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DD35C" w14:textId="77777777" w:rsidR="00775E86" w:rsidRPr="00F41A00" w:rsidRDefault="00775E86" w:rsidP="00775E86">
      <w:pPr>
        <w:jc w:val="center"/>
      </w:pPr>
      <w:r>
        <w:rPr>
          <w:rFonts w:ascii="Verdana" w:hAnsi="Verdana"/>
          <w:b/>
          <w:noProof/>
          <w:lang w:val="fr-FR" w:eastAsia="fr-FR"/>
        </w:rPr>
        <w:drawing>
          <wp:inline distT="0" distB="0" distL="0" distR="0" wp14:anchorId="615C5D18" wp14:editId="2F6C5050">
            <wp:extent cx="3009900" cy="1104900"/>
            <wp:effectExtent l="0" t="0" r="0" b="0"/>
            <wp:docPr id="1" name="Picture 1" descr="ebu logo" title="ebu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258B9" w14:textId="77777777" w:rsidR="00775E86" w:rsidRDefault="00775E86" w:rsidP="007316AE">
      <w:pPr>
        <w:pStyle w:val="Titre1"/>
      </w:pPr>
      <w:r>
        <w:t>EBU Focus nr 8, grudzień 2019 r.</w:t>
      </w:r>
    </w:p>
    <w:p w14:paraId="3322850E" w14:textId="77777777" w:rsidR="007316AE" w:rsidRPr="007316AE" w:rsidRDefault="007C27E5" w:rsidP="007316AE">
      <w:pPr>
        <w:pStyle w:val="Titre1"/>
      </w:pPr>
      <w:r>
        <w:t>11. Walne Zgromadzenie EBU</w:t>
      </w:r>
    </w:p>
    <w:p w14:paraId="3AB659FA" w14:textId="77777777" w:rsidR="00D34C07" w:rsidRDefault="005D462E" w:rsidP="000E645C">
      <w:pPr>
        <w:pStyle w:val="Titre2"/>
      </w:pPr>
      <w:r>
        <w:t>Omówienie Walnego Zgromadzenia</w:t>
      </w:r>
    </w:p>
    <w:p w14:paraId="00A6A238" w14:textId="77777777" w:rsidR="005D462E" w:rsidRPr="005D462E" w:rsidRDefault="005D462E" w:rsidP="005D462E">
      <w:r>
        <w:t>11. Walne Zgromadzenie EBU odbyło się w Rzymie we Włoszech w dniach 28–30 października 2019 r. Gospodarzem był Włoski Związek Niewidomych i Niedowidzących (UICI), któremu w imieniu EBU pragniemy serdecznie podziękować zarówno za umiejętności organizacyjne, jak i ciepłe przyjęcie oraz gościnność. Miejscem obrad zgromadzenia był położony na obrzeżach Rzymu Mercure Roma West Hotel. Jako forum do organizacji konferencji był odpowiednio przestronny, a ponadto oferował delegatom wieczorami możliwości spotkań i nawiązywania kontaktów. Szczególne podziękowania należą się całemu zespołowi UICI, który ciężko pracował na sukces wydarzenia. W imieniu EBU dziękujemy także za hojność firmie Google, która wsparła finansowo przedsięwzięcie.</w:t>
      </w:r>
    </w:p>
    <w:p w14:paraId="13A9DC05" w14:textId="77777777" w:rsidR="005D462E" w:rsidRPr="005D462E" w:rsidRDefault="005D462E" w:rsidP="005D462E">
      <w:r>
        <w:t xml:space="preserve">Oto garść danych statystycznych dotyczących uczestnictwa w zgromadzeniu: 34 spośród 41 członków krajowych EBU były reprezentowanych, zaś niereprezentowanymi państwami były Armenia, Białoruś, Belgia, Kazachstan, Luksemburg, Ukraina i Wielka Brytania. </w:t>
      </w:r>
    </w:p>
    <w:p w14:paraId="766A5C98" w14:textId="77777777" w:rsidR="005D462E" w:rsidRPr="005D462E" w:rsidRDefault="005D462E" w:rsidP="005D462E">
      <w:r>
        <w:t xml:space="preserve">34 akredytowane delegacje krajowe były reprezentowane przez 77 delegatów; obecni byli również trzej członkowie zarządu EBU, którzy nie należeli do delegacji krajowych; łącznie zatem na zgromadzenie akredytowano 80 delegatów. Pod względem płci 63% delegatów stanowili mężczyźni, a 37% kobiety. Czterdziestu ośmiu delegatów było niewidomych, 29 było niedowidzących, zaś trzech delegatów było osobami widzącymi. </w:t>
      </w:r>
    </w:p>
    <w:p w14:paraId="696F2213" w14:textId="77777777" w:rsidR="005D462E" w:rsidRPr="005D462E" w:rsidRDefault="005D462E" w:rsidP="005D462E">
      <w:r>
        <w:t xml:space="preserve">Trzynaście delegacji krajowych składało się z tylko jednej osoby, dziesięć z nich przysłało delegata płci męskiej, zaś trzy delegata płci żeńskiej. Dwie krajowe organizacje członkowskie EBU było reprezentowane przez członków personelu. Osiem delegacji składało się </w:t>
      </w:r>
      <w:r>
        <w:lastRenderedPageBreak/>
        <w:t>z dwóch delegatów, z czego sześć stanowiły delegacje tylko męskie, zaś dwie cechowała równowaga płci. Jedenaście delegacji miało od trzech do sześciu delegatów, a 10 z nich spełniało warunki równowagi płci. W jednej było więcej mężczyzn niż kobiet.</w:t>
      </w:r>
    </w:p>
    <w:p w14:paraId="677B15E1" w14:textId="77777777" w:rsidR="005D462E" w:rsidRPr="005D462E" w:rsidRDefault="005D462E" w:rsidP="005D462E">
      <w:r>
        <w:t xml:space="preserve">Tematem i hasłem przewodnim Zgromadzenia było: „Nie pomijajmy nikogo: działania EBU na rzecz pełnej integracji poprzez realizację celów zrównoważonego rozwoju”. Pierwszego dnia przedstawiono i omówiono szereg kluczowych dokumentów, w tym sprawozdanie zarządu za lata 2015–2019, projekt orientacji strategicznej na lata 2020–2023, sprawozdanie skarbnika oraz zmiany do statutu EBU. </w:t>
      </w:r>
    </w:p>
    <w:p w14:paraId="780356EA" w14:textId="77777777" w:rsidR="005D462E" w:rsidRPr="005D462E" w:rsidRDefault="005D462E" w:rsidP="005D462E">
      <w:r>
        <w:t xml:space="preserve">Podczas zgromadzenia miały miejsce prelekcje na następujące tematy dotyczące celów zrównoważonego rozwoju: zdrowie i dobre samopoczucie, przemysł, innowacje i infrastruktura, godna praca i wzrost gospodarczy, równość płci, edukacja wysokiej jakości, pokój, sprawiedliwość i silne instytucje oraz partnerstwo na rzecz realizacji celów. </w:t>
      </w:r>
    </w:p>
    <w:p w14:paraId="332A4AB7" w14:textId="77777777" w:rsidR="005D462E" w:rsidRDefault="005D462E" w:rsidP="005D462E">
      <w:pPr>
        <w:rPr>
          <w:rFonts w:eastAsia="Times New Roman" w:cs="Arial"/>
          <w:szCs w:val="28"/>
        </w:rPr>
      </w:pPr>
      <w:r>
        <w:t>Głównymi mówcami byli przedstawiciele trzech firm farmaceutycznych lub spółek wyspecjalizowanych w technologiach medycznych, Santhera Pharmaceuticals, MedTech Europe i Vanda Pharmaceuticals. Równość płci znalazła się wysoko na liście tematów poruszanych w porządku obrad dzięki będącym na czasie, ważnym prezentacjom poświęconym projektowi EBU GEAR, a następnie deklaracji z Malmo, autorstwa Karin HJALMARSON ze Szwedzkiego Stowarzyszenia Osób Niewidomych i Niedowidzących oraz Stefanie STEINBAUER, specjalisty ds. współpracy międzynarodowej w Austriackiej Federacji Niewidomych i Niedowidzących, a także wpływowi ruchu #Metoo autorstwa Unn LJONER HAGEN, prezes Norweskiego Związku Niewidomych i Niedowidzących.</w:t>
      </w:r>
    </w:p>
    <w:p w14:paraId="7881241F" w14:textId="77777777" w:rsidR="005D462E" w:rsidRDefault="005D462E" w:rsidP="005D462E">
      <w:pPr>
        <w:rPr>
          <w:rFonts w:eastAsia="Times New Roman" w:cs="Arial"/>
          <w:szCs w:val="28"/>
        </w:rPr>
      </w:pPr>
      <w:r>
        <w:t>Omówiono również inne główne elementy prac EBU, w tym dostępność głosowania oraz warunki nauczania i stan umiejętności posługiwania się kodem Braille’a. Google, która była szczodrym sponsorem wydarzenia, mówiła o podejściu firmy do kwestii ułatwień dostępu.</w:t>
      </w:r>
    </w:p>
    <w:p w14:paraId="0D53AAB5" w14:textId="77777777" w:rsidR="005D462E" w:rsidRPr="005D462E" w:rsidRDefault="005D462E" w:rsidP="005D462E">
      <w:r>
        <w:t>Poza celami zrównoważonego rozwoju odbyły się również krótkie sesje dotyczące ewentualnego przeniesienia centralnego biura EBU, a członkowie personelu centrali wzięli udział w zespołowej rozmowie, przy okazji której dyrektor wykonawczy Mokrane Boussaïd ogłosił przejście na emeryturę wiosną 2020 r.</w:t>
      </w:r>
    </w:p>
    <w:p w14:paraId="5DC89587" w14:textId="77777777" w:rsidR="005D462E" w:rsidRPr="005D462E" w:rsidRDefault="005D462E" w:rsidP="005D462E">
      <w:r>
        <w:lastRenderedPageBreak/>
        <w:t>Specjalna galowa kolacja odbyła się dnia 29 października wieczorem, a jej częścią było wręczenie nagrody Vision for Equality (Wizja równości) przez prezesa EBU, Wolfganga Angermanna (więcej na ten temat poniżej). To było przyjemne i relaksujące zamknięcie dnia, które wszyscy obecni wydawali się doceniać.</w:t>
      </w:r>
    </w:p>
    <w:p w14:paraId="731D4996" w14:textId="77777777" w:rsidR="00C47262" w:rsidRPr="005D462E" w:rsidRDefault="005D462E" w:rsidP="005D462E">
      <w:pPr>
        <w:rPr>
          <w:szCs w:val="28"/>
        </w:rPr>
      </w:pPr>
      <w:r>
        <w:t>W trakcie obrad zgromadzenia zarząd EBU miał zaszczyt i przyjemność przyznać nagrodę Arne HUSVEG byłemu drugiemu wiceprezesowi Tommaso Danielemu oraz byłej sekretarz generalnej Birgitcie Blokland.</w:t>
      </w:r>
    </w:p>
    <w:p w14:paraId="459CEEC3" w14:textId="2EED146B" w:rsidR="00C47262" w:rsidRPr="000E645C" w:rsidRDefault="005D462E" w:rsidP="000E645C">
      <w:pPr>
        <w:pStyle w:val="Titre2"/>
      </w:pPr>
      <w:r>
        <w:t xml:space="preserve">Wyniki wyborów, jakie odbyły </w:t>
      </w:r>
      <w:r w:rsidRPr="0022442C">
        <w:t>się podczas 1</w:t>
      </w:r>
      <w:r w:rsidR="0022442C" w:rsidRPr="0022442C">
        <w:t>1</w:t>
      </w:r>
      <w:r w:rsidRPr="0022442C">
        <w:t>. Walnego</w:t>
      </w:r>
      <w:r>
        <w:t xml:space="preserve"> Zgromadzenia EBU</w:t>
      </w:r>
    </w:p>
    <w:p w14:paraId="30807EA4" w14:textId="77777777" w:rsidR="005D462E" w:rsidRPr="005D462E" w:rsidRDefault="005D462E" w:rsidP="005D462E">
      <w:pPr>
        <w:rPr>
          <w:rFonts w:cs="Arial"/>
          <w:szCs w:val="28"/>
        </w:rPr>
      </w:pPr>
      <w:r>
        <w:t>Nowy zarząd składa się z następujących osób: Rodolfo Cattani (Włochy), prezes; Alexander Neumywakin (Rosja), pierwszy wiceprezes; Bárbara Martín-Muňoz (Hiszpania), druga wiceprezes; Maria Kyriacou (Cypr), sekretarz generalna; Philippe Chazal (Francja), skarbnik.</w:t>
      </w:r>
    </w:p>
    <w:p w14:paraId="4C871E36" w14:textId="77777777" w:rsidR="005D462E" w:rsidRPr="005D462E" w:rsidRDefault="005D462E" w:rsidP="005D462E">
      <w:pPr>
        <w:rPr>
          <w:rFonts w:cs="Arial"/>
          <w:szCs w:val="28"/>
        </w:rPr>
      </w:pPr>
      <w:r>
        <w:t>Zwyczajnymi członkami zostali: Mario Barbuto; Tytti Matsinen (Finlandia); Emin Demirci (Turcja); Sinan Tafaj (Albania); Maria Thorstensson (Szwecja); Vaclav Polasek (Republika Czeska); Rodrigo Santos (Portugalia) i Wolfgang Angermann (Niemcy).</w:t>
      </w:r>
    </w:p>
    <w:p w14:paraId="769EE624" w14:textId="44BCBFF5" w:rsidR="005D462E" w:rsidRPr="005D462E" w:rsidRDefault="005D462E" w:rsidP="005D462E">
      <w:pPr>
        <w:rPr>
          <w:rFonts w:cs="Arial"/>
          <w:szCs w:val="28"/>
        </w:rPr>
      </w:pPr>
      <w:r>
        <w:t>W urnie znajdowało się 217 kopert na potrzeby wyborów do rady w</w:t>
      </w:r>
      <w:r w:rsidR="009C04A3">
        <w:t>ykonawczej, a łącznie oddano 539</w:t>
      </w:r>
      <w:r>
        <w:t xml:space="preserve"> głosów. Członkowie wybrani do rady wykonawczej EBU: Wolfgang Angermann ze 147 głosami; Rodrigo Santos ze 136 głosami i Thorkild Olesen ze 124 głosami. Sinan Tafaj z 89 głosami i Emin Demirci z 43 głosami nie zostali wybrani. </w:t>
      </w:r>
    </w:p>
    <w:p w14:paraId="48EFDBD4" w14:textId="2BF11E0E" w:rsidR="005D462E" w:rsidRDefault="005D462E" w:rsidP="005D462E">
      <w:pPr>
        <w:rPr>
          <w:rFonts w:cs="Arial"/>
          <w:szCs w:val="28"/>
        </w:rPr>
      </w:pPr>
      <w:r>
        <w:t>W urnie znajdowało się 206 kopert na potrzeby wyborów do komitetu nom</w:t>
      </w:r>
      <w:r w:rsidR="009C04A3">
        <w:t>inacyjnego, a łącznie oddano 536</w:t>
      </w:r>
      <w:r>
        <w:t xml:space="preserve"> głosów. Były dwie koperty z nieważnymi formularzami do głosowania obejmującymi 10 nieważnych głosów, co oznacza 526 głosów ważnych. Członkami wybranymi do komitetu nominacyjnego zostali: Karolina Doltar ze 164 głosami; Marjakaisa Matthíasson ze 147 głosami i Monica Lövi ze 132 głosami. Ramunė Balčikonienė z 83 głosami nie została wybrana.</w:t>
      </w:r>
    </w:p>
    <w:p w14:paraId="34D12B75" w14:textId="77777777" w:rsidR="003D38DE" w:rsidRPr="005D462E" w:rsidRDefault="005D462E" w:rsidP="005D462E">
      <w:pPr>
        <w:rPr>
          <w:rFonts w:cs="Arial"/>
          <w:b/>
          <w:szCs w:val="28"/>
        </w:rPr>
      </w:pPr>
      <w:r>
        <w:t>Co więcej, prezes zaproponował przyznanie dożywotniego honorowego członkostwa Geertowi Joostenowi, który poświęcił czas i energię pracy w komisji współpracy oraz osobom niewidomym i niedowidzącym w Holandii w okresie swojego przewodnictwa w organizacji.</w:t>
      </w:r>
    </w:p>
    <w:p w14:paraId="491051B9" w14:textId="77777777" w:rsidR="001D2A77" w:rsidRDefault="001D2A77" w:rsidP="000E645C">
      <w:pPr>
        <w:pStyle w:val="Titre2"/>
      </w:pPr>
      <w:r>
        <w:lastRenderedPageBreak/>
        <w:t>Uchwały</w:t>
      </w:r>
    </w:p>
    <w:p w14:paraId="121BF9D5" w14:textId="77777777" w:rsidR="001D2A77" w:rsidRPr="001D2A77" w:rsidRDefault="001D2A77" w:rsidP="001D2A77">
      <w:r>
        <w:t>Na 11. Walnym Zgromadzeniu EBU w Rzymie (Włochy) w dniach 28–30 października 2019 r. przyjęto następujące uchwały:</w:t>
      </w:r>
    </w:p>
    <w:p w14:paraId="564C08C4" w14:textId="77777777" w:rsidR="001D2A77" w:rsidRPr="00270B26" w:rsidRDefault="001D2A77" w:rsidP="001D2A77">
      <w:pPr>
        <w:pStyle w:val="EBUheading3"/>
        <w:numPr>
          <w:ilvl w:val="5"/>
          <w:numId w:val="10"/>
        </w:numPr>
        <w:jc w:val="left"/>
      </w:pPr>
      <w:r>
        <w:t>Uchwała 2019-1</w:t>
      </w:r>
    </w:p>
    <w:p w14:paraId="3DF91D5F" w14:textId="77777777" w:rsidR="001D2A77" w:rsidRPr="001D2A77" w:rsidRDefault="001D2A77" w:rsidP="001D2A77">
      <w:pPr>
        <w:keepNext/>
        <w:keepLines/>
      </w:pPr>
      <w:r>
        <w:rPr>
          <w:rStyle w:val="lev"/>
        </w:rPr>
        <w:t>11. Walne Zgromadzenie Europejskiego Związku Niewidomych w Rzymie, we Włoszech, w dniach 28–30 października 2019 r., uchwala, co następuje:</w:t>
      </w:r>
    </w:p>
    <w:p w14:paraId="18E89B02" w14:textId="77777777" w:rsidR="001D2A77" w:rsidRPr="001D2A77" w:rsidRDefault="001D2A77" w:rsidP="001D2A77">
      <w:pPr>
        <w:pStyle w:val="Paragraphedeliste"/>
        <w:keepNext/>
        <w:keepLines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>EBU popiera obchody Światowego Szczytu Niewidomych w Madrycie, którego celem będzie postęp we wdrażaniu celów zrównoważonego rozwoju i programu Konwencji Praw Osób Niepełnosprawnych Organizacji Narodów Zjednoczonych z korzyścią dla osób niewidomych i niedowidzących na całym świecie;</w:t>
      </w:r>
    </w:p>
    <w:p w14:paraId="2E8F58DF" w14:textId="77777777" w:rsidR="001D2A77" w:rsidRPr="001D2A77" w:rsidRDefault="001D2A77" w:rsidP="001D2A7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>EBU wzywa wszystkie europejskie organizacje osób niewidomych i niedowidzących do zapewnienia pełnego uczestnictwa w wydarzeniach Światowego Szczytu Niewidomych;</w:t>
      </w:r>
    </w:p>
    <w:p w14:paraId="4C511EE1" w14:textId="77777777" w:rsidR="001D2A77" w:rsidRPr="001D2A77" w:rsidRDefault="001D2A77" w:rsidP="001D2A7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EBU zachęca wszystkich członków do wspierania udziału innych krajowych organizacji członkowskich WBU, w tym krajów europejskich, do udziału w Światowym Szczycie Niewidomych;  </w:t>
      </w:r>
    </w:p>
    <w:p w14:paraId="5F1A7C99" w14:textId="77777777" w:rsidR="001D2A77" w:rsidRPr="001D2A77" w:rsidRDefault="001D2A77" w:rsidP="001D2A7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EBU wspiera kandydatów europejskich ubiegających się o różnorodne stanowiska w przyszłych wyborach WBU; </w:t>
      </w:r>
    </w:p>
    <w:p w14:paraId="162AD1C7" w14:textId="77777777" w:rsidR="001D2A77" w:rsidRPr="001D2A77" w:rsidRDefault="001D2A77" w:rsidP="001D2A7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>EBU zobowiązuje się zachęcać europejskie firmy technologiczne do wystawiania swoich produktów i usług adresowanych do osób niewidomych i niedowidzących na międzynarodowej wystawie technologicznej „TIFLOINNOVA”, która odbędzie się podczas Światowego Szczytu Niewidomych.</w:t>
      </w:r>
    </w:p>
    <w:p w14:paraId="03BE6AC1" w14:textId="77777777" w:rsidR="001D2A77" w:rsidRPr="001D2A77" w:rsidRDefault="001D2A77" w:rsidP="001D2A77">
      <w:pPr>
        <w:pStyle w:val="EBUheading3"/>
        <w:numPr>
          <w:ilvl w:val="5"/>
          <w:numId w:val="10"/>
        </w:numPr>
        <w:jc w:val="left"/>
      </w:pPr>
      <w:r>
        <w:t>Uchwała 2019-2</w:t>
      </w:r>
    </w:p>
    <w:p w14:paraId="3B122F14" w14:textId="77777777" w:rsidR="001D2A77" w:rsidRPr="001D2A77" w:rsidRDefault="001D2A77" w:rsidP="001D2A77">
      <w:pPr>
        <w:rPr>
          <w:rFonts w:cs="Arial"/>
        </w:rPr>
      </w:pPr>
      <w:r>
        <w:rPr>
          <w:rStyle w:val="lev"/>
        </w:rPr>
        <w:t>11. Walne Zgromadzenie Europejskiego Związku Niewidomych w Rzymie, we Włoszech, w dniach 28–30 października 2019 r., uchwala, co następuje:</w:t>
      </w:r>
    </w:p>
    <w:p w14:paraId="43A4D840" w14:textId="77777777" w:rsidR="001D2A77" w:rsidRPr="001D2A77" w:rsidRDefault="001D2A77" w:rsidP="001D2A77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/>
          <w:szCs w:val="28"/>
        </w:rPr>
        <w:t>Zarząd EBU prowadzi analizy przyczyn i mechanizmów stojących na drodze do zrównoważonej reprezentacji.</w:t>
      </w:r>
    </w:p>
    <w:p w14:paraId="2608DBC1" w14:textId="77777777" w:rsidR="001D2A77" w:rsidRPr="001D2A77" w:rsidRDefault="001D2A77" w:rsidP="001D2A77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/>
          <w:szCs w:val="28"/>
        </w:rPr>
        <w:t>Zarząd EBU zapewnia, że wyniki i zalecenia z analizy zostaną udostępnione wszystkim członkom z dużym wyprzedzeniem przed Walnym Zgromadzeniem EBU w 2023 r., żeby uwzględnić przedmiotowe kwestie przed nominacjami na stanowiska.</w:t>
      </w:r>
    </w:p>
    <w:p w14:paraId="3CE3400C" w14:textId="77777777" w:rsidR="001D2A77" w:rsidRPr="001D2A77" w:rsidRDefault="001D2A77" w:rsidP="001D2A77">
      <w:pPr>
        <w:pStyle w:val="EBUheading3"/>
        <w:numPr>
          <w:ilvl w:val="5"/>
          <w:numId w:val="10"/>
        </w:numPr>
        <w:jc w:val="left"/>
      </w:pPr>
      <w:r>
        <w:lastRenderedPageBreak/>
        <w:t>Uchwała 2019-3</w:t>
      </w:r>
    </w:p>
    <w:p w14:paraId="751CEA64" w14:textId="77777777" w:rsidR="001D2A77" w:rsidRPr="001D2A77" w:rsidRDefault="001D2A77" w:rsidP="001D2A77">
      <w:pPr>
        <w:pStyle w:val="Paragraphedeliste"/>
        <w:numPr>
          <w:ilvl w:val="0"/>
          <w:numId w:val="10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Style w:val="lev"/>
          <w:rFonts w:ascii="Arial" w:hAnsi="Arial"/>
        </w:rPr>
        <w:t>11. Walne Zgromadzenie Europejskiego Związku Niewidomych w Rzymie, we Włoszech, w dniach 28–30 października 2019 r., uchwala, co następuje:</w:t>
      </w:r>
    </w:p>
    <w:p w14:paraId="7158FCF4" w14:textId="77777777" w:rsidR="001D2A77" w:rsidRPr="001D2A77" w:rsidRDefault="001D2A77" w:rsidP="001D2A77">
      <w:pPr>
        <w:pStyle w:val="Paragraphedeliste"/>
        <w:numPr>
          <w:ilvl w:val="0"/>
          <w:numId w:val="10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color w:val="000000"/>
          <w:szCs w:val="28"/>
        </w:rPr>
        <w:t>Proponuje się wprowadzić zmiany do statutu poprzez ustanowienie limitu dwóch kolejnych kadencji dla wszystkich wybieralnych członków organów EBU.</w:t>
      </w:r>
    </w:p>
    <w:p w14:paraId="7DED1BF1" w14:textId="70DB01B3" w:rsidR="001D2A77" w:rsidRPr="001D2A77" w:rsidRDefault="001D2A77" w:rsidP="001D2A77">
      <w:pPr>
        <w:pStyle w:val="EBUheading3"/>
        <w:numPr>
          <w:ilvl w:val="0"/>
          <w:numId w:val="0"/>
        </w:numPr>
        <w:jc w:val="left"/>
      </w:pPr>
      <w:r>
        <w:t>4</w:t>
      </w:r>
      <w:r w:rsidR="00582295">
        <w:t>.</w:t>
      </w:r>
      <w:r>
        <w:tab/>
        <w:t>Uchwała 2019-4</w:t>
      </w:r>
    </w:p>
    <w:p w14:paraId="0C55DDC5" w14:textId="77777777" w:rsidR="001D2A77" w:rsidRPr="001D2A77" w:rsidRDefault="001D2A77" w:rsidP="001D2A77">
      <w:pPr>
        <w:rPr>
          <w:rFonts w:cs="Arial"/>
        </w:rPr>
      </w:pPr>
      <w:r>
        <w:rPr>
          <w:rStyle w:val="lev"/>
        </w:rPr>
        <w:t>11. Walne Zgromadzenie Europejskiego Związku Niewidomych w Rzymie, we Włoszech, w dniach 28–30 października 2019 r., uchwala, co następuje:</w:t>
      </w:r>
    </w:p>
    <w:p w14:paraId="552993B9" w14:textId="77777777" w:rsidR="001D2A77" w:rsidRPr="001D2A77" w:rsidRDefault="001D2A77" w:rsidP="001D2A77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Cs w:val="28"/>
        </w:rPr>
      </w:pPr>
      <w:r>
        <w:rPr>
          <w:rFonts w:ascii="Arial" w:hAnsi="Arial"/>
          <w:color w:val="000000"/>
          <w:szCs w:val="28"/>
        </w:rPr>
        <w:t>Powołuje się stały komitet/grupę roboczą ds. równości płci przy jednoczesnym utrzymaniu obecnej struktury sieci kobiet EBU jako listy e-mailowej w okresie roboczym 2019–2023;</w:t>
      </w:r>
    </w:p>
    <w:p w14:paraId="37151326" w14:textId="77777777" w:rsidR="001D2A77" w:rsidRPr="001D2A77" w:rsidRDefault="001D2A77" w:rsidP="001D2A77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Cs w:val="28"/>
        </w:rPr>
      </w:pPr>
      <w:r>
        <w:rPr>
          <w:rStyle w:val="Ninguno"/>
          <w:rFonts w:ascii="Arial" w:hAnsi="Arial"/>
          <w:color w:val="000000"/>
          <w:szCs w:val="28"/>
          <w:u w:color="000000"/>
        </w:rPr>
        <w:t>Postanawia się zapewnić regularną organizację, co najmniej raz na cztery lata, każdorazowo przy okazji Walnego Zgromadzenia, a najlepiej również w połowie kadencji, bezpośrednich spotkań w celu współpracy na rzecz równości płci</w:t>
      </w:r>
      <w:r>
        <w:rPr>
          <w:rFonts w:ascii="Arial" w:hAnsi="Arial"/>
          <w:bCs/>
          <w:color w:val="000000"/>
          <w:szCs w:val="28"/>
        </w:rPr>
        <w:t xml:space="preserve">; </w:t>
      </w:r>
    </w:p>
    <w:p w14:paraId="3E8C64B5" w14:textId="77777777" w:rsidR="001D2A77" w:rsidRPr="001D2A77" w:rsidRDefault="001D2A77" w:rsidP="001D2A77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Cs w:val="28"/>
        </w:rPr>
      </w:pPr>
      <w:r>
        <w:rPr>
          <w:rFonts w:ascii="Arial" w:hAnsi="Arial"/>
          <w:color w:val="000000"/>
          <w:szCs w:val="28"/>
        </w:rPr>
        <w:t>Postanawia się wprowadzić zmiany do statutu poprzez przyjęcie systemu kwot dla celów zrównoważonej reprezentacji niewidomych i niedowidzących kobiet i mężczyzn w każdym wieku w zarządzie w okresie roboczym 2019-2023 oraz przedstawić zmieniony statut Walnemu Zgromadzeniu w 2023 r.</w:t>
      </w:r>
    </w:p>
    <w:p w14:paraId="2B004DAB" w14:textId="77777777" w:rsidR="001D2A77" w:rsidRPr="001D2A77" w:rsidRDefault="001D2A77" w:rsidP="001D2A77">
      <w:pPr>
        <w:rPr>
          <w:szCs w:val="28"/>
        </w:rPr>
      </w:pPr>
      <w:r>
        <w:t xml:space="preserve">Uchwała wynika z </w:t>
      </w:r>
      <w:hyperlink r:id="rId7" w:history="1">
        <w:r>
          <w:rPr>
            <w:rStyle w:val="Lienhypertexte"/>
            <w:bCs/>
            <w:szCs w:val="28"/>
            <w:u w:val="none"/>
          </w:rPr>
          <w:t>Deklaracji EBU z Malmo</w:t>
        </w:r>
      </w:hyperlink>
      <w:r>
        <w:rPr>
          <w:color w:val="000000"/>
          <w:szCs w:val="28"/>
        </w:rPr>
        <w:t xml:space="preserve"> uzgodnionej przez uczestników konferencji EBU GEAR, która odbyła się w Malmo, w Szwecji, w dniach 14-16 czerwca 2019</w:t>
      </w:r>
      <w:r>
        <w:t xml:space="preserve"> r.</w:t>
      </w:r>
      <w:r>
        <w:rPr>
          <w:color w:val="000000"/>
          <w:szCs w:val="28"/>
        </w:rPr>
        <w:t xml:space="preserve"> </w:t>
      </w:r>
    </w:p>
    <w:p w14:paraId="45B071C3" w14:textId="77777777" w:rsidR="001D2A77" w:rsidRDefault="00281F69" w:rsidP="001D2A77">
      <w:pPr>
        <w:jc w:val="both"/>
        <w:rPr>
          <w:szCs w:val="28"/>
        </w:rPr>
      </w:pPr>
      <w:r>
        <w:t xml:space="preserve">Teksty wszystkich </w:t>
      </w:r>
      <w:hyperlink r:id="rId8" w:history="1">
        <w:r>
          <w:rPr>
            <w:rStyle w:val="Lienhypertexte"/>
            <w:szCs w:val="28"/>
          </w:rPr>
          <w:t>uchwał z każdego Walnego Zgromadzenia EBU</w:t>
        </w:r>
      </w:hyperlink>
      <w:r>
        <w:t xml:space="preserve"> można pobrać tutaj (w formie pliku pdf).</w:t>
      </w:r>
    </w:p>
    <w:p w14:paraId="1D091B1C" w14:textId="77777777" w:rsidR="001D2A77" w:rsidRDefault="001D2A77" w:rsidP="000E645C">
      <w:pPr>
        <w:pStyle w:val="Titre2"/>
      </w:pPr>
      <w:r>
        <w:lastRenderedPageBreak/>
        <w:t>Wystąpienie nowego prezesa EBU, Rodolfo Cattaniego</w:t>
      </w:r>
    </w:p>
    <w:p w14:paraId="0161CFC7" w14:textId="77777777" w:rsidR="001D2A77" w:rsidRPr="001D2A77" w:rsidRDefault="001D2A77" w:rsidP="001D2A77">
      <w:pPr>
        <w:keepNext/>
        <w:keepLines/>
        <w:rPr>
          <w:rFonts w:cs="Arial"/>
          <w:szCs w:val="28"/>
        </w:rPr>
      </w:pPr>
      <w:r>
        <w:t>Po wyborze na nowego prezesa EBU Rodolfo Cattani wygłosił przemówienie inauguracyjne przed Walnym Zgromadzeniem.</w:t>
      </w:r>
    </w:p>
    <w:p w14:paraId="206CA72A" w14:textId="77777777" w:rsidR="001D2A77" w:rsidRPr="001D2A77" w:rsidRDefault="001D2A77" w:rsidP="001D2A77">
      <w:pPr>
        <w:keepNext/>
        <w:keepLines/>
        <w:rPr>
          <w:rFonts w:cs="Arial"/>
          <w:szCs w:val="28"/>
        </w:rPr>
      </w:pPr>
      <w:r>
        <w:t xml:space="preserve">Najpierw podziękował Wolfgangowi Angermannowi za jego wkład w prace EBU. </w:t>
      </w:r>
    </w:p>
    <w:p w14:paraId="0355ADA3" w14:textId="77777777" w:rsidR="001D2A77" w:rsidRPr="001D2A77" w:rsidRDefault="001D2A77" w:rsidP="001D2A77">
      <w:pPr>
        <w:keepNext/>
        <w:keepLines/>
        <w:rPr>
          <w:rFonts w:cs="Arial"/>
          <w:szCs w:val="28"/>
        </w:rPr>
      </w:pPr>
      <w:r>
        <w:t xml:space="preserve">Następnie podziękował prezesowi Włoskiego Związku Niewidomych i Niedowidzących, który zgłosił kandydaturę na stanowisko prezesa EBU. Rodolfo Cattani powtórzył motto konferencji: „Nie pomijajmy nikogo”. Istnieje zapotrzebowanie na silny i zjednoczony ruch osób niepełnosprawnych, który z kolei potrzebuje demograficznie rozwiniętej i spójnej Europy. W wyniku kryzysu gospodarczego w Europie rośnie ubóstwo i wykluczenie społeczne. </w:t>
      </w:r>
    </w:p>
    <w:p w14:paraId="08F2E7C0" w14:textId="77777777" w:rsidR="001D2A77" w:rsidRPr="001D2A77" w:rsidRDefault="001D2A77" w:rsidP="001D2A77">
      <w:pPr>
        <w:rPr>
          <w:rFonts w:cs="Arial"/>
          <w:szCs w:val="28"/>
        </w:rPr>
      </w:pPr>
      <w:r>
        <w:t xml:space="preserve">Co czwarty Europejczyk jest zagrożony ubóstwem i wykluczeniem społecznym. Podział na ludzi biednych i bogatych narasta w samych krajach europejskich, jak i pomiędzy nimi. Intensyfikują się zachowania ksenofobiczne wynikające z poczucia niepewności wśród populacji. Obecny klimat polityczny w niektórych krajach stwarza warunki do odradzania się antysemityzmu i nasilenia islamofobii. Potrzebna jest radykalna zmiana paradygmatu w kierunku strategii zrównoważonego rozwoju, która powstrzymałaby politykę oszczędnościową i wspierałaby inwestycje publiczne i społeczne, stawiając ludzi ponad rynkami. </w:t>
      </w:r>
    </w:p>
    <w:p w14:paraId="69B15BF2" w14:textId="77777777" w:rsidR="001D2A77" w:rsidRPr="001D2A77" w:rsidRDefault="001D2A77" w:rsidP="001D2A77">
      <w:pPr>
        <w:rPr>
          <w:rFonts w:cs="Arial"/>
          <w:szCs w:val="28"/>
        </w:rPr>
      </w:pPr>
      <w:r>
        <w:t xml:space="preserve">Przez stulecia osoby niepełnosprawne były izolowane, upokarzane i dyskryminowane. Dopiero w ostatnich latach ich prawa są powoli uznawane. W związku z tym należy się obawiać każdej ideologii opartej na populistycznej zasadzie „my kontra oni”, a podziały społeczne są niepokojące bez względu, czy mają płaszczyznę narodowościową, etniczną czy religijną. </w:t>
      </w:r>
    </w:p>
    <w:p w14:paraId="54213508" w14:textId="77777777" w:rsidR="001D2A77" w:rsidRPr="001D2A77" w:rsidRDefault="001D2A77" w:rsidP="001D2A77">
      <w:pPr>
        <w:rPr>
          <w:rFonts w:cs="Arial"/>
          <w:szCs w:val="28"/>
        </w:rPr>
      </w:pPr>
      <w:r>
        <w:t xml:space="preserve">Rodolfo Cattani jest przekonany, że różnorodność jest wartością, a nie zagrożeniem, a ponadto wierzy w motto „zjednoczeni w różnorodności”. Wysiłki instytucji, które wzmacniają postawy integracji, solidarności i niedyskryminacji, należy wspierać. </w:t>
      </w:r>
    </w:p>
    <w:p w14:paraId="18FC5B76" w14:textId="77777777" w:rsidR="001D2A77" w:rsidRPr="001D2A77" w:rsidRDefault="001D2A77" w:rsidP="001D2A77">
      <w:pPr>
        <w:rPr>
          <w:rFonts w:cs="Arial"/>
          <w:szCs w:val="28"/>
        </w:rPr>
      </w:pPr>
      <w:r>
        <w:t xml:space="preserve">Rodolfo Cattani stwierdził, że świat przeżywa okres szybkich i nieprzewidywalnych zmian. Wybuch kryzysu gospodarczego w 2008 r. spowodował, że projekt europejski znalazł się pod coraz większą presją, która stworzyła schemat stale zwiększanych środków oszczędnościowych w całej Europie. W rezultacie problemy integracji </w:t>
      </w:r>
      <w:r>
        <w:lastRenderedPageBreak/>
        <w:t xml:space="preserve">prawie całkowicie porzucono. Codzienne życie osób niepełnosprawnych nie jest niestety wolne od poważnych naruszeń praw człowieka. Rządy nadal utrzymują systemy, które stoją w sprzeczności z Konwencją ONZ. </w:t>
      </w:r>
    </w:p>
    <w:p w14:paraId="244D7265" w14:textId="77777777" w:rsidR="001D2A77" w:rsidRPr="001D2A77" w:rsidRDefault="001D2A77" w:rsidP="001D2A77">
      <w:pPr>
        <w:rPr>
          <w:rFonts w:cs="Arial"/>
          <w:szCs w:val="28"/>
        </w:rPr>
      </w:pPr>
      <w:r>
        <w:t xml:space="preserve">W większości krajów nie odnotowano żadnego wzrostu wsparcia dla ruchu osób niepełnosprawnych, a niektóre z nich nie są w stanie nawet regulować składek na rzecz EBU. Nie są skutecznie chronione prawa kobiet i dzieci niepełnosprawnych. Osoby niepełnosprawne dotknął również kryzys uchodźczy. Pomimo poczynionych postępów w rzeczywistości instytucjonalizacja, wykluczenie społeczne i dyskryminacja osób niepełnosprawnych nadal są obecne w całej Europie. </w:t>
      </w:r>
    </w:p>
    <w:p w14:paraId="4A2A4CD4" w14:textId="77777777" w:rsidR="001D2A77" w:rsidRPr="001D2A77" w:rsidRDefault="001D2A77" w:rsidP="001D2A77">
      <w:pPr>
        <w:rPr>
          <w:rFonts w:cs="Arial"/>
          <w:szCs w:val="28"/>
        </w:rPr>
      </w:pPr>
      <w:r>
        <w:t xml:space="preserve">Osoby niepełnosprawne powinny mieć takie same prawa i możliwości jak pozostali członkowie społeczeństwa, natomiast jak zauważa Rodolfo Cattani, wciąż do tego daleko. Program EBU na najbliższe cztery lata ma przyczyniać się do wzmacniania pozycji osób niewidomych i niedowidzących. Kod Braille’a znajduje się w kryzysie, a część niewidomych i niedowidzących pozostaje bez pracy. Szereg osób niewidomych i niedowidzących podlega wykluczeniu z dostępu do technologii ICT, ponieważ są one zbyt drogie. Dyskryminacja występuje we wszystkich dziedzinach życia. </w:t>
      </w:r>
    </w:p>
    <w:p w14:paraId="53D24D70" w14:textId="77777777" w:rsidR="001D2A77" w:rsidRPr="001D2A77" w:rsidRDefault="001D2A77" w:rsidP="001D2A77">
      <w:pPr>
        <w:rPr>
          <w:rFonts w:cs="Arial"/>
          <w:szCs w:val="28"/>
        </w:rPr>
      </w:pPr>
      <w:r>
        <w:t>Konieczną i pilną potrzebą jest wzmocnienie EBU i jego organizacji członkowskich oraz usprawnienie zarządzania i procesów roboczych. Niewystarczająco reprezentowane grupy muszą uzyskać większą reprezentację, należy dążyć do większej spójności między poszczególnymi członkami, a także lepszej widoczności EBU na poziomie lokalnym.</w:t>
      </w:r>
    </w:p>
    <w:p w14:paraId="45F19528" w14:textId="77777777" w:rsidR="001D2A77" w:rsidRDefault="001D2A77" w:rsidP="001D2A77">
      <w:pPr>
        <w:jc w:val="both"/>
      </w:pPr>
      <w:r>
        <w:t>Podsumowując, Rodolfo Cattani stwierdził, że jest wiele do zrobienia. EBU jest silnym związkiem dysponującym sporym arsenałem środków i zasobów, a przyszłość kształtuje się w jasnych barwach dzięki sile krajowych organizacji i chęci poszukiwania nowych rozwiązań. Rodolfo Cattani pragnie służyć wsparciem dla działalności EBU i ma nadzieję, że będzie na to wystarczająco silny i przekonujący.</w:t>
      </w:r>
    </w:p>
    <w:p w14:paraId="5FF406B5" w14:textId="77777777" w:rsidR="001D2A77" w:rsidRDefault="001D2A77" w:rsidP="000E645C">
      <w:pPr>
        <w:pStyle w:val="Titre2"/>
      </w:pPr>
      <w:r>
        <w:t>Wyrazy podziękowania</w:t>
      </w:r>
    </w:p>
    <w:p w14:paraId="2FB22C2A" w14:textId="77777777" w:rsidR="001D2A77" w:rsidRPr="001D2A77" w:rsidRDefault="001D2A77" w:rsidP="001D2A77">
      <w:pPr>
        <w:rPr>
          <w:rFonts w:cs="Arial"/>
          <w:szCs w:val="28"/>
        </w:rPr>
      </w:pPr>
      <w:r>
        <w:t xml:space="preserve">Nowo wybrana sekretarz generalna Maria Kyriacou podziękowała Rodolfo Cattaniemu za cenne uwagi i zapewniła go, że ma pełne poparcie Zarządu. </w:t>
      </w:r>
    </w:p>
    <w:p w14:paraId="61551C00" w14:textId="77777777" w:rsidR="001D2A77" w:rsidRDefault="001D2A77" w:rsidP="001D2A77">
      <w:pPr>
        <w:rPr>
          <w:rFonts w:cs="Arial"/>
          <w:szCs w:val="28"/>
        </w:rPr>
      </w:pPr>
      <w:r>
        <w:lastRenderedPageBreak/>
        <w:t>Mario Barbuto, prezes Włoskiego Związku Niewidomych i Niedowidzących, oświadczył, że miał spotkanie z papieżem Franciszkiem i poprosił go o modlitwę za wszystkich niewidomych i niedowidzących w Europie. Zaszczytem było gościć Walne Zgromadzenie w Rzymie, we Włoszech. Wielu członków ciężko pracowało na sukces wydarzenia. Włoski związek z dumą może pochwalić się faktem zgłoszenia kandydatury nowego prezesa EBU, Rodolfo Cattaniego.</w:t>
      </w:r>
    </w:p>
    <w:p w14:paraId="0DF02270" w14:textId="77777777" w:rsidR="00B72970" w:rsidRPr="000E645C" w:rsidRDefault="00B72970" w:rsidP="00B72970">
      <w:pPr>
        <w:pStyle w:val="Titre2"/>
      </w:pPr>
      <w:bookmarkStart w:id="0" w:name="_GoBack"/>
      <w:r>
        <w:t>Nagroda Vision For Equality</w:t>
      </w:r>
    </w:p>
    <w:p w14:paraId="5065E6B9" w14:textId="77777777" w:rsidR="00B72970" w:rsidRPr="001D2A77" w:rsidRDefault="00B72970" w:rsidP="00B72970">
      <w:r>
        <w:t xml:space="preserve">Nagroda została ustanowiona przez Europejski Związek Niewidomych (EBU) i po raz pierwszy wręczona w 2007 r. Nagroda EBU Vision for Equality jest przyznawana co cztery lata europejskim organizacjom, instytucjom, decydentom politycznym, przedsiębiorstwom lub osobom fizycznym w uznaniu ich zaangażowania w ochronę i promowanie praw osób niewidomych i niedowidzących oraz w poprawę warunków ich życia. </w:t>
      </w:r>
    </w:p>
    <w:p w14:paraId="70511E59" w14:textId="77777777" w:rsidR="00B72970" w:rsidRPr="001D2A77" w:rsidRDefault="00B72970" w:rsidP="00B72970">
      <w:r>
        <w:t xml:space="preserve">Edycja 2019 nagrody, na którą składa się certyfikat oraz dzieło sztuki artysty niedowidzącego, została przyznana Bawarskiemu Związkowi Niewidomych i Niedowidzących (Bayerischer Blinden- und Sehbehindertenbund e. V, BBSB) za projekt „Chodzimy do szkoły”, który zainaugurowano w 1993 r. </w:t>
      </w:r>
    </w:p>
    <w:p w14:paraId="73061FAF" w14:textId="77777777" w:rsidR="00B72970" w:rsidRPr="001D2A77" w:rsidRDefault="00B72970" w:rsidP="00B72970">
      <w:r>
        <w:t>W ramach projektu przygotowuje się i rozpowszechnia w szkołach w całej Bawarii materiały informacyjne na temat upośledzenia i utraty wzroku.</w:t>
      </w:r>
    </w:p>
    <w:p w14:paraId="4CFA7762" w14:textId="77777777" w:rsidR="00B72970" w:rsidRPr="001D2A77" w:rsidRDefault="00B72970" w:rsidP="00B72970">
      <w:r>
        <w:t xml:space="preserve">Judith Faltl, przewodnicząca BBSB, odebrała podczas uroczystej kolacji nagrodę z rąk ustępującego prezesa EBU, Wolfganga Angermanna. </w:t>
      </w:r>
    </w:p>
    <w:p w14:paraId="3FC2B95A" w14:textId="77777777" w:rsidR="00B72970" w:rsidRDefault="00B72970" w:rsidP="00B72970">
      <w:pPr>
        <w:jc w:val="both"/>
      </w:pPr>
      <w:r>
        <w:t xml:space="preserve">Dalsze informacje i zdjęcia można znaleźć na stronie internetowej EBU </w:t>
      </w:r>
      <w:hyperlink r:id="rId9" w:history="1">
        <w:r>
          <w:rPr>
            <w:rStyle w:val="Lienhypertexte"/>
          </w:rPr>
          <w:t>Vision for Equality</w:t>
        </w:r>
      </w:hyperlink>
      <w:r>
        <w:t>.</w:t>
      </w:r>
    </w:p>
    <w:bookmarkEnd w:id="0"/>
    <w:p w14:paraId="1920168D" w14:textId="77777777" w:rsidR="00B403E2" w:rsidRDefault="00B403E2" w:rsidP="00B403E2">
      <w:pPr>
        <w:pStyle w:val="Titre2"/>
      </w:pPr>
      <w:r>
        <w:t>Technologia sprzyjająca pełnej integracji na Targach Technicznych EBU/UICI</w:t>
      </w:r>
    </w:p>
    <w:p w14:paraId="7F0DDDEF" w14:textId="77777777" w:rsidR="00B403E2" w:rsidRPr="00B403E2" w:rsidRDefault="00B403E2" w:rsidP="00B403E2">
      <w:r>
        <w:t xml:space="preserve">„Technologia sprzyjająca pełnej integracji” była nie tylko hasłem przewodnim Targów Technicznych EBU/UICI, które odbyły się w październiku 2019 r. przy okazji 11. Walnego Zgromadzenia EBU w Rzymie, we Włoszech, ale także ich podstawową misją. Targi miały być miejscem, w którym delegaci z całej Europy i przedstawiciele </w:t>
      </w:r>
      <w:r>
        <w:lastRenderedPageBreak/>
        <w:t xml:space="preserve">społeczności lokalnych mogliby odwiedzać stoiska producentów i dystrybutorów pomocy technicznych prezentujących ich najnowocześniejszą ofertę. Jednocześnie odwiedzający mieli okazję poznać szereg aspektów integracji, którymi zajmuje się wiele włoskich instytucji non-profit, wykorzystujących powyższe technologie lub odwołujących się do rzemiosła w celu tworzenia „skarbów” stymulujących integrację osób niewidomych i niedowidzących, umożliwiając im dostęp i czerpanie radości ze sztuki, nauki, zajęć rekreacyjnych itd.  </w:t>
      </w:r>
    </w:p>
    <w:p w14:paraId="52081B4D" w14:textId="77777777" w:rsidR="00B403E2" w:rsidRDefault="00B403E2" w:rsidP="00B403E2">
      <w:r>
        <w:t>W ten sposób odwiedzający mogli z jednej strony zapoznać się z nowymi wytłaczarkami Braille’a INDEX do użytku domowego i profesjonalnego, zaawansowanymi urządzeniami powiększającymi z wbudowanym automatycznym czytnikiem dystrybuowanymi przez Voice Systems, dotykowymi nawierzchniami ze znacznikami RFID firmy JKJ, systemem punktów orientacyjnych firmy ITCares, inteligentną białą laską opracowaną wspólnie przez UICI i SCEN, interfejsem komputerowym i czytnikiem ekranu Dolphin, sprzętem En-Vision America do udostępniania recept lekarskich, technologią Nattiq łączącą kod Braille’a i komputer z systemem Windows w jednym urządzeniu, nowymi funkcjami wytłaczania produktów dystrybuowanych przez Harpo, monitorami Braille’a i innymi systemami do czytania firmy Help Tech, osobistym urządzeniem z kamerą AI dystrybuowanym przez Vision Dept, telewizorem z funkcjami dostępowymi oferowanym przez EASYTV Consortium oraz nową składaną lupą biurkową Humanware.</w:t>
      </w:r>
    </w:p>
    <w:p w14:paraId="1C0C2E05" w14:textId="77777777" w:rsidR="00B403E2" w:rsidRPr="00B403E2" w:rsidRDefault="00B403E2" w:rsidP="00B403E2">
      <w:r>
        <w:t>Z drugiej strony odwiedzający mogli odkrywać sztukę dotykiem dzięki kopiom rzeźb z Muzeum Omero oraz „tłumaczeniu” obrazów i innych wizerunków produktów 2D z muzeów Anteros i Tolomeo. Odwiedzający podziwiali również mapy reliefowe oraz inne reprodukcje 3D wykorzystujące nowy system drukowania Multimedia Tactile Centre, książki Braille’a z Biblioteki Narodowej dla Niewidomych, książki dotykowe dla dzieci i inne dostosowane materiały edukacyjne z Włoskiej Federacji Instytucji na rzecz Niewidomych, cały ręcznie przygotowany kurs astronomii Unione Astrofili Italiani oraz działalność prowadzoną przez IRIFOR w zakresie szkolenia i rehabilitacji osób niewidomych i niedowidzących oraz badań nad ślepotą we Włoszech.</w:t>
      </w:r>
    </w:p>
    <w:p w14:paraId="1A4E2F84" w14:textId="77777777" w:rsidR="00B403E2" w:rsidRPr="00B403E2" w:rsidRDefault="00B403E2" w:rsidP="00B403E2">
      <w:r>
        <w:t xml:space="preserve">„Jesteśmy bardzo zadowoleni z możliwości wystawiania na Targach Technicznych podczas Walnego Zgromadzenia EBU w Rzymie, gdzie mogliśmy nawiązać kontakty z delegatami z całej Europy, ale także </w:t>
      </w:r>
      <w:r>
        <w:lastRenderedPageBreak/>
        <w:t xml:space="preserve">uzyskać szansę na realizację pozytywnych synergii z włoskimi organizacjami non-profit, które pokazały Europie włoski dowcip i kreatywność”, powiedziała Sandra Mauri z Voice Systems. </w:t>
      </w:r>
    </w:p>
    <w:p w14:paraId="4481892F" w14:textId="77777777" w:rsidR="00B403E2" w:rsidRPr="001D2A77" w:rsidRDefault="00B403E2" w:rsidP="00B403E2">
      <w:r>
        <w:t>Jako kolejny przykład i potwierdzenie synergii między przemysłem a sektorem non-profit, które stanowiły clue targów TechFair, spółka INDEX, we współpracy z lokalnym dystrybutorem Voice Systems, wydrukowała na miejscu dla delegatów Uchwały Zgromadzenia.</w:t>
      </w:r>
    </w:p>
    <w:p w14:paraId="3878ACB0" w14:textId="77777777" w:rsidR="001D2A77" w:rsidRDefault="001D2A77" w:rsidP="000E645C">
      <w:pPr>
        <w:pStyle w:val="Titre2"/>
      </w:pPr>
      <w:r>
        <w:t>Specjalny podcast z Walnego Zgromadzenia</w:t>
      </w:r>
    </w:p>
    <w:p w14:paraId="0885A2E6" w14:textId="77777777" w:rsidR="001D2A77" w:rsidRPr="00EE337E" w:rsidRDefault="001D2A77" w:rsidP="001D2A77">
      <w:r>
        <w:t xml:space="preserve">Bart Simons z zespołu EBU Access Cast został zaproszony do nagrania </w:t>
      </w:r>
      <w:hyperlink r:id="rId10" w:history="1">
        <w:r>
          <w:rPr>
            <w:rStyle w:val="Lienhypertexte"/>
          </w:rPr>
          <w:t>specjalnej edycji podcastu</w:t>
        </w:r>
      </w:hyperlink>
      <w:r>
        <w:t>. Rozmawiał z ustępującym i nowym prezesem EBU, Wolfgangiem Angermannem i Rodolfo Cattanim, a także z dyrektorem wykonawczym Mokrane Boussaïdem. Przeprowadził też rozmowę z wystawcami prezentującymi się na Techfair.</w:t>
      </w:r>
    </w:p>
    <w:sectPr w:rsidR="001D2A77" w:rsidRPr="00EE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46441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3317F"/>
    <w:multiLevelType w:val="hybridMultilevel"/>
    <w:tmpl w:val="578C057E"/>
    <w:lvl w:ilvl="0" w:tplc="31C24E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B33"/>
    <w:multiLevelType w:val="hybridMultilevel"/>
    <w:tmpl w:val="059A23FA"/>
    <w:lvl w:ilvl="0" w:tplc="4DA4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B703F"/>
    <w:multiLevelType w:val="hybridMultilevel"/>
    <w:tmpl w:val="7ECE2D44"/>
    <w:lvl w:ilvl="0" w:tplc="F7A0638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B5209"/>
    <w:multiLevelType w:val="hybridMultilevel"/>
    <w:tmpl w:val="260CF846"/>
    <w:lvl w:ilvl="0" w:tplc="87648A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18D"/>
    <w:multiLevelType w:val="hybridMultilevel"/>
    <w:tmpl w:val="B180FE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60149"/>
    <w:multiLevelType w:val="hybridMultilevel"/>
    <w:tmpl w:val="E0EC7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00189"/>
    <w:multiLevelType w:val="hybridMultilevel"/>
    <w:tmpl w:val="D346D1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37EA3"/>
    <w:multiLevelType w:val="hybridMultilevel"/>
    <w:tmpl w:val="401C02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559E"/>
    <w:multiLevelType w:val="multilevel"/>
    <w:tmpl w:val="493CF3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upperRoman"/>
      <w:lvlText w:val="%5."/>
      <w:lvlJc w:val="left"/>
      <w:pPr>
        <w:tabs>
          <w:tab w:val="num" w:pos="720"/>
        </w:tabs>
        <w:ind w:left="709" w:hanging="709"/>
      </w:pPr>
    </w:lvl>
    <w:lvl w:ilvl="5">
      <w:start w:val="1"/>
      <w:numFmt w:val="decimal"/>
      <w:lvlText w:val="%6."/>
      <w:lvlJc w:val="left"/>
      <w:pPr>
        <w:tabs>
          <w:tab w:val="num" w:pos="709"/>
        </w:tabs>
        <w:ind w:left="709" w:hanging="709"/>
      </w:pPr>
    </w:lvl>
    <w:lvl w:ilvl="6">
      <w:start w:val="1"/>
      <w:numFmt w:val="lowerLetter"/>
      <w:lvlText w:val="%7."/>
      <w:lvlJc w:val="left"/>
      <w:pPr>
        <w:tabs>
          <w:tab w:val="num" w:pos="709"/>
        </w:tabs>
        <w:ind w:left="709" w:hanging="709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5E92544E"/>
    <w:multiLevelType w:val="hybridMultilevel"/>
    <w:tmpl w:val="12A0EBC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82786"/>
    <w:multiLevelType w:val="hybridMultilevel"/>
    <w:tmpl w:val="02C499BA"/>
    <w:lvl w:ilvl="0" w:tplc="A1FA8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D8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33F8B"/>
    <w:multiLevelType w:val="hybridMultilevel"/>
    <w:tmpl w:val="ADA64962"/>
    <w:lvl w:ilvl="0" w:tplc="82F09E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AE"/>
    <w:rsid w:val="00012E8B"/>
    <w:rsid w:val="000157E7"/>
    <w:rsid w:val="00067666"/>
    <w:rsid w:val="000A614C"/>
    <w:rsid w:val="000A6C78"/>
    <w:rsid w:val="000D536C"/>
    <w:rsid w:val="000E645C"/>
    <w:rsid w:val="00134290"/>
    <w:rsid w:val="00162B13"/>
    <w:rsid w:val="001B05C9"/>
    <w:rsid w:val="001D2A77"/>
    <w:rsid w:val="0022442C"/>
    <w:rsid w:val="00264092"/>
    <w:rsid w:val="00281F69"/>
    <w:rsid w:val="003A0A35"/>
    <w:rsid w:val="003D38DE"/>
    <w:rsid w:val="003E7D5D"/>
    <w:rsid w:val="00411C73"/>
    <w:rsid w:val="004360DC"/>
    <w:rsid w:val="00480132"/>
    <w:rsid w:val="004B68E9"/>
    <w:rsid w:val="005102FC"/>
    <w:rsid w:val="00512E9A"/>
    <w:rsid w:val="00513965"/>
    <w:rsid w:val="00582295"/>
    <w:rsid w:val="0059078C"/>
    <w:rsid w:val="005A3C94"/>
    <w:rsid w:val="005D462E"/>
    <w:rsid w:val="006055F5"/>
    <w:rsid w:val="00686426"/>
    <w:rsid w:val="006E52E0"/>
    <w:rsid w:val="007316AE"/>
    <w:rsid w:val="00756DF2"/>
    <w:rsid w:val="00775E86"/>
    <w:rsid w:val="00780ACE"/>
    <w:rsid w:val="007C27E5"/>
    <w:rsid w:val="007C7E82"/>
    <w:rsid w:val="007E2065"/>
    <w:rsid w:val="0084267E"/>
    <w:rsid w:val="00885DF2"/>
    <w:rsid w:val="00893E00"/>
    <w:rsid w:val="00894EE0"/>
    <w:rsid w:val="008F628C"/>
    <w:rsid w:val="009C04A3"/>
    <w:rsid w:val="00A123AF"/>
    <w:rsid w:val="00A15B1C"/>
    <w:rsid w:val="00A277CE"/>
    <w:rsid w:val="00A77C17"/>
    <w:rsid w:val="00AD5B55"/>
    <w:rsid w:val="00B272EC"/>
    <w:rsid w:val="00B403E2"/>
    <w:rsid w:val="00B46FC2"/>
    <w:rsid w:val="00B72970"/>
    <w:rsid w:val="00C47262"/>
    <w:rsid w:val="00C56903"/>
    <w:rsid w:val="00C62AE8"/>
    <w:rsid w:val="00CD1EE6"/>
    <w:rsid w:val="00D34C07"/>
    <w:rsid w:val="00DD4825"/>
    <w:rsid w:val="00DF1C29"/>
    <w:rsid w:val="00EE337E"/>
    <w:rsid w:val="00F5588C"/>
    <w:rsid w:val="00F6266B"/>
    <w:rsid w:val="00F94572"/>
    <w:rsid w:val="00F96167"/>
    <w:rsid w:val="00FA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76DE"/>
  <w15:chartTrackingRefBased/>
  <w15:docId w15:val="{1CF5F6CC-B8EA-43F0-9BFC-FEEB3207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262"/>
    <w:rPr>
      <w:rFonts w:ascii="Arial" w:hAnsi="Arial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7316AE"/>
    <w:pPr>
      <w:keepNext/>
      <w:keepLines/>
      <w:spacing w:before="360" w:after="12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E645C"/>
    <w:pPr>
      <w:keepNext/>
      <w:keepLines/>
      <w:spacing w:before="240" w:after="240"/>
      <w:outlineLvl w:val="1"/>
    </w:pPr>
    <w:rPr>
      <w:rFonts w:eastAsiaTheme="majorEastAsia" w:cs="Arial"/>
      <w:bCs/>
      <w:color w:val="1F4E79" w:themeColor="accent1" w:themeShade="80"/>
      <w:sz w:val="30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4C07"/>
    <w:pPr>
      <w:keepNext/>
      <w:keepLines/>
      <w:spacing w:before="160" w:after="12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2A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16AE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316AE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E645C"/>
    <w:rPr>
      <w:rFonts w:ascii="Arial" w:eastAsiaTheme="majorEastAsia" w:hAnsi="Arial" w:cs="Arial"/>
      <w:bCs/>
      <w:color w:val="1F4E79" w:themeColor="accent1" w:themeShade="80"/>
      <w:sz w:val="30"/>
      <w:szCs w:val="28"/>
      <w:lang w:val="pl-PL"/>
    </w:rPr>
  </w:style>
  <w:style w:type="character" w:styleId="Lienhypertextesuivivisit">
    <w:name w:val="FollowedHyperlink"/>
    <w:basedOn w:val="Policepardfaut"/>
    <w:uiPriority w:val="99"/>
    <w:semiHidden/>
    <w:unhideWhenUsed/>
    <w:rsid w:val="000A614C"/>
    <w:rPr>
      <w:color w:val="954F72" w:themeColor="followedHyperlink"/>
      <w:u w:val="single"/>
    </w:rPr>
  </w:style>
  <w:style w:type="paragraph" w:styleId="Listepuces">
    <w:name w:val="List Bullet"/>
    <w:basedOn w:val="Normal"/>
    <w:link w:val="ListepucesCar"/>
    <w:rsid w:val="000D536C"/>
    <w:pPr>
      <w:numPr>
        <w:numId w:val="1"/>
      </w:numPr>
      <w:tabs>
        <w:tab w:val="left" w:pos="567"/>
      </w:tabs>
      <w:spacing w:after="200" w:line="276" w:lineRule="auto"/>
    </w:pPr>
  </w:style>
  <w:style w:type="character" w:customStyle="1" w:styleId="ListepucesCar">
    <w:name w:val="Liste à puces Car"/>
    <w:link w:val="Listepuces"/>
    <w:rsid w:val="000D536C"/>
  </w:style>
  <w:style w:type="paragraph" w:styleId="Paragraphedeliste">
    <w:name w:val="List Paragraph"/>
    <w:aliases w:val="Liste Std"/>
    <w:basedOn w:val="Normal"/>
    <w:uiPriority w:val="34"/>
    <w:qFormat/>
    <w:rsid w:val="000D536C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Standaard">
    <w:name w:val="Standaard"/>
    <w:rsid w:val="000D53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paragraph" w:styleId="NormalWeb">
    <w:name w:val="Normal (Web)"/>
    <w:basedOn w:val="Normal"/>
    <w:uiPriority w:val="99"/>
    <w:unhideWhenUsed/>
    <w:rsid w:val="000D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34C07"/>
    <w:rPr>
      <w:rFonts w:ascii="Arial" w:eastAsiaTheme="majorEastAsia" w:hAnsi="Arial" w:cstheme="majorBidi"/>
      <w:color w:val="1F4D78" w:themeColor="accent1" w:themeShade="7F"/>
      <w:sz w:val="28"/>
      <w:szCs w:val="24"/>
    </w:rPr>
  </w:style>
  <w:style w:type="character" w:styleId="lev">
    <w:name w:val="Strong"/>
    <w:basedOn w:val="Policepardfaut"/>
    <w:uiPriority w:val="22"/>
    <w:qFormat/>
    <w:rsid w:val="003D38DE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3D38DE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D38DE"/>
    <w:rPr>
      <w:rFonts w:ascii="Calibri" w:hAnsi="Calibri"/>
      <w:szCs w:val="21"/>
      <w:lang w:val="pl-PL"/>
    </w:rPr>
  </w:style>
  <w:style w:type="paragraph" w:styleId="Sansinterligne">
    <w:name w:val="No Spacing"/>
    <w:uiPriority w:val="1"/>
    <w:qFormat/>
    <w:rsid w:val="004B68E9"/>
    <w:pPr>
      <w:spacing w:after="0" w:line="240" w:lineRule="auto"/>
    </w:pPr>
    <w:rPr>
      <w:rFonts w:ascii="Helvetica" w:eastAsia="Times New Roman" w:hAnsi="Helvetica" w:cs="Times New Roman"/>
      <w:szCs w:val="20"/>
      <w:lang w:eastAsia="en-GB"/>
    </w:rPr>
  </w:style>
  <w:style w:type="paragraph" w:styleId="Corpsdetexte2">
    <w:name w:val="Body Text 2"/>
    <w:basedOn w:val="Normal"/>
    <w:link w:val="Corpsdetexte2Car"/>
    <w:rsid w:val="00D34C07"/>
    <w:pPr>
      <w:spacing w:after="0" w:line="240" w:lineRule="auto"/>
      <w:jc w:val="both"/>
    </w:pPr>
    <w:rPr>
      <w:rFonts w:eastAsia="Times New Roman" w:cs="Times New Roman"/>
      <w:szCs w:val="20"/>
      <w:lang w:eastAsia="it-IT"/>
    </w:rPr>
  </w:style>
  <w:style w:type="character" w:customStyle="1" w:styleId="Corpsdetexte2Car">
    <w:name w:val="Corps de texte 2 Car"/>
    <w:basedOn w:val="Policepardfaut"/>
    <w:link w:val="Corpsdetexte2"/>
    <w:rsid w:val="00D34C07"/>
    <w:rPr>
      <w:rFonts w:ascii="Arial" w:eastAsia="Times New Roman" w:hAnsi="Arial" w:cs="Times New Roman"/>
      <w:sz w:val="28"/>
      <w:szCs w:val="20"/>
      <w:lang w:val="pl-PL" w:eastAsia="it-IT"/>
    </w:rPr>
  </w:style>
  <w:style w:type="paragraph" w:customStyle="1" w:styleId="Cuerpo">
    <w:name w:val="Cuerpo"/>
    <w:rsid w:val="006055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</w:rPr>
  </w:style>
  <w:style w:type="character" w:customStyle="1" w:styleId="NingunoA">
    <w:name w:val="Ninguno A"/>
    <w:rsid w:val="006055F5"/>
    <w:rPr>
      <w:lang w:val="pl-PL"/>
    </w:rPr>
  </w:style>
  <w:style w:type="paragraph" w:customStyle="1" w:styleId="EBUheading3">
    <w:name w:val="EBUheading3"/>
    <w:basedOn w:val="Titre6"/>
    <w:qFormat/>
    <w:rsid w:val="001D2A77"/>
    <w:pPr>
      <w:keepLines w:val="0"/>
      <w:numPr>
        <w:ilvl w:val="5"/>
      </w:numPr>
      <w:tabs>
        <w:tab w:val="num" w:pos="709"/>
      </w:tabs>
      <w:spacing w:before="240" w:after="120" w:line="240" w:lineRule="auto"/>
      <w:ind w:left="709" w:hanging="709"/>
      <w:jc w:val="both"/>
    </w:pPr>
    <w:rPr>
      <w:rFonts w:ascii="Arial" w:eastAsia="Times New Roman" w:hAnsi="Arial" w:cs="Arial"/>
      <w:b/>
      <w:color w:val="auto"/>
      <w:szCs w:val="28"/>
    </w:rPr>
  </w:style>
  <w:style w:type="character" w:customStyle="1" w:styleId="Ninguno">
    <w:name w:val="Ninguno"/>
    <w:rsid w:val="001D2A77"/>
    <w:rPr>
      <w:lang w:val="pl-PL"/>
    </w:rPr>
  </w:style>
  <w:style w:type="character" w:customStyle="1" w:styleId="Titre6Car">
    <w:name w:val="Titre 6 Car"/>
    <w:basedOn w:val="Policepardfaut"/>
    <w:link w:val="Titre6"/>
    <w:uiPriority w:val="9"/>
    <w:semiHidden/>
    <w:rsid w:val="001D2A77"/>
    <w:rPr>
      <w:rFonts w:asciiTheme="majorHAnsi" w:eastAsiaTheme="majorEastAsia" w:hAnsiTheme="majorHAnsi" w:cstheme="majorBidi"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blind.org/sites/default/files/documents/ebu-complete_resolutions_final_201911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blind.org/sites/default/files/documents/ebu_malmo_declaration_2019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euroblind.org" TargetMode="External"/><Relationship Id="rId10" Type="http://schemas.openxmlformats.org/officeDocument/2006/relationships/hyperlink" Target="https://ebuaccesscast.libsyn.com/ebu-access-cast-16-ebu-general-assembly-and-tech-fair-intervi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blind.org/newsletter/2019/november/en/fourth-ebu-vision-equality-awar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2932</Words>
  <Characters>16127</Characters>
  <Application>Microsoft Office Word</Application>
  <DocSecurity>0</DocSecurity>
  <Lines>134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</dc:creator>
  <cp:keywords/>
  <dc:description/>
  <cp:lastModifiedBy>Information</cp:lastModifiedBy>
  <cp:revision>7</cp:revision>
  <dcterms:created xsi:type="dcterms:W3CDTF">2019-12-11T09:23:00Z</dcterms:created>
  <dcterms:modified xsi:type="dcterms:W3CDTF">2019-12-11T10:20:00Z</dcterms:modified>
</cp:coreProperties>
</file>