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A98" w:rsidRPr="005B77CC" w:rsidRDefault="00173A98" w:rsidP="00A73972">
      <w:pPr>
        <w:pStyle w:val="Sansinterligne"/>
        <w:jc w:val="center"/>
        <w:rPr>
          <w:lang w:val="en-GB"/>
        </w:rPr>
      </w:pPr>
      <w:r w:rsidRPr="005B77CC">
        <w:rPr>
          <w:noProof/>
          <w:lang w:val="fr-FR" w:eastAsia="fr-FR"/>
        </w:rPr>
        <w:drawing>
          <wp:inline distT="0" distB="0" distL="0" distR="0" wp14:anchorId="459BE587" wp14:editId="08C14D01">
            <wp:extent cx="4481195" cy="163385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195" cy="1633855"/>
                    </a:xfrm>
                    <a:prstGeom prst="rect">
                      <a:avLst/>
                    </a:prstGeom>
                    <a:noFill/>
                  </pic:spPr>
                </pic:pic>
              </a:graphicData>
            </a:graphic>
          </wp:inline>
        </w:drawing>
      </w:r>
    </w:p>
    <w:p w:rsidR="00173A98" w:rsidRPr="005B77CC" w:rsidRDefault="00173A98" w:rsidP="00B31646">
      <w:pPr>
        <w:pStyle w:val="Sansinterligne"/>
        <w:rPr>
          <w:rFonts w:eastAsia="Times New Roman" w:cs="Arial"/>
          <w:sz w:val="24"/>
          <w:szCs w:val="24"/>
          <w:lang w:val="en-GB" w:eastAsia="en-GB"/>
        </w:rPr>
      </w:pPr>
    </w:p>
    <w:p w:rsidR="00173A98" w:rsidRPr="005B77CC" w:rsidRDefault="00173A98" w:rsidP="00B31646">
      <w:pPr>
        <w:pStyle w:val="Sansinterligne"/>
        <w:rPr>
          <w:rFonts w:eastAsia="Times New Roman" w:cs="Arial"/>
          <w:sz w:val="24"/>
          <w:szCs w:val="24"/>
          <w:lang w:val="en-GB" w:eastAsia="en-GB"/>
        </w:rPr>
      </w:pPr>
    </w:p>
    <w:p w:rsidR="00173A98" w:rsidRPr="005B77CC" w:rsidRDefault="00173A98" w:rsidP="00B31646">
      <w:pPr>
        <w:pStyle w:val="Sansinterligne"/>
        <w:rPr>
          <w:rFonts w:eastAsia="Times New Roman" w:cs="Arial"/>
          <w:sz w:val="24"/>
          <w:szCs w:val="24"/>
          <w:lang w:val="en-GB" w:eastAsia="en-GB"/>
        </w:rPr>
      </w:pPr>
    </w:p>
    <w:p w:rsidR="00173A98" w:rsidRPr="005B77CC" w:rsidRDefault="00173A98" w:rsidP="00B31646">
      <w:pPr>
        <w:pStyle w:val="Sansinterligne"/>
        <w:rPr>
          <w:rFonts w:eastAsia="Times New Roman" w:cs="Arial"/>
          <w:sz w:val="24"/>
          <w:szCs w:val="24"/>
          <w:lang w:val="en-GB" w:eastAsia="en-GB"/>
        </w:rPr>
      </w:pPr>
    </w:p>
    <w:p w:rsidR="00173A98" w:rsidRPr="005B77CC" w:rsidRDefault="00173A98" w:rsidP="00B31646">
      <w:pPr>
        <w:pStyle w:val="Sansinterligne"/>
        <w:rPr>
          <w:rFonts w:eastAsia="Times New Roman" w:cs="Arial"/>
          <w:sz w:val="24"/>
          <w:szCs w:val="24"/>
          <w:lang w:val="en-GB" w:eastAsia="en-GB"/>
        </w:rPr>
      </w:pPr>
    </w:p>
    <w:p w:rsidR="00173A98" w:rsidRPr="005B77CC" w:rsidRDefault="00173A98" w:rsidP="00B31646">
      <w:pPr>
        <w:pStyle w:val="Sansinterligne"/>
        <w:rPr>
          <w:rFonts w:eastAsia="Times New Roman" w:cs="Arial"/>
          <w:sz w:val="24"/>
          <w:szCs w:val="24"/>
          <w:lang w:val="en-GB" w:eastAsia="en-GB"/>
        </w:rPr>
      </w:pPr>
    </w:p>
    <w:p w:rsidR="00777B93" w:rsidRPr="005B77CC" w:rsidRDefault="00173A98" w:rsidP="00777B93">
      <w:pPr>
        <w:pStyle w:val="Sansinterligne"/>
        <w:jc w:val="center"/>
        <w:rPr>
          <w:rFonts w:eastAsia="Times New Roman" w:cs="Arial"/>
          <w:b/>
          <w:sz w:val="68"/>
          <w:szCs w:val="68"/>
          <w:lang w:val="en-GB" w:eastAsia="en-GB"/>
        </w:rPr>
      </w:pPr>
      <w:r w:rsidRPr="005B77CC">
        <w:rPr>
          <w:rFonts w:eastAsia="Times New Roman" w:cs="Arial"/>
          <w:b/>
          <w:sz w:val="68"/>
          <w:szCs w:val="68"/>
          <w:lang w:val="en-GB" w:eastAsia="en-GB"/>
        </w:rPr>
        <w:t>European</w:t>
      </w:r>
    </w:p>
    <w:p w:rsidR="00173A98" w:rsidRPr="005B77CC" w:rsidRDefault="00173A98" w:rsidP="00777B93">
      <w:pPr>
        <w:pStyle w:val="Sansinterligne"/>
        <w:jc w:val="center"/>
        <w:rPr>
          <w:rFonts w:eastAsia="Times New Roman" w:cs="Arial"/>
          <w:b/>
          <w:sz w:val="68"/>
          <w:szCs w:val="68"/>
          <w:lang w:val="en-GB" w:eastAsia="en-GB"/>
        </w:rPr>
      </w:pPr>
      <w:r w:rsidRPr="005B77CC">
        <w:rPr>
          <w:rFonts w:eastAsia="Times New Roman" w:cs="Arial"/>
          <w:b/>
          <w:sz w:val="68"/>
          <w:szCs w:val="68"/>
          <w:lang w:val="en-GB" w:eastAsia="en-GB"/>
        </w:rPr>
        <w:t>Accessibility Act</w:t>
      </w:r>
    </w:p>
    <w:p w:rsidR="00777B93" w:rsidRPr="00BD3D8A" w:rsidRDefault="00777B93" w:rsidP="00777B93">
      <w:pPr>
        <w:pStyle w:val="Sansinterligne"/>
        <w:rPr>
          <w:rFonts w:eastAsia="Times New Roman" w:cs="Arial"/>
          <w:sz w:val="26"/>
          <w:szCs w:val="26"/>
          <w:lang w:val="en-GB" w:eastAsia="en-GB"/>
        </w:rPr>
      </w:pPr>
    </w:p>
    <w:p w:rsidR="00777B93" w:rsidRPr="00BD3D8A" w:rsidRDefault="00777B93" w:rsidP="00777B93">
      <w:pPr>
        <w:pStyle w:val="Sansinterligne"/>
        <w:rPr>
          <w:rFonts w:eastAsia="Times New Roman" w:cs="Arial"/>
          <w:sz w:val="26"/>
          <w:szCs w:val="26"/>
          <w:lang w:val="en-GB" w:eastAsia="en-GB"/>
        </w:rPr>
      </w:pPr>
    </w:p>
    <w:p w:rsidR="00777B93" w:rsidRPr="00BD3D8A" w:rsidRDefault="00777B93" w:rsidP="00777B93">
      <w:pPr>
        <w:pStyle w:val="Sansinterligne"/>
        <w:rPr>
          <w:rFonts w:eastAsia="Times New Roman" w:cs="Arial"/>
          <w:sz w:val="26"/>
          <w:szCs w:val="26"/>
          <w:lang w:val="en-GB" w:eastAsia="en-GB"/>
        </w:rPr>
      </w:pPr>
    </w:p>
    <w:p w:rsidR="00777B93" w:rsidRPr="005B77CC" w:rsidRDefault="00777B93" w:rsidP="00777B93">
      <w:pPr>
        <w:pStyle w:val="Sansinterligne"/>
        <w:jc w:val="center"/>
        <w:rPr>
          <w:rFonts w:eastAsia="Times New Roman" w:cs="Arial"/>
          <w:sz w:val="50"/>
          <w:szCs w:val="50"/>
          <w:lang w:val="en-GB" w:eastAsia="en-GB"/>
        </w:rPr>
      </w:pPr>
      <w:r w:rsidRPr="005B77CC">
        <w:rPr>
          <w:rFonts w:eastAsia="Times New Roman" w:cs="Arial"/>
          <w:sz w:val="50"/>
          <w:szCs w:val="50"/>
          <w:lang w:val="en-GB" w:eastAsia="en-GB"/>
        </w:rPr>
        <w:t>Position Paper and Analysis</w:t>
      </w:r>
    </w:p>
    <w:p w:rsidR="007549AF" w:rsidRPr="005B77CC" w:rsidRDefault="007549AF" w:rsidP="00777B93">
      <w:pPr>
        <w:pStyle w:val="Sansinterligne"/>
        <w:jc w:val="center"/>
        <w:rPr>
          <w:rFonts w:eastAsia="Times New Roman" w:cs="Arial"/>
          <w:sz w:val="50"/>
          <w:szCs w:val="50"/>
          <w:lang w:val="en-GB" w:eastAsia="en-GB"/>
        </w:rPr>
      </w:pPr>
      <w:r w:rsidRPr="005B77CC">
        <w:rPr>
          <w:rFonts w:eastAsia="Times New Roman" w:cs="Arial"/>
          <w:sz w:val="50"/>
          <w:szCs w:val="50"/>
          <w:lang w:val="en-GB" w:eastAsia="en-GB"/>
        </w:rPr>
        <w:t xml:space="preserve">for Trilogue </w:t>
      </w:r>
      <w:r w:rsidR="00E14DFD" w:rsidRPr="005B77CC">
        <w:rPr>
          <w:rFonts w:eastAsia="Times New Roman" w:cs="Arial"/>
          <w:sz w:val="50"/>
          <w:szCs w:val="50"/>
          <w:lang w:val="en-GB" w:eastAsia="en-GB"/>
        </w:rPr>
        <w:t>Negotiations</w:t>
      </w:r>
    </w:p>
    <w:p w:rsidR="00777B93" w:rsidRPr="00BD3D8A" w:rsidRDefault="00777B93" w:rsidP="00777B93">
      <w:pPr>
        <w:pStyle w:val="Sansinterligne"/>
        <w:jc w:val="center"/>
        <w:rPr>
          <w:rFonts w:eastAsia="Times New Roman" w:cs="Arial"/>
          <w:sz w:val="50"/>
          <w:szCs w:val="50"/>
          <w:lang w:val="en-GB" w:eastAsia="en-GB"/>
        </w:rPr>
      </w:pPr>
      <w:r w:rsidRPr="00BD3D8A">
        <w:rPr>
          <w:rFonts w:eastAsia="Times New Roman" w:cs="Arial"/>
          <w:sz w:val="50"/>
          <w:szCs w:val="50"/>
          <w:lang w:val="en-GB" w:eastAsia="en-GB"/>
        </w:rPr>
        <w:t>2015/0278 (COD)</w:t>
      </w:r>
    </w:p>
    <w:p w:rsidR="00173A98" w:rsidRPr="00BD3D8A" w:rsidRDefault="00173A98" w:rsidP="00B31646">
      <w:pPr>
        <w:pStyle w:val="Sansinterligne"/>
        <w:rPr>
          <w:rFonts w:eastAsia="Times New Roman" w:cs="Arial"/>
          <w:sz w:val="26"/>
          <w:szCs w:val="26"/>
          <w:lang w:val="en-GB" w:eastAsia="en-GB"/>
        </w:rPr>
      </w:pPr>
    </w:p>
    <w:p w:rsidR="00173A98" w:rsidRPr="00BD3D8A" w:rsidRDefault="00173A98" w:rsidP="00B31646">
      <w:pPr>
        <w:pStyle w:val="Sansinterligne"/>
        <w:rPr>
          <w:rFonts w:eastAsia="Times New Roman" w:cs="Arial"/>
          <w:sz w:val="26"/>
          <w:szCs w:val="26"/>
          <w:lang w:val="en-GB" w:eastAsia="en-GB"/>
        </w:rPr>
      </w:pPr>
    </w:p>
    <w:p w:rsidR="007549AF" w:rsidRPr="00BD3D8A" w:rsidRDefault="007549AF" w:rsidP="00B31646">
      <w:pPr>
        <w:pStyle w:val="Sansinterligne"/>
        <w:rPr>
          <w:rFonts w:eastAsia="Times New Roman" w:cs="Arial"/>
          <w:sz w:val="26"/>
          <w:szCs w:val="26"/>
          <w:lang w:val="en-GB" w:eastAsia="en-GB"/>
        </w:rPr>
      </w:pPr>
    </w:p>
    <w:p w:rsidR="003F55B7" w:rsidRPr="00BD3D8A" w:rsidRDefault="003F55B7" w:rsidP="003F55B7">
      <w:pPr>
        <w:pStyle w:val="Sansinterligne"/>
        <w:rPr>
          <w:rFonts w:eastAsia="Times New Roman" w:cs="Arial"/>
          <w:sz w:val="36"/>
          <w:szCs w:val="36"/>
          <w:lang w:val="en-GB" w:eastAsia="en-GB"/>
        </w:rPr>
      </w:pPr>
    </w:p>
    <w:p w:rsidR="00A73972" w:rsidRPr="00BD3D8A" w:rsidRDefault="00A73972" w:rsidP="003F55B7">
      <w:pPr>
        <w:pStyle w:val="Sansinterligne"/>
        <w:rPr>
          <w:rFonts w:eastAsia="Times New Roman" w:cs="Arial"/>
          <w:sz w:val="36"/>
          <w:szCs w:val="36"/>
          <w:lang w:val="en-GB" w:eastAsia="en-GB"/>
        </w:rPr>
      </w:pPr>
    </w:p>
    <w:p w:rsidR="00A73972" w:rsidRPr="00BD3D8A" w:rsidRDefault="00A73972" w:rsidP="003F55B7">
      <w:pPr>
        <w:pStyle w:val="Sansinterligne"/>
        <w:rPr>
          <w:rFonts w:eastAsia="Times New Roman" w:cs="Arial"/>
          <w:sz w:val="36"/>
          <w:szCs w:val="36"/>
          <w:lang w:val="en-GB" w:eastAsia="en-GB"/>
        </w:rPr>
      </w:pPr>
    </w:p>
    <w:p w:rsidR="00173A98" w:rsidRPr="00BD3D8A" w:rsidRDefault="003F55B7" w:rsidP="00A73972">
      <w:pPr>
        <w:pStyle w:val="Sansinterligne"/>
        <w:jc w:val="center"/>
        <w:rPr>
          <w:rFonts w:eastAsia="Times New Roman" w:cs="Arial"/>
          <w:sz w:val="36"/>
          <w:szCs w:val="36"/>
          <w:lang w:val="en-GB" w:eastAsia="en-GB"/>
        </w:rPr>
      </w:pPr>
      <w:r w:rsidRPr="00BD3D8A">
        <w:rPr>
          <w:rFonts w:eastAsia="Times New Roman" w:cs="Arial"/>
          <w:sz w:val="36"/>
          <w:szCs w:val="36"/>
          <w:lang w:val="en-GB" w:eastAsia="en-GB"/>
        </w:rPr>
        <w:t>E</w:t>
      </w:r>
      <w:r w:rsidR="00173A98" w:rsidRPr="00BD3D8A">
        <w:rPr>
          <w:rFonts w:eastAsia="Times New Roman" w:cs="Arial"/>
          <w:sz w:val="36"/>
          <w:szCs w:val="36"/>
          <w:lang w:val="en-GB" w:eastAsia="en-GB"/>
        </w:rPr>
        <w:t>uropean Blind Union (EBU)</w:t>
      </w:r>
    </w:p>
    <w:p w:rsidR="00173A98" w:rsidRPr="005B77CC" w:rsidRDefault="00173A98" w:rsidP="00A73972">
      <w:pPr>
        <w:pStyle w:val="Sansinterligne"/>
        <w:jc w:val="center"/>
        <w:rPr>
          <w:rFonts w:eastAsia="Times New Roman" w:cs="Arial"/>
          <w:sz w:val="36"/>
          <w:szCs w:val="36"/>
          <w:lang w:val="en-GB" w:eastAsia="en-GB"/>
        </w:rPr>
      </w:pPr>
      <w:r w:rsidRPr="005B77CC">
        <w:rPr>
          <w:rFonts w:eastAsia="Times New Roman" w:cs="Arial"/>
          <w:sz w:val="36"/>
          <w:szCs w:val="36"/>
          <w:lang w:val="en-GB" w:eastAsia="en-GB"/>
        </w:rPr>
        <w:t>Central Office – 6 rue Gager-Gabillot,</w:t>
      </w:r>
    </w:p>
    <w:p w:rsidR="00173A98" w:rsidRPr="00BD3D8A" w:rsidRDefault="00173A98" w:rsidP="00A73972">
      <w:pPr>
        <w:pStyle w:val="Sansinterligne"/>
        <w:jc w:val="center"/>
        <w:rPr>
          <w:rFonts w:eastAsia="Times New Roman" w:cs="Arial"/>
          <w:sz w:val="36"/>
          <w:szCs w:val="36"/>
          <w:lang w:val="en-GB" w:eastAsia="en-GB"/>
        </w:rPr>
      </w:pPr>
      <w:r w:rsidRPr="00BD3D8A">
        <w:rPr>
          <w:rFonts w:eastAsia="Times New Roman" w:cs="Arial"/>
          <w:sz w:val="36"/>
          <w:szCs w:val="36"/>
          <w:lang w:val="en-GB" w:eastAsia="en-GB"/>
        </w:rPr>
        <w:t xml:space="preserve">75015 Paris, France, </w:t>
      </w:r>
      <w:hyperlink r:id="rId9" w:history="1">
        <w:r w:rsidRPr="00BD3D8A">
          <w:rPr>
            <w:rStyle w:val="Lienhypertexte"/>
            <w:rFonts w:eastAsia="Times New Roman" w:cs="Arial"/>
            <w:color w:val="auto"/>
            <w:sz w:val="36"/>
            <w:szCs w:val="36"/>
            <w:lang w:val="en-GB" w:eastAsia="en-GB"/>
          </w:rPr>
          <w:t>www.euroblind.org</w:t>
        </w:r>
      </w:hyperlink>
    </w:p>
    <w:p w:rsidR="00173A98" w:rsidRPr="00BD3D8A" w:rsidRDefault="00173A98" w:rsidP="00B31646">
      <w:pPr>
        <w:pStyle w:val="Sansinterligne"/>
        <w:rPr>
          <w:lang w:val="en-GB" w:eastAsia="en-GB"/>
        </w:rPr>
      </w:pPr>
      <w:r w:rsidRPr="00BD3D8A">
        <w:rPr>
          <w:lang w:val="en-GB"/>
        </w:rPr>
        <w:br w:type="page"/>
      </w:r>
    </w:p>
    <w:p w:rsidR="009539D3" w:rsidRDefault="00777B93" w:rsidP="00D06EC3">
      <w:pPr>
        <w:pStyle w:val="Titre1"/>
        <w:rPr>
          <w:rFonts w:eastAsia="Times New Roman"/>
          <w:lang w:val="en-GB" w:eastAsia="en-GB"/>
        </w:rPr>
      </w:pPr>
      <w:bookmarkStart w:id="0" w:name="_Toc507497466"/>
      <w:bookmarkStart w:id="1" w:name="_Toc507059276"/>
      <w:r w:rsidRPr="00BD3D8A">
        <w:rPr>
          <w:rFonts w:eastAsia="Times New Roman"/>
          <w:lang w:val="en-GB" w:eastAsia="en-GB"/>
        </w:rPr>
        <w:lastRenderedPageBreak/>
        <w:t>Position Paper</w:t>
      </w:r>
      <w:bookmarkEnd w:id="0"/>
    </w:p>
    <w:p w:rsidR="00C95AFF" w:rsidRDefault="00C95AFF" w:rsidP="00C95AFF">
      <w:pPr>
        <w:jc w:val="center"/>
        <w:rPr>
          <w:lang w:val="en-GB" w:eastAsia="en-GB"/>
        </w:rPr>
      </w:pPr>
      <w:r>
        <w:rPr>
          <w:lang w:val="en-GB" w:eastAsia="en-GB"/>
        </w:rPr>
        <w:t>February 2018</w:t>
      </w:r>
    </w:p>
    <w:p w:rsidR="00C95AFF" w:rsidRPr="00653354" w:rsidRDefault="00C95AFF" w:rsidP="00C95AFF">
      <w:pPr>
        <w:pStyle w:val="Sansinterligne"/>
        <w:rPr>
          <w:rFonts w:ascii="Arial" w:hAnsi="Arial" w:cs="Arial"/>
          <w:sz w:val="28"/>
          <w:szCs w:val="28"/>
          <w:lang w:val="en-GB" w:eastAsia="fr-FR"/>
        </w:rPr>
      </w:pPr>
      <w:r w:rsidRPr="00653354">
        <w:rPr>
          <w:rFonts w:ascii="Arial" w:hAnsi="Arial" w:cs="Arial"/>
          <w:sz w:val="28"/>
          <w:szCs w:val="28"/>
          <w:lang w:val="en-GB" w:eastAsia="fr-FR"/>
        </w:rPr>
        <w:t xml:space="preserve">The </w:t>
      </w:r>
      <w:r w:rsidRPr="00653354">
        <w:rPr>
          <w:rFonts w:ascii="Arial" w:hAnsi="Arial" w:cs="Arial"/>
          <w:b/>
          <w:sz w:val="28"/>
          <w:szCs w:val="28"/>
          <w:lang w:val="en-GB" w:eastAsia="fr-FR"/>
        </w:rPr>
        <w:t>European Blind Union (EBU)</w:t>
      </w:r>
      <w:r w:rsidRPr="00653354">
        <w:rPr>
          <w:rFonts w:ascii="Arial" w:hAnsi="Arial" w:cs="Arial"/>
          <w:sz w:val="28"/>
          <w:szCs w:val="28"/>
          <w:lang w:val="en-GB" w:eastAsia="fr-FR"/>
        </w:rPr>
        <w:t xml:space="preserve"> is a non-governmental, non-profit making European organisation founded in 1984. It </w:t>
      </w:r>
      <w:r w:rsidR="00C7191C" w:rsidRPr="00653354">
        <w:rPr>
          <w:rFonts w:ascii="Arial" w:hAnsi="Arial" w:cs="Arial"/>
          <w:sz w:val="28"/>
          <w:szCs w:val="28"/>
          <w:lang w:val="en-GB" w:eastAsia="fr-FR"/>
        </w:rPr>
        <w:t xml:space="preserve">represents and </w:t>
      </w:r>
      <w:r w:rsidRPr="00653354">
        <w:rPr>
          <w:rFonts w:ascii="Arial" w:hAnsi="Arial" w:cs="Arial"/>
          <w:sz w:val="28"/>
          <w:szCs w:val="28"/>
          <w:lang w:val="en-GB" w:eastAsia="fr-FR"/>
        </w:rPr>
        <w:t xml:space="preserve">promotes the interests of blind and partially sighted </w:t>
      </w:r>
      <w:r w:rsidR="00C7191C" w:rsidRPr="00653354">
        <w:rPr>
          <w:rFonts w:ascii="Arial" w:hAnsi="Arial" w:cs="Arial"/>
          <w:sz w:val="28"/>
          <w:szCs w:val="28"/>
          <w:lang w:val="en-GB" w:eastAsia="fr-FR"/>
        </w:rPr>
        <w:t>persons</w:t>
      </w:r>
      <w:r w:rsidRPr="00653354">
        <w:rPr>
          <w:rFonts w:ascii="Arial" w:hAnsi="Arial" w:cs="Arial"/>
          <w:sz w:val="28"/>
          <w:szCs w:val="28"/>
          <w:lang w:val="en-GB" w:eastAsia="fr-FR"/>
        </w:rPr>
        <w:t xml:space="preserve">. EBU operates within a network of 42 national members, including from 27 EU member states. </w:t>
      </w:r>
    </w:p>
    <w:p w:rsidR="00C95AFF" w:rsidRPr="00653354" w:rsidRDefault="00C95AFF" w:rsidP="00C95AFF">
      <w:pPr>
        <w:pStyle w:val="Sansinterligne"/>
        <w:rPr>
          <w:rFonts w:ascii="Arial" w:hAnsi="Arial" w:cs="Arial"/>
          <w:sz w:val="28"/>
          <w:szCs w:val="28"/>
          <w:lang w:val="en-GB" w:eastAsia="fr-FR"/>
        </w:rPr>
      </w:pPr>
    </w:p>
    <w:p w:rsidR="00C95AFF" w:rsidRPr="00653354" w:rsidRDefault="00C95AFF" w:rsidP="00C95AFF">
      <w:pPr>
        <w:pStyle w:val="Sansinterligne"/>
        <w:rPr>
          <w:rFonts w:ascii="Arial" w:eastAsia="Times New Roman" w:hAnsi="Arial" w:cs="Arial"/>
          <w:sz w:val="28"/>
          <w:szCs w:val="28"/>
          <w:lang w:val="en-GB" w:eastAsia="en-GB"/>
        </w:rPr>
      </w:pPr>
      <w:r w:rsidRPr="00653354">
        <w:rPr>
          <w:rFonts w:ascii="Arial" w:hAnsi="Arial" w:cs="Arial"/>
          <w:sz w:val="28"/>
          <w:szCs w:val="28"/>
          <w:lang w:val="en-GB" w:eastAsia="fr-FR"/>
        </w:rPr>
        <w:t>Since 2015, EBU has contributed to the development of the European Accessibility Act</w:t>
      </w:r>
      <w:r w:rsidR="004930E0" w:rsidRPr="00653354">
        <w:rPr>
          <w:rFonts w:ascii="Arial" w:hAnsi="Arial" w:cs="Arial"/>
          <w:sz w:val="28"/>
          <w:szCs w:val="28"/>
          <w:lang w:val="en-GB" w:eastAsia="fr-FR"/>
        </w:rPr>
        <w:t xml:space="preserve"> (EAA)</w:t>
      </w:r>
      <w:r w:rsidRPr="00653354">
        <w:rPr>
          <w:rFonts w:ascii="Arial" w:hAnsi="Arial" w:cs="Arial"/>
          <w:sz w:val="28"/>
          <w:szCs w:val="28"/>
          <w:lang w:val="en-GB" w:eastAsia="fr-FR"/>
        </w:rPr>
        <w:t xml:space="preserve">. On 1 March 2018, </w:t>
      </w:r>
      <w:r w:rsidRPr="00653354">
        <w:rPr>
          <w:rFonts w:ascii="Arial" w:hAnsi="Arial" w:cs="Arial"/>
          <w:b/>
          <w:sz w:val="28"/>
          <w:szCs w:val="28"/>
          <w:lang w:val="en-GB" w:eastAsia="fr-FR"/>
        </w:rPr>
        <w:t>inter-institutional Trilogue negotiations</w:t>
      </w:r>
      <w:r w:rsidRPr="00653354">
        <w:rPr>
          <w:rFonts w:ascii="Arial" w:hAnsi="Arial" w:cs="Arial"/>
          <w:sz w:val="28"/>
          <w:szCs w:val="28"/>
          <w:lang w:val="en-GB" w:eastAsia="fr-FR"/>
        </w:rPr>
        <w:t xml:space="preserve"> will begin</w:t>
      </w:r>
      <w:r w:rsidR="00C7191C" w:rsidRPr="00653354">
        <w:rPr>
          <w:rFonts w:ascii="Arial" w:hAnsi="Arial" w:cs="Arial"/>
          <w:sz w:val="28"/>
          <w:szCs w:val="28"/>
          <w:lang w:val="en-GB" w:eastAsia="fr-FR"/>
        </w:rPr>
        <w:t xml:space="preserve"> in Brussels</w:t>
      </w:r>
      <w:r w:rsidRPr="00653354">
        <w:rPr>
          <w:rFonts w:ascii="Arial" w:hAnsi="Arial" w:cs="Arial"/>
          <w:sz w:val="28"/>
          <w:szCs w:val="28"/>
          <w:lang w:val="en-GB" w:eastAsia="fr-FR"/>
        </w:rPr>
        <w:t xml:space="preserve">. </w:t>
      </w:r>
      <w:r w:rsidRPr="00653354">
        <w:rPr>
          <w:rFonts w:ascii="Arial" w:eastAsia="Times New Roman" w:hAnsi="Arial" w:cs="Arial"/>
          <w:sz w:val="28"/>
          <w:szCs w:val="28"/>
          <w:lang w:val="en-GB" w:eastAsia="en-GB"/>
        </w:rPr>
        <w:t>This position paper formulates the EBU recommendations t</w:t>
      </w:r>
      <w:bookmarkStart w:id="2" w:name="_GoBack"/>
      <w:bookmarkEnd w:id="2"/>
      <w:r w:rsidRPr="00653354">
        <w:rPr>
          <w:rFonts w:ascii="Arial" w:eastAsia="Times New Roman" w:hAnsi="Arial" w:cs="Arial"/>
          <w:sz w:val="28"/>
          <w:szCs w:val="28"/>
          <w:lang w:val="en-GB" w:eastAsia="en-GB"/>
        </w:rPr>
        <w:t>o legislators following the publication of</w:t>
      </w:r>
      <w:r w:rsidRPr="00653354">
        <w:rPr>
          <w:rFonts w:ascii="Arial" w:hAnsi="Arial" w:cs="Arial"/>
          <w:sz w:val="28"/>
          <w:szCs w:val="28"/>
          <w:lang w:val="en-GB"/>
        </w:rPr>
        <w:t xml:space="preserve"> </w:t>
      </w:r>
      <w:r w:rsidRPr="00653354">
        <w:rPr>
          <w:rFonts w:ascii="Arial" w:eastAsia="Times New Roman" w:hAnsi="Arial" w:cs="Arial"/>
          <w:sz w:val="28"/>
          <w:szCs w:val="28"/>
          <w:lang w:val="en-GB" w:eastAsia="en-GB"/>
        </w:rPr>
        <w:t xml:space="preserve">the </w:t>
      </w:r>
      <w:hyperlink r:id="rId10" w:history="1">
        <w:r w:rsidR="00C7191C" w:rsidRPr="00653354">
          <w:rPr>
            <w:rStyle w:val="Lienhypertexte"/>
            <w:rFonts w:ascii="Arial" w:eastAsia="Times New Roman" w:hAnsi="Arial" w:cs="Arial"/>
            <w:color w:val="auto"/>
            <w:sz w:val="28"/>
            <w:szCs w:val="28"/>
            <w:lang w:val="en-GB" w:eastAsia="en-GB"/>
          </w:rPr>
          <w:t>Amendments adopted by the European Parliament</w:t>
        </w:r>
      </w:hyperlink>
      <w:r w:rsidRPr="00653354">
        <w:rPr>
          <w:rFonts w:ascii="Arial" w:eastAsia="Times New Roman" w:hAnsi="Arial" w:cs="Arial"/>
          <w:sz w:val="28"/>
          <w:szCs w:val="28"/>
          <w:lang w:val="en-GB" w:eastAsia="en-GB"/>
        </w:rPr>
        <w:t xml:space="preserve"> and of the </w:t>
      </w:r>
      <w:hyperlink r:id="rId11" w:history="1">
        <w:r w:rsidRPr="00653354">
          <w:rPr>
            <w:rStyle w:val="Lienhypertexte"/>
            <w:rFonts w:ascii="Arial" w:eastAsia="Times New Roman" w:hAnsi="Arial" w:cs="Arial"/>
            <w:color w:val="auto"/>
            <w:sz w:val="28"/>
            <w:szCs w:val="28"/>
            <w:lang w:val="en-GB" w:eastAsia="en-GB"/>
          </w:rPr>
          <w:t>General Approach of the Council of the European Union</w:t>
        </w:r>
      </w:hyperlink>
      <w:r w:rsidRPr="00653354">
        <w:rPr>
          <w:rFonts w:ascii="Arial" w:eastAsia="Times New Roman" w:hAnsi="Arial" w:cs="Arial"/>
          <w:sz w:val="28"/>
          <w:szCs w:val="28"/>
          <w:lang w:val="en-GB" w:eastAsia="en-GB"/>
        </w:rPr>
        <w:t xml:space="preserve">. </w:t>
      </w:r>
    </w:p>
    <w:p w:rsidR="00C95AFF" w:rsidRPr="00653354" w:rsidRDefault="00C95AFF" w:rsidP="00C95AFF">
      <w:pPr>
        <w:pStyle w:val="Sansinterligne"/>
        <w:rPr>
          <w:rFonts w:ascii="Arial" w:hAnsi="Arial" w:cs="Arial"/>
          <w:sz w:val="28"/>
          <w:szCs w:val="28"/>
          <w:lang w:val="en-GB" w:eastAsia="fr-FR"/>
        </w:rPr>
      </w:pPr>
    </w:p>
    <w:p w:rsidR="00C95AFF" w:rsidRPr="00653354" w:rsidRDefault="00C95AFF" w:rsidP="00C95AFF">
      <w:pPr>
        <w:pStyle w:val="Titre2"/>
        <w:rPr>
          <w:rFonts w:ascii="Arial" w:hAnsi="Arial" w:cs="Arial"/>
          <w:szCs w:val="28"/>
          <w:lang w:val="en-GB" w:eastAsia="en-GB"/>
        </w:rPr>
      </w:pPr>
      <w:bookmarkStart w:id="3" w:name="_Toc507155241"/>
      <w:bookmarkStart w:id="4" w:name="_Toc507497467"/>
      <w:r w:rsidRPr="00653354">
        <w:rPr>
          <w:rFonts w:ascii="Arial" w:hAnsi="Arial" w:cs="Arial"/>
          <w:szCs w:val="28"/>
          <w:lang w:val="en-GB" w:eastAsia="en-GB"/>
        </w:rPr>
        <w:t xml:space="preserve">Objective: Accessible Products </w:t>
      </w:r>
      <w:r w:rsidR="00D863CF" w:rsidRPr="00653354">
        <w:rPr>
          <w:rFonts w:ascii="Arial" w:hAnsi="Arial" w:cs="Arial"/>
          <w:szCs w:val="28"/>
          <w:lang w:val="en-GB" w:eastAsia="en-GB"/>
        </w:rPr>
        <w:t>and</w:t>
      </w:r>
      <w:r w:rsidRPr="00653354">
        <w:rPr>
          <w:rFonts w:ascii="Arial" w:hAnsi="Arial" w:cs="Arial"/>
          <w:szCs w:val="28"/>
          <w:lang w:val="en-GB" w:eastAsia="en-GB"/>
        </w:rPr>
        <w:t xml:space="preserve"> Societal Participation</w:t>
      </w:r>
      <w:bookmarkEnd w:id="3"/>
      <w:bookmarkEnd w:id="4"/>
    </w:p>
    <w:p w:rsidR="00C95AFF" w:rsidRPr="00653354" w:rsidRDefault="00C95AFF" w:rsidP="00C95AFF">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Most people take access to products and services for granted. For 30 million blind or partially sighted Europeans and millions more with other disabilities or functional limitations, this access is a constant struggle. Booking a vacation online, taking the train to work or reading a book for school often pose unsurmountable challenges. This lack of accessibility precludes our free and independent participation in Europe’s open and mobile societies.</w:t>
      </w:r>
    </w:p>
    <w:p w:rsidR="00C95AFF" w:rsidRPr="00653354" w:rsidRDefault="00C95AFF" w:rsidP="00C95AFF">
      <w:pPr>
        <w:pStyle w:val="Sansinterligne"/>
        <w:rPr>
          <w:rFonts w:ascii="Arial" w:eastAsia="Times New Roman" w:hAnsi="Arial" w:cs="Arial"/>
          <w:sz w:val="28"/>
          <w:szCs w:val="28"/>
          <w:lang w:val="en-GB" w:eastAsia="en-GB"/>
        </w:rPr>
      </w:pPr>
    </w:p>
    <w:p w:rsidR="00C95AFF" w:rsidRPr="00653354" w:rsidRDefault="00C95AFF" w:rsidP="00C95AFF">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 xml:space="preserve">Our objective is that by reducing the barriers for a European market of accessible goods and services, the </w:t>
      </w:r>
      <w:r w:rsidR="004930E0" w:rsidRPr="00653354">
        <w:rPr>
          <w:rFonts w:ascii="Arial" w:eastAsia="Times New Roman" w:hAnsi="Arial" w:cs="Arial"/>
          <w:b/>
          <w:sz w:val="28"/>
          <w:szCs w:val="28"/>
          <w:lang w:val="en-GB" w:eastAsia="en-GB"/>
        </w:rPr>
        <w:t>EAA</w:t>
      </w:r>
      <w:r w:rsidRPr="00653354">
        <w:rPr>
          <w:rFonts w:ascii="Arial" w:eastAsia="Times New Roman" w:hAnsi="Arial" w:cs="Arial"/>
          <w:b/>
          <w:sz w:val="28"/>
          <w:szCs w:val="28"/>
          <w:lang w:val="en-GB" w:eastAsia="en-GB"/>
        </w:rPr>
        <w:t xml:space="preserve"> enables ample societal participation of blind and partially sighted Europeans</w:t>
      </w:r>
      <w:r w:rsidRPr="00653354">
        <w:rPr>
          <w:rFonts w:ascii="Arial" w:eastAsia="Times New Roman" w:hAnsi="Arial" w:cs="Arial"/>
          <w:sz w:val="28"/>
          <w:szCs w:val="28"/>
          <w:lang w:val="en-GB" w:eastAsia="en-GB"/>
        </w:rPr>
        <w:t xml:space="preserve">. By formulating European criteria for functional accessibility, the Directive provides tools to public and private operators across the continent to meaningfully implement accessibility legislation. This cannot be achieved if the </w:t>
      </w:r>
      <w:r w:rsidR="004930E0" w:rsidRPr="00653354">
        <w:rPr>
          <w:rFonts w:ascii="Arial" w:eastAsia="Times New Roman" w:hAnsi="Arial" w:cs="Arial"/>
          <w:sz w:val="28"/>
          <w:szCs w:val="28"/>
          <w:lang w:val="en-GB" w:eastAsia="en-GB"/>
        </w:rPr>
        <w:t>EAA</w:t>
      </w:r>
      <w:r w:rsidRPr="00653354">
        <w:rPr>
          <w:rFonts w:ascii="Arial" w:eastAsia="Times New Roman" w:hAnsi="Arial" w:cs="Arial"/>
          <w:sz w:val="28"/>
          <w:szCs w:val="28"/>
          <w:lang w:val="en-GB" w:eastAsia="en-GB"/>
        </w:rPr>
        <w:t xml:space="preserve"> is reduced to a vague, narrow and unambitious document during the Trilogue negotiations. </w:t>
      </w:r>
    </w:p>
    <w:p w:rsidR="00C95AFF" w:rsidRPr="00653354" w:rsidRDefault="00C95AFF" w:rsidP="00C95AFF">
      <w:pPr>
        <w:pStyle w:val="Sansinterligne"/>
        <w:rPr>
          <w:rFonts w:ascii="Arial" w:eastAsia="Times New Roman"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In order to create a meaningful European market for accessible products and services, which complements the United Nations Convention on the Rights of Persons with Disabilities (UN-CRPD), we </w:t>
      </w:r>
      <w:r w:rsidR="00C7191C" w:rsidRPr="00653354">
        <w:rPr>
          <w:rFonts w:ascii="Arial" w:hAnsi="Arial" w:cs="Arial"/>
          <w:b/>
          <w:sz w:val="28"/>
          <w:szCs w:val="28"/>
          <w:lang w:val="en-GB" w:eastAsia="en-GB"/>
        </w:rPr>
        <w:t>appeal to</w:t>
      </w:r>
      <w:r w:rsidRPr="00653354">
        <w:rPr>
          <w:rFonts w:ascii="Arial" w:hAnsi="Arial" w:cs="Arial"/>
          <w:b/>
          <w:sz w:val="28"/>
          <w:szCs w:val="28"/>
          <w:lang w:val="en-GB" w:eastAsia="en-GB"/>
        </w:rPr>
        <w:t xml:space="preserve"> all </w:t>
      </w:r>
      <w:r w:rsidRPr="00653354">
        <w:rPr>
          <w:rFonts w:ascii="Arial" w:hAnsi="Arial" w:cs="Arial"/>
          <w:b/>
          <w:sz w:val="28"/>
          <w:szCs w:val="28"/>
          <w:lang w:val="en-GB" w:eastAsia="en-GB"/>
        </w:rPr>
        <w:lastRenderedPageBreak/>
        <w:t>Trilogue negotiations participants to address our four demands</w:t>
      </w:r>
      <w:r w:rsidRPr="00653354">
        <w:rPr>
          <w:rFonts w:ascii="Arial" w:hAnsi="Arial" w:cs="Arial"/>
          <w:sz w:val="28"/>
          <w:szCs w:val="28"/>
          <w:lang w:val="en-GB" w:eastAsia="en-GB"/>
        </w:rPr>
        <w:t xml:space="preserve"> on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w:t>
      </w:r>
    </w:p>
    <w:p w:rsidR="00C7191C" w:rsidRPr="00653354" w:rsidRDefault="00C7191C" w:rsidP="00C95AFF">
      <w:pPr>
        <w:pStyle w:val="Sansinterligne"/>
        <w:rPr>
          <w:rFonts w:ascii="Arial" w:hAnsi="Arial" w:cs="Arial"/>
          <w:sz w:val="28"/>
          <w:szCs w:val="28"/>
          <w:lang w:val="en-GB" w:eastAsia="en-GB"/>
        </w:rPr>
      </w:pPr>
    </w:p>
    <w:p w:rsidR="00C95AFF" w:rsidRPr="00653354" w:rsidRDefault="00C95AFF" w:rsidP="00C95AFF">
      <w:pPr>
        <w:pStyle w:val="Titre2"/>
        <w:rPr>
          <w:rFonts w:ascii="Arial" w:hAnsi="Arial" w:cs="Arial"/>
          <w:szCs w:val="28"/>
          <w:lang w:val="en-GB" w:eastAsia="en-GB"/>
        </w:rPr>
      </w:pPr>
      <w:bookmarkStart w:id="5" w:name="_Toc507155242"/>
      <w:bookmarkStart w:id="6" w:name="_Toc507497468"/>
      <w:r w:rsidRPr="00653354">
        <w:rPr>
          <w:rFonts w:ascii="Arial" w:hAnsi="Arial" w:cs="Arial"/>
          <w:szCs w:val="28"/>
          <w:lang w:val="en-GB" w:eastAsia="en-GB"/>
        </w:rPr>
        <w:t>Demand 1: Inclusive Scope with Horizontal Purpose</w:t>
      </w:r>
      <w:bookmarkEnd w:id="5"/>
      <w:bookmarkEnd w:id="6"/>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European legislation with reference to accessible goods or services already exists. One example is Directive 2010/13/EU, which encourages the establishment of accessible audio-visual media services. However, these texts are only sectorial in nature and fail to provide binding blanket provisions. </w:t>
      </w:r>
      <w:r w:rsidRPr="00653354">
        <w:rPr>
          <w:rFonts w:ascii="Arial" w:hAnsi="Arial" w:cs="Arial"/>
          <w:b/>
          <w:sz w:val="28"/>
          <w:szCs w:val="28"/>
          <w:lang w:val="en-GB" w:eastAsia="en-GB"/>
        </w:rPr>
        <w:t xml:space="preserve">The </w:t>
      </w:r>
      <w:r w:rsidR="004930E0" w:rsidRPr="00653354">
        <w:rPr>
          <w:rFonts w:ascii="Arial" w:hAnsi="Arial" w:cs="Arial"/>
          <w:b/>
          <w:sz w:val="28"/>
          <w:szCs w:val="28"/>
          <w:lang w:val="en-GB" w:eastAsia="en-GB"/>
        </w:rPr>
        <w:t>EAA</w:t>
      </w:r>
      <w:r w:rsidRPr="00653354">
        <w:rPr>
          <w:rFonts w:ascii="Arial" w:hAnsi="Arial" w:cs="Arial"/>
          <w:b/>
          <w:sz w:val="28"/>
          <w:szCs w:val="28"/>
          <w:lang w:val="en-GB" w:eastAsia="en-GB"/>
        </w:rPr>
        <w:t xml:space="preserve"> offers the unique opportunity for a horizontal legislation</w:t>
      </w:r>
      <w:r w:rsidRPr="00653354">
        <w:rPr>
          <w:rFonts w:ascii="Arial" w:hAnsi="Arial" w:cs="Arial"/>
          <w:sz w:val="28"/>
          <w:szCs w:val="28"/>
          <w:lang w:val="en-GB" w:eastAsia="en-GB"/>
        </w:rPr>
        <w:t xml:space="preserve">, whose inclusive scope forms the backdrop for the entire European legal order. Therefore, EBU strongly appreciates the extensions proposed by the Parliament, in particular in three areas. </w:t>
      </w:r>
    </w:p>
    <w:p w:rsidR="00C95AFF" w:rsidRPr="00653354" w:rsidRDefault="00C95AFF" w:rsidP="00C95AFF">
      <w:pPr>
        <w:pStyle w:val="Sansinterligne"/>
        <w:rPr>
          <w:rFonts w:ascii="Arial" w:hAnsi="Arial" w:cs="Arial"/>
          <w:sz w:val="28"/>
          <w:szCs w:val="28"/>
          <w:lang w:val="en-GB" w:eastAsia="en-GB"/>
        </w:rPr>
      </w:pPr>
    </w:p>
    <w:p w:rsidR="00A64546" w:rsidRPr="00653354" w:rsidRDefault="00A64546" w:rsidP="00A64546">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First, </w:t>
      </w:r>
      <w:r w:rsidRPr="00653354">
        <w:rPr>
          <w:rFonts w:ascii="Arial" w:hAnsi="Arial" w:cs="Arial"/>
          <w:b/>
          <w:sz w:val="28"/>
          <w:szCs w:val="28"/>
          <w:lang w:val="en-GB" w:eastAsia="en-GB"/>
        </w:rPr>
        <w:t>we welcome the Parliament’s clarifications on urban modes of transportation</w:t>
      </w:r>
      <w:r w:rsidRPr="00653354">
        <w:rPr>
          <w:rFonts w:ascii="Arial" w:hAnsi="Arial" w:cs="Arial"/>
          <w:sz w:val="28"/>
          <w:szCs w:val="28"/>
          <w:lang w:val="en-GB" w:eastAsia="en-GB"/>
        </w:rPr>
        <w:t>, especially regarding Article 1, Paragraph 2(c). As the majority of transport takes place in an urban context, the inclusion of underground, rail, tramway, trolleybus and bus services is crucial for a meaningful Act. Additionally, this provision successfully links this Directive to the requirements of Article 20 of the UN-CRPD (Personal Mobility).</w:t>
      </w:r>
    </w:p>
    <w:p w:rsidR="00A64546" w:rsidRPr="00653354" w:rsidRDefault="00A64546" w:rsidP="00A64546">
      <w:pPr>
        <w:pStyle w:val="Sansinterligne"/>
        <w:rPr>
          <w:rFonts w:ascii="Arial" w:hAnsi="Arial" w:cs="Arial"/>
          <w:sz w:val="28"/>
          <w:szCs w:val="28"/>
          <w:lang w:val="en-GB" w:eastAsia="en-GB"/>
        </w:rPr>
      </w:pPr>
    </w:p>
    <w:p w:rsidR="00C95AFF" w:rsidRPr="00653354" w:rsidRDefault="00A64546"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Second</w:t>
      </w:r>
      <w:r w:rsidR="00C95AFF" w:rsidRPr="00653354">
        <w:rPr>
          <w:rFonts w:ascii="Arial" w:hAnsi="Arial" w:cs="Arial"/>
          <w:sz w:val="28"/>
          <w:szCs w:val="28"/>
          <w:lang w:val="en-GB" w:eastAsia="en-GB"/>
        </w:rPr>
        <w:t xml:space="preserve">, </w:t>
      </w:r>
      <w:r w:rsidR="00C95AFF" w:rsidRPr="00653354">
        <w:rPr>
          <w:rFonts w:ascii="Arial" w:hAnsi="Arial" w:cs="Arial"/>
          <w:b/>
          <w:sz w:val="28"/>
          <w:szCs w:val="28"/>
          <w:lang w:val="en-GB" w:eastAsia="en-GB"/>
        </w:rPr>
        <w:t>we welcome the new references to tourism</w:t>
      </w:r>
      <w:r w:rsidR="00C95AFF" w:rsidRPr="00653354">
        <w:rPr>
          <w:rFonts w:ascii="Arial" w:hAnsi="Arial" w:cs="Arial"/>
          <w:sz w:val="28"/>
          <w:szCs w:val="28"/>
          <w:lang w:val="en-GB" w:eastAsia="en-GB"/>
        </w:rPr>
        <w:t xml:space="preserve">, for instance in Annex I, Section VIIIa. Opening travelling services to the </w:t>
      </w:r>
      <w:r w:rsidR="005748B4" w:rsidRPr="00653354">
        <w:rPr>
          <w:rFonts w:ascii="Arial" w:hAnsi="Arial" w:cs="Arial"/>
          <w:sz w:val="28"/>
          <w:szCs w:val="28"/>
          <w:lang w:val="en-GB" w:eastAsia="en-GB"/>
        </w:rPr>
        <w:t>8</w:t>
      </w:r>
      <w:r w:rsidR="00C95AFF" w:rsidRPr="00653354">
        <w:rPr>
          <w:rFonts w:ascii="Arial" w:hAnsi="Arial" w:cs="Arial"/>
          <w:sz w:val="28"/>
          <w:szCs w:val="28"/>
          <w:lang w:val="en-GB" w:eastAsia="en-GB"/>
        </w:rPr>
        <w:t xml:space="preserve">0 million Europeans with disabilities is the most concrete embodiment of the cross-border purpose of this Directive. The clear criteria for accommodation standards create a level playing field for economic operators across Europe. At the same time, this inclusion meets the requirements on Article 30, Paragraph 1(c) of the UN-CRPD </w:t>
      </w:r>
      <w:r w:rsidR="001420F8" w:rsidRPr="00653354">
        <w:rPr>
          <w:rFonts w:ascii="Arial" w:hAnsi="Arial" w:cs="Arial"/>
          <w:sz w:val="28"/>
          <w:szCs w:val="28"/>
          <w:lang w:val="en-GB" w:eastAsia="en-GB"/>
        </w:rPr>
        <w:t>(Participation in Leisure)</w:t>
      </w:r>
      <w:r w:rsidR="00C95AFF" w:rsidRPr="00653354">
        <w:rPr>
          <w:rFonts w:ascii="Arial" w:hAnsi="Arial" w:cs="Arial"/>
          <w:sz w:val="28"/>
          <w:szCs w:val="28"/>
          <w:lang w:val="en-GB" w:eastAsia="en-GB"/>
        </w:rPr>
        <w:t>.</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Third, we are convinced that </w:t>
      </w:r>
      <w:r w:rsidRPr="00653354">
        <w:rPr>
          <w:rFonts w:ascii="Arial" w:hAnsi="Arial" w:cs="Arial"/>
          <w:b/>
          <w:sz w:val="28"/>
          <w:szCs w:val="28"/>
          <w:lang w:val="en-GB" w:eastAsia="en-GB"/>
        </w:rPr>
        <w:t xml:space="preserve">public procurement is an essential element of </w:t>
      </w:r>
      <w:r w:rsidR="00C7191C" w:rsidRPr="00653354">
        <w:rPr>
          <w:rFonts w:ascii="Arial" w:hAnsi="Arial" w:cs="Arial"/>
          <w:b/>
          <w:sz w:val="28"/>
          <w:szCs w:val="28"/>
          <w:lang w:val="en-GB" w:eastAsia="en-GB"/>
        </w:rPr>
        <w:t>this</w:t>
      </w:r>
      <w:r w:rsidRPr="00653354">
        <w:rPr>
          <w:rFonts w:ascii="Arial" w:hAnsi="Arial" w:cs="Arial"/>
          <w:b/>
          <w:sz w:val="28"/>
          <w:szCs w:val="28"/>
          <w:lang w:val="en-GB" w:eastAsia="en-GB"/>
        </w:rPr>
        <w:t xml:space="preserve"> horizontal legislation</w:t>
      </w:r>
      <w:r w:rsidRPr="00653354">
        <w:rPr>
          <w:rFonts w:ascii="Arial" w:hAnsi="Arial" w:cs="Arial"/>
          <w:sz w:val="28"/>
          <w:szCs w:val="28"/>
          <w:lang w:val="en-GB" w:eastAsia="en-GB"/>
        </w:rPr>
        <w:t xml:space="preserve">. If the procurement of ticketing terminals, handrails and many other goods by public authorities follows accessibility guidelines,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will be implemented faster, smoother and more comprehensively. Consequently, we reject the Council’s deletion of all references to procurement in Article 1, Paragraph 3.</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lastRenderedPageBreak/>
        <w:t xml:space="preserve">EBU believes that the benefits of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manifest itself in its horizontal nature. As such, it needs to apply to a wide, inclusive scope. Therefore, we demand to protect the good steps in this direction. </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b/>
          <w:sz w:val="28"/>
          <w:szCs w:val="28"/>
          <w:u w:val="single"/>
          <w:lang w:val="en-GB" w:eastAsia="en-GB"/>
        </w:rPr>
        <w:t>The following steps address this demand during the Trilogue</w:t>
      </w:r>
      <w:r w:rsidRPr="00653354">
        <w:rPr>
          <w:rFonts w:ascii="Arial" w:hAnsi="Arial" w:cs="Arial"/>
          <w:sz w:val="28"/>
          <w:szCs w:val="28"/>
          <w:lang w:val="en-GB" w:eastAsia="en-GB"/>
        </w:rPr>
        <w:t>:</w:t>
      </w:r>
    </w:p>
    <w:p w:rsidR="008D5E59" w:rsidRPr="00653354" w:rsidRDefault="008D5E59" w:rsidP="008D5E59">
      <w:pPr>
        <w:pStyle w:val="Sansinterligne"/>
        <w:numPr>
          <w:ilvl w:val="0"/>
          <w:numId w:val="14"/>
        </w:numPr>
        <w:ind w:hanging="720"/>
        <w:rPr>
          <w:rFonts w:ascii="Arial" w:hAnsi="Arial" w:cs="Arial"/>
          <w:sz w:val="28"/>
          <w:szCs w:val="28"/>
          <w:lang w:val="en-GB" w:eastAsia="en-GB"/>
        </w:rPr>
      </w:pPr>
      <w:r w:rsidRPr="00653354">
        <w:rPr>
          <w:rFonts w:ascii="Arial" w:hAnsi="Arial" w:cs="Arial"/>
          <w:sz w:val="28"/>
          <w:szCs w:val="28"/>
          <w:lang w:val="en-GB" w:eastAsia="en-GB"/>
        </w:rPr>
        <w:t>Support all references to urban transport, especially in Article 1, Paragraph 2(c) to improve personal mobility of persons with functional limitations.</w:t>
      </w:r>
    </w:p>
    <w:p w:rsidR="008D5E59" w:rsidRPr="00653354" w:rsidRDefault="008D5E59" w:rsidP="008D5E59">
      <w:pPr>
        <w:pStyle w:val="Sansinterligne"/>
        <w:numPr>
          <w:ilvl w:val="0"/>
          <w:numId w:val="14"/>
        </w:numPr>
        <w:ind w:hanging="720"/>
        <w:rPr>
          <w:rFonts w:ascii="Arial" w:hAnsi="Arial" w:cs="Arial"/>
          <w:sz w:val="28"/>
          <w:szCs w:val="28"/>
          <w:lang w:val="en-GB" w:eastAsia="en-GB"/>
        </w:rPr>
      </w:pPr>
      <w:r w:rsidRPr="00653354">
        <w:rPr>
          <w:rFonts w:ascii="Arial" w:hAnsi="Arial" w:cs="Arial"/>
          <w:sz w:val="28"/>
          <w:szCs w:val="28"/>
          <w:lang w:val="en-GB" w:eastAsia="en-GB"/>
        </w:rPr>
        <w:t>Retain references to tourism services throughout the text as well as clear functional requirements offered in Annex I, Section VIIIa</w:t>
      </w:r>
    </w:p>
    <w:p w:rsidR="00C95AFF" w:rsidRPr="00653354" w:rsidRDefault="00C95AFF" w:rsidP="00C95AFF">
      <w:pPr>
        <w:pStyle w:val="Sansinterligne"/>
        <w:numPr>
          <w:ilvl w:val="0"/>
          <w:numId w:val="14"/>
        </w:numPr>
        <w:ind w:hanging="720"/>
        <w:rPr>
          <w:rFonts w:ascii="Arial" w:hAnsi="Arial" w:cs="Arial"/>
          <w:sz w:val="28"/>
          <w:szCs w:val="28"/>
          <w:lang w:val="en-GB" w:eastAsia="en-GB"/>
        </w:rPr>
      </w:pPr>
      <w:r w:rsidRPr="00653354">
        <w:rPr>
          <w:rFonts w:ascii="Arial" w:hAnsi="Arial" w:cs="Arial"/>
          <w:sz w:val="28"/>
          <w:szCs w:val="28"/>
          <w:lang w:val="en-GB" w:eastAsia="en-GB"/>
        </w:rPr>
        <w:t>Support the Parliament’s amendment on Article 1, Paragraph 3 over the proposed deletion by the Council.</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Titre2"/>
        <w:rPr>
          <w:rFonts w:ascii="Arial" w:hAnsi="Arial" w:cs="Arial"/>
          <w:szCs w:val="28"/>
          <w:lang w:val="en-GB" w:eastAsia="en-GB"/>
        </w:rPr>
      </w:pPr>
      <w:bookmarkStart w:id="7" w:name="_Toc507155243"/>
      <w:bookmarkStart w:id="8" w:name="_Toc507497469"/>
      <w:r w:rsidRPr="00653354">
        <w:rPr>
          <w:rFonts w:ascii="Arial" w:hAnsi="Arial" w:cs="Arial"/>
          <w:szCs w:val="28"/>
          <w:lang w:val="en-GB" w:eastAsia="en-GB"/>
        </w:rPr>
        <w:t>Demand 2: Comprehensive and Comprehensible Annexes</w:t>
      </w:r>
      <w:bookmarkEnd w:id="7"/>
      <w:bookmarkEnd w:id="8"/>
    </w:p>
    <w:p w:rsidR="00C95AFF" w:rsidRPr="00653354" w:rsidRDefault="00C95AFF" w:rsidP="00C95AFF">
      <w:pPr>
        <w:pStyle w:val="Sansinterligne"/>
        <w:rPr>
          <w:rFonts w:ascii="Arial" w:hAnsi="Arial" w:cs="Arial"/>
          <w:sz w:val="28"/>
          <w:szCs w:val="28"/>
          <w:lang w:val="en-GB"/>
        </w:rPr>
      </w:pPr>
      <w:r w:rsidRPr="00653354">
        <w:rPr>
          <w:rFonts w:ascii="Arial" w:hAnsi="Arial" w:cs="Arial"/>
          <w:sz w:val="28"/>
          <w:szCs w:val="28"/>
          <w:lang w:val="en-GB" w:eastAsia="en-GB"/>
        </w:rPr>
        <w:t xml:space="preserve">The Annexes of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are the core of this Directive. They are the essential element to </w:t>
      </w:r>
      <w:r w:rsidRPr="00653354">
        <w:rPr>
          <w:rFonts w:ascii="Arial" w:hAnsi="Arial" w:cs="Arial"/>
          <w:sz w:val="28"/>
          <w:szCs w:val="28"/>
          <w:lang w:val="en-GB"/>
        </w:rPr>
        <w:t xml:space="preserve">enable economic operators to achieve maximum accessibility of their products and services. This is the crucial precondition for Europeans with functional limitations, including with disabilities, to benefit from the </w:t>
      </w:r>
      <w:r w:rsidR="004930E0" w:rsidRPr="00653354">
        <w:rPr>
          <w:rFonts w:ascii="Arial" w:hAnsi="Arial" w:cs="Arial"/>
          <w:sz w:val="28"/>
          <w:szCs w:val="28"/>
          <w:lang w:val="en-GB"/>
        </w:rPr>
        <w:t>EAA</w:t>
      </w:r>
      <w:r w:rsidRPr="00653354">
        <w:rPr>
          <w:rFonts w:ascii="Arial" w:hAnsi="Arial" w:cs="Arial"/>
          <w:sz w:val="28"/>
          <w:szCs w:val="28"/>
          <w:lang w:val="en-GB"/>
        </w:rPr>
        <w:t>.</w:t>
      </w:r>
    </w:p>
    <w:p w:rsidR="00C95AFF" w:rsidRPr="00653354" w:rsidRDefault="00C95AFF" w:rsidP="00C95AFF">
      <w:pPr>
        <w:pStyle w:val="Sansinterligne"/>
        <w:rPr>
          <w:rFonts w:ascii="Arial" w:hAnsi="Arial" w:cs="Arial"/>
          <w:sz w:val="28"/>
          <w:szCs w:val="28"/>
          <w:lang w:val="en-GB"/>
        </w:rPr>
      </w:pPr>
    </w:p>
    <w:p w:rsidR="00C95AFF" w:rsidRPr="00653354" w:rsidRDefault="00C95AFF" w:rsidP="00C95AFF">
      <w:pPr>
        <w:pStyle w:val="Sansinterligne"/>
        <w:rPr>
          <w:rFonts w:ascii="Arial" w:hAnsi="Arial" w:cs="Arial"/>
          <w:sz w:val="28"/>
          <w:szCs w:val="28"/>
          <w:lang w:val="en-GB"/>
        </w:rPr>
      </w:pPr>
      <w:r w:rsidRPr="00653354">
        <w:rPr>
          <w:rFonts w:ascii="Arial" w:hAnsi="Arial" w:cs="Arial"/>
          <w:sz w:val="28"/>
          <w:szCs w:val="28"/>
          <w:lang w:val="en-GB"/>
        </w:rPr>
        <w:t xml:space="preserve">Therefore, EBU welcomes the positive development of the Annexes achieved during the first phase of the negotiations. In particular, EBU </w:t>
      </w:r>
      <w:r w:rsidRPr="00653354">
        <w:rPr>
          <w:rFonts w:ascii="Arial" w:hAnsi="Arial" w:cs="Arial"/>
          <w:b/>
          <w:sz w:val="28"/>
          <w:szCs w:val="28"/>
          <w:lang w:val="en-GB"/>
        </w:rPr>
        <w:t>strongly supports the comprehensive restructuring of Annex I proposed by the Council</w:t>
      </w:r>
      <w:r w:rsidRPr="00653354">
        <w:rPr>
          <w:rFonts w:ascii="Arial" w:hAnsi="Arial" w:cs="Arial"/>
          <w:sz w:val="28"/>
          <w:szCs w:val="28"/>
          <w:lang w:val="en-GB"/>
        </w:rPr>
        <w:t xml:space="preserve">. This amendment sets the </w:t>
      </w:r>
      <w:r w:rsidR="004930E0" w:rsidRPr="00653354">
        <w:rPr>
          <w:rFonts w:ascii="Arial" w:hAnsi="Arial" w:cs="Arial"/>
          <w:sz w:val="28"/>
          <w:szCs w:val="28"/>
          <w:lang w:val="en-GB"/>
        </w:rPr>
        <w:t>EAA</w:t>
      </w:r>
      <w:r w:rsidRPr="00653354">
        <w:rPr>
          <w:rFonts w:ascii="Arial" w:hAnsi="Arial" w:cs="Arial"/>
          <w:sz w:val="28"/>
          <w:szCs w:val="28"/>
          <w:lang w:val="en-GB"/>
        </w:rPr>
        <w:t xml:space="preserve"> on the right path for ensuring clear criteria for economic operators as well as for consumers.</w:t>
      </w:r>
    </w:p>
    <w:p w:rsidR="00C95AFF" w:rsidRPr="00653354" w:rsidRDefault="00C95AFF" w:rsidP="00C95AFF">
      <w:pPr>
        <w:pStyle w:val="Sansinterligne"/>
        <w:rPr>
          <w:rFonts w:ascii="Arial" w:hAnsi="Arial" w:cs="Arial"/>
          <w:sz w:val="28"/>
          <w:szCs w:val="28"/>
          <w:lang w:val="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However, EBU is convinced that further amendments are necessary to improve the Annexes. For instance, it is not sufficient to define accessibility of self-service terminals by access through more than one sensory channel. A terminal with discernible keys is not </w:t>
      </w:r>
      <w:r w:rsidR="00811F71" w:rsidRPr="00653354">
        <w:rPr>
          <w:rFonts w:ascii="Arial" w:hAnsi="Arial" w:cs="Arial"/>
          <w:sz w:val="28"/>
          <w:szCs w:val="28"/>
          <w:lang w:val="en-GB" w:eastAsia="en-GB"/>
        </w:rPr>
        <w:t>suitably</w:t>
      </w:r>
      <w:r w:rsidRPr="00653354">
        <w:rPr>
          <w:rFonts w:ascii="Arial" w:hAnsi="Arial" w:cs="Arial"/>
          <w:sz w:val="28"/>
          <w:szCs w:val="28"/>
          <w:lang w:val="en-GB" w:eastAsia="en-GB"/>
        </w:rPr>
        <w:t xml:space="preserve"> accessible for </w:t>
      </w:r>
      <w:r w:rsidR="00811F71" w:rsidRPr="00653354">
        <w:rPr>
          <w:rFonts w:ascii="Arial" w:hAnsi="Arial" w:cs="Arial"/>
          <w:sz w:val="28"/>
          <w:szCs w:val="28"/>
          <w:lang w:val="en-GB" w:eastAsia="en-GB"/>
        </w:rPr>
        <w:t>our constituency</w:t>
      </w:r>
      <w:r w:rsidRPr="00653354">
        <w:rPr>
          <w:rFonts w:ascii="Arial" w:hAnsi="Arial" w:cs="Arial"/>
          <w:sz w:val="28"/>
          <w:szCs w:val="28"/>
          <w:lang w:val="en-GB" w:eastAsia="en-GB"/>
        </w:rPr>
        <w:t>, despite allowing access through vision and touch. Full accessibility for 30 million blind and partially sighted Europeans requires the terminal to be additionally equipped with the option of changing script colours and font size, as well as spoken menus. This level of detail needs to be inscribed into the Annexes for comprehensive accessibility and comprehensible guidelines.</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lastRenderedPageBreak/>
        <w:t>The Annexes allow standardis</w:t>
      </w:r>
      <w:r w:rsidR="001E65C3" w:rsidRPr="00653354">
        <w:rPr>
          <w:rFonts w:ascii="Arial" w:hAnsi="Arial" w:cs="Arial"/>
          <w:sz w:val="28"/>
          <w:szCs w:val="28"/>
          <w:lang w:val="en-GB" w:eastAsia="en-GB"/>
        </w:rPr>
        <w:t xml:space="preserve">ation bodies, including </w:t>
      </w:r>
      <w:r w:rsidRPr="00653354">
        <w:rPr>
          <w:rFonts w:ascii="Arial" w:hAnsi="Arial" w:cs="Arial"/>
          <w:sz w:val="28"/>
          <w:szCs w:val="28"/>
          <w:lang w:val="en-GB" w:eastAsia="en-GB"/>
        </w:rPr>
        <w:t>the European Commission</w:t>
      </w:r>
      <w:r w:rsidR="001E65C3" w:rsidRPr="00653354">
        <w:rPr>
          <w:rFonts w:ascii="Arial" w:hAnsi="Arial" w:cs="Arial"/>
          <w:sz w:val="28"/>
          <w:szCs w:val="28"/>
          <w:lang w:val="en-GB" w:eastAsia="en-GB"/>
        </w:rPr>
        <w:t>,</w:t>
      </w:r>
      <w:r w:rsidRPr="00653354">
        <w:rPr>
          <w:rFonts w:ascii="Arial" w:hAnsi="Arial" w:cs="Arial"/>
          <w:sz w:val="28"/>
          <w:szCs w:val="28"/>
          <w:lang w:val="en-GB" w:eastAsia="en-GB"/>
        </w:rPr>
        <w:t xml:space="preserve"> to develop or harmonise adequate technical specifications. This not only facilitates cross-border markets for accessible goods and services, but also manifests the benefit for European consumers. To achieve a </w:t>
      </w:r>
      <w:r w:rsidRPr="00653354">
        <w:rPr>
          <w:rFonts w:ascii="Arial" w:hAnsi="Arial" w:cs="Arial"/>
          <w:b/>
          <w:sz w:val="28"/>
          <w:szCs w:val="28"/>
          <w:lang w:val="en-GB" w:eastAsia="en-GB"/>
        </w:rPr>
        <w:t>clear compulsory checklist, which guides the work of standardisation bodies</w:t>
      </w:r>
      <w:r w:rsidRPr="00653354">
        <w:rPr>
          <w:rFonts w:ascii="Arial" w:hAnsi="Arial" w:cs="Arial"/>
          <w:sz w:val="28"/>
          <w:szCs w:val="28"/>
          <w:lang w:val="en-GB" w:eastAsia="en-GB"/>
        </w:rPr>
        <w:t xml:space="preserve">, EBU demands comprehensive and comprehensible Annexes. </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b/>
          <w:sz w:val="28"/>
          <w:szCs w:val="28"/>
          <w:u w:val="single"/>
          <w:lang w:val="en-GB" w:eastAsia="en-GB"/>
        </w:rPr>
        <w:t>The following steps address this demand during the Trilogue</w:t>
      </w:r>
      <w:r w:rsidRPr="00653354">
        <w:rPr>
          <w:rFonts w:ascii="Arial" w:hAnsi="Arial" w:cs="Arial"/>
          <w:sz w:val="28"/>
          <w:szCs w:val="28"/>
          <w:lang w:val="en-GB" w:eastAsia="en-GB"/>
        </w:rPr>
        <w:t>:</w:t>
      </w:r>
    </w:p>
    <w:p w:rsidR="00C95AFF" w:rsidRPr="00653354" w:rsidRDefault="00C95AFF" w:rsidP="00C95AFF">
      <w:pPr>
        <w:pStyle w:val="Sansinterligne"/>
        <w:numPr>
          <w:ilvl w:val="0"/>
          <w:numId w:val="15"/>
        </w:numPr>
        <w:ind w:hanging="720"/>
        <w:rPr>
          <w:rFonts w:ascii="Arial" w:hAnsi="Arial" w:cs="Arial"/>
          <w:sz w:val="28"/>
          <w:szCs w:val="28"/>
          <w:lang w:val="en-GB" w:eastAsia="en-GB"/>
        </w:rPr>
      </w:pPr>
      <w:r w:rsidRPr="00653354">
        <w:rPr>
          <w:rFonts w:ascii="Arial" w:hAnsi="Arial" w:cs="Arial"/>
          <w:sz w:val="28"/>
          <w:szCs w:val="28"/>
          <w:lang w:val="en-GB" w:eastAsia="en-GB"/>
        </w:rPr>
        <w:t>Full support for the Council’s amendment for a restructured Annex I, Section I on general accessibility requirements.</w:t>
      </w:r>
    </w:p>
    <w:p w:rsidR="00C95AFF" w:rsidRPr="00653354" w:rsidRDefault="00C95AFF" w:rsidP="00C95AFF">
      <w:pPr>
        <w:pStyle w:val="Sansinterligne"/>
        <w:numPr>
          <w:ilvl w:val="0"/>
          <w:numId w:val="15"/>
        </w:numPr>
        <w:ind w:hanging="720"/>
        <w:rPr>
          <w:rFonts w:ascii="Arial" w:hAnsi="Arial" w:cs="Arial"/>
          <w:sz w:val="28"/>
          <w:szCs w:val="28"/>
          <w:lang w:val="en-GB" w:eastAsia="en-GB"/>
        </w:rPr>
      </w:pPr>
      <w:r w:rsidRPr="00653354">
        <w:rPr>
          <w:rFonts w:ascii="Arial" w:hAnsi="Arial" w:cs="Arial"/>
          <w:sz w:val="28"/>
          <w:szCs w:val="28"/>
          <w:lang w:val="en-GB" w:eastAsia="en-GB"/>
        </w:rPr>
        <w:t>Support for the Council’s amendment for a restructured Annex I, Section IV, while clarifying the specifications for audio-visual access services.</w:t>
      </w:r>
    </w:p>
    <w:p w:rsidR="00C95AFF" w:rsidRPr="00653354" w:rsidRDefault="00C95AFF" w:rsidP="00C95AFF">
      <w:pPr>
        <w:pStyle w:val="Sansinterligne"/>
        <w:numPr>
          <w:ilvl w:val="0"/>
          <w:numId w:val="15"/>
        </w:numPr>
        <w:ind w:hanging="720"/>
        <w:rPr>
          <w:rFonts w:ascii="Arial" w:hAnsi="Arial" w:cs="Arial"/>
          <w:sz w:val="28"/>
          <w:szCs w:val="28"/>
          <w:lang w:val="en-GB" w:eastAsia="en-GB"/>
        </w:rPr>
      </w:pPr>
      <w:r w:rsidRPr="00653354">
        <w:rPr>
          <w:rFonts w:ascii="Arial" w:hAnsi="Arial" w:cs="Arial"/>
          <w:sz w:val="28"/>
          <w:szCs w:val="28"/>
          <w:lang w:val="en-GB" w:eastAsia="en-GB"/>
        </w:rPr>
        <w:t>Rejection the proposed deletion of Annex I, Section V, Parts B &amp; C by the Parliament and Council, as accessible digital infrastructure is a precondition for enjoyment of e-commerce and other services.</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Titre2"/>
        <w:rPr>
          <w:rFonts w:ascii="Arial" w:hAnsi="Arial" w:cs="Arial"/>
          <w:szCs w:val="28"/>
          <w:lang w:val="en-GB" w:eastAsia="en-GB"/>
        </w:rPr>
      </w:pPr>
      <w:bookmarkStart w:id="9" w:name="_Toc507155244"/>
      <w:bookmarkStart w:id="10" w:name="_Toc507497470"/>
      <w:r w:rsidRPr="00653354">
        <w:rPr>
          <w:rFonts w:ascii="Arial" w:hAnsi="Arial" w:cs="Arial"/>
          <w:szCs w:val="28"/>
          <w:lang w:val="en-GB" w:eastAsia="en-GB"/>
        </w:rPr>
        <w:t>Demand 3: Binding Requirements on Built Environment</w:t>
      </w:r>
      <w:bookmarkEnd w:id="9"/>
      <w:bookmarkEnd w:id="10"/>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A</w:t>
      </w:r>
      <w:r w:rsidR="004930E0" w:rsidRPr="00653354">
        <w:rPr>
          <w:rFonts w:ascii="Arial" w:hAnsi="Arial" w:cs="Arial"/>
          <w:sz w:val="28"/>
          <w:szCs w:val="28"/>
          <w:lang w:val="en-GB" w:eastAsia="en-GB"/>
        </w:rPr>
        <w:t>n</w:t>
      </w:r>
      <w:r w:rsidRPr="00653354">
        <w:rPr>
          <w:rFonts w:ascii="Arial" w:hAnsi="Arial" w:cs="Arial"/>
          <w:sz w:val="28"/>
          <w:szCs w:val="28"/>
          <w:lang w:val="en-GB" w:eastAsia="en-GB"/>
        </w:rPr>
        <w:t xml:space="preserv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without provisions on the built environment is a weak and ineffective Directive. Persons with functional limitations, including 80 million Europeans with disabilities, </w:t>
      </w:r>
      <w:r w:rsidRPr="00653354">
        <w:rPr>
          <w:rFonts w:ascii="Arial" w:hAnsi="Arial" w:cs="Arial"/>
          <w:b/>
          <w:sz w:val="28"/>
          <w:szCs w:val="28"/>
          <w:lang w:val="en-GB" w:eastAsia="en-GB"/>
        </w:rPr>
        <w:t xml:space="preserve">cannot benefit from accessible </w:t>
      </w:r>
      <w:r w:rsidR="00387439" w:rsidRPr="00653354">
        <w:rPr>
          <w:rFonts w:ascii="Arial" w:hAnsi="Arial" w:cs="Arial"/>
          <w:b/>
          <w:sz w:val="28"/>
          <w:szCs w:val="28"/>
          <w:lang w:val="en-GB" w:eastAsia="en-GB"/>
        </w:rPr>
        <w:t>ATMs</w:t>
      </w:r>
      <w:r w:rsidRPr="00653354">
        <w:rPr>
          <w:rFonts w:ascii="Arial" w:hAnsi="Arial" w:cs="Arial"/>
          <w:b/>
          <w:sz w:val="28"/>
          <w:szCs w:val="28"/>
          <w:lang w:val="en-GB" w:eastAsia="en-GB"/>
        </w:rPr>
        <w:t>, if the bank building, in which these are located, is not accessibly built.</w:t>
      </w:r>
      <w:r w:rsidRPr="00653354">
        <w:rPr>
          <w:rFonts w:ascii="Arial" w:hAnsi="Arial" w:cs="Arial"/>
          <w:sz w:val="28"/>
          <w:szCs w:val="28"/>
          <w:lang w:val="en-GB" w:eastAsia="en-GB"/>
        </w:rPr>
        <w:t xml:space="preserve"> They cannot benefit from accessible tourism services, if airports and train stations continue to be built inaccessibly. </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Therefore, EBU warmly welcomes the strengthening of built environment clauses by the Parliament’s amendments. In particular, EBU strongly appreciates the Parliament’s position on Article 3, Paragraphs 6 and 10 of this Directive in conjuncture with recitals 13 and 23. Their value for this Directive cannot be overemphasized in comparison to the Council’s proposal to eradicate the accessibility of built environment altogether from the text. </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In its impact assessment, the European Commission has identified the built environment likely to be addressed by diverging national legislation, risking a </w:t>
      </w:r>
      <w:r w:rsidRPr="00653354">
        <w:rPr>
          <w:rFonts w:ascii="Arial" w:hAnsi="Arial" w:cs="Arial"/>
          <w:b/>
          <w:sz w:val="28"/>
          <w:szCs w:val="28"/>
          <w:lang w:val="en-GB" w:eastAsia="en-GB"/>
        </w:rPr>
        <w:t>fragmentation of the internal market of accessible products and services</w:t>
      </w:r>
      <w:r w:rsidRPr="00653354">
        <w:rPr>
          <w:rFonts w:ascii="Arial" w:hAnsi="Arial" w:cs="Arial"/>
          <w:sz w:val="28"/>
          <w:szCs w:val="28"/>
          <w:lang w:val="en-GB" w:eastAsia="en-GB"/>
        </w:rPr>
        <w:t xml:space="preserve">. </w:t>
      </w:r>
      <w:r w:rsidR="00DA035F" w:rsidRPr="00653354">
        <w:rPr>
          <w:rFonts w:ascii="Arial" w:hAnsi="Arial" w:cs="Arial"/>
          <w:sz w:val="28"/>
          <w:szCs w:val="28"/>
          <w:lang w:val="en-GB" w:eastAsia="en-GB"/>
        </w:rPr>
        <w:t>A</w:t>
      </w:r>
      <w:r w:rsidR="0002467A" w:rsidRPr="00653354">
        <w:rPr>
          <w:rFonts w:ascii="Arial" w:hAnsi="Arial" w:cs="Arial"/>
          <w:sz w:val="28"/>
          <w:szCs w:val="28"/>
          <w:lang w:val="en-GB" w:eastAsia="en-GB"/>
        </w:rPr>
        <w:t xml:space="preserve">ccessible built environments benefit the consumers. This </w:t>
      </w:r>
      <w:r w:rsidR="0002467A" w:rsidRPr="00653354">
        <w:rPr>
          <w:rFonts w:ascii="Arial" w:hAnsi="Arial" w:cs="Arial"/>
          <w:sz w:val="28"/>
          <w:szCs w:val="28"/>
          <w:lang w:val="en-GB" w:eastAsia="en-GB"/>
        </w:rPr>
        <w:lastRenderedPageBreak/>
        <w:t>applies not only to Europeans with disabilities, but also to those with temporary functional limitations. Society at large advances if the built environment facilitates societal participation of the elderly, pregnant women or pedestrians with crutches.</w:t>
      </w:r>
      <w:r w:rsidR="00DA035F" w:rsidRPr="00653354">
        <w:rPr>
          <w:rFonts w:ascii="Arial" w:hAnsi="Arial" w:cs="Arial"/>
          <w:sz w:val="28"/>
          <w:szCs w:val="28"/>
          <w:lang w:val="en-GB" w:eastAsia="en-GB"/>
        </w:rPr>
        <w:t xml:space="preserve"> In turn, economic operators stand to profit from an expansion of their customer base through accessible infrastructure.</w:t>
      </w:r>
    </w:p>
    <w:p w:rsidR="00C95AFF" w:rsidRPr="00653354" w:rsidRDefault="00C95AFF" w:rsidP="00C95AFF">
      <w:pPr>
        <w:pStyle w:val="Sansinterligne"/>
        <w:rPr>
          <w:rFonts w:ascii="Arial" w:hAnsi="Arial" w:cs="Arial"/>
          <w:sz w:val="28"/>
          <w:szCs w:val="28"/>
          <w:lang w:val="en-GB" w:eastAsia="en-GB"/>
        </w:rPr>
      </w:pPr>
    </w:p>
    <w:p w:rsidR="00C95AFF" w:rsidRPr="00653354" w:rsidRDefault="00DA035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For </w:t>
      </w:r>
      <w:r w:rsidR="00C95AFF" w:rsidRPr="00653354">
        <w:rPr>
          <w:rFonts w:ascii="Arial" w:hAnsi="Arial" w:cs="Arial"/>
          <w:sz w:val="28"/>
          <w:szCs w:val="28"/>
          <w:lang w:val="en-GB" w:eastAsia="en-GB"/>
        </w:rPr>
        <w:t xml:space="preserve">EBU it is </w:t>
      </w:r>
      <w:r w:rsidR="00C95AFF" w:rsidRPr="00653354">
        <w:rPr>
          <w:rFonts w:ascii="Arial" w:hAnsi="Arial" w:cs="Arial"/>
          <w:b/>
          <w:sz w:val="28"/>
          <w:szCs w:val="28"/>
          <w:lang w:val="en-GB" w:eastAsia="en-GB"/>
        </w:rPr>
        <w:t xml:space="preserve">absolutely essential that the </w:t>
      </w:r>
      <w:r w:rsidR="004930E0" w:rsidRPr="00653354">
        <w:rPr>
          <w:rFonts w:ascii="Arial" w:hAnsi="Arial" w:cs="Arial"/>
          <w:b/>
          <w:sz w:val="28"/>
          <w:szCs w:val="28"/>
          <w:lang w:val="en-GB" w:eastAsia="en-GB"/>
        </w:rPr>
        <w:t>EAA</w:t>
      </w:r>
      <w:r w:rsidR="00C95AFF" w:rsidRPr="00653354">
        <w:rPr>
          <w:rFonts w:ascii="Arial" w:hAnsi="Arial" w:cs="Arial"/>
          <w:b/>
          <w:sz w:val="28"/>
          <w:szCs w:val="28"/>
          <w:lang w:val="en-GB" w:eastAsia="en-GB"/>
        </w:rPr>
        <w:t xml:space="preserve"> includes binding clauses and clear specifications on built environment</w:t>
      </w:r>
      <w:r w:rsidR="00C95AFF" w:rsidRPr="00653354">
        <w:rPr>
          <w:rFonts w:ascii="Arial" w:hAnsi="Arial" w:cs="Arial"/>
          <w:sz w:val="28"/>
          <w:szCs w:val="28"/>
          <w:lang w:val="en-GB" w:eastAsia="en-GB"/>
        </w:rPr>
        <w:t>. Without this mandate, the Act fails its purpose and potential. EBU therefore demands to maintain all relevant sections of the text.</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b/>
          <w:sz w:val="28"/>
          <w:szCs w:val="28"/>
          <w:u w:val="single"/>
          <w:lang w:val="en-GB" w:eastAsia="en-GB"/>
        </w:rPr>
        <w:t>The following steps address this demand during the Trilogue</w:t>
      </w:r>
      <w:r w:rsidRPr="00653354">
        <w:rPr>
          <w:rFonts w:ascii="Arial" w:hAnsi="Arial" w:cs="Arial"/>
          <w:sz w:val="28"/>
          <w:szCs w:val="28"/>
          <w:lang w:val="en-GB" w:eastAsia="en-GB"/>
        </w:rPr>
        <w:t>:</w:t>
      </w:r>
    </w:p>
    <w:p w:rsidR="00C95AFF" w:rsidRPr="00653354" w:rsidRDefault="00C95AFF" w:rsidP="00C95AFF">
      <w:pPr>
        <w:pStyle w:val="Sansinterligne"/>
        <w:numPr>
          <w:ilvl w:val="0"/>
          <w:numId w:val="16"/>
        </w:numPr>
        <w:ind w:hanging="720"/>
        <w:rPr>
          <w:rFonts w:ascii="Arial" w:hAnsi="Arial" w:cs="Arial"/>
          <w:sz w:val="28"/>
          <w:szCs w:val="28"/>
          <w:lang w:val="en-GB" w:eastAsia="en-GB"/>
        </w:rPr>
      </w:pPr>
      <w:r w:rsidRPr="00653354">
        <w:rPr>
          <w:rFonts w:ascii="Arial" w:hAnsi="Arial" w:cs="Arial"/>
          <w:sz w:val="28"/>
          <w:szCs w:val="28"/>
          <w:lang w:val="en-GB" w:eastAsia="en-GB"/>
        </w:rPr>
        <w:t>Strong support for the Parliament’s amendments on built environment for Article 3, especially its Paragraph 10, and strong rejection of the Council’s proposed deletion of parts thereof.</w:t>
      </w:r>
    </w:p>
    <w:p w:rsidR="00C95AFF" w:rsidRPr="00653354" w:rsidRDefault="00C95AFF" w:rsidP="00C95AFF">
      <w:pPr>
        <w:pStyle w:val="Sansinterligne"/>
        <w:numPr>
          <w:ilvl w:val="0"/>
          <w:numId w:val="16"/>
        </w:numPr>
        <w:ind w:hanging="720"/>
        <w:rPr>
          <w:rFonts w:ascii="Arial" w:hAnsi="Arial" w:cs="Arial"/>
          <w:sz w:val="28"/>
          <w:szCs w:val="28"/>
          <w:lang w:val="en-GB" w:eastAsia="en-GB"/>
        </w:rPr>
      </w:pPr>
      <w:r w:rsidRPr="00653354">
        <w:rPr>
          <w:rFonts w:ascii="Arial" w:hAnsi="Arial" w:cs="Arial"/>
          <w:sz w:val="28"/>
          <w:szCs w:val="28"/>
          <w:lang w:val="en-GB" w:eastAsia="en-GB"/>
        </w:rPr>
        <w:t>Strong support for the Parliament’s amendments on Article 1, Paragraph 2(c) to include built environments in the scope of this Act.</w:t>
      </w:r>
    </w:p>
    <w:p w:rsidR="00C95AFF" w:rsidRPr="00653354" w:rsidRDefault="00C95AFF" w:rsidP="00C95AFF">
      <w:pPr>
        <w:pStyle w:val="Sansinterligne"/>
        <w:numPr>
          <w:ilvl w:val="0"/>
          <w:numId w:val="16"/>
        </w:numPr>
        <w:ind w:hanging="720"/>
        <w:rPr>
          <w:rFonts w:ascii="Arial" w:hAnsi="Arial" w:cs="Arial"/>
          <w:sz w:val="28"/>
          <w:szCs w:val="28"/>
          <w:lang w:val="en-GB" w:eastAsia="en-GB"/>
        </w:rPr>
      </w:pPr>
      <w:r w:rsidRPr="00653354">
        <w:rPr>
          <w:rFonts w:ascii="Arial" w:hAnsi="Arial" w:cs="Arial"/>
          <w:sz w:val="28"/>
          <w:szCs w:val="28"/>
          <w:lang w:val="en-GB" w:eastAsia="en-GB"/>
        </w:rPr>
        <w:t>Strong support for the Parliament’s amendments on Annex I, Section IX, Part B to formulate clear criteria for accessible built environments.</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Titre2"/>
        <w:rPr>
          <w:rFonts w:ascii="Arial" w:hAnsi="Arial" w:cs="Arial"/>
          <w:szCs w:val="28"/>
          <w:lang w:val="en-GB" w:eastAsia="en-GB"/>
        </w:rPr>
      </w:pPr>
      <w:bookmarkStart w:id="11" w:name="_Toc507155245"/>
      <w:bookmarkStart w:id="12" w:name="_Toc507497471"/>
      <w:r w:rsidRPr="00653354">
        <w:rPr>
          <w:rFonts w:ascii="Arial" w:hAnsi="Arial" w:cs="Arial"/>
          <w:szCs w:val="28"/>
          <w:lang w:val="en-GB" w:eastAsia="en-GB"/>
        </w:rPr>
        <w:t>Demand 4: Minimal Exemptions and Restrictions</w:t>
      </w:r>
      <w:bookmarkEnd w:id="11"/>
      <w:bookmarkEnd w:id="12"/>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Exceptions, restrictions and long transposition timelines undermine the potential of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While EBU </w:t>
      </w:r>
      <w:r w:rsidR="00EA10A8" w:rsidRPr="00653354">
        <w:rPr>
          <w:rFonts w:ascii="Arial" w:hAnsi="Arial" w:cs="Arial"/>
          <w:sz w:val="28"/>
          <w:szCs w:val="28"/>
          <w:lang w:val="en-GB" w:eastAsia="en-GB"/>
        </w:rPr>
        <w:t>acknowledged the time needed for transition to true accessibility</w:t>
      </w:r>
      <w:r w:rsidRPr="00653354">
        <w:rPr>
          <w:rFonts w:ascii="Arial" w:hAnsi="Arial" w:cs="Arial"/>
          <w:sz w:val="28"/>
          <w:szCs w:val="28"/>
          <w:lang w:val="en-GB" w:eastAsia="en-GB"/>
        </w:rPr>
        <w:t xml:space="preserve">, we nonetheless support an overarching, horizontal act. Therefore, we </w:t>
      </w:r>
      <w:r w:rsidR="00EA10A8" w:rsidRPr="00653354">
        <w:rPr>
          <w:rFonts w:ascii="Arial" w:hAnsi="Arial" w:cs="Arial"/>
          <w:sz w:val="28"/>
          <w:szCs w:val="28"/>
          <w:lang w:val="en-GB" w:eastAsia="en-GB"/>
        </w:rPr>
        <w:t>are</w:t>
      </w:r>
      <w:r w:rsidRPr="00653354">
        <w:rPr>
          <w:rFonts w:ascii="Arial" w:hAnsi="Arial" w:cs="Arial"/>
          <w:sz w:val="28"/>
          <w:szCs w:val="28"/>
          <w:lang w:val="en-GB" w:eastAsia="en-GB"/>
        </w:rPr>
        <w:t xml:space="preserve"> </w:t>
      </w:r>
      <w:r w:rsidR="00EA10A8" w:rsidRPr="00653354">
        <w:rPr>
          <w:rFonts w:ascii="Arial" w:hAnsi="Arial" w:cs="Arial"/>
          <w:sz w:val="28"/>
          <w:szCs w:val="28"/>
          <w:lang w:val="en-GB" w:eastAsia="en-GB"/>
        </w:rPr>
        <w:t xml:space="preserve">particularly </w:t>
      </w:r>
      <w:r w:rsidRPr="00653354">
        <w:rPr>
          <w:rFonts w:ascii="Arial" w:hAnsi="Arial" w:cs="Arial"/>
          <w:sz w:val="28"/>
          <w:szCs w:val="28"/>
          <w:lang w:val="en-GB" w:eastAsia="en-GB"/>
        </w:rPr>
        <w:t>concerned about two proposed changes.</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First, EBU </w:t>
      </w:r>
      <w:r w:rsidRPr="00653354">
        <w:rPr>
          <w:rFonts w:ascii="Arial" w:hAnsi="Arial" w:cs="Arial"/>
          <w:b/>
          <w:sz w:val="28"/>
          <w:szCs w:val="28"/>
          <w:lang w:val="en-GB" w:eastAsia="en-GB"/>
        </w:rPr>
        <w:t>rejects</w:t>
      </w:r>
      <w:r w:rsidRPr="00653354">
        <w:rPr>
          <w:rFonts w:ascii="Arial" w:hAnsi="Arial" w:cs="Arial"/>
          <w:sz w:val="28"/>
          <w:szCs w:val="28"/>
          <w:lang w:val="en-GB" w:eastAsia="en-GB"/>
        </w:rPr>
        <w:t xml:space="preserve"> the approaches of both Parliament and Council to allow a </w:t>
      </w:r>
      <w:r w:rsidRPr="00653354">
        <w:rPr>
          <w:rFonts w:ascii="Arial" w:hAnsi="Arial" w:cs="Arial"/>
          <w:b/>
          <w:sz w:val="28"/>
          <w:szCs w:val="28"/>
          <w:lang w:val="en-GB" w:eastAsia="en-GB"/>
        </w:rPr>
        <w:t>parallel usage of accessible and inaccessible products until the end of their lifespan</w:t>
      </w:r>
      <w:r w:rsidRPr="00653354">
        <w:rPr>
          <w:rFonts w:ascii="Arial" w:hAnsi="Arial" w:cs="Arial"/>
          <w:sz w:val="28"/>
          <w:szCs w:val="28"/>
          <w:lang w:val="en-GB" w:eastAsia="en-GB"/>
        </w:rPr>
        <w:t xml:space="preserve">. On the one hand, this proposal renders this Directive impractical. 30 million blind and partially sighted Europeans are not able to independently differentiate between an accessible ATM and an inaccessible one. This exemption creates new barriers instead of removing them. On the other hand, this proposal </w:t>
      </w:r>
      <w:r w:rsidRPr="00653354">
        <w:rPr>
          <w:rFonts w:ascii="Arial" w:hAnsi="Arial" w:cs="Arial"/>
          <w:b/>
          <w:sz w:val="28"/>
          <w:szCs w:val="28"/>
          <w:lang w:val="en-GB" w:eastAsia="en-GB"/>
        </w:rPr>
        <w:t>delays the implementation of this Directive by more than a decade</w:t>
      </w:r>
      <w:r w:rsidRPr="00653354">
        <w:rPr>
          <w:rFonts w:ascii="Arial" w:hAnsi="Arial" w:cs="Arial"/>
          <w:sz w:val="28"/>
          <w:szCs w:val="28"/>
          <w:lang w:val="en-GB" w:eastAsia="en-GB"/>
        </w:rPr>
        <w:t xml:space="preserve">. ATMs have </w:t>
      </w:r>
      <w:r w:rsidRPr="00653354">
        <w:rPr>
          <w:rFonts w:ascii="Arial" w:hAnsi="Arial" w:cs="Arial"/>
          <w:sz w:val="28"/>
          <w:szCs w:val="28"/>
          <w:lang w:val="en-GB" w:eastAsia="en-GB"/>
        </w:rPr>
        <w:lastRenderedPageBreak/>
        <w:t xml:space="preserve">a life span of up to 12 years, credit card terminals for more than 10 years. This is too long to wait for, until the </w:t>
      </w:r>
      <w:r w:rsidR="004930E0" w:rsidRPr="00653354">
        <w:rPr>
          <w:rFonts w:ascii="Arial" w:hAnsi="Arial" w:cs="Arial"/>
          <w:sz w:val="28"/>
          <w:szCs w:val="28"/>
          <w:lang w:val="en-GB" w:eastAsia="en-GB"/>
        </w:rPr>
        <w:t>EAA</w:t>
      </w:r>
      <w:r w:rsidRPr="00653354">
        <w:rPr>
          <w:rFonts w:ascii="Arial" w:hAnsi="Arial" w:cs="Arial"/>
          <w:sz w:val="28"/>
          <w:szCs w:val="28"/>
          <w:lang w:val="en-GB" w:eastAsia="en-GB"/>
        </w:rPr>
        <w:t xml:space="preserve"> can enter fully and unreservedly into force.</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 xml:space="preserve">Second, </w:t>
      </w:r>
      <w:r w:rsidRPr="00653354">
        <w:rPr>
          <w:rFonts w:ascii="Arial" w:hAnsi="Arial" w:cs="Arial"/>
          <w:b/>
          <w:sz w:val="28"/>
          <w:szCs w:val="28"/>
          <w:lang w:val="en-GB" w:eastAsia="en-GB"/>
        </w:rPr>
        <w:t>EBU does not support the exclusion of microenterprises from the scope of this Directive</w:t>
      </w:r>
      <w:r w:rsidRPr="00653354">
        <w:rPr>
          <w:rFonts w:ascii="Arial" w:hAnsi="Arial" w:cs="Arial"/>
          <w:sz w:val="28"/>
          <w:szCs w:val="28"/>
          <w:lang w:val="en-GB" w:eastAsia="en-GB"/>
        </w:rPr>
        <w:t xml:space="preserve">. Especially in the fields of e-commerce and e-publishing, many economic operators qualify as microenterprises. By not formulating helpful accessibility criteria for them, this Directive fails to open the benefits that </w:t>
      </w:r>
      <w:r w:rsidR="006F1251" w:rsidRPr="00653354">
        <w:rPr>
          <w:rFonts w:ascii="Arial" w:hAnsi="Arial" w:cs="Arial"/>
          <w:sz w:val="28"/>
          <w:szCs w:val="28"/>
          <w:lang w:val="en-GB" w:eastAsia="en-GB"/>
        </w:rPr>
        <w:t>8</w:t>
      </w:r>
      <w:r w:rsidRPr="00653354">
        <w:rPr>
          <w:rFonts w:ascii="Arial" w:hAnsi="Arial" w:cs="Arial"/>
          <w:sz w:val="28"/>
          <w:szCs w:val="28"/>
          <w:lang w:val="en-GB" w:eastAsia="en-GB"/>
        </w:rPr>
        <w:t>0 million European customers with disabilities bring to microenterprises. Additionally, exemptions in the realm of e-books continue to disadvantage blind and partially sighted readers, which stands contrary to the spirit of Article 30 of the UN-CRPD</w:t>
      </w:r>
      <w:r w:rsidR="00FA0646" w:rsidRPr="00653354">
        <w:rPr>
          <w:rFonts w:ascii="Arial" w:hAnsi="Arial" w:cs="Arial"/>
          <w:sz w:val="28"/>
          <w:szCs w:val="28"/>
          <w:lang w:val="en-GB" w:eastAsia="en-GB"/>
        </w:rPr>
        <w:t xml:space="preserve"> (Participation in Cultural Life)</w:t>
      </w:r>
      <w:r w:rsidRPr="00653354">
        <w:rPr>
          <w:rFonts w:ascii="Arial" w:hAnsi="Arial" w:cs="Arial"/>
          <w:sz w:val="28"/>
          <w:szCs w:val="28"/>
          <w:lang w:val="en-GB" w:eastAsia="en-GB"/>
        </w:rPr>
        <w:t>.</w:t>
      </w:r>
    </w:p>
    <w:p w:rsidR="00C95AFF" w:rsidRPr="00653354" w:rsidRDefault="00C95AFF" w:rsidP="00C95AFF">
      <w:pPr>
        <w:pStyle w:val="Sansinterligne"/>
        <w:rPr>
          <w:rFonts w:ascii="Arial" w:hAnsi="Arial" w:cs="Arial"/>
          <w:sz w:val="28"/>
          <w:szCs w:val="28"/>
          <w:lang w:val="en-GB" w:eastAsia="en-GB"/>
        </w:rPr>
      </w:pPr>
    </w:p>
    <w:p w:rsidR="00C95AFF" w:rsidRPr="00653354" w:rsidRDefault="00FF169D" w:rsidP="00C95AFF">
      <w:pPr>
        <w:pStyle w:val="Sansinterligne"/>
        <w:rPr>
          <w:rFonts w:ascii="Arial" w:hAnsi="Arial" w:cs="Arial"/>
          <w:sz w:val="28"/>
          <w:szCs w:val="28"/>
          <w:lang w:val="en-GB" w:eastAsia="en-GB"/>
        </w:rPr>
      </w:pPr>
      <w:r w:rsidRPr="00653354">
        <w:rPr>
          <w:rFonts w:ascii="Arial" w:hAnsi="Arial" w:cs="Arial"/>
          <w:sz w:val="28"/>
          <w:szCs w:val="28"/>
          <w:lang w:val="en-GB" w:eastAsia="en-GB"/>
        </w:rPr>
        <w:t>T</w:t>
      </w:r>
      <w:r w:rsidR="00C95AFF" w:rsidRPr="00653354">
        <w:rPr>
          <w:rFonts w:ascii="Arial" w:hAnsi="Arial" w:cs="Arial"/>
          <w:sz w:val="28"/>
          <w:szCs w:val="28"/>
          <w:lang w:val="en-GB" w:eastAsia="en-GB"/>
        </w:rPr>
        <w:t xml:space="preserve">o close </w:t>
      </w:r>
      <w:r w:rsidR="00C95AFF" w:rsidRPr="00653354">
        <w:rPr>
          <w:rFonts w:ascii="Arial" w:hAnsi="Arial" w:cs="Arial"/>
          <w:b/>
          <w:sz w:val="28"/>
          <w:szCs w:val="28"/>
          <w:lang w:val="en-GB" w:eastAsia="en-GB"/>
        </w:rPr>
        <w:t>possible loopholes to subvert this Directive</w:t>
      </w:r>
      <w:r w:rsidR="00C95AFF" w:rsidRPr="00653354">
        <w:rPr>
          <w:rFonts w:ascii="Arial" w:hAnsi="Arial" w:cs="Arial"/>
          <w:sz w:val="28"/>
          <w:szCs w:val="28"/>
          <w:lang w:val="en-GB" w:eastAsia="en-GB"/>
        </w:rPr>
        <w:t>, we demand a minimisation of exemptions and restrictions for burdensome application.</w:t>
      </w:r>
    </w:p>
    <w:p w:rsidR="00C95AFF" w:rsidRPr="00653354" w:rsidRDefault="00C95AFF" w:rsidP="00C95AFF">
      <w:pPr>
        <w:pStyle w:val="Sansinterligne"/>
        <w:rPr>
          <w:rFonts w:ascii="Arial" w:hAnsi="Arial" w:cs="Arial"/>
          <w:sz w:val="28"/>
          <w:szCs w:val="28"/>
          <w:lang w:val="en-GB" w:eastAsia="en-GB"/>
        </w:rPr>
      </w:pPr>
    </w:p>
    <w:p w:rsidR="00C95AFF" w:rsidRPr="00653354" w:rsidRDefault="00C95AFF" w:rsidP="00C95AFF">
      <w:pPr>
        <w:pStyle w:val="Sansinterligne"/>
        <w:rPr>
          <w:rFonts w:ascii="Arial" w:hAnsi="Arial" w:cs="Arial"/>
          <w:sz w:val="28"/>
          <w:szCs w:val="28"/>
          <w:lang w:val="en-GB" w:eastAsia="en-GB"/>
        </w:rPr>
      </w:pPr>
      <w:r w:rsidRPr="00653354">
        <w:rPr>
          <w:rFonts w:ascii="Arial" w:hAnsi="Arial" w:cs="Arial"/>
          <w:b/>
          <w:sz w:val="28"/>
          <w:szCs w:val="28"/>
          <w:u w:val="single"/>
          <w:lang w:val="en-GB" w:eastAsia="en-GB"/>
        </w:rPr>
        <w:t>The following steps address this demand during the Trilogue</w:t>
      </w:r>
      <w:r w:rsidRPr="00653354">
        <w:rPr>
          <w:rFonts w:ascii="Arial" w:hAnsi="Arial" w:cs="Arial"/>
          <w:sz w:val="28"/>
          <w:szCs w:val="28"/>
          <w:lang w:val="en-GB" w:eastAsia="en-GB"/>
        </w:rPr>
        <w:t>:</w:t>
      </w:r>
    </w:p>
    <w:p w:rsidR="00C95AFF" w:rsidRPr="00653354" w:rsidRDefault="00C95AFF" w:rsidP="00C95AFF">
      <w:pPr>
        <w:pStyle w:val="Sansinterligne"/>
        <w:numPr>
          <w:ilvl w:val="0"/>
          <w:numId w:val="17"/>
        </w:numPr>
        <w:ind w:hanging="720"/>
        <w:rPr>
          <w:rFonts w:ascii="Arial" w:hAnsi="Arial" w:cs="Arial"/>
          <w:sz w:val="28"/>
          <w:szCs w:val="28"/>
          <w:lang w:val="en-GB" w:eastAsia="en-GB"/>
        </w:rPr>
      </w:pPr>
      <w:r w:rsidRPr="00653354">
        <w:rPr>
          <w:rFonts w:ascii="Arial" w:hAnsi="Arial" w:cs="Arial"/>
          <w:sz w:val="28"/>
          <w:szCs w:val="28"/>
          <w:lang w:val="en-GB" w:eastAsia="en-GB"/>
        </w:rPr>
        <w:t xml:space="preserve">Strongly reject </w:t>
      </w:r>
      <w:r w:rsidR="00900256" w:rsidRPr="00653354">
        <w:rPr>
          <w:rFonts w:ascii="Arial" w:hAnsi="Arial" w:cs="Arial"/>
          <w:sz w:val="28"/>
          <w:szCs w:val="28"/>
          <w:lang w:val="en-GB" w:eastAsia="en-GB"/>
        </w:rPr>
        <w:t xml:space="preserve">amendments proposed to </w:t>
      </w:r>
      <w:r w:rsidRPr="00653354">
        <w:rPr>
          <w:rFonts w:ascii="Arial" w:hAnsi="Arial" w:cs="Arial"/>
          <w:sz w:val="28"/>
          <w:szCs w:val="28"/>
          <w:lang w:val="en-GB" w:eastAsia="en-GB"/>
        </w:rPr>
        <w:t>Article 12, Paragraph 7 as well as Article 27a, Paragraphs 1-2. Creating new exemptions and extended transposition rules for inaccessible payment terminal and self-service stations until the end of their life-cycle delays the effective implementation of this Directive by another decade.</w:t>
      </w:r>
    </w:p>
    <w:p w:rsidR="00C95AFF" w:rsidRPr="00653354" w:rsidRDefault="00C95AFF" w:rsidP="00C95AFF">
      <w:pPr>
        <w:pStyle w:val="Sansinterligne"/>
        <w:numPr>
          <w:ilvl w:val="0"/>
          <w:numId w:val="17"/>
        </w:numPr>
        <w:ind w:hanging="720"/>
        <w:rPr>
          <w:rFonts w:ascii="Arial" w:hAnsi="Arial" w:cs="Arial"/>
          <w:sz w:val="28"/>
          <w:szCs w:val="28"/>
          <w:lang w:val="en-GB" w:eastAsia="en-GB"/>
        </w:rPr>
      </w:pPr>
      <w:r w:rsidRPr="00653354">
        <w:rPr>
          <w:rFonts w:ascii="Arial" w:hAnsi="Arial" w:cs="Arial"/>
          <w:sz w:val="28"/>
          <w:szCs w:val="28"/>
          <w:lang w:val="en-GB" w:eastAsia="en-GB"/>
        </w:rPr>
        <w:t>Reject the exemption for microenterprises in Article 1a, but instead support incentive measures developed in Article 12, Paragraph 6(c).</w:t>
      </w:r>
    </w:p>
    <w:p w:rsidR="007E253F" w:rsidRPr="00653354" w:rsidRDefault="00C95AFF" w:rsidP="007E253F">
      <w:pPr>
        <w:pStyle w:val="Sansinterligne"/>
        <w:numPr>
          <w:ilvl w:val="0"/>
          <w:numId w:val="17"/>
        </w:numPr>
        <w:ind w:hanging="720"/>
        <w:rPr>
          <w:rFonts w:ascii="Arial" w:hAnsi="Arial" w:cs="Arial"/>
          <w:sz w:val="28"/>
          <w:szCs w:val="28"/>
          <w:lang w:val="en-GB" w:eastAsia="en-GB"/>
        </w:rPr>
      </w:pPr>
      <w:r w:rsidRPr="00653354">
        <w:rPr>
          <w:rFonts w:ascii="Arial" w:hAnsi="Arial" w:cs="Arial"/>
          <w:sz w:val="28"/>
          <w:szCs w:val="28"/>
          <w:lang w:val="en-GB" w:eastAsia="en-GB"/>
        </w:rPr>
        <w:t>Reject Recital 18, which sets the tone for multiple restrictions.</w:t>
      </w:r>
    </w:p>
    <w:p w:rsidR="007E253F" w:rsidRPr="00653354" w:rsidRDefault="007E253F" w:rsidP="00777B93">
      <w:pPr>
        <w:pStyle w:val="Sansinterligne"/>
        <w:rPr>
          <w:rFonts w:ascii="Arial" w:eastAsia="Times New Roman" w:hAnsi="Arial" w:cs="Arial"/>
          <w:sz w:val="28"/>
          <w:szCs w:val="28"/>
          <w:lang w:val="en-GB" w:eastAsia="en-GB"/>
        </w:rPr>
      </w:pPr>
    </w:p>
    <w:p w:rsidR="00777B93" w:rsidRPr="00653354" w:rsidRDefault="00777B93">
      <w:pPr>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br w:type="page"/>
      </w:r>
    </w:p>
    <w:p w:rsidR="00777B93" w:rsidRPr="00653354" w:rsidRDefault="00777B93" w:rsidP="00D06EC3">
      <w:pPr>
        <w:pStyle w:val="Titre1"/>
        <w:rPr>
          <w:rFonts w:ascii="Arial" w:eastAsia="Times New Roman" w:hAnsi="Arial" w:cs="Arial"/>
          <w:sz w:val="28"/>
          <w:lang w:val="en-GB" w:eastAsia="en-GB"/>
        </w:rPr>
      </w:pPr>
      <w:bookmarkStart w:id="13" w:name="_Toc507497472"/>
      <w:r w:rsidRPr="00653354">
        <w:rPr>
          <w:rFonts w:ascii="Arial" w:eastAsia="Times New Roman" w:hAnsi="Arial" w:cs="Arial"/>
          <w:sz w:val="28"/>
          <w:lang w:val="en-GB" w:eastAsia="en-GB"/>
        </w:rPr>
        <w:lastRenderedPageBreak/>
        <w:t>Analysis</w:t>
      </w:r>
      <w:bookmarkEnd w:id="13"/>
    </w:p>
    <w:p w:rsidR="00777B93" w:rsidRPr="00653354" w:rsidRDefault="00777B93" w:rsidP="002452B9">
      <w:pPr>
        <w:pStyle w:val="Sansinterligne"/>
        <w:rPr>
          <w:rFonts w:ascii="Arial" w:hAnsi="Arial" w:cs="Arial"/>
          <w:sz w:val="28"/>
          <w:szCs w:val="28"/>
          <w:lang w:val="en-GB"/>
        </w:rPr>
      </w:pPr>
    </w:p>
    <w:p w:rsidR="002452B9" w:rsidRPr="00653354" w:rsidRDefault="002452B9" w:rsidP="002452B9">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This analysis lists all EBU comments on the amendments brought forward in advance of the Trilogue negotiations on the European Commission’s “</w:t>
      </w:r>
      <w:r w:rsidRPr="00653354">
        <w:rPr>
          <w:rFonts w:ascii="Arial" w:hAnsi="Arial" w:cs="Arial"/>
          <w:i/>
          <w:sz w:val="28"/>
          <w:szCs w:val="28"/>
          <w:lang w:val="en-GB"/>
        </w:rPr>
        <w:t>Proposal for a Directive of the European Parliament and of the Council on the approximation of the laws, regulations and administrative provisions of the Member States as regards the accessibility requirements for products and services</w:t>
      </w:r>
      <w:r w:rsidRPr="00653354">
        <w:rPr>
          <w:rFonts w:ascii="Arial" w:hAnsi="Arial" w:cs="Arial"/>
          <w:sz w:val="28"/>
          <w:szCs w:val="28"/>
          <w:lang w:val="en-GB"/>
        </w:rPr>
        <w:t>” (European Accessibility Act</w:t>
      </w:r>
      <w:r w:rsidR="004930E0" w:rsidRPr="00653354">
        <w:rPr>
          <w:rFonts w:ascii="Arial" w:hAnsi="Arial" w:cs="Arial"/>
          <w:sz w:val="28"/>
          <w:szCs w:val="28"/>
          <w:lang w:val="en-GB"/>
        </w:rPr>
        <w:t>, EAA</w:t>
      </w:r>
      <w:r w:rsidRPr="00653354">
        <w:rPr>
          <w:rFonts w:ascii="Arial" w:hAnsi="Arial" w:cs="Arial"/>
          <w:sz w:val="28"/>
          <w:szCs w:val="28"/>
          <w:lang w:val="en-GB"/>
        </w:rPr>
        <w:t>)</w:t>
      </w:r>
      <w:r w:rsidRPr="00653354">
        <w:rPr>
          <w:rFonts w:ascii="Arial" w:eastAsia="Times New Roman" w:hAnsi="Arial" w:cs="Arial"/>
          <w:sz w:val="28"/>
          <w:szCs w:val="28"/>
          <w:lang w:val="en-GB" w:eastAsia="en-GB"/>
        </w:rPr>
        <w:t>.</w:t>
      </w:r>
    </w:p>
    <w:p w:rsidR="002452B9" w:rsidRPr="00653354" w:rsidRDefault="002452B9" w:rsidP="002452B9">
      <w:pPr>
        <w:pStyle w:val="Sansinterligne"/>
        <w:rPr>
          <w:rFonts w:ascii="Arial" w:eastAsia="Times New Roman" w:hAnsi="Arial" w:cs="Arial"/>
          <w:sz w:val="28"/>
          <w:szCs w:val="28"/>
          <w:lang w:val="en-GB" w:eastAsia="en-GB"/>
        </w:rPr>
      </w:pPr>
    </w:p>
    <w:p w:rsidR="00DF22DF" w:rsidRPr="00653354" w:rsidRDefault="002452B9" w:rsidP="002452B9">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 xml:space="preserve">For each amendment by the European Parliament </w:t>
      </w:r>
      <w:r w:rsidR="00A371A0" w:rsidRPr="00653354">
        <w:rPr>
          <w:rFonts w:ascii="Arial" w:eastAsia="Times New Roman" w:hAnsi="Arial" w:cs="Arial"/>
          <w:sz w:val="28"/>
          <w:szCs w:val="28"/>
          <w:lang w:val="en-GB" w:eastAsia="en-GB"/>
        </w:rPr>
        <w:t>(</w:t>
      </w:r>
      <w:hyperlink r:id="rId12" w:history="1">
        <w:r w:rsidR="00A371A0" w:rsidRPr="00653354">
          <w:rPr>
            <w:rStyle w:val="Lienhypertexte"/>
            <w:rFonts w:ascii="Arial" w:eastAsia="Times New Roman" w:hAnsi="Arial" w:cs="Arial"/>
            <w:color w:val="auto"/>
            <w:sz w:val="28"/>
            <w:szCs w:val="28"/>
            <w:lang w:val="en-GB" w:eastAsia="en-GB"/>
          </w:rPr>
          <w:t>Amendments adopted by the European Parliament</w:t>
        </w:r>
      </w:hyperlink>
      <w:r w:rsidR="00A371A0" w:rsidRPr="00653354">
        <w:rPr>
          <w:rFonts w:ascii="Arial" w:eastAsia="Times New Roman" w:hAnsi="Arial" w:cs="Arial"/>
          <w:sz w:val="28"/>
          <w:szCs w:val="28"/>
          <w:lang w:val="en-GB" w:eastAsia="en-GB"/>
        </w:rPr>
        <w:t xml:space="preserve">) </w:t>
      </w:r>
      <w:r w:rsidRPr="00653354">
        <w:rPr>
          <w:rFonts w:ascii="Arial" w:eastAsia="Times New Roman" w:hAnsi="Arial" w:cs="Arial"/>
          <w:sz w:val="28"/>
          <w:szCs w:val="28"/>
          <w:lang w:val="en-GB" w:eastAsia="en-GB"/>
        </w:rPr>
        <w:t>or the Council of the European Union</w:t>
      </w:r>
      <w:r w:rsidR="00A371A0" w:rsidRPr="00653354">
        <w:rPr>
          <w:rFonts w:ascii="Arial" w:eastAsia="Times New Roman" w:hAnsi="Arial" w:cs="Arial"/>
          <w:sz w:val="28"/>
          <w:szCs w:val="28"/>
          <w:lang w:val="en-GB" w:eastAsia="en-GB"/>
        </w:rPr>
        <w:t xml:space="preserve"> (</w:t>
      </w:r>
      <w:hyperlink r:id="rId13" w:history="1">
        <w:r w:rsidR="00A371A0" w:rsidRPr="00653354">
          <w:rPr>
            <w:rStyle w:val="Lienhypertexte"/>
            <w:rFonts w:ascii="Arial" w:eastAsia="Times New Roman" w:hAnsi="Arial" w:cs="Arial"/>
            <w:color w:val="auto"/>
            <w:sz w:val="28"/>
            <w:szCs w:val="28"/>
            <w:lang w:val="en-GB" w:eastAsia="en-GB"/>
          </w:rPr>
          <w:t>General Approach of the Council of the European Union</w:t>
        </w:r>
      </w:hyperlink>
      <w:r w:rsidR="00A371A0" w:rsidRPr="00653354">
        <w:rPr>
          <w:rFonts w:ascii="Arial" w:eastAsia="Times New Roman" w:hAnsi="Arial" w:cs="Arial"/>
          <w:sz w:val="28"/>
          <w:szCs w:val="28"/>
          <w:lang w:val="en-GB" w:eastAsia="en-GB"/>
        </w:rPr>
        <w:t>)</w:t>
      </w:r>
      <w:r w:rsidRPr="00653354">
        <w:rPr>
          <w:rFonts w:ascii="Arial" w:eastAsia="Times New Roman" w:hAnsi="Arial" w:cs="Arial"/>
          <w:sz w:val="28"/>
          <w:szCs w:val="28"/>
          <w:lang w:val="en-GB" w:eastAsia="en-GB"/>
        </w:rPr>
        <w:t xml:space="preserve">, which EBU deems important, details and justifications on our position are provided. </w:t>
      </w:r>
      <w:r w:rsidR="00DF22DF" w:rsidRPr="00653354">
        <w:rPr>
          <w:rFonts w:ascii="Arial" w:eastAsia="Times New Roman" w:hAnsi="Arial" w:cs="Arial"/>
          <w:sz w:val="28"/>
          <w:szCs w:val="28"/>
          <w:lang w:val="en-GB" w:eastAsia="en-GB"/>
        </w:rPr>
        <w:t xml:space="preserve">EBU has tabled own amendments in cases where we believe stronger legislative approaches or clarity is urgently needed. </w:t>
      </w:r>
    </w:p>
    <w:p w:rsidR="00DF22DF" w:rsidRPr="00653354" w:rsidRDefault="00DF22DF" w:rsidP="002452B9">
      <w:pPr>
        <w:pStyle w:val="Sansinterligne"/>
        <w:rPr>
          <w:rFonts w:ascii="Arial" w:eastAsia="Times New Roman" w:hAnsi="Arial" w:cs="Arial"/>
          <w:sz w:val="28"/>
          <w:szCs w:val="28"/>
          <w:lang w:val="en-GB" w:eastAsia="en-GB"/>
        </w:rPr>
      </w:pPr>
    </w:p>
    <w:p w:rsidR="002452B9" w:rsidRPr="00653354" w:rsidRDefault="002452B9" w:rsidP="002452B9">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 xml:space="preserve">The analysis follows the structure of the original proposal. </w:t>
      </w:r>
      <w:r w:rsidR="00262FA1" w:rsidRPr="00653354">
        <w:rPr>
          <w:rFonts w:ascii="Arial" w:eastAsia="Times New Roman" w:hAnsi="Arial" w:cs="Arial"/>
          <w:sz w:val="28"/>
          <w:szCs w:val="28"/>
          <w:lang w:val="en-GB" w:eastAsia="en-GB"/>
        </w:rPr>
        <w:t xml:space="preserve">The first section covers the recitals, the second one the articles and the third one the annexes. </w:t>
      </w:r>
      <w:r w:rsidRPr="00653354">
        <w:rPr>
          <w:rFonts w:ascii="Arial" w:eastAsia="Times New Roman" w:hAnsi="Arial" w:cs="Arial"/>
          <w:sz w:val="28"/>
          <w:szCs w:val="28"/>
          <w:lang w:val="en-GB" w:eastAsia="en-GB"/>
        </w:rPr>
        <w:t xml:space="preserve">A Table of Contents is added at the end of this analysis. </w:t>
      </w:r>
      <w:r w:rsidR="00DC5F0A" w:rsidRPr="00653354">
        <w:rPr>
          <w:rFonts w:ascii="Arial" w:eastAsia="Times New Roman" w:hAnsi="Arial" w:cs="Arial"/>
          <w:sz w:val="28"/>
          <w:szCs w:val="28"/>
          <w:lang w:val="en-GB" w:eastAsia="en-GB"/>
        </w:rPr>
        <w:t>We acknowledge the contribution of the European Disability Forum (EDF) to our arguments.</w:t>
      </w:r>
    </w:p>
    <w:p w:rsidR="00585A57" w:rsidRPr="00653354" w:rsidRDefault="00585A57" w:rsidP="002452B9">
      <w:pPr>
        <w:pStyle w:val="Sansinterligne"/>
        <w:rPr>
          <w:rFonts w:ascii="Arial" w:eastAsia="Times New Roman" w:hAnsi="Arial" w:cs="Arial"/>
          <w:sz w:val="28"/>
          <w:szCs w:val="28"/>
          <w:lang w:val="en-GB" w:eastAsia="en-GB"/>
        </w:rPr>
      </w:pPr>
    </w:p>
    <w:p w:rsidR="00AB18CF" w:rsidRPr="00653354" w:rsidRDefault="008C0374" w:rsidP="009344A5">
      <w:pPr>
        <w:pStyle w:val="Titre2"/>
        <w:rPr>
          <w:rFonts w:ascii="Arial" w:hAnsi="Arial" w:cs="Arial"/>
          <w:szCs w:val="28"/>
          <w:lang w:val="en-GB"/>
        </w:rPr>
      </w:pPr>
      <w:bookmarkStart w:id="14" w:name="_Toc507059281"/>
      <w:bookmarkStart w:id="15" w:name="_Toc507497473"/>
      <w:bookmarkEnd w:id="1"/>
      <w:r w:rsidRPr="00653354">
        <w:rPr>
          <w:rFonts w:ascii="Arial" w:hAnsi="Arial" w:cs="Arial"/>
          <w:szCs w:val="28"/>
          <w:lang w:val="en-GB"/>
        </w:rPr>
        <w:t>Recitals</w:t>
      </w:r>
      <w:bookmarkEnd w:id="14"/>
      <w:bookmarkEnd w:id="15"/>
    </w:p>
    <w:p w:rsidR="000E52CC" w:rsidRPr="00653354" w:rsidRDefault="000E52CC" w:rsidP="009344A5">
      <w:pPr>
        <w:pStyle w:val="Titre3"/>
        <w:rPr>
          <w:rFonts w:ascii="Arial" w:hAnsi="Arial" w:cs="Arial"/>
          <w:sz w:val="28"/>
          <w:szCs w:val="28"/>
          <w:lang w:val="en-GB"/>
        </w:rPr>
      </w:pPr>
      <w:bookmarkStart w:id="16" w:name="_Ref507146310"/>
      <w:bookmarkStart w:id="17" w:name="_Ref507146321"/>
      <w:bookmarkStart w:id="18" w:name="_Ref507150090"/>
      <w:bookmarkStart w:id="19" w:name="_Toc507497474"/>
      <w:bookmarkStart w:id="20" w:name="_Toc507059282"/>
      <w:r w:rsidRPr="00653354">
        <w:rPr>
          <w:rFonts w:ascii="Arial" w:hAnsi="Arial" w:cs="Arial"/>
          <w:sz w:val="28"/>
          <w:szCs w:val="28"/>
          <w:lang w:val="en-GB"/>
        </w:rPr>
        <w:t>Recital 2</w:t>
      </w:r>
      <w:bookmarkEnd w:id="16"/>
      <w:bookmarkEnd w:id="17"/>
      <w:bookmarkEnd w:id="18"/>
      <w:bookmarkEnd w:id="19"/>
    </w:p>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Parl</w:t>
      </w:r>
      <w:r w:rsidR="003B096B" w:rsidRPr="00653354">
        <w:rPr>
          <w:rFonts w:ascii="Arial" w:hAnsi="Arial" w:cs="Arial"/>
          <w:sz w:val="28"/>
          <w:szCs w:val="28"/>
          <w:lang w:val="en-GB"/>
        </w:rPr>
        <w:t>i</w:t>
      </w:r>
      <w:r w:rsidRPr="00653354">
        <w:rPr>
          <w:rFonts w:ascii="Arial" w:hAnsi="Arial" w:cs="Arial"/>
          <w:sz w:val="28"/>
          <w:szCs w:val="28"/>
          <w:lang w:val="en-GB"/>
        </w:rPr>
        <w:t>ament: Amendment 3</w:t>
      </w:r>
      <w:r w:rsidRPr="00653354">
        <w:rPr>
          <w:rFonts w:ascii="Arial" w:hAnsi="Arial" w:cs="Arial"/>
          <w:sz w:val="28"/>
          <w:szCs w:val="28"/>
          <w:lang w:val="en-GB"/>
        </w:rPr>
        <w:br/>
        <w:t>Council: Recital 2a (new) and 2b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0E52CC" w:rsidRPr="00653354" w:rsidTr="00331BBE">
        <w:tc>
          <w:tcPr>
            <w:tcW w:w="4644"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0E52CC" w:rsidRPr="00653354" w:rsidTr="00331BBE">
        <w:tc>
          <w:tcPr>
            <w:tcW w:w="4644" w:type="dxa"/>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 xml:space="preserve">(2) The demand for accessible products and services is high and the number of </w:t>
            </w:r>
            <w:r w:rsidRPr="00653354">
              <w:rPr>
                <w:rFonts w:ascii="Arial" w:hAnsi="Arial" w:cs="Arial"/>
                <w:b/>
                <w:bCs/>
                <w:i/>
                <w:iCs/>
                <w:sz w:val="28"/>
                <w:szCs w:val="28"/>
                <w:lang w:val="en-GB"/>
              </w:rPr>
              <w:t xml:space="preserve">persons with functional limitations, including persons </w:t>
            </w:r>
            <w:r w:rsidRPr="00653354">
              <w:rPr>
                <w:rFonts w:ascii="Arial" w:hAnsi="Arial" w:cs="Arial"/>
                <w:sz w:val="28"/>
                <w:szCs w:val="28"/>
                <w:lang w:val="en-GB"/>
              </w:rPr>
              <w:t xml:space="preserve">with disabilities </w:t>
            </w:r>
            <w:r w:rsidRPr="00653354">
              <w:rPr>
                <w:rFonts w:ascii="Arial" w:hAnsi="Arial" w:cs="Arial"/>
                <w:b/>
                <w:bCs/>
                <w:i/>
                <w:iCs/>
                <w:sz w:val="28"/>
                <w:szCs w:val="28"/>
                <w:lang w:val="en-GB"/>
              </w:rPr>
              <w:t xml:space="preserve">within the meaning of Article 1 of the United Nations Convention on the Rights of Persons with </w:t>
            </w:r>
            <w:r w:rsidRPr="00653354">
              <w:rPr>
                <w:rFonts w:ascii="Arial" w:hAnsi="Arial" w:cs="Arial"/>
                <w:b/>
                <w:bCs/>
                <w:i/>
                <w:iCs/>
                <w:sz w:val="28"/>
                <w:szCs w:val="28"/>
                <w:lang w:val="en-GB"/>
              </w:rPr>
              <w:lastRenderedPageBreak/>
              <w:t xml:space="preserve">Disabilities (“the Convention”), </w:t>
            </w:r>
            <w:r w:rsidRPr="00653354">
              <w:rPr>
                <w:rFonts w:ascii="Arial" w:hAnsi="Arial" w:cs="Arial"/>
                <w:sz w:val="28"/>
                <w:szCs w:val="28"/>
                <w:lang w:val="en-GB"/>
              </w:rPr>
              <w:t xml:space="preserve">will increase significantly with the ageing of the Union’s population. An environment where products and services are more accessible allows for a more inclusive society and </w:t>
            </w:r>
            <w:r w:rsidRPr="00653354">
              <w:rPr>
                <w:rFonts w:ascii="Arial" w:hAnsi="Arial" w:cs="Arial"/>
                <w:b/>
                <w:bCs/>
                <w:i/>
                <w:iCs/>
                <w:sz w:val="28"/>
                <w:szCs w:val="28"/>
                <w:lang w:val="en-GB"/>
              </w:rPr>
              <w:t xml:space="preserve">is a prerequisite </w:t>
            </w:r>
            <w:r w:rsidRPr="00653354">
              <w:rPr>
                <w:rFonts w:ascii="Arial" w:hAnsi="Arial" w:cs="Arial"/>
                <w:sz w:val="28"/>
                <w:szCs w:val="28"/>
                <w:lang w:val="en-GB"/>
              </w:rPr>
              <w:t xml:space="preserve">for independent living. </w:t>
            </w:r>
            <w:r w:rsidRPr="00653354">
              <w:rPr>
                <w:rFonts w:ascii="Arial" w:hAnsi="Arial" w:cs="Arial"/>
                <w:b/>
                <w:bCs/>
                <w:i/>
                <w:iCs/>
                <w:sz w:val="28"/>
                <w:szCs w:val="28"/>
                <w:lang w:val="en-GB"/>
              </w:rPr>
              <w:t xml:space="preserve"> </w:t>
            </w:r>
          </w:p>
        </w:tc>
        <w:tc>
          <w:tcPr>
            <w:tcW w:w="4536" w:type="dxa"/>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p w:rsidR="000E52CC" w:rsidRPr="00653354" w:rsidRDefault="000E52CC" w:rsidP="00B31646">
            <w:pPr>
              <w:pStyle w:val="Sansinterligne"/>
              <w:rPr>
                <w:rFonts w:ascii="Arial" w:hAnsi="Arial" w:cs="Arial"/>
                <w:sz w:val="28"/>
                <w:szCs w:val="28"/>
                <w:lang w:val="en-GB"/>
              </w:rPr>
            </w:pPr>
          </w:p>
          <w:p w:rsidR="000E52CC" w:rsidRPr="00653354" w:rsidRDefault="000E52CC" w:rsidP="00B31646">
            <w:pPr>
              <w:pStyle w:val="Sansinterligne"/>
              <w:rPr>
                <w:rFonts w:ascii="Arial" w:hAnsi="Arial" w:cs="Arial"/>
                <w:sz w:val="28"/>
                <w:szCs w:val="28"/>
                <w:lang w:val="en-GB"/>
              </w:rPr>
            </w:pPr>
          </w:p>
        </w:tc>
      </w:tr>
    </w:tbl>
    <w:p w:rsidR="000E52CC" w:rsidRPr="00653354" w:rsidRDefault="000E52C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0E52CC" w:rsidRPr="00653354" w:rsidTr="00331BBE">
        <w:tc>
          <w:tcPr>
            <w:tcW w:w="4606"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0E52CC" w:rsidRPr="00653354" w:rsidTr="00331BBE">
        <w:tc>
          <w:tcPr>
            <w:tcW w:w="4606" w:type="dxa"/>
          </w:tcPr>
          <w:p w:rsidR="000E52CC" w:rsidRPr="00653354" w:rsidRDefault="000E52CC" w:rsidP="00B31646">
            <w:pPr>
              <w:pStyle w:val="Sansinterligne"/>
              <w:rPr>
                <w:rFonts w:ascii="Arial" w:hAnsi="Arial" w:cs="Arial"/>
                <w:b/>
                <w:i/>
                <w:sz w:val="28"/>
                <w:szCs w:val="28"/>
                <w:lang w:val="en-GB"/>
              </w:rPr>
            </w:pPr>
            <w:r w:rsidRPr="00653354">
              <w:rPr>
                <w:rFonts w:ascii="Arial" w:hAnsi="Arial" w:cs="Arial"/>
                <w:b/>
                <w:i/>
                <w:sz w:val="28"/>
                <w:szCs w:val="28"/>
                <w:lang w:val="en-GB"/>
              </w:rPr>
              <w:t>(2a)(new) This Directive defines persons with disabilities in line with the United Nations Convention on the Rights of Persons with Disabilities (UN CRPD), to which the European Union is a party as of 21 January 2011. The UN CRPD states that persons with disabilities "include those who have long-term physical, mental, intellectual or sensory impairments which in interaction with various barriers may hinder their full and effective participation in society on an equal basis with others". This Directive promotes full and effective equal participation by improving access to mainstream products and services that through their initial design or subsequent adaptation address the particular needs of persons with disabilities.</w:t>
            </w:r>
          </w:p>
          <w:p w:rsidR="000E52CC" w:rsidRPr="00653354" w:rsidRDefault="000E52CC" w:rsidP="00B31646">
            <w:pPr>
              <w:pStyle w:val="Sansinterligne"/>
              <w:rPr>
                <w:rFonts w:ascii="Arial" w:hAnsi="Arial" w:cs="Arial"/>
                <w:sz w:val="28"/>
                <w:szCs w:val="28"/>
                <w:lang w:val="en-GB"/>
              </w:rPr>
            </w:pPr>
          </w:p>
          <w:p w:rsidR="000E52CC" w:rsidRPr="00653354" w:rsidRDefault="000E52CC" w:rsidP="00B31646">
            <w:pPr>
              <w:pStyle w:val="Sansinterligne"/>
              <w:rPr>
                <w:rFonts w:ascii="Arial" w:hAnsi="Arial" w:cs="Arial"/>
                <w:sz w:val="28"/>
                <w:szCs w:val="28"/>
                <w:lang w:val="en-GB"/>
              </w:rPr>
            </w:pPr>
            <w:r w:rsidRPr="00653354">
              <w:rPr>
                <w:rFonts w:ascii="Arial" w:hAnsi="Arial" w:cs="Arial"/>
                <w:b/>
                <w:i/>
                <w:sz w:val="28"/>
                <w:szCs w:val="28"/>
                <w:lang w:val="en-GB"/>
              </w:rPr>
              <w:t xml:space="preserve">(2b)(new) Other persons who experience functional limitations, stemming from other </w:t>
            </w:r>
            <w:r w:rsidRPr="00653354">
              <w:rPr>
                <w:rFonts w:ascii="Arial" w:hAnsi="Arial" w:cs="Arial"/>
                <w:b/>
                <w:i/>
                <w:sz w:val="28"/>
                <w:szCs w:val="28"/>
                <w:lang w:val="en-GB"/>
              </w:rPr>
              <w:lastRenderedPageBreak/>
              <w:t>physical, mental, intellectual or sensory impairments, older age, or other human body performance related causes, permanent or temporary, which in interaction with various barriers may likewise hinder their full and effective participation in society on an equal basis with others, would also benefit from this Directive.</w:t>
            </w:r>
          </w:p>
        </w:tc>
        <w:tc>
          <w:tcPr>
            <w:tcW w:w="4606" w:type="dxa"/>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Partial support</w:t>
            </w:r>
          </w:p>
        </w:tc>
      </w:tr>
    </w:tbl>
    <w:p w:rsidR="000E52CC" w:rsidRPr="00653354" w:rsidRDefault="000E52CC" w:rsidP="00B31646">
      <w:pPr>
        <w:pStyle w:val="Sansinterligne"/>
        <w:rPr>
          <w:rFonts w:ascii="Arial" w:hAnsi="Arial" w:cs="Arial"/>
          <w:sz w:val="28"/>
          <w:szCs w:val="28"/>
          <w:lang w:val="en-GB"/>
        </w:rPr>
      </w:pPr>
    </w:p>
    <w:p w:rsidR="000E52CC" w:rsidRPr="00653354" w:rsidRDefault="000E52C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5B77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 xml:space="preserve">EBU agrees with the Parliament’s proposal and in part with the Council’s proposal. Both </w:t>
      </w:r>
      <w:r w:rsidR="005B77CC" w:rsidRPr="00653354">
        <w:rPr>
          <w:rFonts w:ascii="Arial" w:hAnsi="Arial" w:cs="Arial"/>
          <w:sz w:val="28"/>
          <w:szCs w:val="28"/>
          <w:lang w:val="en-GB"/>
        </w:rPr>
        <w:t>underline that the scope of the Directive comprises</w:t>
      </w:r>
      <w:r w:rsidRPr="00653354">
        <w:rPr>
          <w:rFonts w:ascii="Arial" w:hAnsi="Arial" w:cs="Arial"/>
          <w:sz w:val="28"/>
          <w:szCs w:val="28"/>
          <w:lang w:val="en-GB"/>
        </w:rPr>
        <w:t xml:space="preserve"> disabled persons and </w:t>
      </w:r>
      <w:r w:rsidRPr="00653354">
        <w:rPr>
          <w:rFonts w:ascii="Arial" w:hAnsi="Arial" w:cs="Arial"/>
          <w:b/>
          <w:sz w:val="28"/>
          <w:szCs w:val="28"/>
          <w:lang w:val="en-GB"/>
        </w:rPr>
        <w:t>persons with temporary or long-term functional limitations</w:t>
      </w:r>
      <w:r w:rsidRPr="00653354">
        <w:rPr>
          <w:rFonts w:ascii="Arial" w:hAnsi="Arial" w:cs="Arial"/>
          <w:sz w:val="28"/>
          <w:szCs w:val="28"/>
          <w:lang w:val="en-GB"/>
        </w:rPr>
        <w:t xml:space="preserve">. </w:t>
      </w:r>
      <w:r w:rsidR="005B77CC" w:rsidRPr="00653354">
        <w:rPr>
          <w:rFonts w:ascii="Arial" w:hAnsi="Arial" w:cs="Arial"/>
          <w:sz w:val="28"/>
          <w:szCs w:val="28"/>
          <w:lang w:val="en-GB"/>
        </w:rPr>
        <w:t>We appreciate the Council’s clear reference to the UN-Convention on the Rights of Persons with Disabilities</w:t>
      </w:r>
      <w:r w:rsidR="007E253F" w:rsidRPr="00653354">
        <w:rPr>
          <w:rFonts w:ascii="Arial" w:hAnsi="Arial" w:cs="Arial"/>
          <w:sz w:val="28"/>
          <w:szCs w:val="28"/>
          <w:lang w:val="en-GB"/>
        </w:rPr>
        <w:t xml:space="preserve"> (UN-CRPD)</w:t>
      </w:r>
      <w:r w:rsidR="005B77CC" w:rsidRPr="00653354">
        <w:rPr>
          <w:rFonts w:ascii="Arial" w:hAnsi="Arial" w:cs="Arial"/>
          <w:sz w:val="28"/>
          <w:szCs w:val="28"/>
          <w:lang w:val="en-GB"/>
        </w:rPr>
        <w:t xml:space="preserve">, but this should not undermine the comprehensive importance of accessibility. It is not only disabled citizens that require accessibility for inclusive participation in society. The Parliament’s formulation better emphasises that accessibility applies to the entire society, by fostering independence and participation. </w:t>
      </w:r>
    </w:p>
    <w:p w:rsidR="005B77CC" w:rsidRPr="00653354" w:rsidRDefault="005B77CC" w:rsidP="00B31646">
      <w:pPr>
        <w:pStyle w:val="Sansinterligne"/>
        <w:rPr>
          <w:rFonts w:ascii="Arial" w:hAnsi="Arial" w:cs="Arial"/>
          <w:sz w:val="28"/>
          <w:szCs w:val="28"/>
          <w:lang w:val="en-GB"/>
        </w:rPr>
      </w:pPr>
    </w:p>
    <w:p w:rsidR="000E52CC" w:rsidRPr="00653354" w:rsidRDefault="000E52CC" w:rsidP="009344A5">
      <w:pPr>
        <w:pStyle w:val="Titre3"/>
        <w:rPr>
          <w:rFonts w:ascii="Arial" w:hAnsi="Arial" w:cs="Arial"/>
          <w:sz w:val="28"/>
          <w:szCs w:val="28"/>
          <w:lang w:val="en-GB"/>
        </w:rPr>
      </w:pPr>
      <w:bookmarkStart w:id="21" w:name="_Ref507146367"/>
      <w:bookmarkStart w:id="22" w:name="_Ref507146547"/>
      <w:bookmarkStart w:id="23" w:name="_Toc507497475"/>
      <w:r w:rsidRPr="00653354">
        <w:rPr>
          <w:rFonts w:ascii="Arial" w:hAnsi="Arial" w:cs="Arial"/>
          <w:sz w:val="28"/>
          <w:szCs w:val="28"/>
          <w:lang w:val="en-GB"/>
        </w:rPr>
        <w:t>Recital 9a (new)</w:t>
      </w:r>
      <w:bookmarkEnd w:id="20"/>
      <w:bookmarkEnd w:id="21"/>
      <w:bookmarkEnd w:id="22"/>
      <w:bookmarkEnd w:id="23"/>
    </w:p>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250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0E52CC" w:rsidRPr="00653354" w:rsidTr="00331BBE">
        <w:tc>
          <w:tcPr>
            <w:tcW w:w="4644"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D9D9D9" w:themeFill="background1" w:themeFillShade="D9"/>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0E52CC" w:rsidRPr="00653354" w:rsidTr="00331BBE">
        <w:tc>
          <w:tcPr>
            <w:tcW w:w="4644" w:type="dxa"/>
          </w:tcPr>
          <w:p w:rsidR="000E52CC" w:rsidRPr="00653354" w:rsidRDefault="000E52CC"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(9a) Better accessibility to products and services will improve the lives not only of persons with disabilities but also of persons with other permanent or temporary functional limitations, such as elderly persons, pregnant women and persons travelling with luggage. Therefore, it is essential that this </w:t>
            </w:r>
            <w:r w:rsidRPr="00653354">
              <w:rPr>
                <w:rFonts w:ascii="Arial" w:hAnsi="Arial" w:cs="Arial"/>
                <w:b/>
                <w:bCs/>
                <w:i/>
                <w:iCs/>
                <w:sz w:val="28"/>
                <w:szCs w:val="28"/>
                <w:lang w:val="en-GB"/>
              </w:rPr>
              <w:lastRenderedPageBreak/>
              <w:t xml:space="preserve">Directive includes persons with disabilities as well as persons with temporary or permanent functional limitations, in order to ensure genuine benefits and an independent life for a wider portion of society. </w:t>
            </w:r>
          </w:p>
        </w:tc>
        <w:tc>
          <w:tcPr>
            <w:tcW w:w="4536" w:type="dxa"/>
          </w:tcPr>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p w:rsidR="000E52CC" w:rsidRPr="00653354" w:rsidRDefault="000E52CC" w:rsidP="00B31646">
            <w:pPr>
              <w:pStyle w:val="Sansinterligne"/>
              <w:rPr>
                <w:rFonts w:ascii="Arial" w:hAnsi="Arial" w:cs="Arial"/>
                <w:sz w:val="28"/>
                <w:szCs w:val="28"/>
                <w:lang w:val="en-GB"/>
              </w:rPr>
            </w:pPr>
          </w:p>
          <w:p w:rsidR="000E52CC" w:rsidRPr="00653354" w:rsidRDefault="000E52CC" w:rsidP="00B31646">
            <w:pPr>
              <w:pStyle w:val="Sansinterligne"/>
              <w:rPr>
                <w:rFonts w:ascii="Arial" w:hAnsi="Arial" w:cs="Arial"/>
                <w:sz w:val="28"/>
                <w:szCs w:val="28"/>
                <w:lang w:val="en-GB"/>
              </w:rPr>
            </w:pPr>
          </w:p>
        </w:tc>
      </w:tr>
    </w:tbl>
    <w:p w:rsidR="000E52CC" w:rsidRPr="00653354" w:rsidRDefault="000E52CC" w:rsidP="00B31646">
      <w:pPr>
        <w:pStyle w:val="Sansinterligne"/>
        <w:rPr>
          <w:rFonts w:ascii="Arial" w:hAnsi="Arial" w:cs="Arial"/>
          <w:sz w:val="28"/>
          <w:szCs w:val="28"/>
          <w:lang w:val="en-GB"/>
        </w:rPr>
      </w:pPr>
    </w:p>
    <w:p w:rsidR="000E52CC" w:rsidRPr="00653354" w:rsidRDefault="000E52C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0E52CC" w:rsidRPr="00653354" w:rsidRDefault="000E52CC" w:rsidP="00B31646">
      <w:pPr>
        <w:pStyle w:val="Sansinterligne"/>
        <w:rPr>
          <w:rFonts w:ascii="Arial" w:hAnsi="Arial" w:cs="Arial"/>
          <w:sz w:val="28"/>
          <w:szCs w:val="28"/>
          <w:lang w:val="en-GB"/>
        </w:rPr>
      </w:pPr>
      <w:r w:rsidRPr="00653354">
        <w:rPr>
          <w:rFonts w:ascii="Arial" w:hAnsi="Arial" w:cs="Arial"/>
          <w:sz w:val="28"/>
          <w:szCs w:val="28"/>
          <w:lang w:val="en-GB"/>
        </w:rPr>
        <w:t>EBU agrees with the Parliament’s proposal</w:t>
      </w:r>
      <w:r w:rsidR="007E253F" w:rsidRPr="00653354">
        <w:rPr>
          <w:rFonts w:ascii="Arial" w:hAnsi="Arial" w:cs="Arial"/>
          <w:sz w:val="28"/>
          <w:szCs w:val="28"/>
          <w:lang w:val="en-GB"/>
        </w:rPr>
        <w:t>, which substantiates the spirit of Recital 2. By including the elderly, pregnant women and travellers with luggage, the inclusive approach of the Directive becomes visible. The entire society is set to benefit from this Directive. This is why the term “persons with functional limitations” should be retained throughout the Directive, especially in Art. 2.</w:t>
      </w:r>
    </w:p>
    <w:p w:rsidR="003B096B" w:rsidRPr="00653354" w:rsidRDefault="003B096B" w:rsidP="00B31646">
      <w:pPr>
        <w:pStyle w:val="Sansinterligne"/>
        <w:rPr>
          <w:rFonts w:ascii="Arial" w:hAnsi="Arial" w:cs="Arial"/>
          <w:sz w:val="28"/>
          <w:szCs w:val="28"/>
          <w:lang w:val="en-GB"/>
        </w:rPr>
      </w:pPr>
    </w:p>
    <w:p w:rsidR="00765B3B" w:rsidRPr="00653354" w:rsidRDefault="00765B3B" w:rsidP="009344A5">
      <w:pPr>
        <w:pStyle w:val="Titre3"/>
        <w:rPr>
          <w:rFonts w:ascii="Arial" w:hAnsi="Arial" w:cs="Arial"/>
          <w:sz w:val="28"/>
          <w:szCs w:val="28"/>
          <w:lang w:val="en-GB"/>
        </w:rPr>
      </w:pPr>
      <w:bookmarkStart w:id="24" w:name="_Toc507059283"/>
      <w:bookmarkStart w:id="25" w:name="_Toc507497476"/>
      <w:bookmarkStart w:id="26" w:name="_Toc507059284"/>
      <w:r w:rsidRPr="00653354">
        <w:rPr>
          <w:rFonts w:ascii="Arial" w:hAnsi="Arial" w:cs="Arial"/>
          <w:sz w:val="28"/>
          <w:szCs w:val="28"/>
          <w:lang w:val="en-GB"/>
        </w:rPr>
        <w:t>Recital 12b (new)</w:t>
      </w:r>
      <w:bookmarkEnd w:id="24"/>
      <w:bookmarkEnd w:id="25"/>
    </w:p>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Parl</w:t>
      </w:r>
      <w:r w:rsidR="003B096B" w:rsidRPr="00653354">
        <w:rPr>
          <w:rFonts w:ascii="Arial" w:hAnsi="Arial" w:cs="Arial"/>
          <w:sz w:val="28"/>
          <w:szCs w:val="28"/>
          <w:lang w:val="en-GB"/>
        </w:rPr>
        <w:t>i</w:t>
      </w:r>
      <w:r w:rsidRPr="00653354">
        <w:rPr>
          <w:rFonts w:ascii="Arial" w:hAnsi="Arial" w:cs="Arial"/>
          <w:sz w:val="28"/>
          <w:szCs w:val="28"/>
          <w:lang w:val="en-GB"/>
        </w:rPr>
        <w:t xml:space="preserve">ament: Amendment 232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765B3B" w:rsidRPr="00653354" w:rsidTr="00331BBE">
        <w:tc>
          <w:tcPr>
            <w:tcW w:w="4644" w:type="dxa"/>
            <w:shd w:val="clear" w:color="auto" w:fill="D9D9D9" w:themeFill="background1" w:themeFillShade="D9"/>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D9D9D9" w:themeFill="background1" w:themeFillShade="D9"/>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65B3B" w:rsidRPr="00653354" w:rsidTr="00331BBE">
        <w:tc>
          <w:tcPr>
            <w:tcW w:w="4644" w:type="dxa"/>
          </w:tcPr>
          <w:p w:rsidR="00765B3B" w:rsidRPr="00653354" w:rsidRDefault="00765B3B" w:rsidP="00DE0A7E">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(12b) In the rail transport sector, Directive (EU) 2016/797 of the European Parliament and of the Council and Commission Regulation (EU) No 1300/20141b (PRM TSI) explicitly refer to, and implement, the accessibility requirements set out in Article 9 of the Convention. Accordingly, accessibility for persons with disabilities and persons with reduced mobility in the rail transport sector is regulated under those instruments. In order to ensure consistency between Directive (EU) 2016/797 and Commission Regulation (EU) No 1300/2014, on the one </w:t>
            </w:r>
            <w:r w:rsidRPr="00653354">
              <w:rPr>
                <w:rFonts w:ascii="Arial" w:hAnsi="Arial" w:cs="Arial"/>
                <w:b/>
                <w:bCs/>
                <w:i/>
                <w:iCs/>
                <w:sz w:val="28"/>
                <w:szCs w:val="28"/>
                <w:lang w:val="en-GB"/>
              </w:rPr>
              <w:lastRenderedPageBreak/>
              <w:t xml:space="preserve">hand, and this Directive on the other, any future revision of the PRM TSI should also take into account the accessibility requirements resulting from the </w:t>
            </w:r>
            <w:r w:rsidR="00DE0A7E" w:rsidRPr="00653354">
              <w:rPr>
                <w:rFonts w:ascii="Arial" w:hAnsi="Arial" w:cs="Arial"/>
                <w:b/>
                <w:bCs/>
                <w:i/>
                <w:iCs/>
                <w:sz w:val="28"/>
                <w:szCs w:val="28"/>
                <w:lang w:val="en-GB"/>
              </w:rPr>
              <w:t>EAA</w:t>
            </w:r>
            <w:r w:rsidRPr="00653354">
              <w:rPr>
                <w:rFonts w:ascii="Arial" w:hAnsi="Arial" w:cs="Arial"/>
                <w:b/>
                <w:bCs/>
                <w:i/>
                <w:iCs/>
                <w:sz w:val="28"/>
                <w:szCs w:val="28"/>
                <w:lang w:val="en-GB"/>
              </w:rPr>
              <w:t>.</w:t>
            </w:r>
          </w:p>
        </w:tc>
        <w:tc>
          <w:tcPr>
            <w:tcW w:w="4536" w:type="dxa"/>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765B3B" w:rsidRPr="00653354" w:rsidRDefault="00765B3B" w:rsidP="00B31646">
      <w:pPr>
        <w:pStyle w:val="Sansinterligne"/>
        <w:rPr>
          <w:rFonts w:ascii="Arial" w:hAnsi="Arial" w:cs="Arial"/>
          <w:sz w:val="28"/>
          <w:szCs w:val="28"/>
          <w:u w:val="single"/>
          <w:lang w:val="en-GB"/>
        </w:rPr>
      </w:pPr>
    </w:p>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765B3B" w:rsidRPr="00653354" w:rsidRDefault="007E253F" w:rsidP="007E253F">
      <w:pPr>
        <w:pStyle w:val="Sansinterligne"/>
        <w:rPr>
          <w:rFonts w:ascii="Arial" w:hAnsi="Arial" w:cs="Arial"/>
          <w:sz w:val="28"/>
          <w:szCs w:val="28"/>
          <w:lang w:val="en-GB" w:eastAsia="fr-BE"/>
        </w:rPr>
      </w:pPr>
      <w:r w:rsidRPr="00653354">
        <w:rPr>
          <w:rFonts w:ascii="Arial" w:hAnsi="Arial" w:cs="Arial"/>
          <w:sz w:val="28"/>
          <w:szCs w:val="28"/>
          <w:lang w:val="en-GB"/>
        </w:rPr>
        <w:t>EBU supports the Parliament’s amendment. It</w:t>
      </w:r>
      <w:r w:rsidR="00765B3B" w:rsidRPr="00653354">
        <w:rPr>
          <w:rFonts w:ascii="Arial" w:hAnsi="Arial" w:cs="Arial"/>
          <w:sz w:val="28"/>
          <w:szCs w:val="28"/>
          <w:lang w:val="en-GB"/>
        </w:rPr>
        <w:t xml:space="preserve"> underline</w:t>
      </w:r>
      <w:r w:rsidRPr="00653354">
        <w:rPr>
          <w:rFonts w:ascii="Arial" w:hAnsi="Arial" w:cs="Arial"/>
          <w:sz w:val="28"/>
          <w:szCs w:val="28"/>
          <w:lang w:val="en-GB"/>
        </w:rPr>
        <w:t>s</w:t>
      </w:r>
      <w:r w:rsidR="00765B3B" w:rsidRPr="00653354">
        <w:rPr>
          <w:rFonts w:ascii="Arial" w:hAnsi="Arial" w:cs="Arial"/>
          <w:sz w:val="28"/>
          <w:szCs w:val="28"/>
          <w:lang w:val="en-GB"/>
        </w:rPr>
        <w:t xml:space="preserve"> the </w:t>
      </w:r>
      <w:r w:rsidR="00765B3B" w:rsidRPr="00653354">
        <w:rPr>
          <w:rFonts w:ascii="Arial" w:hAnsi="Arial" w:cs="Arial"/>
          <w:b/>
          <w:sz w:val="28"/>
          <w:szCs w:val="28"/>
          <w:lang w:val="en-GB"/>
        </w:rPr>
        <w:t xml:space="preserve">importance of congruence between the </w:t>
      </w:r>
      <w:r w:rsidR="004930E0" w:rsidRPr="00653354">
        <w:rPr>
          <w:rFonts w:ascii="Arial" w:hAnsi="Arial" w:cs="Arial"/>
          <w:b/>
          <w:sz w:val="28"/>
          <w:szCs w:val="28"/>
          <w:lang w:val="en-GB"/>
        </w:rPr>
        <w:t>EAA</w:t>
      </w:r>
      <w:r w:rsidR="00765B3B" w:rsidRPr="00653354">
        <w:rPr>
          <w:rFonts w:ascii="Arial" w:hAnsi="Arial" w:cs="Arial"/>
          <w:b/>
          <w:sz w:val="28"/>
          <w:szCs w:val="28"/>
          <w:lang w:val="en-GB"/>
        </w:rPr>
        <w:t xml:space="preserve"> and existing legislation</w:t>
      </w:r>
      <w:r w:rsidR="00765B3B" w:rsidRPr="00653354">
        <w:rPr>
          <w:rFonts w:ascii="Arial" w:hAnsi="Arial" w:cs="Arial"/>
          <w:sz w:val="28"/>
          <w:szCs w:val="28"/>
          <w:lang w:val="en-GB"/>
        </w:rPr>
        <w:t xml:space="preserve"> in the transport sector. </w:t>
      </w:r>
      <w:r w:rsidRPr="00653354">
        <w:rPr>
          <w:rFonts w:ascii="Arial" w:hAnsi="Arial" w:cs="Arial"/>
          <w:sz w:val="28"/>
          <w:szCs w:val="28"/>
          <w:lang w:val="en-GB"/>
        </w:rPr>
        <w:t>T</w:t>
      </w:r>
      <w:r w:rsidR="00765B3B" w:rsidRPr="00653354">
        <w:rPr>
          <w:rFonts w:ascii="Arial" w:hAnsi="Arial" w:cs="Arial"/>
          <w:sz w:val="28"/>
          <w:szCs w:val="28"/>
          <w:lang w:val="en-GB"/>
        </w:rPr>
        <w:t xml:space="preserve">he need for uniform provisions is vital for the functioning of the internal market of the EU and the </w:t>
      </w:r>
      <w:r w:rsidR="008D2656" w:rsidRPr="00653354">
        <w:rPr>
          <w:rFonts w:ascii="Arial" w:hAnsi="Arial" w:cs="Arial"/>
          <w:sz w:val="28"/>
          <w:szCs w:val="28"/>
          <w:lang w:val="en-GB"/>
        </w:rPr>
        <w:t xml:space="preserve">EU-wide </w:t>
      </w:r>
      <w:r w:rsidR="00765B3B" w:rsidRPr="00653354">
        <w:rPr>
          <w:rFonts w:ascii="Arial" w:hAnsi="Arial" w:cs="Arial"/>
          <w:sz w:val="28"/>
          <w:szCs w:val="28"/>
          <w:lang w:val="en-GB"/>
        </w:rPr>
        <w:t xml:space="preserve">enforcement of </w:t>
      </w:r>
      <w:r w:rsidRPr="00653354">
        <w:rPr>
          <w:rFonts w:ascii="Arial" w:hAnsi="Arial" w:cs="Arial"/>
          <w:sz w:val="28"/>
          <w:szCs w:val="28"/>
          <w:lang w:val="en-GB"/>
        </w:rPr>
        <w:t>UN-CRPD Art.</w:t>
      </w:r>
      <w:r w:rsidR="00765B3B" w:rsidRPr="00653354">
        <w:rPr>
          <w:rFonts w:ascii="Arial" w:hAnsi="Arial" w:cs="Arial"/>
          <w:sz w:val="28"/>
          <w:szCs w:val="28"/>
          <w:lang w:val="en-GB"/>
        </w:rPr>
        <w:t xml:space="preserve"> 9.</w:t>
      </w:r>
      <w:r w:rsidR="00765B3B" w:rsidRPr="00653354">
        <w:rPr>
          <w:rFonts w:ascii="Arial" w:hAnsi="Arial" w:cs="Arial"/>
          <w:sz w:val="28"/>
          <w:szCs w:val="28"/>
          <w:lang w:val="en-GB" w:eastAsia="fr-BE"/>
        </w:rPr>
        <w:t xml:space="preserve"> </w:t>
      </w:r>
    </w:p>
    <w:p w:rsidR="00765B3B" w:rsidRPr="00653354" w:rsidRDefault="00765B3B" w:rsidP="00B31646">
      <w:pPr>
        <w:pStyle w:val="Sansinterligne"/>
        <w:rPr>
          <w:rFonts w:ascii="Arial" w:hAnsi="Arial" w:cs="Arial"/>
          <w:sz w:val="28"/>
          <w:szCs w:val="28"/>
          <w:lang w:val="en-GB"/>
        </w:rPr>
      </w:pPr>
    </w:p>
    <w:p w:rsidR="00765B3B" w:rsidRPr="00653354" w:rsidRDefault="00765B3B" w:rsidP="009344A5">
      <w:pPr>
        <w:pStyle w:val="Titre3"/>
        <w:rPr>
          <w:rFonts w:ascii="Arial" w:hAnsi="Arial" w:cs="Arial"/>
          <w:sz w:val="28"/>
          <w:szCs w:val="28"/>
          <w:lang w:val="en-GB"/>
        </w:rPr>
      </w:pPr>
      <w:bookmarkStart w:id="27" w:name="_Toc507497477"/>
      <w:r w:rsidRPr="00653354">
        <w:rPr>
          <w:rFonts w:ascii="Arial" w:hAnsi="Arial" w:cs="Arial"/>
          <w:sz w:val="28"/>
          <w:szCs w:val="28"/>
          <w:lang w:val="en-GB"/>
        </w:rPr>
        <w:t>Recital 13</w:t>
      </w:r>
      <w:bookmarkEnd w:id="27"/>
    </w:p>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Parl</w:t>
      </w:r>
      <w:r w:rsidR="003B096B" w:rsidRPr="00653354">
        <w:rPr>
          <w:rFonts w:ascii="Arial" w:hAnsi="Arial" w:cs="Arial"/>
          <w:sz w:val="28"/>
          <w:szCs w:val="28"/>
          <w:lang w:val="en-GB"/>
        </w:rPr>
        <w:t>i</w:t>
      </w:r>
      <w:r w:rsidRPr="00653354">
        <w:rPr>
          <w:rFonts w:ascii="Arial" w:hAnsi="Arial" w:cs="Arial"/>
          <w:sz w:val="28"/>
          <w:szCs w:val="28"/>
          <w:lang w:val="en-GB"/>
        </w:rPr>
        <w:t xml:space="preserve">ament: Amendment 233 </w:t>
      </w:r>
      <w:r w:rsidRPr="00653354">
        <w:rPr>
          <w:rFonts w:ascii="Arial" w:hAnsi="Arial" w:cs="Arial"/>
          <w:sz w:val="28"/>
          <w:szCs w:val="28"/>
          <w:lang w:val="en-GB"/>
        </w:rPr>
        <w:br/>
        <w:t>Council: Recital 13</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765B3B" w:rsidRPr="00653354" w:rsidTr="00331BBE">
        <w:tc>
          <w:tcPr>
            <w:tcW w:w="4644" w:type="dxa"/>
            <w:shd w:val="clear" w:color="auto" w:fill="D9D9D9" w:themeFill="background1" w:themeFillShade="D9"/>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D9D9D9" w:themeFill="background1" w:themeFillShade="D9"/>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65B3B" w:rsidRPr="00653354" w:rsidTr="00331BBE">
        <w:tc>
          <w:tcPr>
            <w:tcW w:w="4644" w:type="dxa"/>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 xml:space="preserve">(13) The entry into force of the Convention in the Member States' legal orders entails the need to adopt additional national provisions on accessibility of products and services </w:t>
            </w:r>
            <w:r w:rsidRPr="00653354">
              <w:rPr>
                <w:rFonts w:ascii="Arial" w:hAnsi="Arial" w:cs="Arial"/>
                <w:b/>
                <w:i/>
                <w:sz w:val="28"/>
                <w:szCs w:val="28"/>
                <w:lang w:val="en-GB"/>
              </w:rPr>
              <w:t>and on the built environment related to the provision of goods and services</w:t>
            </w:r>
            <w:r w:rsidRPr="00653354">
              <w:rPr>
                <w:rFonts w:ascii="Arial" w:hAnsi="Arial" w:cs="Arial"/>
                <w:sz w:val="28"/>
                <w:szCs w:val="28"/>
                <w:lang w:val="en-GB"/>
              </w:rPr>
              <w:t xml:space="preserve"> which without Union action would further increase disparities between national provisions. </w:t>
            </w:r>
          </w:p>
        </w:tc>
        <w:tc>
          <w:tcPr>
            <w:tcW w:w="4536" w:type="dxa"/>
          </w:tcPr>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765B3B" w:rsidRPr="00653354" w:rsidRDefault="00765B3B" w:rsidP="00B31646">
      <w:pPr>
        <w:pStyle w:val="Sansinterligne"/>
        <w:rPr>
          <w:rFonts w:ascii="Arial" w:hAnsi="Arial" w:cs="Arial"/>
          <w:sz w:val="28"/>
          <w:szCs w:val="28"/>
          <w:u w:val="single"/>
          <w:lang w:val="en-GB"/>
        </w:rPr>
      </w:pPr>
    </w:p>
    <w:tbl>
      <w:tblPr>
        <w:tblStyle w:val="Grilledutableau"/>
        <w:tblW w:w="0" w:type="auto"/>
        <w:tblLook w:val="04A0" w:firstRow="1" w:lastRow="0" w:firstColumn="1" w:lastColumn="0" w:noHBand="0" w:noVBand="1"/>
      </w:tblPr>
      <w:tblGrid>
        <w:gridCol w:w="4606"/>
        <w:gridCol w:w="4606"/>
      </w:tblGrid>
      <w:tr w:rsidR="00765B3B" w:rsidRPr="00653354" w:rsidTr="00331BBE">
        <w:tc>
          <w:tcPr>
            <w:tcW w:w="4606" w:type="dxa"/>
            <w:shd w:val="clear" w:color="auto" w:fill="D9D9D9" w:themeFill="background1" w:themeFillShade="D9"/>
          </w:tcPr>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bCs/>
                <w:iCs/>
                <w:sz w:val="28"/>
                <w:szCs w:val="28"/>
                <w:lang w:val="en-GB"/>
              </w:rPr>
              <w:t>Council</w:t>
            </w:r>
          </w:p>
        </w:tc>
        <w:tc>
          <w:tcPr>
            <w:tcW w:w="4606" w:type="dxa"/>
            <w:shd w:val="clear" w:color="auto" w:fill="D9D9D9" w:themeFill="background1" w:themeFillShade="D9"/>
          </w:tcPr>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sz w:val="28"/>
                <w:szCs w:val="28"/>
                <w:lang w:val="en-GB"/>
              </w:rPr>
              <w:t>EBU</w:t>
            </w:r>
          </w:p>
        </w:tc>
      </w:tr>
      <w:tr w:rsidR="00765B3B" w:rsidRPr="00653354" w:rsidTr="00331BBE">
        <w:tc>
          <w:tcPr>
            <w:tcW w:w="4606" w:type="dxa"/>
          </w:tcPr>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sz w:val="28"/>
                <w:szCs w:val="28"/>
                <w:lang w:val="en-GB"/>
              </w:rPr>
              <w:t xml:space="preserve">(13) The entry into force of the </w:t>
            </w:r>
            <w:r w:rsidRPr="00653354">
              <w:rPr>
                <w:rFonts w:ascii="Arial" w:hAnsi="Arial" w:cs="Arial"/>
                <w:b/>
                <w:bCs/>
                <w:sz w:val="28"/>
                <w:szCs w:val="28"/>
                <w:lang w:val="en-GB"/>
              </w:rPr>
              <w:t xml:space="preserve">UN CRPD </w:t>
            </w:r>
            <w:r w:rsidRPr="00653354">
              <w:rPr>
                <w:rFonts w:ascii="Arial" w:hAnsi="Arial" w:cs="Arial"/>
                <w:sz w:val="28"/>
                <w:szCs w:val="28"/>
                <w:lang w:val="en-GB"/>
              </w:rPr>
              <w:t xml:space="preserve">in the Member States' legal orders entails the need to adopt additional national provisions on accessibility of products and services, </w:t>
            </w:r>
            <w:r w:rsidRPr="00653354">
              <w:rPr>
                <w:rFonts w:ascii="Arial" w:hAnsi="Arial" w:cs="Arial"/>
                <w:b/>
                <w:bCs/>
                <w:sz w:val="28"/>
                <w:szCs w:val="28"/>
                <w:lang w:val="en-GB"/>
              </w:rPr>
              <w:t xml:space="preserve">and </w:t>
            </w:r>
            <w:r w:rsidRPr="00653354">
              <w:rPr>
                <w:rFonts w:ascii="Arial" w:hAnsi="Arial" w:cs="Arial"/>
                <w:sz w:val="28"/>
                <w:szCs w:val="28"/>
                <w:lang w:val="en-GB"/>
              </w:rPr>
              <w:t xml:space="preserve">without Union action, </w:t>
            </w:r>
            <w:r w:rsidRPr="00653354">
              <w:rPr>
                <w:rFonts w:ascii="Arial" w:hAnsi="Arial" w:cs="Arial"/>
                <w:b/>
                <w:bCs/>
                <w:sz w:val="28"/>
                <w:szCs w:val="28"/>
                <w:lang w:val="en-GB"/>
              </w:rPr>
              <w:lastRenderedPageBreak/>
              <w:t xml:space="preserve">those provisions </w:t>
            </w:r>
            <w:r w:rsidRPr="00653354">
              <w:rPr>
                <w:rFonts w:ascii="Arial" w:hAnsi="Arial" w:cs="Arial"/>
                <w:sz w:val="28"/>
                <w:szCs w:val="28"/>
                <w:lang w:val="en-GB"/>
              </w:rPr>
              <w:t xml:space="preserve">would further increase disparities between </w:t>
            </w:r>
            <w:r w:rsidRPr="00653354">
              <w:rPr>
                <w:rFonts w:ascii="Arial" w:hAnsi="Arial" w:cs="Arial"/>
                <w:b/>
                <w:bCs/>
                <w:sz w:val="28"/>
                <w:szCs w:val="28"/>
                <w:lang w:val="en-GB"/>
              </w:rPr>
              <w:t>the laws, regulations and administrative provisions of the Member States</w:t>
            </w:r>
            <w:r w:rsidRPr="00653354">
              <w:rPr>
                <w:rFonts w:ascii="Arial" w:hAnsi="Arial" w:cs="Arial"/>
                <w:sz w:val="28"/>
                <w:szCs w:val="28"/>
                <w:lang w:val="en-GB"/>
              </w:rPr>
              <w:t>.</w:t>
            </w:r>
          </w:p>
        </w:tc>
        <w:tc>
          <w:tcPr>
            <w:tcW w:w="4606" w:type="dxa"/>
          </w:tcPr>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sz w:val="28"/>
                <w:szCs w:val="28"/>
                <w:lang w:val="en-GB"/>
              </w:rPr>
              <w:lastRenderedPageBreak/>
              <w:t>Rejection</w:t>
            </w:r>
          </w:p>
        </w:tc>
      </w:tr>
    </w:tbl>
    <w:p w:rsidR="00765B3B" w:rsidRPr="00653354" w:rsidRDefault="00765B3B" w:rsidP="00B31646">
      <w:pPr>
        <w:pStyle w:val="Sansinterligne"/>
        <w:rPr>
          <w:rFonts w:ascii="Arial" w:hAnsi="Arial" w:cs="Arial"/>
          <w:sz w:val="28"/>
          <w:szCs w:val="28"/>
          <w:u w:val="single"/>
          <w:lang w:val="en-GB"/>
        </w:rPr>
      </w:pPr>
    </w:p>
    <w:p w:rsidR="00765B3B" w:rsidRPr="00653354" w:rsidRDefault="00765B3B"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765B3B" w:rsidRPr="00653354" w:rsidRDefault="00765B3B"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7E253F" w:rsidRPr="00653354">
        <w:rPr>
          <w:rFonts w:ascii="Arial" w:hAnsi="Arial" w:cs="Arial"/>
          <w:sz w:val="28"/>
          <w:szCs w:val="28"/>
          <w:lang w:val="en-GB"/>
        </w:rPr>
        <w:t>is convinced that</w:t>
      </w:r>
      <w:r w:rsidRPr="00653354">
        <w:rPr>
          <w:rFonts w:ascii="Arial" w:hAnsi="Arial" w:cs="Arial"/>
          <w:sz w:val="28"/>
          <w:szCs w:val="28"/>
          <w:lang w:val="en-GB"/>
        </w:rPr>
        <w:t xml:space="preserve"> a consistent approach to the accessibility of the built environment </w:t>
      </w:r>
      <w:r w:rsidR="007E253F" w:rsidRPr="00653354">
        <w:rPr>
          <w:rFonts w:ascii="Arial" w:hAnsi="Arial" w:cs="Arial"/>
          <w:sz w:val="28"/>
          <w:szCs w:val="28"/>
          <w:lang w:val="en-GB"/>
        </w:rPr>
        <w:t xml:space="preserve">across the EU </w:t>
      </w:r>
      <w:r w:rsidRPr="00653354">
        <w:rPr>
          <w:rFonts w:ascii="Arial" w:hAnsi="Arial" w:cs="Arial"/>
          <w:sz w:val="28"/>
          <w:szCs w:val="28"/>
          <w:lang w:val="en-GB"/>
        </w:rPr>
        <w:t xml:space="preserve">is </w:t>
      </w:r>
      <w:r w:rsidR="007E253F" w:rsidRPr="00653354">
        <w:rPr>
          <w:rFonts w:ascii="Arial" w:hAnsi="Arial" w:cs="Arial"/>
          <w:sz w:val="28"/>
          <w:szCs w:val="28"/>
          <w:lang w:val="en-GB"/>
        </w:rPr>
        <w:t>paramount to implementing the UN-CRPD for over 80 million disabled Europeans</w:t>
      </w:r>
      <w:r w:rsidRPr="00653354">
        <w:rPr>
          <w:rFonts w:ascii="Arial" w:hAnsi="Arial" w:cs="Arial"/>
          <w:sz w:val="28"/>
          <w:szCs w:val="28"/>
          <w:lang w:val="en-GB"/>
        </w:rPr>
        <w:t>.</w:t>
      </w:r>
      <w:r w:rsidR="007E253F" w:rsidRPr="00653354">
        <w:rPr>
          <w:rFonts w:ascii="Arial" w:hAnsi="Arial" w:cs="Arial"/>
          <w:sz w:val="28"/>
          <w:szCs w:val="28"/>
          <w:lang w:val="en-GB"/>
        </w:rPr>
        <w:t xml:space="preserve"> Consequently, EBU supports the Parliament’s amendment. In turn, </w:t>
      </w:r>
      <w:r w:rsidR="007E253F" w:rsidRPr="00653354">
        <w:rPr>
          <w:rFonts w:ascii="Arial" w:hAnsi="Arial" w:cs="Arial"/>
          <w:b/>
          <w:sz w:val="28"/>
          <w:szCs w:val="28"/>
          <w:lang w:val="en-GB"/>
        </w:rPr>
        <w:t>the Council’s position on removing built environments from the scope of the Directive will render the Act’s purpose and potential void</w:t>
      </w:r>
      <w:r w:rsidR="007E253F" w:rsidRPr="00653354">
        <w:rPr>
          <w:rFonts w:ascii="Arial" w:hAnsi="Arial" w:cs="Arial"/>
          <w:sz w:val="28"/>
          <w:szCs w:val="28"/>
          <w:lang w:val="en-GB"/>
        </w:rPr>
        <w:t>. Disabled citizens will not be able to enjoy accessible services, if an inaccessible built environment prevents them from reaching the service. Therefore, EBU strongly rejects the amendment of the Council here and in other parts of the proposal.</w:t>
      </w:r>
    </w:p>
    <w:p w:rsidR="00765B3B" w:rsidRPr="00653354" w:rsidRDefault="00765B3B" w:rsidP="00B31646">
      <w:pPr>
        <w:pStyle w:val="Sansinterligne"/>
        <w:rPr>
          <w:rFonts w:ascii="Arial" w:hAnsi="Arial" w:cs="Arial"/>
          <w:sz w:val="28"/>
          <w:szCs w:val="28"/>
          <w:lang w:val="en-GB"/>
        </w:rPr>
      </w:pPr>
    </w:p>
    <w:p w:rsidR="003B096B" w:rsidRPr="00653354" w:rsidRDefault="003B096B" w:rsidP="009344A5">
      <w:pPr>
        <w:pStyle w:val="Titre3"/>
        <w:rPr>
          <w:rFonts w:ascii="Arial" w:hAnsi="Arial" w:cs="Arial"/>
          <w:sz w:val="28"/>
          <w:szCs w:val="28"/>
          <w:lang w:val="en-GB"/>
        </w:rPr>
      </w:pPr>
      <w:bookmarkStart w:id="28" w:name="_Toc507059285"/>
      <w:bookmarkStart w:id="29" w:name="_Ref507148345"/>
      <w:bookmarkStart w:id="30" w:name="_Toc507497478"/>
      <w:r w:rsidRPr="00653354">
        <w:rPr>
          <w:rFonts w:ascii="Arial" w:hAnsi="Arial" w:cs="Arial"/>
          <w:sz w:val="28"/>
          <w:szCs w:val="28"/>
          <w:lang w:val="en-GB"/>
        </w:rPr>
        <w:t>Recital 16</w:t>
      </w:r>
      <w:bookmarkEnd w:id="28"/>
      <w:bookmarkEnd w:id="29"/>
      <w:bookmarkEnd w:id="30"/>
    </w:p>
    <w:p w:rsidR="003B096B" w:rsidRPr="00653354" w:rsidRDefault="003B096B" w:rsidP="003B096B">
      <w:pPr>
        <w:pStyle w:val="Sansinterligne"/>
        <w:rPr>
          <w:rFonts w:ascii="Arial" w:hAnsi="Arial" w:cs="Arial"/>
          <w:sz w:val="28"/>
          <w:szCs w:val="28"/>
          <w:lang w:val="en-GB"/>
        </w:rPr>
      </w:pPr>
      <w:r w:rsidRPr="00653354">
        <w:rPr>
          <w:rFonts w:ascii="Arial" w:hAnsi="Arial" w:cs="Arial"/>
          <w:sz w:val="28"/>
          <w:szCs w:val="28"/>
          <w:lang w:val="en-GB"/>
        </w:rPr>
        <w:t>Council: Recital 16</w:t>
      </w:r>
    </w:p>
    <w:p w:rsidR="003B096B" w:rsidRPr="00653354" w:rsidRDefault="003B096B" w:rsidP="003B096B">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B096B" w:rsidRPr="00653354" w:rsidTr="00A73972">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096B" w:rsidRPr="00653354" w:rsidRDefault="003B096B" w:rsidP="00A73972">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096B" w:rsidRPr="00653354" w:rsidRDefault="003B096B" w:rsidP="00A73972">
            <w:pPr>
              <w:pStyle w:val="Sansinterligne"/>
              <w:rPr>
                <w:rFonts w:ascii="Arial" w:hAnsi="Arial" w:cs="Arial"/>
                <w:sz w:val="28"/>
                <w:szCs w:val="28"/>
                <w:lang w:val="en-GB"/>
              </w:rPr>
            </w:pPr>
            <w:r w:rsidRPr="00653354">
              <w:rPr>
                <w:rFonts w:ascii="Arial" w:hAnsi="Arial" w:cs="Arial"/>
                <w:sz w:val="28"/>
                <w:szCs w:val="28"/>
                <w:lang w:val="en-GB"/>
              </w:rPr>
              <w:t xml:space="preserve">EBU </w:t>
            </w:r>
          </w:p>
        </w:tc>
      </w:tr>
      <w:tr w:rsidR="003B096B" w:rsidRPr="00653354" w:rsidTr="00A73972">
        <w:tc>
          <w:tcPr>
            <w:tcW w:w="4606" w:type="dxa"/>
            <w:tcBorders>
              <w:top w:val="single" w:sz="4" w:space="0" w:color="auto"/>
              <w:left w:val="single" w:sz="4" w:space="0" w:color="auto"/>
              <w:bottom w:val="single" w:sz="4" w:space="0" w:color="auto"/>
              <w:right w:val="single" w:sz="4" w:space="0" w:color="auto"/>
            </w:tcBorders>
            <w:hideMark/>
          </w:tcPr>
          <w:p w:rsidR="003B096B" w:rsidRPr="00653354" w:rsidRDefault="003B096B" w:rsidP="00A73972">
            <w:pPr>
              <w:pStyle w:val="Sansinterligne"/>
              <w:rPr>
                <w:rFonts w:ascii="Arial" w:hAnsi="Arial" w:cs="Arial"/>
                <w:sz w:val="28"/>
                <w:szCs w:val="28"/>
                <w:lang w:val="en-GB"/>
              </w:rPr>
            </w:pPr>
            <w:r w:rsidRPr="00653354">
              <w:rPr>
                <w:rFonts w:ascii="Arial" w:hAnsi="Arial" w:cs="Arial"/>
                <w:sz w:val="28"/>
                <w:szCs w:val="28"/>
                <w:lang w:val="en-GB"/>
              </w:rPr>
              <w:t>(16) The determination of the products and services falling within the scope of this Directive is the result of a screening exercise, carried out during the preparation of the Impact Assessment that identified relevant products and services […] for persons with disabilities, and […] for which Member States have adopted or are likely to adopt diverging national accessibility requirements disruptive to the functioning of the internal market.</w:t>
            </w:r>
          </w:p>
        </w:tc>
        <w:tc>
          <w:tcPr>
            <w:tcW w:w="4606" w:type="dxa"/>
            <w:tcBorders>
              <w:top w:val="single" w:sz="4" w:space="0" w:color="auto"/>
              <w:left w:val="single" w:sz="4" w:space="0" w:color="auto"/>
              <w:bottom w:val="single" w:sz="4" w:space="0" w:color="auto"/>
              <w:right w:val="single" w:sz="4" w:space="0" w:color="auto"/>
            </w:tcBorders>
            <w:hideMark/>
          </w:tcPr>
          <w:p w:rsidR="003B096B" w:rsidRPr="00653354" w:rsidRDefault="003B096B" w:rsidP="00A73972">
            <w:pPr>
              <w:pStyle w:val="Sansinterligne"/>
              <w:rPr>
                <w:rFonts w:ascii="Arial" w:hAnsi="Arial" w:cs="Arial"/>
                <w:sz w:val="28"/>
                <w:szCs w:val="28"/>
                <w:lang w:val="en-GB"/>
              </w:rPr>
            </w:pPr>
            <w:r w:rsidRPr="00653354">
              <w:rPr>
                <w:rFonts w:ascii="Arial" w:hAnsi="Arial" w:cs="Arial"/>
                <w:sz w:val="28"/>
                <w:szCs w:val="28"/>
                <w:lang w:val="en-GB"/>
              </w:rPr>
              <w:t xml:space="preserve">(16) The determination of the products and services falling within the scope of this Directive is the result of a screening exercise, carried out during the preparation of the Impact Assessment that identified relevant products and services […] for persons with </w:t>
            </w:r>
            <w:r w:rsidRPr="00653354">
              <w:rPr>
                <w:rFonts w:ascii="Arial" w:hAnsi="Arial" w:cs="Arial"/>
                <w:b/>
                <w:sz w:val="28"/>
                <w:szCs w:val="28"/>
                <w:lang w:val="en-GB"/>
              </w:rPr>
              <w:t>functional limitations, including persons with disabilities</w:t>
            </w:r>
            <w:r w:rsidRPr="00653354">
              <w:rPr>
                <w:rFonts w:ascii="Arial" w:hAnsi="Arial" w:cs="Arial"/>
                <w:sz w:val="28"/>
                <w:szCs w:val="28"/>
                <w:lang w:val="en-GB"/>
              </w:rPr>
              <w:t xml:space="preserve"> </w:t>
            </w:r>
            <w:r w:rsidRPr="00653354">
              <w:rPr>
                <w:rFonts w:ascii="Arial" w:hAnsi="Arial" w:cs="Arial"/>
                <w:b/>
                <w:sz w:val="28"/>
                <w:szCs w:val="28"/>
                <w:lang w:val="en-GB"/>
              </w:rPr>
              <w:t>and older persons</w:t>
            </w:r>
            <w:r w:rsidRPr="00653354">
              <w:rPr>
                <w:rFonts w:ascii="Arial" w:hAnsi="Arial" w:cs="Arial"/>
                <w:sz w:val="28"/>
                <w:szCs w:val="28"/>
                <w:lang w:val="en-GB"/>
              </w:rPr>
              <w:t>, and […] for which Member States have adopted or are likely to adopt diverging national accessibility requirements disruptive to the functioning of the internal market.</w:t>
            </w:r>
          </w:p>
        </w:tc>
      </w:tr>
    </w:tbl>
    <w:p w:rsidR="003B096B" w:rsidRPr="00653354" w:rsidRDefault="003B096B" w:rsidP="003B096B">
      <w:pPr>
        <w:pStyle w:val="Sansinterligne"/>
        <w:rPr>
          <w:rFonts w:ascii="Arial" w:hAnsi="Arial" w:cs="Arial"/>
          <w:sz w:val="28"/>
          <w:szCs w:val="28"/>
          <w:lang w:val="en-GB"/>
        </w:rPr>
      </w:pPr>
    </w:p>
    <w:p w:rsidR="003B096B" w:rsidRPr="00653354" w:rsidRDefault="003B096B" w:rsidP="003B096B">
      <w:pPr>
        <w:pStyle w:val="Sansinterligne"/>
        <w:rPr>
          <w:rFonts w:ascii="Arial" w:hAnsi="Arial" w:cs="Arial"/>
          <w:sz w:val="28"/>
          <w:szCs w:val="28"/>
          <w:u w:val="single"/>
          <w:lang w:val="en-GB"/>
        </w:rPr>
      </w:pPr>
      <w:r w:rsidRPr="00653354">
        <w:rPr>
          <w:rFonts w:ascii="Arial" w:hAnsi="Arial" w:cs="Arial"/>
          <w:sz w:val="28"/>
          <w:szCs w:val="28"/>
          <w:u w:val="single"/>
          <w:lang w:val="en-GB"/>
        </w:rPr>
        <w:lastRenderedPageBreak/>
        <w:t>Justification:</w:t>
      </w:r>
    </w:p>
    <w:p w:rsidR="003B096B" w:rsidRPr="00653354" w:rsidRDefault="00EC1EA7" w:rsidP="003B096B">
      <w:pPr>
        <w:pStyle w:val="Sansinterligne"/>
        <w:rPr>
          <w:rFonts w:ascii="Arial" w:hAnsi="Arial" w:cs="Arial"/>
          <w:sz w:val="28"/>
          <w:szCs w:val="28"/>
          <w:lang w:val="en-GB"/>
        </w:rPr>
      </w:pPr>
      <w:r w:rsidRPr="00653354">
        <w:rPr>
          <w:rFonts w:ascii="Arial" w:hAnsi="Arial" w:cs="Arial"/>
          <w:sz w:val="28"/>
          <w:szCs w:val="28"/>
          <w:lang w:val="en-GB"/>
        </w:rPr>
        <w:t xml:space="preserve">As stated in the justifications for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_Ref507146310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2</w:t>
      </w:r>
      <w:r w:rsidR="00CC616A"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_Ref507146367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9a (new)</w:t>
      </w:r>
      <w:r w:rsidR="00CC616A" w:rsidRPr="00653354">
        <w:rPr>
          <w:rFonts w:ascii="Arial" w:hAnsi="Arial" w:cs="Arial"/>
          <w:sz w:val="28"/>
          <w:szCs w:val="28"/>
          <w:lang w:val="en-GB"/>
        </w:rPr>
        <w:fldChar w:fldCharType="end"/>
      </w:r>
      <w:r w:rsidRPr="00653354">
        <w:rPr>
          <w:rFonts w:ascii="Arial" w:hAnsi="Arial" w:cs="Arial"/>
          <w:sz w:val="28"/>
          <w:szCs w:val="28"/>
          <w:lang w:val="en-GB"/>
        </w:rPr>
        <w:t>, references to persons with functional limitations should be retained throughout the text, including in this Recital on the Impact Assessment.</w:t>
      </w:r>
    </w:p>
    <w:p w:rsidR="003B096B" w:rsidRPr="00653354" w:rsidRDefault="003B096B" w:rsidP="003B096B">
      <w:pPr>
        <w:pStyle w:val="Sansinterligne"/>
        <w:rPr>
          <w:rFonts w:ascii="Arial" w:hAnsi="Arial" w:cs="Arial"/>
          <w:sz w:val="28"/>
          <w:szCs w:val="28"/>
          <w:lang w:val="en-GB"/>
        </w:rPr>
      </w:pPr>
    </w:p>
    <w:p w:rsidR="008C0374" w:rsidRPr="00653354" w:rsidRDefault="000D1F9D" w:rsidP="009344A5">
      <w:pPr>
        <w:pStyle w:val="Titre3"/>
        <w:rPr>
          <w:rFonts w:ascii="Arial" w:hAnsi="Arial" w:cs="Arial"/>
          <w:sz w:val="28"/>
          <w:szCs w:val="28"/>
          <w:lang w:val="en-GB"/>
        </w:rPr>
      </w:pPr>
      <w:bookmarkStart w:id="31" w:name="_Ref507146474"/>
      <w:bookmarkStart w:id="32" w:name="_Ref507147002"/>
      <w:bookmarkStart w:id="33" w:name="_Toc507497479"/>
      <w:r w:rsidRPr="00653354">
        <w:rPr>
          <w:rFonts w:ascii="Arial" w:hAnsi="Arial" w:cs="Arial"/>
          <w:sz w:val="28"/>
          <w:szCs w:val="28"/>
          <w:lang w:val="en-GB"/>
        </w:rPr>
        <w:t>Recital 16a (new)</w:t>
      </w:r>
      <w:bookmarkEnd w:id="26"/>
      <w:bookmarkEnd w:id="31"/>
      <w:bookmarkEnd w:id="32"/>
      <w:bookmarkEnd w:id="33"/>
    </w:p>
    <w:p w:rsidR="00122FF5" w:rsidRPr="00653354" w:rsidRDefault="00E10986" w:rsidP="00B31646">
      <w:pPr>
        <w:pStyle w:val="Sansinterligne"/>
        <w:rPr>
          <w:rFonts w:ascii="Arial" w:hAnsi="Arial" w:cs="Arial"/>
          <w:sz w:val="28"/>
          <w:szCs w:val="28"/>
          <w:lang w:val="en-GB"/>
        </w:rPr>
      </w:pPr>
      <w:r w:rsidRPr="00653354">
        <w:rPr>
          <w:rFonts w:ascii="Arial" w:hAnsi="Arial" w:cs="Arial"/>
          <w:sz w:val="28"/>
          <w:szCs w:val="28"/>
          <w:lang w:val="en-GB"/>
        </w:rPr>
        <w:t>Parl</w:t>
      </w:r>
      <w:r w:rsidR="003B096B" w:rsidRPr="00653354">
        <w:rPr>
          <w:rFonts w:ascii="Arial" w:hAnsi="Arial" w:cs="Arial"/>
          <w:sz w:val="28"/>
          <w:szCs w:val="28"/>
          <w:lang w:val="en-GB"/>
        </w:rPr>
        <w:t>i</w:t>
      </w:r>
      <w:r w:rsidRPr="00653354">
        <w:rPr>
          <w:rFonts w:ascii="Arial" w:hAnsi="Arial" w:cs="Arial"/>
          <w:sz w:val="28"/>
          <w:szCs w:val="28"/>
          <w:lang w:val="en-GB"/>
        </w:rPr>
        <w:t>ament</w:t>
      </w:r>
      <w:r w:rsidR="00CF4C9E" w:rsidRPr="00653354">
        <w:rPr>
          <w:rFonts w:ascii="Arial" w:hAnsi="Arial" w:cs="Arial"/>
          <w:sz w:val="28"/>
          <w:szCs w:val="28"/>
          <w:lang w:val="en-GB"/>
        </w:rPr>
        <w:t>: Amendment 227</w:t>
      </w:r>
      <w:r w:rsidR="00122FF5" w:rsidRPr="00653354">
        <w:rPr>
          <w:rFonts w:ascii="Arial" w:hAnsi="Arial" w:cs="Arial"/>
          <w:sz w:val="28"/>
          <w:szCs w:val="28"/>
          <w:lang w:val="en-GB"/>
        </w:rPr>
        <w:t xml:space="preserve"> </w:t>
      </w:r>
      <w:r w:rsidR="00CF4C9E" w:rsidRPr="00653354">
        <w:rPr>
          <w:rFonts w:ascii="Arial" w:hAnsi="Arial" w:cs="Arial"/>
          <w:sz w:val="28"/>
          <w:szCs w:val="28"/>
          <w:lang w:val="en-GB"/>
        </w:rPr>
        <w:br/>
      </w:r>
    </w:p>
    <w:tbl>
      <w:tblPr>
        <w:tblStyle w:val="Grilledutableau"/>
        <w:tblW w:w="0" w:type="auto"/>
        <w:tblLook w:val="04A0" w:firstRow="1" w:lastRow="0" w:firstColumn="1" w:lastColumn="0" w:noHBand="0" w:noVBand="1"/>
      </w:tblPr>
      <w:tblGrid>
        <w:gridCol w:w="4606"/>
        <w:gridCol w:w="4606"/>
      </w:tblGrid>
      <w:tr w:rsidR="002C25FC" w:rsidRPr="00653354" w:rsidTr="00F94C59">
        <w:tc>
          <w:tcPr>
            <w:tcW w:w="4606" w:type="dxa"/>
            <w:shd w:val="clear" w:color="auto" w:fill="D9D9D9" w:themeFill="background1" w:themeFillShade="D9"/>
          </w:tcPr>
          <w:p w:rsidR="00122FF5" w:rsidRPr="00653354" w:rsidRDefault="00122FF5"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122FF5" w:rsidRPr="00653354" w:rsidRDefault="00122FF5"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122FF5">
        <w:tc>
          <w:tcPr>
            <w:tcW w:w="4606" w:type="dxa"/>
          </w:tcPr>
          <w:p w:rsidR="00122FF5" w:rsidRPr="00653354" w:rsidRDefault="00122FF5" w:rsidP="00B31646">
            <w:pPr>
              <w:pStyle w:val="Sansinterligne"/>
              <w:rPr>
                <w:rFonts w:ascii="Arial" w:hAnsi="Arial" w:cs="Arial"/>
                <w:b/>
                <w:i/>
                <w:sz w:val="28"/>
                <w:szCs w:val="28"/>
                <w:lang w:val="en-GB"/>
              </w:rPr>
            </w:pPr>
            <w:r w:rsidRPr="00653354">
              <w:rPr>
                <w:rFonts w:ascii="Arial" w:hAnsi="Arial" w:cs="Arial"/>
                <w:b/>
                <w:i/>
                <w:sz w:val="28"/>
                <w:szCs w:val="28"/>
                <w:lang w:val="en-GB"/>
              </w:rPr>
              <w:t>(16a) Directive 2010/13/EU of the European Parliament and of the Council</w:t>
            </w:r>
            <w:r w:rsidRPr="00653354">
              <w:rPr>
                <w:rFonts w:ascii="Arial" w:hAnsi="Arial" w:cs="Arial"/>
                <w:b/>
                <w:i/>
                <w:sz w:val="28"/>
                <w:szCs w:val="28"/>
                <w:vertAlign w:val="superscript"/>
                <w:lang w:val="en-GB"/>
              </w:rPr>
              <w:t>1a</w:t>
            </w:r>
            <w:r w:rsidRPr="00653354">
              <w:rPr>
                <w:rFonts w:ascii="Arial" w:hAnsi="Arial" w:cs="Arial"/>
                <w:b/>
                <w:i/>
                <w:sz w:val="28"/>
                <w:szCs w:val="28"/>
                <w:lang w:val="en-GB"/>
              </w:rPr>
              <w:t xml:space="preserve"> imposes a number of obligations on providers of </w:t>
            </w:r>
            <w:r w:rsidR="003B096B" w:rsidRPr="00653354">
              <w:rPr>
                <w:rFonts w:ascii="Arial" w:hAnsi="Arial" w:cs="Arial"/>
                <w:b/>
                <w:i/>
                <w:sz w:val="28"/>
                <w:szCs w:val="28"/>
                <w:lang w:val="en-GB"/>
              </w:rPr>
              <w:t>audio-visual</w:t>
            </w:r>
            <w:r w:rsidRPr="00653354">
              <w:rPr>
                <w:rFonts w:ascii="Arial" w:hAnsi="Arial" w:cs="Arial"/>
                <w:b/>
                <w:i/>
                <w:sz w:val="28"/>
                <w:szCs w:val="28"/>
                <w:lang w:val="en-GB"/>
              </w:rPr>
              <w:t xml:space="preserve"> media services. It is therefore more appropriate to include accessibility requirements in that Directive. However, as regards websites and mobile-based services, Directive 2010/13/EU only covers </w:t>
            </w:r>
            <w:r w:rsidR="003B096B" w:rsidRPr="00653354">
              <w:rPr>
                <w:rFonts w:ascii="Arial" w:hAnsi="Arial" w:cs="Arial"/>
                <w:b/>
                <w:i/>
                <w:sz w:val="28"/>
                <w:szCs w:val="28"/>
                <w:lang w:val="en-GB"/>
              </w:rPr>
              <w:t>audio-visual</w:t>
            </w:r>
            <w:r w:rsidRPr="00653354">
              <w:rPr>
                <w:rFonts w:ascii="Arial" w:hAnsi="Arial" w:cs="Arial"/>
                <w:b/>
                <w:i/>
                <w:sz w:val="28"/>
                <w:szCs w:val="28"/>
                <w:lang w:val="en-GB"/>
              </w:rPr>
              <w:t xml:space="preserve"> media content. It is therefore appropriate to include the architecture of the websites and mobile-based services and all content not falling within the scope of Directive 2010/13/EU within the scope of this Directive.</w:t>
            </w:r>
          </w:p>
        </w:tc>
        <w:tc>
          <w:tcPr>
            <w:tcW w:w="4606" w:type="dxa"/>
          </w:tcPr>
          <w:p w:rsidR="00122FF5" w:rsidRPr="00653354" w:rsidRDefault="00122FF5" w:rsidP="00B31646">
            <w:pPr>
              <w:pStyle w:val="Sansinterligne"/>
              <w:rPr>
                <w:rFonts w:ascii="Arial" w:hAnsi="Arial" w:cs="Arial"/>
                <w:b/>
                <w:sz w:val="28"/>
                <w:szCs w:val="28"/>
                <w:lang w:val="en-GB"/>
              </w:rPr>
            </w:pPr>
            <w:r w:rsidRPr="00653354">
              <w:rPr>
                <w:rFonts w:ascii="Arial" w:hAnsi="Arial" w:cs="Arial"/>
                <w:sz w:val="28"/>
                <w:szCs w:val="28"/>
                <w:lang w:val="en-GB"/>
              </w:rPr>
              <w:t>(16b)</w:t>
            </w:r>
            <w:r w:rsidRPr="00653354">
              <w:rPr>
                <w:rFonts w:ascii="Arial" w:hAnsi="Arial" w:cs="Arial"/>
                <w:b/>
                <w:sz w:val="28"/>
                <w:szCs w:val="28"/>
                <w:lang w:val="en-GB"/>
              </w:rPr>
              <w:t xml:space="preserve"> Revised </w:t>
            </w:r>
            <w:r w:rsidRPr="00653354">
              <w:rPr>
                <w:rFonts w:ascii="Arial" w:hAnsi="Arial" w:cs="Arial"/>
                <w:sz w:val="28"/>
                <w:szCs w:val="28"/>
                <w:lang w:val="en-GB"/>
              </w:rPr>
              <w:t>Directive 2010/13/EU of the Europe</w:t>
            </w:r>
            <w:r w:rsidR="000D1F9D" w:rsidRPr="00653354">
              <w:rPr>
                <w:rFonts w:ascii="Arial" w:hAnsi="Arial" w:cs="Arial"/>
                <w:sz w:val="28"/>
                <w:szCs w:val="28"/>
                <w:lang w:val="en-GB"/>
              </w:rPr>
              <w:t>an Parliament and of the Council</w:t>
            </w:r>
            <w:r w:rsidRPr="00653354">
              <w:rPr>
                <w:rFonts w:ascii="Arial" w:hAnsi="Arial" w:cs="Arial"/>
                <w:b/>
                <w:sz w:val="28"/>
                <w:szCs w:val="28"/>
                <w:lang w:val="en-GB"/>
              </w:rPr>
              <w:t xml:space="preserve"> sets </w:t>
            </w:r>
            <w:r w:rsidRPr="00653354">
              <w:rPr>
                <w:rFonts w:ascii="Arial" w:hAnsi="Arial" w:cs="Arial"/>
                <w:sz w:val="28"/>
                <w:szCs w:val="28"/>
                <w:lang w:val="en-GB"/>
              </w:rPr>
              <w:t>a number of obligations</w:t>
            </w:r>
            <w:r w:rsidRPr="00653354">
              <w:rPr>
                <w:rFonts w:ascii="Arial" w:hAnsi="Arial" w:cs="Arial"/>
                <w:b/>
                <w:sz w:val="28"/>
                <w:szCs w:val="28"/>
                <w:lang w:val="en-GB"/>
              </w:rPr>
              <w:t xml:space="preserve"> </w:t>
            </w:r>
            <w:r w:rsidR="007E5AA8" w:rsidRPr="00653354">
              <w:rPr>
                <w:rFonts w:ascii="Arial" w:hAnsi="Arial" w:cs="Arial"/>
                <w:b/>
                <w:sz w:val="28"/>
                <w:szCs w:val="28"/>
                <w:lang w:val="en-GB"/>
              </w:rPr>
              <w:t xml:space="preserve">on </w:t>
            </w:r>
            <w:r w:rsidR="007E5AA8" w:rsidRPr="00653354">
              <w:rPr>
                <w:rFonts w:ascii="Arial" w:hAnsi="Arial" w:cs="Arial"/>
                <w:sz w:val="28"/>
                <w:szCs w:val="28"/>
                <w:lang w:val="en-GB"/>
              </w:rPr>
              <w:t xml:space="preserve">providers of </w:t>
            </w:r>
            <w:r w:rsidR="003B096B" w:rsidRPr="00653354">
              <w:rPr>
                <w:rFonts w:ascii="Arial" w:hAnsi="Arial" w:cs="Arial"/>
                <w:sz w:val="28"/>
                <w:szCs w:val="28"/>
                <w:lang w:val="en-GB"/>
              </w:rPr>
              <w:t>audio-visual</w:t>
            </w:r>
            <w:r w:rsidR="007E5AA8" w:rsidRPr="00653354">
              <w:rPr>
                <w:rFonts w:ascii="Arial" w:hAnsi="Arial" w:cs="Arial"/>
                <w:sz w:val="28"/>
                <w:szCs w:val="28"/>
                <w:lang w:val="en-GB"/>
              </w:rPr>
              <w:t xml:space="preserve"> media services.</w:t>
            </w:r>
            <w:r w:rsidRPr="00653354">
              <w:rPr>
                <w:rFonts w:ascii="Arial" w:hAnsi="Arial" w:cs="Arial"/>
                <w:b/>
                <w:sz w:val="28"/>
                <w:szCs w:val="28"/>
                <w:lang w:val="en-GB"/>
              </w:rPr>
              <w:t xml:space="preserve"> However that Directive only covers </w:t>
            </w:r>
            <w:r w:rsidR="003B096B" w:rsidRPr="00653354">
              <w:rPr>
                <w:rFonts w:ascii="Arial" w:hAnsi="Arial" w:cs="Arial"/>
                <w:b/>
                <w:sz w:val="28"/>
                <w:szCs w:val="28"/>
                <w:lang w:val="en-GB"/>
              </w:rPr>
              <w:t>audio-visual</w:t>
            </w:r>
            <w:r w:rsidRPr="00653354">
              <w:rPr>
                <w:rFonts w:ascii="Arial" w:hAnsi="Arial" w:cs="Arial"/>
                <w:b/>
                <w:sz w:val="28"/>
                <w:szCs w:val="28"/>
                <w:lang w:val="en-GB"/>
              </w:rPr>
              <w:t xml:space="preserve"> media content. </w:t>
            </w:r>
            <w:r w:rsidRPr="00653354">
              <w:rPr>
                <w:rFonts w:ascii="Arial" w:hAnsi="Arial" w:cs="Arial"/>
                <w:sz w:val="28"/>
                <w:szCs w:val="28"/>
                <w:lang w:val="en-GB"/>
              </w:rPr>
              <w:t>It is therefore appropriate to include the architecture of the websites and mobile-based services and all content not falling in the scope of Directive 2010/13/EU within the scope of this Directive.</w:t>
            </w:r>
            <w:r w:rsidRPr="00653354">
              <w:rPr>
                <w:rFonts w:ascii="Arial" w:hAnsi="Arial" w:cs="Arial"/>
                <w:b/>
                <w:sz w:val="28"/>
                <w:szCs w:val="28"/>
                <w:lang w:val="en-GB"/>
              </w:rPr>
              <w:t xml:space="preserve"> Accessibility requirements for the provision of access services like subtitling, Audio description, sign language interpretation as well as accessibility of electronic program guides, shall be covered by this Directive to improve a better development of harmonized EU minimum standards in these areas.</w:t>
            </w:r>
          </w:p>
        </w:tc>
      </w:tr>
    </w:tbl>
    <w:p w:rsidR="000D1F9D" w:rsidRPr="00653354" w:rsidRDefault="000D1F9D" w:rsidP="00B31646">
      <w:pPr>
        <w:pStyle w:val="Sansinterligne"/>
        <w:rPr>
          <w:rFonts w:ascii="Arial" w:hAnsi="Arial" w:cs="Arial"/>
          <w:sz w:val="28"/>
          <w:szCs w:val="28"/>
          <w:u w:val="single"/>
          <w:lang w:val="en-GB"/>
        </w:rPr>
      </w:pPr>
    </w:p>
    <w:p w:rsidR="00556A84" w:rsidRPr="00653354" w:rsidRDefault="00001E5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556A84" w:rsidRPr="00653354">
        <w:rPr>
          <w:rFonts w:ascii="Arial" w:hAnsi="Arial" w:cs="Arial"/>
          <w:sz w:val="28"/>
          <w:szCs w:val="28"/>
          <w:u w:val="single"/>
          <w:lang w:val="en-GB"/>
        </w:rPr>
        <w:t>:</w:t>
      </w:r>
    </w:p>
    <w:p w:rsidR="00167AEF" w:rsidRPr="00653354" w:rsidRDefault="00EC1EA7" w:rsidP="00B31646">
      <w:pPr>
        <w:pStyle w:val="Sansinterligne"/>
        <w:rPr>
          <w:rFonts w:ascii="Arial" w:hAnsi="Arial" w:cs="Arial"/>
          <w:sz w:val="28"/>
          <w:szCs w:val="28"/>
          <w:lang w:val="en-GB"/>
        </w:rPr>
      </w:pPr>
      <w:r w:rsidRPr="00653354">
        <w:rPr>
          <w:rFonts w:ascii="Arial" w:hAnsi="Arial" w:cs="Arial"/>
          <w:sz w:val="28"/>
          <w:szCs w:val="28"/>
          <w:lang w:val="en-GB"/>
        </w:rPr>
        <w:t xml:space="preserve">The Parliament’s proposed amendments to Art. 7 of Directive 2010/17/EU list very concrete and effective measures on access service provision for audio-visual content. However, Directive 2010/17/EU does </w:t>
      </w:r>
      <w:r w:rsidRPr="00653354">
        <w:rPr>
          <w:rFonts w:ascii="Arial" w:hAnsi="Arial" w:cs="Arial"/>
          <w:sz w:val="28"/>
          <w:szCs w:val="28"/>
          <w:lang w:val="en-GB"/>
        </w:rPr>
        <w:lastRenderedPageBreak/>
        <w:t xml:space="preserve">not enunciate functional accessibility requirements. These are needed to enable EU Member States and standardization bodies to draft effective harmonised standards. The </w:t>
      </w:r>
      <w:r w:rsidR="004930E0" w:rsidRPr="00653354">
        <w:rPr>
          <w:rFonts w:ascii="Arial" w:hAnsi="Arial" w:cs="Arial"/>
          <w:sz w:val="28"/>
          <w:szCs w:val="28"/>
          <w:lang w:val="en-GB"/>
        </w:rPr>
        <w:t>EAA</w:t>
      </w:r>
      <w:r w:rsidRPr="00653354">
        <w:rPr>
          <w:rFonts w:ascii="Arial" w:hAnsi="Arial" w:cs="Arial"/>
          <w:sz w:val="28"/>
          <w:szCs w:val="28"/>
          <w:lang w:val="en-GB"/>
        </w:rPr>
        <w:t xml:space="preserve"> can bridge this gap, which is why the functional specifications of the Annex need to include access services for audio-visual material</w:t>
      </w:r>
      <w:r w:rsidR="00167AEF" w:rsidRPr="00653354">
        <w:rPr>
          <w:rFonts w:ascii="Arial" w:hAnsi="Arial" w:cs="Arial"/>
          <w:sz w:val="28"/>
          <w:szCs w:val="28"/>
          <w:lang w:val="en-GB"/>
        </w:rPr>
        <w:t>.</w:t>
      </w:r>
    </w:p>
    <w:p w:rsidR="00167AEF" w:rsidRPr="00653354" w:rsidRDefault="00167AEF" w:rsidP="00B31646">
      <w:pPr>
        <w:pStyle w:val="Sansinterligne"/>
        <w:rPr>
          <w:rFonts w:ascii="Arial" w:hAnsi="Arial" w:cs="Arial"/>
          <w:sz w:val="28"/>
          <w:szCs w:val="28"/>
          <w:lang w:val="en-GB"/>
        </w:rPr>
      </w:pPr>
    </w:p>
    <w:p w:rsidR="0093245C" w:rsidRPr="00653354" w:rsidRDefault="00E10986" w:rsidP="009344A5">
      <w:pPr>
        <w:pStyle w:val="Titre3"/>
        <w:rPr>
          <w:rFonts w:ascii="Arial" w:hAnsi="Arial" w:cs="Arial"/>
          <w:sz w:val="28"/>
          <w:szCs w:val="28"/>
          <w:lang w:val="en-GB"/>
        </w:rPr>
      </w:pPr>
      <w:bookmarkStart w:id="34" w:name="_Toc507059286"/>
      <w:bookmarkStart w:id="35" w:name="_Toc507497480"/>
      <w:r w:rsidRPr="00653354">
        <w:rPr>
          <w:rFonts w:ascii="Arial" w:hAnsi="Arial" w:cs="Arial"/>
          <w:sz w:val="28"/>
          <w:szCs w:val="28"/>
          <w:lang w:val="en-GB"/>
        </w:rPr>
        <w:t>Recital 17a (new)</w:t>
      </w:r>
      <w:bookmarkEnd w:id="34"/>
      <w:bookmarkEnd w:id="35"/>
    </w:p>
    <w:p w:rsidR="00556A84" w:rsidRPr="00653354" w:rsidRDefault="00E10986"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35468D" w:rsidRPr="00653354">
        <w:rPr>
          <w:rFonts w:ascii="Arial" w:hAnsi="Arial" w:cs="Arial"/>
          <w:sz w:val="28"/>
          <w:szCs w:val="28"/>
          <w:lang w:val="en-GB"/>
        </w:rPr>
        <w:t xml:space="preserve">: </w:t>
      </w:r>
      <w:r w:rsidR="001F442A" w:rsidRPr="00653354">
        <w:rPr>
          <w:rFonts w:ascii="Arial" w:hAnsi="Arial" w:cs="Arial"/>
          <w:sz w:val="28"/>
          <w:szCs w:val="28"/>
          <w:lang w:val="en-GB"/>
        </w:rPr>
        <w:t>Amendment 20</w:t>
      </w:r>
      <w:r w:rsidR="00CF4C9E"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5468D" w:rsidRPr="00653354" w:rsidTr="00DD55E2">
        <w:tc>
          <w:tcPr>
            <w:tcW w:w="4606" w:type="dxa"/>
            <w:shd w:val="clear" w:color="auto" w:fill="D9D9D9" w:themeFill="background1" w:themeFillShade="D9"/>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468D" w:rsidRPr="00653354" w:rsidTr="0035468D">
        <w:tc>
          <w:tcPr>
            <w:tcW w:w="4606" w:type="dxa"/>
          </w:tcPr>
          <w:p w:rsidR="0035468D" w:rsidRPr="00653354" w:rsidRDefault="0035468D"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(17a) Even if a service, or part of a service, is subcontracted to a third party, the accessibility of that service should not be compromised and the service providers should comply with the obligations set out in this Directive. Service providers should also ensure proper and continuous training of their personnel in order to ensure that they are knowledgeable about how to use accessible products and services. That training should cover issues such as information provision, advice and advertising. </w:t>
            </w:r>
          </w:p>
          <w:p w:rsidR="0035468D" w:rsidRPr="00653354" w:rsidRDefault="0035468D" w:rsidP="00B31646">
            <w:pPr>
              <w:pStyle w:val="Sansinterligne"/>
              <w:rPr>
                <w:rFonts w:ascii="Arial" w:hAnsi="Arial" w:cs="Arial"/>
                <w:sz w:val="28"/>
                <w:szCs w:val="28"/>
                <w:lang w:val="en-GB"/>
              </w:rPr>
            </w:pPr>
          </w:p>
        </w:tc>
        <w:tc>
          <w:tcPr>
            <w:tcW w:w="4606" w:type="dxa"/>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D6F93" w:rsidRPr="00653354" w:rsidRDefault="008D6F93" w:rsidP="00B31646">
      <w:pPr>
        <w:pStyle w:val="Sansinterligne"/>
        <w:rPr>
          <w:rFonts w:ascii="Arial" w:hAnsi="Arial" w:cs="Arial"/>
          <w:sz w:val="28"/>
          <w:szCs w:val="28"/>
          <w:lang w:val="en-GB"/>
        </w:rPr>
      </w:pPr>
    </w:p>
    <w:p w:rsidR="00314C3C" w:rsidRPr="00653354" w:rsidRDefault="00001E5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001E53" w:rsidRPr="00653354" w:rsidRDefault="00EC1EA7" w:rsidP="00B31646">
      <w:pPr>
        <w:pStyle w:val="Sansinterligne"/>
        <w:rPr>
          <w:rFonts w:ascii="Arial" w:hAnsi="Arial" w:cs="Arial"/>
          <w:sz w:val="28"/>
          <w:szCs w:val="28"/>
          <w:lang w:val="en-GB"/>
        </w:rPr>
      </w:pPr>
      <w:r w:rsidRPr="00653354">
        <w:rPr>
          <w:rFonts w:ascii="Arial" w:hAnsi="Arial" w:cs="Arial"/>
          <w:bCs/>
          <w:iCs/>
          <w:sz w:val="28"/>
          <w:szCs w:val="28"/>
          <w:lang w:val="en-GB"/>
        </w:rPr>
        <w:t xml:space="preserve">EBU strongly supports this amendment and wishes for its spirit to be </w:t>
      </w:r>
      <w:r w:rsidR="00001E53" w:rsidRPr="00653354">
        <w:rPr>
          <w:rFonts w:ascii="Arial" w:hAnsi="Arial" w:cs="Arial"/>
          <w:bCs/>
          <w:iCs/>
          <w:sz w:val="28"/>
          <w:szCs w:val="28"/>
          <w:lang w:val="en-GB"/>
        </w:rPr>
        <w:t xml:space="preserve">reflected in mandatory legal provisions within the articles of this </w:t>
      </w:r>
      <w:r w:rsidRPr="00653354">
        <w:rPr>
          <w:rFonts w:ascii="Arial" w:hAnsi="Arial" w:cs="Arial"/>
          <w:bCs/>
          <w:iCs/>
          <w:sz w:val="28"/>
          <w:szCs w:val="28"/>
          <w:lang w:val="en-GB"/>
        </w:rPr>
        <w:t>D</w:t>
      </w:r>
      <w:r w:rsidR="00001E53" w:rsidRPr="00653354">
        <w:rPr>
          <w:rFonts w:ascii="Arial" w:hAnsi="Arial" w:cs="Arial"/>
          <w:bCs/>
          <w:iCs/>
          <w:sz w:val="28"/>
          <w:szCs w:val="28"/>
          <w:lang w:val="en-GB"/>
        </w:rPr>
        <w:t>irective.</w:t>
      </w:r>
    </w:p>
    <w:p w:rsidR="00314C3C" w:rsidRPr="00653354" w:rsidRDefault="00314C3C" w:rsidP="00B31646">
      <w:pPr>
        <w:pStyle w:val="Sansinterligne"/>
        <w:rPr>
          <w:rFonts w:ascii="Arial" w:hAnsi="Arial" w:cs="Arial"/>
          <w:sz w:val="28"/>
          <w:szCs w:val="28"/>
          <w:lang w:val="en-GB"/>
        </w:rPr>
      </w:pPr>
    </w:p>
    <w:p w:rsidR="008C0374" w:rsidRPr="00653354" w:rsidRDefault="00E10986" w:rsidP="009344A5">
      <w:pPr>
        <w:pStyle w:val="Titre3"/>
        <w:rPr>
          <w:rFonts w:ascii="Arial" w:hAnsi="Arial" w:cs="Arial"/>
          <w:sz w:val="28"/>
          <w:szCs w:val="28"/>
          <w:lang w:val="en-GB"/>
        </w:rPr>
      </w:pPr>
      <w:bookmarkStart w:id="36" w:name="_Toc507059287"/>
      <w:bookmarkStart w:id="37" w:name="_Ref507149341"/>
      <w:bookmarkStart w:id="38" w:name="_Toc507497481"/>
      <w:r w:rsidRPr="00653354">
        <w:rPr>
          <w:rFonts w:ascii="Arial" w:hAnsi="Arial" w:cs="Arial"/>
          <w:sz w:val="28"/>
          <w:szCs w:val="28"/>
          <w:lang w:val="en-GB"/>
        </w:rPr>
        <w:t>Recital 18</w:t>
      </w:r>
      <w:bookmarkEnd w:id="36"/>
      <w:bookmarkEnd w:id="37"/>
      <w:bookmarkEnd w:id="38"/>
    </w:p>
    <w:p w:rsidR="007E6193" w:rsidRPr="00653354" w:rsidRDefault="00E10986"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35468D" w:rsidRPr="00653354">
        <w:rPr>
          <w:rFonts w:ascii="Arial" w:hAnsi="Arial" w:cs="Arial"/>
          <w:sz w:val="28"/>
          <w:szCs w:val="28"/>
          <w:lang w:val="en-GB"/>
        </w:rPr>
        <w:t xml:space="preserve">: </w:t>
      </w:r>
      <w:r w:rsidR="007E6193" w:rsidRPr="00653354">
        <w:rPr>
          <w:rFonts w:ascii="Arial" w:hAnsi="Arial" w:cs="Arial"/>
          <w:sz w:val="28"/>
          <w:szCs w:val="28"/>
          <w:lang w:val="en-GB"/>
        </w:rPr>
        <w:t>Amendment 21</w:t>
      </w:r>
      <w:r w:rsidR="00CF4C9E"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5468D" w:rsidRPr="00653354" w:rsidTr="00F94C59">
        <w:tc>
          <w:tcPr>
            <w:tcW w:w="4606" w:type="dxa"/>
            <w:shd w:val="clear" w:color="auto" w:fill="D9D9D9" w:themeFill="background1" w:themeFillShade="D9"/>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Parliament</w:t>
            </w:r>
          </w:p>
        </w:tc>
        <w:tc>
          <w:tcPr>
            <w:tcW w:w="4606" w:type="dxa"/>
            <w:shd w:val="clear" w:color="auto" w:fill="D9D9D9" w:themeFill="background1" w:themeFillShade="D9"/>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t>EB</w:t>
            </w:r>
            <w:r w:rsidR="00F94C59" w:rsidRPr="00653354">
              <w:rPr>
                <w:rFonts w:ascii="Arial" w:hAnsi="Arial" w:cs="Arial"/>
                <w:sz w:val="28"/>
                <w:szCs w:val="28"/>
                <w:lang w:val="en-GB"/>
              </w:rPr>
              <w:t>U</w:t>
            </w:r>
          </w:p>
        </w:tc>
      </w:tr>
      <w:tr w:rsidR="0035468D" w:rsidRPr="00653354" w:rsidTr="0035468D">
        <w:tc>
          <w:tcPr>
            <w:tcW w:w="4606" w:type="dxa"/>
          </w:tcPr>
          <w:p w:rsidR="0035468D" w:rsidRPr="00653354" w:rsidRDefault="0035468D" w:rsidP="00B31646">
            <w:pPr>
              <w:pStyle w:val="Sansinterligne"/>
              <w:rPr>
                <w:rFonts w:ascii="Arial" w:hAnsi="Arial" w:cs="Arial"/>
                <w:sz w:val="28"/>
                <w:szCs w:val="28"/>
                <w:lang w:val="en-GB"/>
              </w:rPr>
            </w:pPr>
            <w:r w:rsidRPr="00653354">
              <w:rPr>
                <w:rFonts w:ascii="Arial" w:hAnsi="Arial" w:cs="Arial"/>
                <w:sz w:val="28"/>
                <w:szCs w:val="28"/>
                <w:lang w:val="en-GB"/>
              </w:rPr>
              <w:t xml:space="preserve">(18) </w:t>
            </w:r>
            <w:r w:rsidRPr="00653354">
              <w:rPr>
                <w:rFonts w:ascii="Arial" w:hAnsi="Arial" w:cs="Arial"/>
                <w:b/>
                <w:bCs/>
                <w:i/>
                <w:iCs/>
                <w:sz w:val="28"/>
                <w:szCs w:val="28"/>
                <w:lang w:val="en-GB"/>
              </w:rPr>
              <w:t>On the one hand</w:t>
            </w:r>
            <w:r w:rsidRPr="00653354">
              <w:rPr>
                <w:rFonts w:ascii="Arial" w:hAnsi="Arial" w:cs="Arial"/>
                <w:sz w:val="28"/>
                <w:szCs w:val="28"/>
                <w:lang w:val="en-GB"/>
              </w:rPr>
              <w:t xml:space="preserve">, it is necessary to introduce the accessibility requirements </w:t>
            </w:r>
            <w:r w:rsidRPr="00653354">
              <w:rPr>
                <w:rFonts w:ascii="Arial" w:hAnsi="Arial" w:cs="Arial"/>
                <w:b/>
                <w:bCs/>
                <w:i/>
                <w:iCs/>
                <w:sz w:val="28"/>
                <w:szCs w:val="28"/>
                <w:lang w:val="en-GB"/>
              </w:rPr>
              <w:t>in the most effective</w:t>
            </w:r>
            <w:r w:rsidRPr="00653354">
              <w:rPr>
                <w:rFonts w:ascii="Arial" w:hAnsi="Arial" w:cs="Arial"/>
                <w:sz w:val="28"/>
                <w:szCs w:val="28"/>
                <w:lang w:val="en-GB"/>
              </w:rPr>
              <w:t xml:space="preserve"> and least burdensome manner for the economic operators and the Member States, notably by only including in the scope the products and services which have been thoroughly selected </w:t>
            </w:r>
            <w:r w:rsidRPr="00653354">
              <w:rPr>
                <w:rFonts w:ascii="Arial" w:hAnsi="Arial" w:cs="Arial"/>
                <w:b/>
                <w:bCs/>
                <w:i/>
                <w:iCs/>
                <w:sz w:val="28"/>
                <w:szCs w:val="28"/>
                <w:lang w:val="en-GB"/>
              </w:rPr>
              <w:t>and which are placed on the market after the date of application of this Directive</w:t>
            </w:r>
            <w:r w:rsidRPr="00653354">
              <w:rPr>
                <w:rFonts w:ascii="Arial" w:hAnsi="Arial" w:cs="Arial"/>
                <w:sz w:val="28"/>
                <w:szCs w:val="28"/>
                <w:lang w:val="en-GB"/>
              </w:rPr>
              <w:t xml:space="preserve">. </w:t>
            </w:r>
            <w:r w:rsidRPr="00653354">
              <w:rPr>
                <w:rFonts w:ascii="Arial" w:hAnsi="Arial" w:cs="Arial"/>
                <w:b/>
                <w:bCs/>
                <w:i/>
                <w:iCs/>
                <w:sz w:val="28"/>
                <w:szCs w:val="28"/>
                <w:lang w:val="en-GB"/>
              </w:rPr>
              <w:t>On the other hand, it is necessary to enable economic operators to implement the accessibility requirements set out in this Directive efficiently, in particular by taking into account the lifetime of self-service terminals, ticketing machines and check-in machines. Also, the specific position of SMEs in the internal market should be taken into account. Additionally, microenterprises, due to their size, resources and nature, should not be required to comply with the accessibility requirements set out in this Directive or be obliged to use the procedure laid down in Article 12 in order to be exempted from the obligations of this Directive</w:t>
            </w:r>
            <w:r w:rsidRPr="00653354">
              <w:rPr>
                <w:rFonts w:ascii="Arial" w:hAnsi="Arial" w:cs="Arial"/>
                <w:sz w:val="28"/>
                <w:szCs w:val="28"/>
                <w:lang w:val="en-GB"/>
              </w:rPr>
              <w:t xml:space="preserve">. </w:t>
            </w:r>
          </w:p>
        </w:tc>
        <w:tc>
          <w:tcPr>
            <w:tcW w:w="4606" w:type="dxa"/>
          </w:tcPr>
          <w:p w:rsidR="0035468D" w:rsidRPr="00653354" w:rsidRDefault="0035468D" w:rsidP="00B31646">
            <w:pPr>
              <w:pStyle w:val="Sansinterligne"/>
              <w:rPr>
                <w:rFonts w:ascii="Arial" w:hAnsi="Arial" w:cs="Arial"/>
                <w:bCs/>
                <w:iCs/>
                <w:sz w:val="28"/>
                <w:szCs w:val="28"/>
                <w:lang w:val="en-GB"/>
              </w:rPr>
            </w:pPr>
            <w:r w:rsidRPr="00653354">
              <w:rPr>
                <w:rFonts w:ascii="Arial" w:hAnsi="Arial" w:cs="Arial"/>
                <w:sz w:val="28"/>
                <w:szCs w:val="28"/>
                <w:lang w:val="en-GB"/>
              </w:rPr>
              <w:t xml:space="preserve">(18) It is necessary to introduce the accessibility requirements </w:t>
            </w:r>
            <w:r w:rsidRPr="00653354">
              <w:rPr>
                <w:rFonts w:ascii="Arial" w:hAnsi="Arial" w:cs="Arial"/>
                <w:b/>
                <w:sz w:val="28"/>
                <w:szCs w:val="28"/>
                <w:lang w:val="en-GB"/>
              </w:rPr>
              <w:t>which enable all people to fully use the products and services and infrastructure covered by this Directive</w:t>
            </w:r>
            <w:r w:rsidRPr="00653354">
              <w:rPr>
                <w:rFonts w:ascii="Arial" w:hAnsi="Arial" w:cs="Arial"/>
                <w:sz w:val="28"/>
                <w:szCs w:val="28"/>
                <w:lang w:val="en-GB"/>
              </w:rPr>
              <w:t xml:space="preserve"> </w:t>
            </w:r>
            <w:r w:rsidRPr="00653354">
              <w:rPr>
                <w:rFonts w:ascii="Arial" w:hAnsi="Arial" w:cs="Arial"/>
                <w:b/>
                <w:sz w:val="28"/>
                <w:szCs w:val="28"/>
                <w:lang w:val="en-GB"/>
              </w:rPr>
              <w:t>in</w:t>
            </w:r>
            <w:r w:rsidRPr="00653354">
              <w:rPr>
                <w:rFonts w:ascii="Arial" w:hAnsi="Arial" w:cs="Arial"/>
                <w:sz w:val="28"/>
                <w:szCs w:val="28"/>
                <w:lang w:val="en-GB"/>
              </w:rPr>
              <w:t xml:space="preserve"> the least burdensome manner for the economic operators and the Member States</w:t>
            </w:r>
            <w:r w:rsidRPr="00653354">
              <w:rPr>
                <w:rFonts w:ascii="Arial" w:hAnsi="Arial" w:cs="Arial"/>
                <w:b/>
                <w:sz w:val="28"/>
                <w:szCs w:val="28"/>
                <w:lang w:val="en-GB"/>
              </w:rPr>
              <w:t>.</w:t>
            </w:r>
            <w:r w:rsidRPr="00653354">
              <w:rPr>
                <w:rFonts w:ascii="Arial" w:hAnsi="Arial" w:cs="Arial"/>
                <w:sz w:val="28"/>
                <w:szCs w:val="28"/>
                <w:lang w:val="en-GB"/>
              </w:rPr>
              <w:t xml:space="preserve"> </w:t>
            </w:r>
            <w:r w:rsidR="007E5AA8" w:rsidRPr="00653354">
              <w:rPr>
                <w:rFonts w:ascii="Arial" w:hAnsi="Arial" w:cs="Arial"/>
                <w:b/>
                <w:bCs/>
                <w:iCs/>
                <w:sz w:val="28"/>
                <w:szCs w:val="28"/>
                <w:lang w:val="en-GB"/>
              </w:rPr>
              <w:t>I</w:t>
            </w:r>
            <w:r w:rsidRPr="00653354">
              <w:rPr>
                <w:rFonts w:ascii="Arial" w:hAnsi="Arial" w:cs="Arial"/>
                <w:b/>
                <w:bCs/>
                <w:iCs/>
                <w:sz w:val="28"/>
                <w:szCs w:val="28"/>
                <w:lang w:val="en-GB"/>
              </w:rPr>
              <w:t>t is</w:t>
            </w:r>
            <w:r w:rsidR="007E5AA8" w:rsidRPr="00653354">
              <w:rPr>
                <w:rFonts w:ascii="Arial" w:hAnsi="Arial" w:cs="Arial"/>
                <w:b/>
                <w:bCs/>
                <w:iCs/>
                <w:sz w:val="28"/>
                <w:szCs w:val="28"/>
                <w:lang w:val="en-GB"/>
              </w:rPr>
              <w:t xml:space="preserve"> also</w:t>
            </w:r>
            <w:r w:rsidRPr="00653354">
              <w:rPr>
                <w:rFonts w:ascii="Arial" w:hAnsi="Arial" w:cs="Arial"/>
                <w:b/>
                <w:bCs/>
                <w:iCs/>
                <w:sz w:val="28"/>
                <w:szCs w:val="28"/>
                <w:lang w:val="en-GB"/>
              </w:rPr>
              <w:t xml:space="preserve"> necessary to enable economic operators to implement the accessibility requirements set out in this Directive efficiently, in particular by establishing advisory technical expert groups which can support micro, small and medium sized enterprises to manufacture go</w:t>
            </w:r>
            <w:r w:rsidR="007E5AA8" w:rsidRPr="00653354">
              <w:rPr>
                <w:rFonts w:ascii="Arial" w:hAnsi="Arial" w:cs="Arial"/>
                <w:b/>
                <w:bCs/>
                <w:iCs/>
                <w:sz w:val="28"/>
                <w:szCs w:val="28"/>
                <w:lang w:val="en-GB"/>
              </w:rPr>
              <w:t>o</w:t>
            </w:r>
            <w:r w:rsidRPr="00653354">
              <w:rPr>
                <w:rFonts w:ascii="Arial" w:hAnsi="Arial" w:cs="Arial"/>
                <w:b/>
                <w:bCs/>
                <w:iCs/>
                <w:sz w:val="28"/>
                <w:szCs w:val="28"/>
                <w:lang w:val="en-GB"/>
              </w:rPr>
              <w:t xml:space="preserve">ds and render services tailored to the needs of disabled persons. In addition, the special position of SMEs and </w:t>
            </w:r>
            <w:r w:rsidR="00C71C75" w:rsidRPr="00653354">
              <w:rPr>
                <w:rFonts w:ascii="Arial" w:hAnsi="Arial" w:cs="Arial"/>
                <w:b/>
                <w:bCs/>
                <w:iCs/>
                <w:sz w:val="28"/>
                <w:szCs w:val="28"/>
                <w:lang w:val="en-GB"/>
              </w:rPr>
              <w:t>mic</w:t>
            </w:r>
            <w:r w:rsidR="00D52B75" w:rsidRPr="00653354">
              <w:rPr>
                <w:rFonts w:ascii="Arial" w:hAnsi="Arial" w:cs="Arial"/>
                <w:b/>
                <w:bCs/>
                <w:iCs/>
                <w:sz w:val="28"/>
                <w:szCs w:val="28"/>
                <w:lang w:val="en-GB"/>
              </w:rPr>
              <w:t>r</w:t>
            </w:r>
            <w:r w:rsidR="00C71C75" w:rsidRPr="00653354">
              <w:rPr>
                <w:rFonts w:ascii="Arial" w:hAnsi="Arial" w:cs="Arial"/>
                <w:b/>
                <w:bCs/>
                <w:iCs/>
                <w:sz w:val="28"/>
                <w:szCs w:val="28"/>
                <w:lang w:val="en-GB"/>
              </w:rPr>
              <w:t>oenterprises</w:t>
            </w:r>
            <w:r w:rsidRPr="00653354">
              <w:rPr>
                <w:rFonts w:ascii="Arial" w:hAnsi="Arial" w:cs="Arial"/>
                <w:b/>
                <w:bCs/>
                <w:iCs/>
                <w:sz w:val="28"/>
                <w:szCs w:val="28"/>
                <w:lang w:val="en-GB"/>
              </w:rPr>
              <w:t xml:space="preserve"> in the European internal market should also be taken into account. EU Member States should be encouraged to launch financial schemes to support in particular </w:t>
            </w:r>
            <w:r w:rsidR="007E5AA8" w:rsidRPr="00653354">
              <w:rPr>
                <w:rFonts w:ascii="Arial" w:hAnsi="Arial" w:cs="Arial"/>
                <w:b/>
                <w:bCs/>
                <w:iCs/>
                <w:sz w:val="28"/>
                <w:szCs w:val="28"/>
                <w:lang w:val="en-GB"/>
              </w:rPr>
              <w:t xml:space="preserve">microenterprises, </w:t>
            </w:r>
            <w:r w:rsidRPr="00653354">
              <w:rPr>
                <w:rFonts w:ascii="Arial" w:hAnsi="Arial" w:cs="Arial"/>
                <w:b/>
                <w:bCs/>
                <w:iCs/>
                <w:sz w:val="28"/>
                <w:szCs w:val="28"/>
                <w:lang w:val="en-GB"/>
              </w:rPr>
              <w:t>small enterprises and start</w:t>
            </w:r>
            <w:r w:rsidR="007E5AA8" w:rsidRPr="00653354">
              <w:rPr>
                <w:rFonts w:ascii="Arial" w:hAnsi="Arial" w:cs="Arial"/>
                <w:b/>
                <w:bCs/>
                <w:iCs/>
                <w:sz w:val="28"/>
                <w:szCs w:val="28"/>
                <w:lang w:val="en-GB"/>
              </w:rPr>
              <w:t>-</w:t>
            </w:r>
            <w:r w:rsidRPr="00653354">
              <w:rPr>
                <w:rFonts w:ascii="Arial" w:hAnsi="Arial" w:cs="Arial"/>
                <w:b/>
                <w:bCs/>
                <w:iCs/>
                <w:sz w:val="28"/>
                <w:szCs w:val="28"/>
                <w:lang w:val="en-GB"/>
              </w:rPr>
              <w:t>ups to comply with the requirements of</w:t>
            </w:r>
            <w:r w:rsidRPr="00653354">
              <w:rPr>
                <w:rFonts w:ascii="Arial" w:hAnsi="Arial" w:cs="Arial"/>
                <w:b/>
                <w:bCs/>
                <w:i/>
                <w:iCs/>
                <w:sz w:val="28"/>
                <w:szCs w:val="28"/>
                <w:lang w:val="en-GB"/>
              </w:rPr>
              <w:t xml:space="preserve"> </w:t>
            </w:r>
            <w:r w:rsidRPr="00653354">
              <w:rPr>
                <w:rFonts w:ascii="Arial" w:hAnsi="Arial" w:cs="Arial"/>
                <w:bCs/>
                <w:iCs/>
                <w:sz w:val="28"/>
                <w:szCs w:val="28"/>
                <w:lang w:val="en-GB"/>
              </w:rPr>
              <w:t>this Directive.</w:t>
            </w:r>
          </w:p>
          <w:p w:rsidR="0035468D" w:rsidRPr="00653354" w:rsidRDefault="0035468D" w:rsidP="00B31646">
            <w:pPr>
              <w:pStyle w:val="Sansinterligne"/>
              <w:rPr>
                <w:rFonts w:ascii="Arial" w:hAnsi="Arial" w:cs="Arial"/>
                <w:sz w:val="28"/>
                <w:szCs w:val="28"/>
                <w:lang w:val="en-GB"/>
              </w:rPr>
            </w:pPr>
          </w:p>
        </w:tc>
      </w:tr>
    </w:tbl>
    <w:p w:rsidR="0035468D" w:rsidRPr="00653354" w:rsidRDefault="0035468D" w:rsidP="00B31646">
      <w:pPr>
        <w:pStyle w:val="Sansinterligne"/>
        <w:rPr>
          <w:rFonts w:ascii="Arial" w:hAnsi="Arial" w:cs="Arial"/>
          <w:sz w:val="28"/>
          <w:szCs w:val="28"/>
          <w:lang w:val="en-GB"/>
        </w:rPr>
      </w:pPr>
    </w:p>
    <w:p w:rsidR="00B81B01" w:rsidRPr="00653354" w:rsidRDefault="00B81B01"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FC0066" w:rsidRPr="00653354" w:rsidRDefault="007D7755" w:rsidP="00FC0066">
      <w:pPr>
        <w:pStyle w:val="Sansinterligne"/>
        <w:rPr>
          <w:rFonts w:ascii="Arial" w:hAnsi="Arial" w:cs="Arial"/>
          <w:sz w:val="28"/>
          <w:szCs w:val="28"/>
          <w:lang w:val="en-GB"/>
        </w:rPr>
      </w:pPr>
      <w:r w:rsidRPr="00653354">
        <w:rPr>
          <w:rFonts w:ascii="Arial" w:hAnsi="Arial" w:cs="Arial"/>
          <w:sz w:val="28"/>
          <w:szCs w:val="28"/>
          <w:lang w:val="en-GB"/>
        </w:rPr>
        <w:t xml:space="preserve">EBU strongly rejects the proposed amendments for two reasons. First, we reject the exclusion of microenterprises from the scope of Art. 12. </w:t>
      </w:r>
      <w:r w:rsidRPr="00653354">
        <w:rPr>
          <w:rFonts w:ascii="Arial" w:hAnsi="Arial" w:cs="Arial"/>
          <w:sz w:val="28"/>
          <w:szCs w:val="28"/>
          <w:lang w:val="en-GB"/>
        </w:rPr>
        <w:lastRenderedPageBreak/>
        <w:t xml:space="preserve">Many service providers in the fields of e-commerce and e-publishing are microenterprises. Excluding this group of economic operators will adversely affect the practical benefits of the </w:t>
      </w:r>
      <w:r w:rsidR="00CC616A" w:rsidRPr="00653354">
        <w:rPr>
          <w:rFonts w:ascii="Arial" w:hAnsi="Arial" w:cs="Arial"/>
          <w:sz w:val="28"/>
          <w:szCs w:val="28"/>
          <w:lang w:val="en-GB"/>
        </w:rPr>
        <w:t>A</w:t>
      </w:r>
      <w:r w:rsidRPr="00653354">
        <w:rPr>
          <w:rFonts w:ascii="Arial" w:hAnsi="Arial" w:cs="Arial"/>
          <w:sz w:val="28"/>
          <w:szCs w:val="28"/>
          <w:lang w:val="en-GB"/>
        </w:rPr>
        <w:t>ct by excluding persons with functional limitations, especially blind and partially sighted customers, from cultural and economic participation. Second, we fundamentally disagree with the Parliament’s position on life cycles. Maintaining inaccessible self-service terminals until they are fully depreciated without adequate accessible replacements</w:t>
      </w:r>
      <w:r w:rsidR="00FC0066" w:rsidRPr="00653354">
        <w:rPr>
          <w:rFonts w:ascii="Arial" w:hAnsi="Arial" w:cs="Arial"/>
          <w:sz w:val="28"/>
          <w:szCs w:val="28"/>
          <w:lang w:val="en-GB"/>
        </w:rPr>
        <w:t xml:space="preserve"> stands contrary to the meaning of the UN-CRPD. This is especially the case given that such terminals have an approximate lifespan of 10 year. Consequently, this exemption, which stands in addition to the one already provided in Art. 12, prolongs the exclusion of 30 million </w:t>
      </w:r>
      <w:r w:rsidR="006F5DAA" w:rsidRPr="00653354">
        <w:rPr>
          <w:rFonts w:ascii="Arial" w:hAnsi="Arial" w:cs="Arial"/>
          <w:sz w:val="28"/>
          <w:szCs w:val="28"/>
          <w:lang w:val="en-GB"/>
        </w:rPr>
        <w:t>blind and partially sighted Europeans</w:t>
      </w:r>
      <w:r w:rsidR="00FC0066" w:rsidRPr="00653354">
        <w:rPr>
          <w:rFonts w:ascii="Arial" w:hAnsi="Arial" w:cs="Arial"/>
          <w:sz w:val="28"/>
          <w:szCs w:val="28"/>
          <w:lang w:val="en-GB"/>
        </w:rPr>
        <w:t xml:space="preserve"> from using these terminals by over a decade. Further justification is provided regarding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_Ref507146441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53c (new)</w:t>
      </w:r>
      <w:r w:rsidR="00CC616A" w:rsidRPr="00653354">
        <w:rPr>
          <w:rFonts w:ascii="Arial" w:hAnsi="Arial" w:cs="Arial"/>
          <w:sz w:val="28"/>
          <w:szCs w:val="28"/>
          <w:lang w:val="en-GB"/>
        </w:rPr>
        <w:fldChar w:fldCharType="end"/>
      </w:r>
      <w:r w:rsidR="00CC616A" w:rsidRPr="00653354">
        <w:rPr>
          <w:rFonts w:ascii="Arial" w:hAnsi="Arial" w:cs="Arial"/>
          <w:sz w:val="28"/>
          <w:szCs w:val="28"/>
          <w:lang w:val="en-GB"/>
        </w:rPr>
        <w:t>.</w:t>
      </w:r>
    </w:p>
    <w:p w:rsidR="00DE0A7E" w:rsidRPr="00653354" w:rsidRDefault="00DE0A7E" w:rsidP="00FC0066">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39" w:name="_Toc507059288"/>
      <w:bookmarkStart w:id="40" w:name="_Ref507147150"/>
      <w:bookmarkStart w:id="41" w:name="_Toc507497482"/>
      <w:r w:rsidRPr="00653354">
        <w:rPr>
          <w:rFonts w:ascii="Arial" w:hAnsi="Arial" w:cs="Arial"/>
          <w:sz w:val="28"/>
          <w:szCs w:val="28"/>
          <w:lang w:val="en-GB"/>
        </w:rPr>
        <w:t>Recital 20b (new)</w:t>
      </w:r>
      <w:bookmarkEnd w:id="39"/>
      <w:bookmarkEnd w:id="40"/>
      <w:bookmarkEnd w:id="41"/>
    </w:p>
    <w:p w:rsidR="009D09A6" w:rsidRPr="00653354" w:rsidRDefault="009D09A6" w:rsidP="00B31646">
      <w:pPr>
        <w:pStyle w:val="Sansinterligne"/>
        <w:rPr>
          <w:rFonts w:ascii="Arial" w:hAnsi="Arial" w:cs="Arial"/>
          <w:sz w:val="28"/>
          <w:szCs w:val="28"/>
          <w:lang w:val="en-GB"/>
        </w:rPr>
      </w:pPr>
      <w:r w:rsidRPr="00653354">
        <w:rPr>
          <w:rFonts w:ascii="Arial" w:hAnsi="Arial" w:cs="Arial"/>
          <w:sz w:val="28"/>
          <w:szCs w:val="28"/>
          <w:lang w:val="en-GB"/>
        </w:rPr>
        <w:t>Council:</w:t>
      </w:r>
      <w:r w:rsidR="00866FC6" w:rsidRPr="00653354">
        <w:rPr>
          <w:rFonts w:ascii="Arial" w:hAnsi="Arial" w:cs="Arial"/>
          <w:sz w:val="28"/>
          <w:szCs w:val="28"/>
          <w:lang w:val="en-GB"/>
        </w:rPr>
        <w:t xml:space="preserve"> </w:t>
      </w:r>
      <w:r w:rsidRPr="00653354">
        <w:rPr>
          <w:rFonts w:ascii="Arial" w:hAnsi="Arial" w:cs="Arial"/>
          <w:sz w:val="28"/>
          <w:szCs w:val="28"/>
          <w:lang w:val="en-GB"/>
        </w:rPr>
        <w:t>Recital 20 b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9D09A6" w:rsidRPr="00653354" w:rsidTr="00866FC6">
        <w:tc>
          <w:tcPr>
            <w:tcW w:w="4606" w:type="dxa"/>
            <w:shd w:val="clear" w:color="auto" w:fill="D9D9D9" w:themeFill="background1" w:themeFillShade="D9"/>
          </w:tcPr>
          <w:p w:rsidR="009D09A6" w:rsidRPr="00653354" w:rsidRDefault="009D09A6"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9D09A6" w:rsidRPr="00653354" w:rsidRDefault="009D09A6"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9D09A6" w:rsidRPr="00653354" w:rsidTr="002F5F90">
        <w:tc>
          <w:tcPr>
            <w:tcW w:w="4606" w:type="dxa"/>
          </w:tcPr>
          <w:p w:rsidR="009D09A6" w:rsidRPr="00653354" w:rsidRDefault="009D09A6"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(20b)(new) This Directive should further cover electronic communication services as defined in Directive 2002/21/EC of the European Parliament and of the Council, including such communication services used for emergency communications, which are an integral part of electronic communications services. At present, the measures taken by Member States are divergent and are not harmonised throughout the internal market. Ensuring that the same accessibility requirements apply throughout the Union will lead to economies of scale for operators active in </w:t>
            </w:r>
            <w:r w:rsidRPr="00653354">
              <w:rPr>
                <w:rFonts w:ascii="Arial" w:hAnsi="Arial" w:cs="Arial"/>
                <w:b/>
                <w:bCs/>
                <w:sz w:val="28"/>
                <w:szCs w:val="28"/>
                <w:lang w:val="en-GB"/>
              </w:rPr>
              <w:lastRenderedPageBreak/>
              <w:t>more than one Member State and will facilitate the effective access for persons with disabilities in their own Member States and when travelling between Member States. For emergency communications to be accessible, service providers should, in addition to voice, provide real time text and total conversation where video is provided, ensuring the synchronisation of all those communication means. Member States could, while respecting this Directive, determine a third party relay service provider which could be used by persons with disabilities to communicate with the PSAP.</w:t>
            </w:r>
          </w:p>
          <w:p w:rsidR="009D09A6" w:rsidRPr="00653354" w:rsidRDefault="009D09A6"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This Directive should also cover consumer terminal equipment with interactive computing capability foreseeably to be primarily used to access such electronic communication services. The latter category includes equipment used as part of the setup in accessing said services such as a router or a modem. The rapid technological evolution and innovative character of electronic communication services is likely to be reflected in forthcoming sectorial legislation that also might have an impact on accessibility. Therefore this Directive should be without </w:t>
            </w:r>
            <w:r w:rsidRPr="00653354">
              <w:rPr>
                <w:rFonts w:ascii="Arial" w:hAnsi="Arial" w:cs="Arial"/>
                <w:b/>
                <w:bCs/>
                <w:sz w:val="28"/>
                <w:szCs w:val="28"/>
                <w:lang w:val="en-GB"/>
              </w:rPr>
              <w:lastRenderedPageBreak/>
              <w:t>prejudice to Directive 2002/21. In case of a conflict between Directive 2002/21 and this Directive, the former should prevail.</w:t>
            </w:r>
          </w:p>
        </w:tc>
        <w:tc>
          <w:tcPr>
            <w:tcW w:w="4606" w:type="dxa"/>
          </w:tcPr>
          <w:p w:rsidR="009D09A6" w:rsidRPr="00653354" w:rsidRDefault="00434C95" w:rsidP="00B31646">
            <w:pPr>
              <w:pStyle w:val="Sansinterligne"/>
              <w:rPr>
                <w:rFonts w:ascii="Arial" w:hAnsi="Arial" w:cs="Arial"/>
                <w:sz w:val="28"/>
                <w:szCs w:val="28"/>
                <w:lang w:val="en-GB"/>
              </w:rPr>
            </w:pPr>
            <w:r w:rsidRPr="00653354">
              <w:rPr>
                <w:rFonts w:ascii="Arial" w:hAnsi="Arial" w:cs="Arial"/>
                <w:sz w:val="28"/>
                <w:szCs w:val="28"/>
                <w:lang w:val="en-GB"/>
              </w:rPr>
              <w:lastRenderedPageBreak/>
              <w:t>R</w:t>
            </w:r>
            <w:r w:rsidR="00084404" w:rsidRPr="00653354">
              <w:rPr>
                <w:rFonts w:ascii="Arial" w:hAnsi="Arial" w:cs="Arial"/>
                <w:sz w:val="28"/>
                <w:szCs w:val="28"/>
                <w:lang w:val="en-GB"/>
              </w:rPr>
              <w:t>ejection</w:t>
            </w:r>
          </w:p>
        </w:tc>
      </w:tr>
    </w:tbl>
    <w:p w:rsidR="00542631" w:rsidRPr="00653354" w:rsidRDefault="00542631" w:rsidP="00B31646">
      <w:pPr>
        <w:pStyle w:val="Sansinterligne"/>
        <w:rPr>
          <w:rFonts w:ascii="Arial" w:hAnsi="Arial" w:cs="Arial"/>
          <w:sz w:val="28"/>
          <w:szCs w:val="28"/>
          <w:lang w:val="en-GB"/>
        </w:rPr>
      </w:pPr>
    </w:p>
    <w:p w:rsidR="008C0374" w:rsidRPr="00653354" w:rsidRDefault="0008440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4C5058" w:rsidRPr="00653354" w:rsidRDefault="0024029C"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the notion stipulated in the Council proposal that the European Electronic Communications Code (EECC), currently also under discussion, should prevail over the </w:t>
      </w:r>
      <w:r w:rsidR="004930E0" w:rsidRPr="00653354">
        <w:rPr>
          <w:rFonts w:ascii="Arial" w:hAnsi="Arial" w:cs="Arial"/>
          <w:sz w:val="28"/>
          <w:szCs w:val="28"/>
          <w:lang w:val="en-GB"/>
        </w:rPr>
        <w:t>EAA</w:t>
      </w:r>
      <w:r w:rsidRPr="00653354">
        <w:rPr>
          <w:rFonts w:ascii="Arial" w:hAnsi="Arial" w:cs="Arial"/>
          <w:sz w:val="28"/>
          <w:szCs w:val="28"/>
          <w:lang w:val="en-GB"/>
        </w:rPr>
        <w:t xml:space="preserve"> in case of conflicts. In contrast to sectorial legislation such as the EECC, the </w:t>
      </w:r>
      <w:r w:rsidR="004930E0" w:rsidRPr="00653354">
        <w:rPr>
          <w:rFonts w:ascii="Arial" w:hAnsi="Arial" w:cs="Arial"/>
          <w:sz w:val="28"/>
          <w:szCs w:val="28"/>
          <w:lang w:val="en-GB"/>
        </w:rPr>
        <w:t>EAA</w:t>
      </w:r>
      <w:r w:rsidRPr="00653354">
        <w:rPr>
          <w:rFonts w:ascii="Arial" w:hAnsi="Arial" w:cs="Arial"/>
          <w:sz w:val="28"/>
          <w:szCs w:val="28"/>
          <w:lang w:val="en-GB"/>
        </w:rPr>
        <w:t xml:space="preserve"> provides a detailed set of </w:t>
      </w:r>
      <w:r w:rsidR="003A0544" w:rsidRPr="00653354">
        <w:rPr>
          <w:rFonts w:ascii="Arial" w:hAnsi="Arial" w:cs="Arial"/>
          <w:sz w:val="28"/>
          <w:szCs w:val="28"/>
          <w:lang w:val="en-GB"/>
        </w:rPr>
        <w:t xml:space="preserve">horizontally applicable </w:t>
      </w:r>
      <w:r w:rsidRPr="00653354">
        <w:rPr>
          <w:rFonts w:ascii="Arial" w:hAnsi="Arial" w:cs="Arial"/>
          <w:sz w:val="28"/>
          <w:szCs w:val="28"/>
          <w:lang w:val="en-GB"/>
        </w:rPr>
        <w:t xml:space="preserve">functional requirements. References in the EECC and potential revisions </w:t>
      </w:r>
      <w:r w:rsidR="003A0544" w:rsidRPr="00653354">
        <w:rPr>
          <w:rFonts w:ascii="Arial" w:hAnsi="Arial" w:cs="Arial"/>
          <w:sz w:val="28"/>
          <w:szCs w:val="28"/>
          <w:lang w:val="en-GB"/>
        </w:rPr>
        <w:t>of</w:t>
      </w:r>
      <w:r w:rsidRPr="00653354">
        <w:rPr>
          <w:rFonts w:ascii="Arial" w:hAnsi="Arial" w:cs="Arial"/>
          <w:sz w:val="28"/>
          <w:szCs w:val="28"/>
          <w:lang w:val="en-GB"/>
        </w:rPr>
        <w:t xml:space="preserve"> sectorial legislation need to be in line with the </w:t>
      </w:r>
      <w:r w:rsidR="004930E0" w:rsidRPr="00653354">
        <w:rPr>
          <w:rFonts w:ascii="Arial" w:hAnsi="Arial" w:cs="Arial"/>
          <w:sz w:val="28"/>
          <w:szCs w:val="28"/>
          <w:lang w:val="en-GB"/>
        </w:rPr>
        <w:t>EAA</w:t>
      </w:r>
      <w:r w:rsidRPr="00653354">
        <w:rPr>
          <w:rFonts w:ascii="Arial" w:hAnsi="Arial" w:cs="Arial"/>
          <w:sz w:val="28"/>
          <w:szCs w:val="28"/>
          <w:lang w:val="en-GB"/>
        </w:rPr>
        <w:t xml:space="preserve">. </w:t>
      </w:r>
    </w:p>
    <w:p w:rsidR="004C5058" w:rsidRPr="00653354" w:rsidRDefault="004C5058" w:rsidP="00B31646">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42" w:name="_Toc507059289"/>
      <w:bookmarkStart w:id="43" w:name="_Toc507497483"/>
      <w:r w:rsidRPr="00653354">
        <w:rPr>
          <w:rFonts w:ascii="Arial" w:hAnsi="Arial" w:cs="Arial"/>
          <w:sz w:val="28"/>
          <w:szCs w:val="28"/>
          <w:lang w:val="en-GB"/>
        </w:rPr>
        <w:t>Recital 20d (new)</w:t>
      </w:r>
      <w:bookmarkEnd w:id="42"/>
      <w:bookmarkEnd w:id="43"/>
    </w:p>
    <w:p w:rsidR="00FA1C44" w:rsidRPr="00653354" w:rsidRDefault="00FA1C44" w:rsidP="00B31646">
      <w:pPr>
        <w:pStyle w:val="Sansinterligne"/>
        <w:rPr>
          <w:rFonts w:ascii="Arial" w:hAnsi="Arial" w:cs="Arial"/>
          <w:sz w:val="28"/>
          <w:szCs w:val="28"/>
          <w:lang w:val="en-GB"/>
        </w:rPr>
      </w:pPr>
      <w:r w:rsidRPr="00653354">
        <w:rPr>
          <w:rFonts w:ascii="Arial" w:hAnsi="Arial" w:cs="Arial"/>
          <w:sz w:val="28"/>
          <w:szCs w:val="28"/>
          <w:lang w:val="en-GB"/>
        </w:rPr>
        <w:t>Council</w:t>
      </w:r>
      <w:r w:rsidR="00866FC6" w:rsidRPr="00653354">
        <w:rPr>
          <w:rFonts w:ascii="Arial" w:hAnsi="Arial" w:cs="Arial"/>
          <w:sz w:val="28"/>
          <w:szCs w:val="28"/>
          <w:lang w:val="en-GB"/>
        </w:rPr>
        <w:t xml:space="preserve">: </w:t>
      </w:r>
      <w:r w:rsidRPr="00653354">
        <w:rPr>
          <w:rFonts w:ascii="Arial" w:hAnsi="Arial" w:cs="Arial"/>
          <w:sz w:val="28"/>
          <w:szCs w:val="28"/>
          <w:lang w:val="en-GB"/>
        </w:rPr>
        <w:t>Recital 20d</w:t>
      </w:r>
      <w:r w:rsidR="00FA6EB4" w:rsidRPr="00653354">
        <w:rPr>
          <w:rFonts w:ascii="Arial" w:hAnsi="Arial" w:cs="Arial"/>
          <w:sz w:val="28"/>
          <w:szCs w:val="28"/>
          <w:lang w:val="en-GB"/>
        </w:rPr>
        <w:t xml:space="preserve"> </w:t>
      </w:r>
      <w:r w:rsidRPr="00653354">
        <w:rPr>
          <w:rFonts w:ascii="Arial" w:hAnsi="Arial" w:cs="Arial"/>
          <w:sz w:val="28"/>
          <w:szCs w:val="28"/>
          <w:lang w:val="en-GB"/>
        </w:rPr>
        <w:t>(new)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66FC6" w:rsidRPr="00653354" w:rsidTr="00866FC6">
        <w:tc>
          <w:tcPr>
            <w:tcW w:w="4606" w:type="dxa"/>
            <w:shd w:val="clear" w:color="auto" w:fill="D9D9D9" w:themeFill="background1" w:themeFillShade="D9"/>
          </w:tcPr>
          <w:p w:rsidR="00866FC6" w:rsidRPr="00653354" w:rsidRDefault="00866FC6"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66FC6" w:rsidRPr="00653354" w:rsidRDefault="00866FC6"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66FC6" w:rsidRPr="00653354" w:rsidTr="00866FC6">
        <w:tc>
          <w:tcPr>
            <w:tcW w:w="4606" w:type="dxa"/>
          </w:tcPr>
          <w:p w:rsidR="00866FC6" w:rsidRPr="00653354" w:rsidRDefault="00E10986" w:rsidP="00B31646">
            <w:pPr>
              <w:pStyle w:val="Sansinterligne"/>
              <w:rPr>
                <w:rFonts w:ascii="Arial" w:hAnsi="Arial" w:cs="Arial"/>
                <w:sz w:val="28"/>
                <w:szCs w:val="28"/>
                <w:vertAlign w:val="superscript"/>
                <w:lang w:val="en-GB"/>
              </w:rPr>
            </w:pPr>
            <w:r w:rsidRPr="00653354">
              <w:rPr>
                <w:rFonts w:ascii="Arial" w:hAnsi="Arial" w:cs="Arial"/>
                <w:b/>
                <w:bCs/>
                <w:sz w:val="28"/>
                <w:szCs w:val="28"/>
                <w:lang w:val="en-GB"/>
              </w:rPr>
              <w:t>(</w:t>
            </w:r>
            <w:r w:rsidR="00866FC6" w:rsidRPr="00653354">
              <w:rPr>
                <w:rFonts w:ascii="Arial" w:hAnsi="Arial" w:cs="Arial"/>
                <w:b/>
                <w:bCs/>
                <w:sz w:val="28"/>
                <w:szCs w:val="28"/>
                <w:lang w:val="en-GB"/>
              </w:rPr>
              <w:t>20d)(new)</w:t>
            </w:r>
            <w:r w:rsidR="00866FC6" w:rsidRPr="00653354">
              <w:rPr>
                <w:rFonts w:ascii="Arial" w:hAnsi="Arial" w:cs="Arial"/>
                <w:sz w:val="28"/>
                <w:szCs w:val="28"/>
                <w:lang w:val="en-GB"/>
              </w:rPr>
              <w:t xml:space="preserve"> </w:t>
            </w:r>
            <w:r w:rsidR="00866FC6" w:rsidRPr="00653354">
              <w:rPr>
                <w:rFonts w:ascii="Arial" w:hAnsi="Arial" w:cs="Arial"/>
                <w:b/>
                <w:bCs/>
                <w:sz w:val="28"/>
                <w:szCs w:val="28"/>
                <w:lang w:val="en-GB"/>
              </w:rPr>
              <w:t xml:space="preserve">For the purposes of this Directive, access to </w:t>
            </w:r>
            <w:r w:rsidR="003B096B" w:rsidRPr="00653354">
              <w:rPr>
                <w:rFonts w:ascii="Arial" w:hAnsi="Arial" w:cs="Arial"/>
                <w:b/>
                <w:bCs/>
                <w:sz w:val="28"/>
                <w:szCs w:val="28"/>
                <w:lang w:val="en-GB"/>
              </w:rPr>
              <w:t>audio-visual</w:t>
            </w:r>
            <w:r w:rsidR="00866FC6" w:rsidRPr="00653354">
              <w:rPr>
                <w:rFonts w:ascii="Arial" w:hAnsi="Arial" w:cs="Arial"/>
                <w:b/>
                <w:bCs/>
                <w:sz w:val="28"/>
                <w:szCs w:val="28"/>
                <w:lang w:val="en-GB"/>
              </w:rPr>
              <w:t xml:space="preserve"> media services means that the access to </w:t>
            </w:r>
            <w:r w:rsidR="003B096B" w:rsidRPr="00653354">
              <w:rPr>
                <w:rFonts w:ascii="Arial" w:hAnsi="Arial" w:cs="Arial"/>
                <w:b/>
                <w:bCs/>
                <w:sz w:val="28"/>
                <w:szCs w:val="28"/>
                <w:lang w:val="en-GB"/>
              </w:rPr>
              <w:t>audio-visual</w:t>
            </w:r>
            <w:r w:rsidR="00866FC6" w:rsidRPr="00653354">
              <w:rPr>
                <w:rFonts w:ascii="Arial" w:hAnsi="Arial" w:cs="Arial"/>
                <w:b/>
                <w:bCs/>
                <w:sz w:val="28"/>
                <w:szCs w:val="28"/>
                <w:lang w:val="en-GB"/>
              </w:rPr>
              <w:t xml:space="preserve"> content, has to be accessible, as well as mechanisms to allow users with disabilities to use their assistive technologies. The access may be provided for example via devices such as set-top boxes or connected TV services that enable to receive </w:t>
            </w:r>
            <w:r w:rsidR="003B096B" w:rsidRPr="00653354">
              <w:rPr>
                <w:rFonts w:ascii="Arial" w:hAnsi="Arial" w:cs="Arial"/>
                <w:b/>
                <w:bCs/>
                <w:sz w:val="28"/>
                <w:szCs w:val="28"/>
                <w:lang w:val="en-GB"/>
              </w:rPr>
              <w:t>audio-visual</w:t>
            </w:r>
            <w:r w:rsidR="00866FC6" w:rsidRPr="00653354">
              <w:rPr>
                <w:rFonts w:ascii="Arial" w:hAnsi="Arial" w:cs="Arial"/>
                <w:b/>
                <w:bCs/>
                <w:sz w:val="28"/>
                <w:szCs w:val="28"/>
                <w:lang w:val="en-GB"/>
              </w:rPr>
              <w:t xml:space="preserve"> content. [The Directive should also cover features or services providing access to </w:t>
            </w:r>
            <w:r w:rsidR="003B096B" w:rsidRPr="00653354">
              <w:rPr>
                <w:rFonts w:ascii="Arial" w:hAnsi="Arial" w:cs="Arial"/>
                <w:b/>
                <w:bCs/>
                <w:sz w:val="28"/>
                <w:szCs w:val="28"/>
                <w:lang w:val="en-GB"/>
              </w:rPr>
              <w:t>audio-visual</w:t>
            </w:r>
            <w:r w:rsidR="00866FC6" w:rsidRPr="00653354">
              <w:rPr>
                <w:rFonts w:ascii="Arial" w:hAnsi="Arial" w:cs="Arial"/>
                <w:b/>
                <w:bCs/>
                <w:sz w:val="28"/>
                <w:szCs w:val="28"/>
                <w:lang w:val="en-GB"/>
              </w:rPr>
              <w:t xml:space="preserve"> media services, and the accessibility features of Electronic Programme Guides (EPGs) as </w:t>
            </w:r>
            <w:r w:rsidR="00866FC6" w:rsidRPr="00653354">
              <w:rPr>
                <w:rFonts w:ascii="Arial" w:hAnsi="Arial" w:cs="Arial"/>
                <w:b/>
                <w:bCs/>
                <w:sz w:val="28"/>
                <w:szCs w:val="28"/>
                <w:lang w:val="en-GB"/>
              </w:rPr>
              <w:lastRenderedPageBreak/>
              <w:t>their accessibility is not covered in the AVMSD].</w:t>
            </w:r>
          </w:p>
        </w:tc>
        <w:tc>
          <w:tcPr>
            <w:tcW w:w="4606" w:type="dxa"/>
          </w:tcPr>
          <w:p w:rsidR="00866FC6" w:rsidRPr="00653354" w:rsidRDefault="00866FC6"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866FC6" w:rsidRPr="00653354" w:rsidRDefault="00866FC6" w:rsidP="00B31646">
      <w:pPr>
        <w:pStyle w:val="Sansinterligne"/>
        <w:rPr>
          <w:rFonts w:ascii="Arial" w:hAnsi="Arial" w:cs="Arial"/>
          <w:sz w:val="28"/>
          <w:szCs w:val="28"/>
          <w:u w:val="single"/>
          <w:lang w:val="en-GB"/>
        </w:rPr>
      </w:pPr>
    </w:p>
    <w:p w:rsidR="00FA1C44" w:rsidRPr="00653354" w:rsidRDefault="00FA1C4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866FC6" w:rsidRPr="00653354">
        <w:rPr>
          <w:rFonts w:ascii="Arial" w:hAnsi="Arial" w:cs="Arial"/>
          <w:sz w:val="28"/>
          <w:szCs w:val="28"/>
          <w:u w:val="single"/>
          <w:lang w:val="en-GB"/>
        </w:rPr>
        <w:t>:</w:t>
      </w:r>
    </w:p>
    <w:p w:rsidR="00FA1C44" w:rsidRPr="00653354" w:rsidRDefault="00866FC6" w:rsidP="00B31646">
      <w:pPr>
        <w:pStyle w:val="Sansinterligne"/>
        <w:rPr>
          <w:rFonts w:ascii="Arial" w:hAnsi="Arial" w:cs="Arial"/>
          <w:sz w:val="28"/>
          <w:szCs w:val="28"/>
          <w:lang w:val="en-GB"/>
        </w:rPr>
      </w:pPr>
      <w:r w:rsidRPr="00653354">
        <w:rPr>
          <w:rFonts w:ascii="Arial" w:hAnsi="Arial" w:cs="Arial"/>
          <w:sz w:val="28"/>
          <w:szCs w:val="28"/>
          <w:lang w:val="en-GB"/>
        </w:rPr>
        <w:t>EBU</w:t>
      </w:r>
      <w:r w:rsidR="00193998" w:rsidRPr="00653354">
        <w:rPr>
          <w:rFonts w:ascii="Arial" w:hAnsi="Arial" w:cs="Arial"/>
          <w:sz w:val="28"/>
          <w:szCs w:val="28"/>
          <w:lang w:val="en-GB"/>
        </w:rPr>
        <w:t xml:space="preserve"> agree</w:t>
      </w:r>
      <w:r w:rsidRPr="00653354">
        <w:rPr>
          <w:rFonts w:ascii="Arial" w:hAnsi="Arial" w:cs="Arial"/>
          <w:sz w:val="28"/>
          <w:szCs w:val="28"/>
          <w:lang w:val="en-GB"/>
        </w:rPr>
        <w:t>s</w:t>
      </w:r>
      <w:r w:rsidR="00193998" w:rsidRPr="00653354">
        <w:rPr>
          <w:rFonts w:ascii="Arial" w:hAnsi="Arial" w:cs="Arial"/>
          <w:sz w:val="28"/>
          <w:szCs w:val="28"/>
          <w:lang w:val="en-GB"/>
        </w:rPr>
        <w:t xml:space="preserve"> to this new recital, but believe</w:t>
      </w:r>
      <w:r w:rsidRPr="00653354">
        <w:rPr>
          <w:rFonts w:ascii="Arial" w:hAnsi="Arial" w:cs="Arial"/>
          <w:sz w:val="28"/>
          <w:szCs w:val="28"/>
          <w:lang w:val="en-GB"/>
        </w:rPr>
        <w:t>s</w:t>
      </w:r>
      <w:r w:rsidR="00193998" w:rsidRPr="00653354">
        <w:rPr>
          <w:rFonts w:ascii="Arial" w:hAnsi="Arial" w:cs="Arial"/>
          <w:sz w:val="28"/>
          <w:szCs w:val="28"/>
          <w:lang w:val="en-GB"/>
        </w:rPr>
        <w:t xml:space="preserve"> that it should be m</w:t>
      </w:r>
      <w:r w:rsidR="0024029C" w:rsidRPr="00653354">
        <w:rPr>
          <w:rFonts w:ascii="Arial" w:hAnsi="Arial" w:cs="Arial"/>
          <w:sz w:val="28"/>
          <w:szCs w:val="28"/>
          <w:lang w:val="en-GB"/>
        </w:rPr>
        <w:t xml:space="preserve">oved to the definitions section and expanded to </w:t>
      </w:r>
      <w:r w:rsidRPr="00653354">
        <w:rPr>
          <w:rFonts w:ascii="Arial" w:hAnsi="Arial" w:cs="Arial"/>
          <w:b/>
          <w:sz w:val="28"/>
          <w:szCs w:val="28"/>
          <w:lang w:val="en-GB"/>
        </w:rPr>
        <w:t>include access</w:t>
      </w:r>
      <w:r w:rsidRPr="00653354">
        <w:rPr>
          <w:rFonts w:ascii="Arial" w:hAnsi="Arial" w:cs="Arial"/>
          <w:sz w:val="28"/>
          <w:szCs w:val="28"/>
          <w:lang w:val="en-GB"/>
        </w:rPr>
        <w:t xml:space="preserve"> </w:t>
      </w:r>
      <w:r w:rsidRPr="00653354">
        <w:rPr>
          <w:rFonts w:ascii="Arial" w:hAnsi="Arial" w:cs="Arial"/>
          <w:b/>
          <w:sz w:val="28"/>
          <w:szCs w:val="28"/>
          <w:lang w:val="en-GB"/>
        </w:rPr>
        <w:t>services</w:t>
      </w:r>
      <w:r w:rsidRPr="00653354">
        <w:rPr>
          <w:rFonts w:ascii="Arial" w:hAnsi="Arial" w:cs="Arial"/>
          <w:sz w:val="28"/>
          <w:szCs w:val="28"/>
          <w:lang w:val="en-GB"/>
        </w:rPr>
        <w:t xml:space="preserve"> like a</w:t>
      </w:r>
      <w:r w:rsidR="00193998" w:rsidRPr="00653354">
        <w:rPr>
          <w:rFonts w:ascii="Arial" w:hAnsi="Arial" w:cs="Arial"/>
          <w:sz w:val="28"/>
          <w:szCs w:val="28"/>
          <w:lang w:val="en-GB"/>
        </w:rPr>
        <w:t xml:space="preserve">udio </w:t>
      </w:r>
      <w:r w:rsidRPr="00653354">
        <w:rPr>
          <w:rFonts w:ascii="Arial" w:hAnsi="Arial" w:cs="Arial"/>
          <w:sz w:val="28"/>
          <w:szCs w:val="28"/>
          <w:lang w:val="en-GB"/>
        </w:rPr>
        <w:t>d</w:t>
      </w:r>
      <w:r w:rsidR="00193998" w:rsidRPr="00653354">
        <w:rPr>
          <w:rFonts w:ascii="Arial" w:hAnsi="Arial" w:cs="Arial"/>
          <w:sz w:val="28"/>
          <w:szCs w:val="28"/>
          <w:lang w:val="en-GB"/>
        </w:rPr>
        <w:t>escription, subtitling e</w:t>
      </w:r>
      <w:r w:rsidRPr="00653354">
        <w:rPr>
          <w:rFonts w:ascii="Arial" w:hAnsi="Arial" w:cs="Arial"/>
          <w:sz w:val="28"/>
          <w:szCs w:val="28"/>
          <w:lang w:val="en-GB"/>
        </w:rPr>
        <w:t>tc.</w:t>
      </w:r>
      <w:r w:rsidR="00193998" w:rsidRPr="00653354">
        <w:rPr>
          <w:rFonts w:ascii="Arial" w:hAnsi="Arial" w:cs="Arial"/>
          <w:sz w:val="28"/>
          <w:szCs w:val="28"/>
          <w:lang w:val="en-GB"/>
        </w:rPr>
        <w:t xml:space="preserve"> </w:t>
      </w:r>
      <w:r w:rsidR="0024029C" w:rsidRPr="00653354">
        <w:rPr>
          <w:rFonts w:ascii="Arial" w:hAnsi="Arial" w:cs="Arial"/>
          <w:sz w:val="28"/>
          <w:szCs w:val="28"/>
          <w:lang w:val="en-GB"/>
        </w:rPr>
        <w:t xml:space="preserve">As stated in the justification on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_Ref507146474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16a (new)</w:t>
      </w:r>
      <w:r w:rsidR="00CC616A" w:rsidRPr="00653354">
        <w:rPr>
          <w:rFonts w:ascii="Arial" w:hAnsi="Arial" w:cs="Arial"/>
          <w:sz w:val="28"/>
          <w:szCs w:val="28"/>
          <w:lang w:val="en-GB"/>
        </w:rPr>
        <w:fldChar w:fldCharType="end"/>
      </w:r>
      <w:r w:rsidR="0024029C" w:rsidRPr="00653354">
        <w:rPr>
          <w:rFonts w:ascii="Arial" w:hAnsi="Arial" w:cs="Arial"/>
          <w:sz w:val="28"/>
          <w:szCs w:val="28"/>
          <w:lang w:val="en-GB"/>
        </w:rPr>
        <w:t>, there are c</w:t>
      </w:r>
      <w:r w:rsidR="00193998" w:rsidRPr="00653354">
        <w:rPr>
          <w:rFonts w:ascii="Arial" w:hAnsi="Arial" w:cs="Arial"/>
          <w:sz w:val="28"/>
          <w:szCs w:val="28"/>
          <w:lang w:val="en-GB"/>
        </w:rPr>
        <w:t>u</w:t>
      </w:r>
      <w:r w:rsidRPr="00653354">
        <w:rPr>
          <w:rFonts w:ascii="Arial" w:hAnsi="Arial" w:cs="Arial"/>
          <w:sz w:val="28"/>
          <w:szCs w:val="28"/>
          <w:lang w:val="en-GB"/>
        </w:rPr>
        <w:t>r</w:t>
      </w:r>
      <w:r w:rsidR="00193998" w:rsidRPr="00653354">
        <w:rPr>
          <w:rFonts w:ascii="Arial" w:hAnsi="Arial" w:cs="Arial"/>
          <w:sz w:val="28"/>
          <w:szCs w:val="28"/>
          <w:lang w:val="en-GB"/>
        </w:rPr>
        <w:t>rently no harmonized accessibility requirements</w:t>
      </w:r>
      <w:r w:rsidR="0024029C" w:rsidRPr="00653354">
        <w:rPr>
          <w:rFonts w:ascii="Arial" w:hAnsi="Arial" w:cs="Arial"/>
          <w:sz w:val="28"/>
          <w:szCs w:val="28"/>
          <w:lang w:val="en-GB"/>
        </w:rPr>
        <w:t xml:space="preserve"> to create </w:t>
      </w:r>
      <w:r w:rsidR="00193998" w:rsidRPr="00653354">
        <w:rPr>
          <w:rFonts w:ascii="Arial" w:hAnsi="Arial" w:cs="Arial"/>
          <w:sz w:val="28"/>
          <w:szCs w:val="28"/>
          <w:lang w:val="en-GB"/>
        </w:rPr>
        <w:t>these access services</w:t>
      </w:r>
      <w:r w:rsidR="0024029C" w:rsidRPr="00653354">
        <w:rPr>
          <w:rFonts w:ascii="Arial" w:hAnsi="Arial" w:cs="Arial"/>
          <w:sz w:val="28"/>
          <w:szCs w:val="28"/>
          <w:lang w:val="en-GB"/>
        </w:rPr>
        <w:t>.</w:t>
      </w:r>
      <w:r w:rsidR="001F7EF8" w:rsidRPr="00653354">
        <w:rPr>
          <w:rFonts w:ascii="Arial" w:hAnsi="Arial" w:cs="Arial"/>
          <w:sz w:val="28"/>
          <w:szCs w:val="28"/>
          <w:lang w:val="en-GB"/>
        </w:rPr>
        <w:t xml:space="preserve"> </w:t>
      </w:r>
      <w:r w:rsidR="0024029C" w:rsidRPr="00653354">
        <w:rPr>
          <w:rFonts w:ascii="Arial" w:hAnsi="Arial" w:cs="Arial"/>
          <w:sz w:val="28"/>
          <w:szCs w:val="28"/>
          <w:lang w:val="en-GB"/>
        </w:rPr>
        <w:t>A</w:t>
      </w:r>
      <w:r w:rsidR="001F7EF8" w:rsidRPr="00653354">
        <w:rPr>
          <w:rFonts w:ascii="Arial" w:hAnsi="Arial" w:cs="Arial"/>
          <w:sz w:val="28"/>
          <w:szCs w:val="28"/>
          <w:lang w:val="en-GB"/>
        </w:rPr>
        <w:t xml:space="preserve"> uniform approach concerning visibility, comprehensibility</w:t>
      </w:r>
      <w:r w:rsidR="00FD23AA" w:rsidRPr="00653354">
        <w:rPr>
          <w:rFonts w:ascii="Arial" w:hAnsi="Arial" w:cs="Arial"/>
          <w:sz w:val="28"/>
          <w:szCs w:val="28"/>
          <w:lang w:val="en-GB"/>
        </w:rPr>
        <w:t>,</w:t>
      </w:r>
      <w:r w:rsidR="001F7EF8" w:rsidRPr="00653354">
        <w:rPr>
          <w:rFonts w:ascii="Arial" w:hAnsi="Arial" w:cs="Arial"/>
          <w:sz w:val="28"/>
          <w:szCs w:val="28"/>
          <w:lang w:val="en-GB"/>
        </w:rPr>
        <w:t xml:space="preserve"> </w:t>
      </w:r>
      <w:r w:rsidR="00FD23AA" w:rsidRPr="00653354">
        <w:rPr>
          <w:rFonts w:ascii="Arial" w:hAnsi="Arial" w:cs="Arial"/>
          <w:sz w:val="28"/>
          <w:szCs w:val="28"/>
          <w:lang w:val="en-GB"/>
        </w:rPr>
        <w:t>understanding and the adaptation to the needs of the user</w:t>
      </w:r>
      <w:r w:rsidR="0024029C" w:rsidRPr="00653354">
        <w:rPr>
          <w:rFonts w:ascii="Arial" w:hAnsi="Arial" w:cs="Arial"/>
          <w:sz w:val="28"/>
          <w:szCs w:val="28"/>
          <w:lang w:val="en-GB"/>
        </w:rPr>
        <w:t xml:space="preserve"> is urgently needed to render</w:t>
      </w:r>
      <w:r w:rsidR="00FD23AA" w:rsidRPr="00653354">
        <w:rPr>
          <w:rFonts w:ascii="Arial" w:hAnsi="Arial" w:cs="Arial"/>
          <w:sz w:val="28"/>
          <w:szCs w:val="28"/>
          <w:lang w:val="en-GB"/>
        </w:rPr>
        <w:t xml:space="preserve"> these services accessible and navigable for all EU citizens.</w:t>
      </w:r>
      <w:r w:rsidR="0024029C" w:rsidRPr="00653354">
        <w:rPr>
          <w:rFonts w:ascii="Arial" w:hAnsi="Arial" w:cs="Arial"/>
          <w:sz w:val="28"/>
          <w:szCs w:val="28"/>
          <w:lang w:val="en-GB"/>
        </w:rPr>
        <w:t xml:space="preserve"> The </w:t>
      </w:r>
      <w:r w:rsidR="004930E0" w:rsidRPr="00653354">
        <w:rPr>
          <w:rFonts w:ascii="Arial" w:hAnsi="Arial" w:cs="Arial"/>
          <w:sz w:val="28"/>
          <w:szCs w:val="28"/>
          <w:lang w:val="en-GB"/>
        </w:rPr>
        <w:t>EAA</w:t>
      </w:r>
      <w:r w:rsidR="0024029C" w:rsidRPr="00653354">
        <w:rPr>
          <w:rFonts w:ascii="Arial" w:hAnsi="Arial" w:cs="Arial"/>
          <w:sz w:val="28"/>
          <w:szCs w:val="28"/>
          <w:lang w:val="en-GB"/>
        </w:rPr>
        <w:t xml:space="preserve"> provides the tools for this.</w:t>
      </w:r>
    </w:p>
    <w:p w:rsidR="00FA1C44" w:rsidRPr="00653354" w:rsidRDefault="00FA1C44" w:rsidP="00B31646">
      <w:pPr>
        <w:pStyle w:val="Sansinterligne"/>
        <w:rPr>
          <w:rFonts w:ascii="Arial" w:hAnsi="Arial" w:cs="Arial"/>
          <w:sz w:val="28"/>
          <w:szCs w:val="28"/>
          <w:lang w:val="en-GB"/>
        </w:rPr>
      </w:pPr>
    </w:p>
    <w:p w:rsidR="008E0CD8" w:rsidRPr="00653354" w:rsidRDefault="008E0CD8" w:rsidP="009344A5">
      <w:pPr>
        <w:pStyle w:val="Titre3"/>
        <w:rPr>
          <w:rFonts w:ascii="Arial" w:hAnsi="Arial" w:cs="Arial"/>
          <w:sz w:val="28"/>
          <w:szCs w:val="28"/>
          <w:lang w:val="en-GB"/>
        </w:rPr>
      </w:pPr>
      <w:bookmarkStart w:id="44" w:name="_Toc507059290"/>
      <w:bookmarkStart w:id="45" w:name="_Ref507146591"/>
      <w:bookmarkStart w:id="46" w:name="_Ref507146872"/>
      <w:bookmarkStart w:id="47" w:name="_Toc507497484"/>
      <w:r w:rsidRPr="00653354">
        <w:rPr>
          <w:rFonts w:ascii="Arial" w:hAnsi="Arial" w:cs="Arial"/>
          <w:sz w:val="28"/>
          <w:szCs w:val="28"/>
          <w:lang w:val="en-GB"/>
        </w:rPr>
        <w:t>Recital 20m-n (new)</w:t>
      </w:r>
      <w:bookmarkEnd w:id="44"/>
      <w:bookmarkEnd w:id="45"/>
      <w:bookmarkEnd w:id="46"/>
      <w:bookmarkEnd w:id="47"/>
    </w:p>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Council: Recital 20 m (new) and Recital 20 n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E0CD8" w:rsidRPr="00653354" w:rsidTr="008B120E">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lang w:val="en-GB"/>
              </w:rPr>
              <w:t>EBU</w:t>
            </w:r>
          </w:p>
        </w:tc>
      </w:tr>
      <w:tr w:rsidR="008E0CD8" w:rsidRPr="00653354" w:rsidTr="008B120E">
        <w:tc>
          <w:tcPr>
            <w:tcW w:w="4606" w:type="dxa"/>
          </w:tcPr>
          <w:p w:rsidR="008E0CD8" w:rsidRPr="00653354" w:rsidRDefault="008E0CD8"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(20m)(new) The determination of the scope of this Directive with regard to air, bus, rail and waterborne passenger transport services should be based on the existing sectorial legislation relating to passenger rights. </w:t>
            </w:r>
          </w:p>
          <w:p w:rsidR="008E0CD8" w:rsidRPr="00653354" w:rsidRDefault="008E0CD8" w:rsidP="00B31646">
            <w:pPr>
              <w:pStyle w:val="Sansinterligne"/>
              <w:rPr>
                <w:rFonts w:ascii="Arial" w:hAnsi="Arial" w:cs="Arial"/>
                <w:b/>
                <w:bCs/>
                <w:sz w:val="28"/>
                <w:szCs w:val="28"/>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b/>
                <w:bCs/>
                <w:sz w:val="28"/>
                <w:szCs w:val="28"/>
                <w:lang w:val="en-GB"/>
              </w:rPr>
              <w:t>(20n)(new) Certain elements of the accessibility requirements, particularly in relation to the provision of information as set out in this Directive</w:t>
            </w:r>
            <w:r w:rsidRPr="00653354">
              <w:rPr>
                <w:rFonts w:ascii="Arial" w:hAnsi="Arial" w:cs="Arial"/>
                <w:sz w:val="28"/>
                <w:szCs w:val="28"/>
                <w:lang w:val="en-GB"/>
              </w:rPr>
              <w:t xml:space="preserve">, </w:t>
            </w:r>
            <w:r w:rsidRPr="00653354">
              <w:rPr>
                <w:rFonts w:ascii="Arial" w:hAnsi="Arial" w:cs="Arial"/>
                <w:b/>
                <w:bCs/>
                <w:sz w:val="28"/>
                <w:szCs w:val="28"/>
                <w:lang w:val="en-GB"/>
              </w:rPr>
              <w:t>are already covered by existing Union law in the area of transport. This includes elements of Regulation (EC) No 1371/2007 of the European Parliament and of the Council, and Regulation (EC) 1107/2006 as well as Regulation (EC) 261/2004</w:t>
            </w:r>
            <w:r w:rsidRPr="00653354">
              <w:rPr>
                <w:rFonts w:ascii="Arial" w:hAnsi="Arial" w:cs="Arial"/>
                <w:sz w:val="28"/>
                <w:szCs w:val="28"/>
                <w:lang w:val="en-GB"/>
              </w:rPr>
              <w:t xml:space="preserve"> </w:t>
            </w:r>
            <w:r w:rsidRPr="00653354">
              <w:rPr>
                <w:rFonts w:ascii="Arial" w:hAnsi="Arial" w:cs="Arial"/>
                <w:b/>
                <w:bCs/>
                <w:sz w:val="28"/>
                <w:szCs w:val="28"/>
                <w:lang w:val="en-GB"/>
              </w:rPr>
              <w:t xml:space="preserve">Commission </w:t>
            </w:r>
            <w:r w:rsidRPr="00653354">
              <w:rPr>
                <w:rFonts w:ascii="Arial" w:hAnsi="Arial" w:cs="Arial"/>
                <w:b/>
                <w:bCs/>
                <w:sz w:val="28"/>
                <w:szCs w:val="28"/>
                <w:lang w:val="en-GB"/>
              </w:rPr>
              <w:lastRenderedPageBreak/>
              <w:t>Regulation (EU) 1300/2014 and Commission Regulation (EU) 454/2011 as regards rail transport; Regulation (EU) 181/2011 of the European Parliament and of the Council as regards bus and coach transport; Regulation (EU) 1177/2010 of the European Parliament and of the Council as regards sea and inland waterway transport concerning the rights of disabled persons and persons with reduced mobility when travelling by air. To ensure regulatory consistency, the accessibility requirements set out in these Regulations, should continue to apply as before. However, additional requirements provided for in this Directive in its scope of application would supplement the existing requirements, improving the functioning of the internal market in the area of transport and benefiting persons with disabilities.</w:t>
            </w:r>
          </w:p>
        </w:tc>
        <w:tc>
          <w:tcPr>
            <w:tcW w:w="4606" w:type="dxa"/>
          </w:tcPr>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lang w:val="en-GB"/>
              </w:rPr>
              <w:lastRenderedPageBreak/>
              <w:t>Rejection</w:t>
            </w:r>
          </w:p>
        </w:tc>
      </w:tr>
    </w:tbl>
    <w:p w:rsidR="008E0CD8" w:rsidRPr="00653354" w:rsidRDefault="008E0CD8" w:rsidP="00B31646">
      <w:pPr>
        <w:pStyle w:val="Sansinterligne"/>
        <w:rPr>
          <w:rFonts w:ascii="Arial" w:hAnsi="Arial" w:cs="Arial"/>
          <w:sz w:val="28"/>
          <w:szCs w:val="28"/>
          <w:u w:val="single"/>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EBU reject</w:t>
      </w:r>
      <w:r w:rsidR="0024029C" w:rsidRPr="00653354">
        <w:rPr>
          <w:rFonts w:ascii="Arial" w:hAnsi="Arial" w:cs="Arial"/>
          <w:sz w:val="28"/>
          <w:szCs w:val="28"/>
          <w:lang w:val="en-GB"/>
        </w:rPr>
        <w:t>s</w:t>
      </w:r>
      <w:r w:rsidRPr="00653354">
        <w:rPr>
          <w:rFonts w:ascii="Arial" w:hAnsi="Arial" w:cs="Arial"/>
          <w:sz w:val="28"/>
          <w:szCs w:val="28"/>
          <w:lang w:val="en-GB"/>
        </w:rPr>
        <w:t xml:space="preserve"> the Council’s proposal </w:t>
      </w:r>
      <w:r w:rsidR="0024029C" w:rsidRPr="00653354">
        <w:rPr>
          <w:rFonts w:ascii="Arial" w:hAnsi="Arial" w:cs="Arial"/>
          <w:sz w:val="28"/>
          <w:szCs w:val="28"/>
          <w:lang w:val="en-GB"/>
        </w:rPr>
        <w:t xml:space="preserve">due to its narrow scope. The Council’s proposal would restrict the </w:t>
      </w:r>
      <w:r w:rsidR="004930E0" w:rsidRPr="00653354">
        <w:rPr>
          <w:rFonts w:ascii="Arial" w:hAnsi="Arial" w:cs="Arial"/>
          <w:sz w:val="28"/>
          <w:szCs w:val="28"/>
          <w:lang w:val="en-GB"/>
        </w:rPr>
        <w:t>EAA</w:t>
      </w:r>
      <w:r w:rsidR="0024029C" w:rsidRPr="00653354">
        <w:rPr>
          <w:rFonts w:ascii="Arial" w:hAnsi="Arial" w:cs="Arial"/>
          <w:sz w:val="28"/>
          <w:szCs w:val="28"/>
          <w:lang w:val="en-GB"/>
        </w:rPr>
        <w:t xml:space="preserve"> to the provision of information in transport. This fails to address urgent accessibility issues in transport such as built infrastructure of stations or vehicles.</w:t>
      </w:r>
      <w:r w:rsidR="00814BF4" w:rsidRPr="00653354">
        <w:rPr>
          <w:rFonts w:ascii="Arial" w:hAnsi="Arial" w:cs="Arial"/>
          <w:sz w:val="28"/>
          <w:szCs w:val="28"/>
          <w:lang w:val="en-GB"/>
        </w:rPr>
        <w:t xml:space="preserve"> Instead, we favour the Parliament’s amendments on Recital</w:t>
      </w:r>
      <w:r w:rsidR="00CC616A" w:rsidRPr="00653354">
        <w:rPr>
          <w:rFonts w:ascii="Arial" w:hAnsi="Arial" w:cs="Arial"/>
          <w:sz w:val="28"/>
          <w:szCs w:val="28"/>
          <w:lang w:val="en-GB"/>
        </w:rPr>
        <w:t>s</w:t>
      </w:r>
      <w:r w:rsidR="00814BF4" w:rsidRPr="00653354">
        <w:rPr>
          <w:rFonts w:ascii="Arial" w:hAnsi="Arial" w:cs="Arial"/>
          <w:sz w:val="28"/>
          <w:szCs w:val="28"/>
          <w:lang w:val="en-GB"/>
        </w:rPr>
        <w:t xml:space="preserve">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_Ref507146536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22a-c (new)</w:t>
      </w:r>
      <w:r w:rsidR="00CC616A" w:rsidRPr="00653354">
        <w:rPr>
          <w:rFonts w:ascii="Arial" w:hAnsi="Arial" w:cs="Arial"/>
          <w:sz w:val="28"/>
          <w:szCs w:val="28"/>
          <w:lang w:val="en-GB"/>
        </w:rPr>
        <w:fldChar w:fldCharType="end"/>
      </w:r>
      <w:r w:rsidR="00CC616A" w:rsidRPr="00653354">
        <w:rPr>
          <w:rFonts w:ascii="Arial" w:hAnsi="Arial" w:cs="Arial"/>
          <w:sz w:val="28"/>
          <w:szCs w:val="28"/>
          <w:lang w:val="en-GB"/>
        </w:rPr>
        <w:t xml:space="preserve"> and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_Ref507146547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9a (new)</w:t>
      </w:r>
      <w:r w:rsidR="00CC616A" w:rsidRPr="00653354">
        <w:rPr>
          <w:rFonts w:ascii="Arial" w:hAnsi="Arial" w:cs="Arial"/>
          <w:sz w:val="28"/>
          <w:szCs w:val="28"/>
          <w:lang w:val="en-GB"/>
        </w:rPr>
        <w:fldChar w:fldCharType="end"/>
      </w:r>
      <w:r w:rsidR="00814BF4" w:rsidRPr="00653354">
        <w:rPr>
          <w:rFonts w:ascii="Arial" w:hAnsi="Arial" w:cs="Arial"/>
          <w:sz w:val="28"/>
          <w:szCs w:val="28"/>
          <w:lang w:val="en-GB"/>
        </w:rPr>
        <w:t>.</w:t>
      </w:r>
    </w:p>
    <w:p w:rsidR="008E0CD8" w:rsidRPr="00653354" w:rsidRDefault="008E0CD8" w:rsidP="00B31646">
      <w:pPr>
        <w:pStyle w:val="Sansinterligne"/>
        <w:rPr>
          <w:rFonts w:ascii="Arial" w:hAnsi="Arial" w:cs="Arial"/>
          <w:sz w:val="28"/>
          <w:szCs w:val="28"/>
          <w:lang w:val="en-GB"/>
        </w:rPr>
      </w:pPr>
    </w:p>
    <w:p w:rsidR="00E10986" w:rsidRPr="00653354" w:rsidRDefault="008E0CD8" w:rsidP="009344A5">
      <w:pPr>
        <w:pStyle w:val="Titre3"/>
        <w:rPr>
          <w:rFonts w:ascii="Arial" w:hAnsi="Arial" w:cs="Arial"/>
          <w:sz w:val="28"/>
          <w:szCs w:val="28"/>
          <w:lang w:val="en-GB"/>
        </w:rPr>
      </w:pPr>
      <w:bookmarkStart w:id="48" w:name="_Toc507059291"/>
      <w:bookmarkStart w:id="49" w:name="_Ref507146536"/>
      <w:bookmarkStart w:id="50" w:name="_Ref507146627"/>
      <w:bookmarkStart w:id="51" w:name="_Toc507497485"/>
      <w:r w:rsidRPr="00653354">
        <w:rPr>
          <w:rFonts w:ascii="Arial" w:hAnsi="Arial" w:cs="Arial"/>
          <w:sz w:val="28"/>
          <w:szCs w:val="28"/>
          <w:lang w:val="en-GB"/>
        </w:rPr>
        <w:lastRenderedPageBreak/>
        <w:t>Recital 22</w:t>
      </w:r>
      <w:r w:rsidR="00E10986" w:rsidRPr="00653354">
        <w:rPr>
          <w:rFonts w:ascii="Arial" w:hAnsi="Arial" w:cs="Arial"/>
          <w:sz w:val="28"/>
          <w:szCs w:val="28"/>
          <w:lang w:val="en-GB"/>
        </w:rPr>
        <w:t>a</w:t>
      </w:r>
      <w:r w:rsidRPr="00653354">
        <w:rPr>
          <w:rFonts w:ascii="Arial" w:hAnsi="Arial" w:cs="Arial"/>
          <w:sz w:val="28"/>
          <w:szCs w:val="28"/>
          <w:lang w:val="en-GB"/>
        </w:rPr>
        <w:t>-c</w:t>
      </w:r>
      <w:r w:rsidR="00E10986" w:rsidRPr="00653354">
        <w:rPr>
          <w:rFonts w:ascii="Arial" w:hAnsi="Arial" w:cs="Arial"/>
          <w:sz w:val="28"/>
          <w:szCs w:val="28"/>
          <w:lang w:val="en-GB"/>
        </w:rPr>
        <w:t xml:space="preserve"> (new)</w:t>
      </w:r>
      <w:bookmarkEnd w:id="48"/>
      <w:bookmarkEnd w:id="49"/>
      <w:bookmarkEnd w:id="50"/>
      <w:bookmarkEnd w:id="51"/>
    </w:p>
    <w:p w:rsidR="003562F3" w:rsidRPr="00653354" w:rsidRDefault="0024029C"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A02CB1" w:rsidRPr="00653354">
        <w:rPr>
          <w:rFonts w:ascii="Arial" w:hAnsi="Arial" w:cs="Arial"/>
          <w:sz w:val="28"/>
          <w:szCs w:val="28"/>
          <w:lang w:val="en-GB"/>
        </w:rPr>
        <w:t xml:space="preserve">: </w:t>
      </w:r>
      <w:r w:rsidR="001601CB" w:rsidRPr="00653354">
        <w:rPr>
          <w:rFonts w:ascii="Arial" w:hAnsi="Arial" w:cs="Arial"/>
          <w:sz w:val="28"/>
          <w:szCs w:val="28"/>
          <w:lang w:val="en-GB"/>
        </w:rPr>
        <w:t>Amendment 24</w:t>
      </w:r>
      <w:r w:rsidR="00CF4C9E" w:rsidRPr="00653354">
        <w:rPr>
          <w:rFonts w:ascii="Arial" w:hAnsi="Arial" w:cs="Arial"/>
          <w:sz w:val="28"/>
          <w:szCs w:val="28"/>
          <w:lang w:val="en-GB"/>
        </w:rPr>
        <w:t>, amendment 25 and a</w:t>
      </w:r>
      <w:r w:rsidR="00563D26" w:rsidRPr="00653354">
        <w:rPr>
          <w:rFonts w:ascii="Arial" w:hAnsi="Arial" w:cs="Arial"/>
          <w:sz w:val="28"/>
          <w:szCs w:val="28"/>
          <w:lang w:val="en-GB"/>
        </w:rPr>
        <w:t>mendment 26</w:t>
      </w:r>
      <w:r w:rsidR="00CF4C9E"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4029C" w:rsidRPr="00653354" w:rsidTr="00866FC6">
        <w:tc>
          <w:tcPr>
            <w:tcW w:w="4606" w:type="dxa"/>
            <w:shd w:val="clear" w:color="auto" w:fill="D9D9D9" w:themeFill="background1" w:themeFillShade="D9"/>
          </w:tcPr>
          <w:p w:rsidR="00A02CB1" w:rsidRPr="00653354" w:rsidRDefault="00A02CB1"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A02CB1" w:rsidRPr="00653354" w:rsidRDefault="00A02CB1"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4029C" w:rsidRPr="00653354" w:rsidTr="00A02CB1">
        <w:tc>
          <w:tcPr>
            <w:tcW w:w="4606" w:type="dxa"/>
          </w:tcPr>
          <w:p w:rsidR="00A02CB1" w:rsidRPr="00653354" w:rsidRDefault="00A02CB1"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(22a) Certain elements of the accessibility requirements laid down by this Directive, particularly those set out in Annex I relating to the provision of information, are already covered by existing legislative acts of the Union in the area of transport. Those acts include Regulation (EC) No 1371/2007 of the European Parliament and of the Council and Commission Regulation (EU) No 1300/2014 and Commission Regulation (EU) No 454/20111c as regards rail transport; Regulation (EU) No 181/2011 of the European Parliament and of the Council1d as regards bus and coach transport; and Regulation (EU) No 1177/2010 of the European Parliament and of the Council as regards maritime transport. To ensure regulatory consistency and predictability for the economic operators covered by those acts, the relevant requirements under this Directive should be deemed to have been complied with where the relevant parts of those acts are complied with. However, when the accessibility requirements are not covered by those acts, for example the </w:t>
            </w:r>
            <w:r w:rsidRPr="00653354">
              <w:rPr>
                <w:rFonts w:ascii="Arial" w:hAnsi="Arial" w:cs="Arial"/>
                <w:b/>
                <w:i/>
                <w:sz w:val="28"/>
                <w:szCs w:val="28"/>
                <w:lang w:val="en-GB"/>
              </w:rPr>
              <w:lastRenderedPageBreak/>
              <w:t>requirement to make websites of airlines accessible,</w:t>
            </w:r>
            <w:r w:rsidR="00E93CDE" w:rsidRPr="00653354">
              <w:rPr>
                <w:rFonts w:ascii="Arial" w:hAnsi="Arial" w:cs="Arial"/>
                <w:b/>
                <w:i/>
                <w:sz w:val="28"/>
                <w:szCs w:val="28"/>
                <w:lang w:val="en-GB"/>
              </w:rPr>
              <w:t xml:space="preserve"> this Directive should apply.  </w:t>
            </w:r>
          </w:p>
          <w:p w:rsidR="00E93CDE" w:rsidRPr="00653354" w:rsidRDefault="00E93CDE" w:rsidP="00B31646">
            <w:pPr>
              <w:pStyle w:val="Sansinterligne"/>
              <w:rPr>
                <w:rFonts w:ascii="Arial" w:hAnsi="Arial" w:cs="Arial"/>
                <w:b/>
                <w:i/>
                <w:sz w:val="28"/>
                <w:szCs w:val="28"/>
                <w:lang w:val="en-GB"/>
              </w:rPr>
            </w:pPr>
          </w:p>
          <w:p w:rsidR="00A02CB1" w:rsidRPr="00653354" w:rsidRDefault="00A02CB1"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(22b) This Directive is intended to complement existing sectorial Union legislation by covering aspects not yet covered by that legislation. </w:t>
            </w:r>
          </w:p>
          <w:p w:rsidR="00A02CB1" w:rsidRPr="00653354" w:rsidRDefault="00A02CB1" w:rsidP="00B31646">
            <w:pPr>
              <w:pStyle w:val="Sansinterligne"/>
              <w:rPr>
                <w:rFonts w:ascii="Arial" w:hAnsi="Arial" w:cs="Arial"/>
                <w:b/>
                <w:bCs/>
                <w:i/>
                <w:iCs/>
                <w:sz w:val="28"/>
                <w:szCs w:val="28"/>
                <w:lang w:val="en-GB"/>
              </w:rPr>
            </w:pPr>
          </w:p>
          <w:p w:rsidR="00A02CB1" w:rsidRPr="00653354" w:rsidRDefault="00A02CB1"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(22c) The determination of the scope of this Directive with regard to air, bus, rail and waterborne passenger transport services should be based on the existing sectorial legislation relating to passenger rights. Where this Directive does not apply to certain types of transport services, Member States should be able to encourage service providers to apply the relevant accessibility requirements provided for in this Directive. </w:t>
            </w:r>
          </w:p>
        </w:tc>
        <w:tc>
          <w:tcPr>
            <w:tcW w:w="4606" w:type="dxa"/>
          </w:tcPr>
          <w:p w:rsidR="00A02CB1" w:rsidRPr="00653354" w:rsidRDefault="00A02CB1"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24029C" w:rsidRPr="00653354" w:rsidRDefault="0024029C" w:rsidP="0024029C">
      <w:pPr>
        <w:pStyle w:val="Sansinterligne"/>
        <w:rPr>
          <w:rFonts w:ascii="Arial" w:hAnsi="Arial" w:cs="Arial"/>
          <w:sz w:val="28"/>
          <w:szCs w:val="28"/>
          <w:u w:val="single"/>
          <w:lang w:val="en-GB"/>
        </w:rPr>
      </w:pPr>
    </w:p>
    <w:p w:rsidR="0024029C" w:rsidRPr="00653354" w:rsidRDefault="0024029C" w:rsidP="0024029C">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B096B" w:rsidRPr="00653354" w:rsidRDefault="0024029C" w:rsidP="0024029C">
      <w:pPr>
        <w:pStyle w:val="Sansinterligne"/>
        <w:rPr>
          <w:rFonts w:ascii="Arial" w:hAnsi="Arial" w:cs="Arial"/>
          <w:sz w:val="28"/>
          <w:szCs w:val="28"/>
          <w:lang w:val="en-GB"/>
        </w:rPr>
      </w:pPr>
      <w:r w:rsidRPr="00653354">
        <w:rPr>
          <w:rFonts w:ascii="Arial" w:hAnsi="Arial" w:cs="Arial"/>
          <w:sz w:val="28"/>
          <w:szCs w:val="28"/>
          <w:lang w:val="en-GB"/>
        </w:rPr>
        <w:t xml:space="preserve">EBU welcomes the </w:t>
      </w:r>
      <w:r w:rsidRPr="00653354">
        <w:rPr>
          <w:rFonts w:ascii="Arial" w:hAnsi="Arial" w:cs="Arial"/>
          <w:b/>
          <w:sz w:val="28"/>
          <w:szCs w:val="28"/>
          <w:lang w:val="en-GB"/>
        </w:rPr>
        <w:t>horizontal approach</w:t>
      </w:r>
      <w:r w:rsidRPr="00653354">
        <w:rPr>
          <w:rFonts w:ascii="Arial" w:hAnsi="Arial" w:cs="Arial"/>
          <w:sz w:val="28"/>
          <w:szCs w:val="28"/>
          <w:lang w:val="en-GB"/>
        </w:rPr>
        <w:t xml:space="preserve"> of the Parliament</w:t>
      </w:r>
      <w:r w:rsidR="00814BF4" w:rsidRPr="00653354">
        <w:rPr>
          <w:rFonts w:ascii="Arial" w:hAnsi="Arial" w:cs="Arial"/>
          <w:sz w:val="28"/>
          <w:szCs w:val="28"/>
          <w:lang w:val="en-GB"/>
        </w:rPr>
        <w:t xml:space="preserve"> regarding accessibility. This amendment </w:t>
      </w:r>
      <w:r w:rsidRPr="00653354">
        <w:rPr>
          <w:rFonts w:ascii="Arial" w:hAnsi="Arial" w:cs="Arial"/>
          <w:sz w:val="28"/>
          <w:szCs w:val="28"/>
          <w:lang w:val="en-GB"/>
        </w:rPr>
        <w:t>fill</w:t>
      </w:r>
      <w:r w:rsidR="00814BF4" w:rsidRPr="00653354">
        <w:rPr>
          <w:rFonts w:ascii="Arial" w:hAnsi="Arial" w:cs="Arial"/>
          <w:sz w:val="28"/>
          <w:szCs w:val="28"/>
          <w:lang w:val="en-GB"/>
        </w:rPr>
        <w:t>s</w:t>
      </w:r>
      <w:r w:rsidRPr="00653354">
        <w:rPr>
          <w:rFonts w:ascii="Arial" w:hAnsi="Arial" w:cs="Arial"/>
          <w:sz w:val="28"/>
          <w:szCs w:val="28"/>
          <w:lang w:val="en-GB"/>
        </w:rPr>
        <w:t xml:space="preserve"> missing gaps concerning accessibility provisions in other EU legislative pieces and </w:t>
      </w:r>
      <w:r w:rsidR="00814BF4" w:rsidRPr="00653354">
        <w:rPr>
          <w:rFonts w:ascii="Arial" w:hAnsi="Arial" w:cs="Arial"/>
          <w:sz w:val="28"/>
          <w:szCs w:val="28"/>
          <w:lang w:val="en-GB"/>
        </w:rPr>
        <w:t>addresses</w:t>
      </w:r>
      <w:r w:rsidRPr="00653354">
        <w:rPr>
          <w:rFonts w:ascii="Arial" w:hAnsi="Arial" w:cs="Arial"/>
          <w:sz w:val="28"/>
          <w:szCs w:val="28"/>
          <w:lang w:val="en-GB"/>
        </w:rPr>
        <w:t xml:space="preserve"> the need for a uniform accessibility in areas such as transport, infrastructure and built environment.</w:t>
      </w:r>
      <w:r w:rsidR="00814BF4" w:rsidRPr="00653354">
        <w:rPr>
          <w:rFonts w:ascii="Arial" w:hAnsi="Arial" w:cs="Arial"/>
          <w:sz w:val="28"/>
          <w:szCs w:val="28"/>
          <w:lang w:val="en-GB"/>
        </w:rPr>
        <w:t xml:space="preserve"> As such, we support this amendment over the Council’s proposal on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_Ref507146591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20m-n (new)</w:t>
      </w:r>
      <w:r w:rsidR="00CC616A" w:rsidRPr="00653354">
        <w:rPr>
          <w:rFonts w:ascii="Arial" w:hAnsi="Arial" w:cs="Arial"/>
          <w:sz w:val="28"/>
          <w:szCs w:val="28"/>
          <w:lang w:val="en-GB"/>
        </w:rPr>
        <w:fldChar w:fldCharType="end"/>
      </w:r>
      <w:r w:rsidR="00814BF4" w:rsidRPr="00653354">
        <w:rPr>
          <w:rFonts w:ascii="Arial" w:hAnsi="Arial" w:cs="Arial"/>
          <w:sz w:val="28"/>
          <w:szCs w:val="28"/>
          <w:lang w:val="en-GB"/>
        </w:rPr>
        <w:t>.</w:t>
      </w:r>
    </w:p>
    <w:p w:rsidR="0024029C" w:rsidRPr="00653354" w:rsidRDefault="0024029C" w:rsidP="0024029C">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52" w:name="_Toc507059292"/>
      <w:bookmarkStart w:id="53" w:name="_Ref507146638"/>
      <w:bookmarkStart w:id="54" w:name="_Toc507497486"/>
      <w:r w:rsidRPr="00653354">
        <w:rPr>
          <w:rFonts w:ascii="Arial" w:hAnsi="Arial" w:cs="Arial"/>
          <w:sz w:val="28"/>
          <w:szCs w:val="28"/>
          <w:lang w:val="en-GB"/>
        </w:rPr>
        <w:t>Recital 23</w:t>
      </w:r>
      <w:bookmarkEnd w:id="52"/>
      <w:bookmarkEnd w:id="53"/>
      <w:bookmarkEnd w:id="54"/>
    </w:p>
    <w:p w:rsidR="00DE0A7E" w:rsidRPr="00653354" w:rsidRDefault="00415E72" w:rsidP="00B31646">
      <w:pPr>
        <w:pStyle w:val="Sansinterligne"/>
        <w:rPr>
          <w:rFonts w:ascii="Arial" w:hAnsi="Arial" w:cs="Arial"/>
          <w:sz w:val="28"/>
          <w:szCs w:val="28"/>
          <w:lang w:val="en-GB"/>
        </w:rPr>
      </w:pPr>
      <w:r w:rsidRPr="00653354">
        <w:rPr>
          <w:rFonts w:ascii="Arial" w:hAnsi="Arial" w:cs="Arial"/>
          <w:sz w:val="28"/>
          <w:szCs w:val="28"/>
          <w:lang w:val="en-GB"/>
        </w:rPr>
        <w:t>Parl</w:t>
      </w:r>
      <w:r w:rsidR="00E10986" w:rsidRPr="00653354">
        <w:rPr>
          <w:rFonts w:ascii="Arial" w:hAnsi="Arial" w:cs="Arial"/>
          <w:sz w:val="28"/>
          <w:szCs w:val="28"/>
          <w:lang w:val="en-GB"/>
        </w:rPr>
        <w:t>iament</w:t>
      </w:r>
      <w:r w:rsidRPr="00653354">
        <w:rPr>
          <w:rFonts w:ascii="Arial" w:hAnsi="Arial" w:cs="Arial"/>
          <w:sz w:val="28"/>
          <w:szCs w:val="28"/>
          <w:lang w:val="en-GB"/>
        </w:rPr>
        <w:t xml:space="preserve">: </w:t>
      </w:r>
      <w:r w:rsidR="00BC03DC" w:rsidRPr="00653354">
        <w:rPr>
          <w:rFonts w:ascii="Arial" w:hAnsi="Arial" w:cs="Arial"/>
          <w:sz w:val="28"/>
          <w:szCs w:val="28"/>
          <w:lang w:val="en-GB"/>
        </w:rPr>
        <w:t>Amendments 223 and 228</w:t>
      </w:r>
      <w:r w:rsidR="00CF4C9E" w:rsidRPr="00653354">
        <w:rPr>
          <w:rFonts w:ascii="Arial" w:hAnsi="Arial" w:cs="Arial"/>
          <w:sz w:val="28"/>
          <w:szCs w:val="28"/>
          <w:lang w:val="en-GB"/>
        </w:rPr>
        <w:t xml:space="preserve"> </w:t>
      </w:r>
      <w:r w:rsidR="00CF4C9E" w:rsidRPr="00653354">
        <w:rPr>
          <w:rFonts w:ascii="Arial" w:hAnsi="Arial" w:cs="Arial"/>
          <w:sz w:val="28"/>
          <w:szCs w:val="28"/>
          <w:lang w:val="en-GB"/>
        </w:rPr>
        <w:br/>
      </w:r>
      <w:r w:rsidR="00FA6EB4" w:rsidRPr="00653354">
        <w:rPr>
          <w:rFonts w:ascii="Arial" w:hAnsi="Arial" w:cs="Arial"/>
          <w:sz w:val="28"/>
          <w:szCs w:val="28"/>
          <w:lang w:val="en-GB"/>
        </w:rPr>
        <w:t>Council: Recital 23</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15E72" w:rsidRPr="00653354" w:rsidTr="00FA6EB4">
        <w:tc>
          <w:tcPr>
            <w:tcW w:w="4606" w:type="dxa"/>
            <w:shd w:val="clear" w:color="auto" w:fill="D9D9D9" w:themeFill="background1" w:themeFillShade="D9"/>
          </w:tcPr>
          <w:p w:rsidR="00415E72" w:rsidRPr="00653354" w:rsidRDefault="00415E72"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Parliament</w:t>
            </w:r>
          </w:p>
        </w:tc>
        <w:tc>
          <w:tcPr>
            <w:tcW w:w="4606" w:type="dxa"/>
            <w:shd w:val="clear" w:color="auto" w:fill="D9D9D9" w:themeFill="background1" w:themeFillShade="D9"/>
          </w:tcPr>
          <w:p w:rsidR="00415E72" w:rsidRPr="00653354" w:rsidRDefault="00FC0E27"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15E72" w:rsidRPr="00653354" w:rsidTr="00415E72">
        <w:tc>
          <w:tcPr>
            <w:tcW w:w="4606" w:type="dxa"/>
          </w:tcPr>
          <w:p w:rsidR="00415E72" w:rsidRPr="00653354" w:rsidRDefault="00415E72" w:rsidP="00B31646">
            <w:pPr>
              <w:pStyle w:val="Sansinterligne"/>
              <w:rPr>
                <w:rFonts w:ascii="Arial" w:hAnsi="Arial" w:cs="Arial"/>
                <w:b/>
                <w:i/>
                <w:sz w:val="28"/>
                <w:szCs w:val="28"/>
                <w:lang w:val="en-GB"/>
              </w:rPr>
            </w:pPr>
            <w:r w:rsidRPr="00653354">
              <w:rPr>
                <w:rFonts w:ascii="Arial" w:hAnsi="Arial" w:cs="Arial"/>
                <w:sz w:val="28"/>
                <w:szCs w:val="28"/>
                <w:lang w:val="en-GB"/>
              </w:rPr>
              <w:t xml:space="preserve">(23) In some situations, accessibility of the built environment </w:t>
            </w:r>
            <w:r w:rsidRPr="00653354">
              <w:rPr>
                <w:rFonts w:ascii="Arial" w:hAnsi="Arial" w:cs="Arial"/>
                <w:b/>
                <w:i/>
                <w:sz w:val="28"/>
                <w:szCs w:val="28"/>
                <w:lang w:val="en-GB"/>
              </w:rPr>
              <w:t>is a precondition for the proper enjoyment</w:t>
            </w:r>
            <w:r w:rsidRPr="00653354">
              <w:rPr>
                <w:rFonts w:ascii="Arial" w:hAnsi="Arial" w:cs="Arial"/>
                <w:sz w:val="28"/>
                <w:szCs w:val="28"/>
                <w:lang w:val="en-GB"/>
              </w:rPr>
              <w:t xml:space="preserve"> of the related services by persons with disabilities. Therefore, this Directive </w:t>
            </w:r>
            <w:r w:rsidRPr="00653354">
              <w:rPr>
                <w:rFonts w:ascii="Arial" w:hAnsi="Arial" w:cs="Arial"/>
                <w:b/>
                <w:i/>
                <w:sz w:val="28"/>
                <w:szCs w:val="28"/>
                <w:lang w:val="en-GB"/>
              </w:rPr>
              <w:t>should oblige</w:t>
            </w:r>
            <w:r w:rsidRPr="00653354">
              <w:rPr>
                <w:rFonts w:ascii="Arial" w:hAnsi="Arial" w:cs="Arial"/>
                <w:sz w:val="28"/>
                <w:szCs w:val="28"/>
                <w:lang w:val="en-GB"/>
              </w:rPr>
              <w:t xml:space="preserve"> Member States to include the built environment used in the provision of the services under the scope of this Directive, ensuring compliance with the accessibility requirements set </w:t>
            </w:r>
            <w:r w:rsidRPr="00653354">
              <w:rPr>
                <w:rFonts w:ascii="Arial" w:hAnsi="Arial" w:cs="Arial"/>
                <w:b/>
                <w:i/>
                <w:sz w:val="28"/>
                <w:szCs w:val="28"/>
                <w:lang w:val="en-GB"/>
              </w:rPr>
              <w:t>out</w:t>
            </w:r>
            <w:r w:rsidRPr="00653354">
              <w:rPr>
                <w:rFonts w:ascii="Arial" w:hAnsi="Arial" w:cs="Arial"/>
                <w:sz w:val="28"/>
                <w:szCs w:val="28"/>
                <w:lang w:val="en-GB"/>
              </w:rPr>
              <w:t xml:space="preserve"> in Annex X. </w:t>
            </w:r>
            <w:r w:rsidRPr="00653354">
              <w:rPr>
                <w:rFonts w:ascii="Arial" w:hAnsi="Arial" w:cs="Arial"/>
                <w:b/>
                <w:i/>
                <w:sz w:val="28"/>
                <w:szCs w:val="28"/>
                <w:lang w:val="en-GB"/>
              </w:rPr>
              <w:t>However, accessibility requirements should only be applicable when constructing new infrastructure or when undertaking substantial renovations.</w:t>
            </w:r>
          </w:p>
          <w:p w:rsidR="00415E72" w:rsidRPr="00653354" w:rsidRDefault="00415E72" w:rsidP="00B31646">
            <w:pPr>
              <w:pStyle w:val="Sansinterligne"/>
              <w:rPr>
                <w:rFonts w:ascii="Arial" w:hAnsi="Arial" w:cs="Arial"/>
                <w:sz w:val="28"/>
                <w:szCs w:val="28"/>
                <w:lang w:val="en-GB"/>
              </w:rPr>
            </w:pPr>
          </w:p>
        </w:tc>
        <w:tc>
          <w:tcPr>
            <w:tcW w:w="4606" w:type="dxa"/>
          </w:tcPr>
          <w:p w:rsidR="00415E72" w:rsidRPr="00653354" w:rsidRDefault="00415E72" w:rsidP="00246490">
            <w:pPr>
              <w:pStyle w:val="Sansinterligne"/>
              <w:rPr>
                <w:rFonts w:ascii="Arial" w:hAnsi="Arial" w:cs="Arial"/>
                <w:sz w:val="28"/>
                <w:szCs w:val="28"/>
                <w:lang w:val="en-GB"/>
              </w:rPr>
            </w:pPr>
            <w:r w:rsidRPr="00653354">
              <w:rPr>
                <w:rFonts w:ascii="Arial" w:hAnsi="Arial" w:cs="Arial"/>
                <w:sz w:val="28"/>
                <w:szCs w:val="28"/>
                <w:lang w:val="en-GB"/>
              </w:rPr>
              <w:t xml:space="preserve">(23) </w:t>
            </w:r>
            <w:r w:rsidRPr="00653354">
              <w:rPr>
                <w:rFonts w:ascii="Arial" w:hAnsi="Arial" w:cs="Arial"/>
                <w:b/>
                <w:bCs/>
                <w:sz w:val="28"/>
                <w:szCs w:val="28"/>
                <w:lang w:val="en-GB"/>
              </w:rPr>
              <w:t xml:space="preserve">Without common accessibility requirements </w:t>
            </w:r>
            <w:r w:rsidRPr="00653354">
              <w:rPr>
                <w:rFonts w:ascii="Arial" w:hAnsi="Arial" w:cs="Arial"/>
                <w:sz w:val="28"/>
                <w:szCs w:val="28"/>
                <w:lang w:val="en-GB"/>
              </w:rPr>
              <w:t>of the built environment</w:t>
            </w:r>
            <w:r w:rsidRPr="00653354">
              <w:rPr>
                <w:rFonts w:ascii="Arial" w:hAnsi="Arial" w:cs="Arial"/>
                <w:b/>
                <w:bCs/>
                <w:sz w:val="28"/>
                <w:szCs w:val="28"/>
                <w:lang w:val="en-GB"/>
              </w:rPr>
              <w:t xml:space="preserve"> connected to products and services, any accessibility standards of goods and services cannot be effective in ensuring accessibility for persons with disabilities and persons with functional limitations</w:t>
            </w:r>
            <w:r w:rsidRPr="00653354">
              <w:rPr>
                <w:rFonts w:ascii="Arial" w:hAnsi="Arial" w:cs="Arial"/>
                <w:sz w:val="28"/>
                <w:szCs w:val="28"/>
                <w:lang w:val="en-GB"/>
              </w:rPr>
              <w:t>. Therefore</w:t>
            </w:r>
            <w:r w:rsidR="00246490" w:rsidRPr="00653354">
              <w:rPr>
                <w:rFonts w:ascii="Arial" w:hAnsi="Arial" w:cs="Arial"/>
                <w:sz w:val="28"/>
                <w:szCs w:val="28"/>
                <w:lang w:val="en-GB"/>
              </w:rPr>
              <w:t xml:space="preserve">, this Directive should oblige </w:t>
            </w:r>
            <w:r w:rsidRPr="00653354">
              <w:rPr>
                <w:rFonts w:ascii="Arial" w:hAnsi="Arial" w:cs="Arial"/>
                <w:sz w:val="28"/>
                <w:szCs w:val="28"/>
                <w:lang w:val="en-GB"/>
              </w:rPr>
              <w:t xml:space="preserve">Member States to include the built environment used in the provision of the </w:t>
            </w:r>
            <w:r w:rsidRPr="00653354">
              <w:rPr>
                <w:rFonts w:ascii="Arial" w:hAnsi="Arial" w:cs="Arial"/>
                <w:b/>
                <w:bCs/>
                <w:sz w:val="28"/>
                <w:szCs w:val="28"/>
                <w:lang w:val="en-GB"/>
              </w:rPr>
              <w:t>products and</w:t>
            </w:r>
            <w:r w:rsidRPr="00653354">
              <w:rPr>
                <w:rFonts w:ascii="Arial" w:hAnsi="Arial" w:cs="Arial"/>
                <w:sz w:val="28"/>
                <w:szCs w:val="28"/>
                <w:lang w:val="en-GB"/>
              </w:rPr>
              <w:t xml:space="preserve"> services under the scope of this Directive, ensuring compliance with the accessibili</w:t>
            </w:r>
            <w:r w:rsidR="00FC0E27" w:rsidRPr="00653354">
              <w:rPr>
                <w:rFonts w:ascii="Arial" w:hAnsi="Arial" w:cs="Arial"/>
                <w:sz w:val="28"/>
                <w:szCs w:val="28"/>
                <w:lang w:val="en-GB"/>
              </w:rPr>
              <w:t>ty requirements set in Annex X.</w:t>
            </w:r>
          </w:p>
        </w:tc>
      </w:tr>
    </w:tbl>
    <w:p w:rsidR="00415E72" w:rsidRPr="00653354" w:rsidRDefault="00415E72"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FA6EB4" w:rsidRPr="00653354" w:rsidTr="00FA6EB4">
        <w:tc>
          <w:tcPr>
            <w:tcW w:w="4606" w:type="dxa"/>
            <w:shd w:val="clear" w:color="auto" w:fill="D9D9D9" w:themeFill="background1" w:themeFillShade="D9"/>
          </w:tcPr>
          <w:p w:rsidR="00FA6EB4" w:rsidRPr="00653354" w:rsidRDefault="00FA6EB4"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FA6EB4" w:rsidRPr="00653354" w:rsidRDefault="00FA6EB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FA6EB4" w:rsidRPr="00653354" w:rsidTr="00FA6EB4">
        <w:tc>
          <w:tcPr>
            <w:tcW w:w="4606" w:type="dxa"/>
          </w:tcPr>
          <w:p w:rsidR="00FA6EB4" w:rsidRPr="00653354" w:rsidRDefault="00FA6EB4" w:rsidP="00B31646">
            <w:pPr>
              <w:pStyle w:val="Sansinterligne"/>
              <w:rPr>
                <w:rFonts w:ascii="Arial" w:hAnsi="Arial" w:cs="Arial"/>
                <w:sz w:val="28"/>
                <w:szCs w:val="28"/>
                <w:lang w:val="en-GB"/>
              </w:rPr>
            </w:pPr>
            <w:r w:rsidRPr="00653354">
              <w:rPr>
                <w:rFonts w:ascii="Arial" w:hAnsi="Arial" w:cs="Arial"/>
                <w:sz w:val="28"/>
                <w:szCs w:val="28"/>
                <w:lang w:val="en-GB"/>
              </w:rPr>
              <w:t xml:space="preserve">(23) </w:t>
            </w:r>
            <w:r w:rsidRPr="00653354">
              <w:rPr>
                <w:rFonts w:ascii="Arial" w:hAnsi="Arial" w:cs="Arial"/>
                <w:b/>
                <w:bCs/>
                <w:sz w:val="28"/>
                <w:szCs w:val="28"/>
                <w:lang w:val="en-GB"/>
              </w:rPr>
              <w:t>deleted</w:t>
            </w:r>
          </w:p>
        </w:tc>
        <w:tc>
          <w:tcPr>
            <w:tcW w:w="4606" w:type="dxa"/>
          </w:tcPr>
          <w:p w:rsidR="00FA6EB4" w:rsidRPr="00653354" w:rsidRDefault="000D1F9D" w:rsidP="00B31646">
            <w:pPr>
              <w:pStyle w:val="Sansinterligne"/>
              <w:rPr>
                <w:rFonts w:ascii="Arial" w:hAnsi="Arial" w:cs="Arial"/>
                <w:sz w:val="28"/>
                <w:szCs w:val="28"/>
                <w:lang w:val="en-GB"/>
              </w:rPr>
            </w:pPr>
            <w:r w:rsidRPr="00653354">
              <w:rPr>
                <w:rFonts w:ascii="Arial" w:hAnsi="Arial" w:cs="Arial"/>
                <w:sz w:val="28"/>
                <w:szCs w:val="28"/>
                <w:lang w:val="en-GB"/>
              </w:rPr>
              <w:t>R</w:t>
            </w:r>
            <w:r w:rsidR="00FA6EB4" w:rsidRPr="00653354">
              <w:rPr>
                <w:rFonts w:ascii="Arial" w:hAnsi="Arial" w:cs="Arial"/>
                <w:sz w:val="28"/>
                <w:szCs w:val="28"/>
                <w:lang w:val="en-GB"/>
              </w:rPr>
              <w:t>ejection</w:t>
            </w:r>
          </w:p>
        </w:tc>
      </w:tr>
    </w:tbl>
    <w:p w:rsidR="00FA6EB4" w:rsidRPr="00653354" w:rsidRDefault="00FA6EB4" w:rsidP="00B31646">
      <w:pPr>
        <w:pStyle w:val="Sansinterligne"/>
        <w:rPr>
          <w:rFonts w:ascii="Arial" w:hAnsi="Arial" w:cs="Arial"/>
          <w:sz w:val="28"/>
          <w:szCs w:val="28"/>
          <w:lang w:val="en-GB"/>
        </w:rPr>
      </w:pPr>
    </w:p>
    <w:p w:rsidR="00EC7D23" w:rsidRPr="00653354" w:rsidRDefault="004A2FFB"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B1308B" w:rsidRPr="00653354" w:rsidRDefault="00E85015"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the approach of the Parliament to </w:t>
      </w:r>
      <w:r w:rsidR="006043AD" w:rsidRPr="00653354">
        <w:rPr>
          <w:rFonts w:ascii="Arial" w:hAnsi="Arial" w:cs="Arial"/>
          <w:sz w:val="28"/>
          <w:szCs w:val="28"/>
          <w:lang w:val="en-GB"/>
        </w:rPr>
        <w:t>oblige me</w:t>
      </w:r>
      <w:r w:rsidR="00415E72" w:rsidRPr="00653354">
        <w:rPr>
          <w:rFonts w:ascii="Arial" w:hAnsi="Arial" w:cs="Arial"/>
          <w:sz w:val="28"/>
          <w:szCs w:val="28"/>
          <w:lang w:val="en-GB"/>
        </w:rPr>
        <w:t xml:space="preserve">mber states to </w:t>
      </w:r>
      <w:r w:rsidR="00415E72" w:rsidRPr="00653354">
        <w:rPr>
          <w:rFonts w:ascii="Arial" w:hAnsi="Arial" w:cs="Arial"/>
          <w:b/>
          <w:sz w:val="28"/>
          <w:szCs w:val="28"/>
          <w:lang w:val="en-GB"/>
        </w:rPr>
        <w:t>include the built</w:t>
      </w:r>
      <w:r w:rsidR="006043AD" w:rsidRPr="00653354">
        <w:rPr>
          <w:rFonts w:ascii="Arial" w:hAnsi="Arial" w:cs="Arial"/>
          <w:b/>
          <w:sz w:val="28"/>
          <w:szCs w:val="28"/>
          <w:lang w:val="en-GB"/>
        </w:rPr>
        <w:t xml:space="preserve"> environment</w:t>
      </w:r>
      <w:r w:rsidR="006043AD" w:rsidRPr="00653354">
        <w:rPr>
          <w:rFonts w:ascii="Arial" w:hAnsi="Arial" w:cs="Arial"/>
          <w:sz w:val="28"/>
          <w:szCs w:val="28"/>
          <w:lang w:val="en-GB"/>
        </w:rPr>
        <w:t xml:space="preserve"> relating to the provision of services. However</w:t>
      </w:r>
      <w:r w:rsidR="00FA6EB4" w:rsidRPr="00653354">
        <w:rPr>
          <w:rFonts w:ascii="Arial" w:hAnsi="Arial" w:cs="Arial"/>
          <w:sz w:val="28"/>
          <w:szCs w:val="28"/>
          <w:lang w:val="en-GB"/>
        </w:rPr>
        <w:t>,</w:t>
      </w:r>
      <w:r w:rsidR="006043AD" w:rsidRPr="00653354">
        <w:rPr>
          <w:rFonts w:ascii="Arial" w:hAnsi="Arial" w:cs="Arial"/>
          <w:sz w:val="28"/>
          <w:szCs w:val="28"/>
          <w:lang w:val="en-GB"/>
        </w:rPr>
        <w:t xml:space="preserve"> EBU believes that a limitation to substantial renovation</w:t>
      </w:r>
      <w:r w:rsidR="005A2D86" w:rsidRPr="00653354">
        <w:rPr>
          <w:rFonts w:ascii="Arial" w:hAnsi="Arial" w:cs="Arial"/>
          <w:sz w:val="28"/>
          <w:szCs w:val="28"/>
          <w:lang w:val="en-GB"/>
        </w:rPr>
        <w:t>s</w:t>
      </w:r>
      <w:r w:rsidR="006043AD" w:rsidRPr="00653354">
        <w:rPr>
          <w:rFonts w:ascii="Arial" w:hAnsi="Arial" w:cs="Arial"/>
          <w:sz w:val="28"/>
          <w:szCs w:val="28"/>
          <w:lang w:val="en-GB"/>
        </w:rPr>
        <w:t xml:space="preserve"> or </w:t>
      </w:r>
      <w:r w:rsidR="005A2D86" w:rsidRPr="00653354">
        <w:rPr>
          <w:rFonts w:ascii="Arial" w:hAnsi="Arial" w:cs="Arial"/>
          <w:sz w:val="28"/>
          <w:szCs w:val="28"/>
          <w:lang w:val="en-GB"/>
        </w:rPr>
        <w:t xml:space="preserve">the construction of </w:t>
      </w:r>
      <w:r w:rsidR="006043AD" w:rsidRPr="00653354">
        <w:rPr>
          <w:rFonts w:ascii="Arial" w:hAnsi="Arial" w:cs="Arial"/>
          <w:sz w:val="28"/>
          <w:szCs w:val="28"/>
          <w:lang w:val="en-GB"/>
        </w:rPr>
        <w:t xml:space="preserve">new infrastructure would </w:t>
      </w:r>
      <w:r w:rsidR="005A2D86" w:rsidRPr="00653354">
        <w:rPr>
          <w:rFonts w:ascii="Arial" w:hAnsi="Arial" w:cs="Arial"/>
          <w:sz w:val="28"/>
          <w:szCs w:val="28"/>
          <w:lang w:val="en-GB"/>
        </w:rPr>
        <w:t>have an adverse effect on the accessibility of the buil</w:t>
      </w:r>
      <w:r w:rsidR="00FA6EB4" w:rsidRPr="00653354">
        <w:rPr>
          <w:rFonts w:ascii="Arial" w:hAnsi="Arial" w:cs="Arial"/>
          <w:sz w:val="28"/>
          <w:szCs w:val="28"/>
          <w:lang w:val="en-GB"/>
        </w:rPr>
        <w:t>t</w:t>
      </w:r>
      <w:r w:rsidR="005A2D86" w:rsidRPr="00653354">
        <w:rPr>
          <w:rFonts w:ascii="Arial" w:hAnsi="Arial" w:cs="Arial"/>
          <w:sz w:val="28"/>
          <w:szCs w:val="28"/>
          <w:lang w:val="en-GB"/>
        </w:rPr>
        <w:t xml:space="preserve"> environment. </w:t>
      </w:r>
      <w:r w:rsidR="0018617D" w:rsidRPr="00653354">
        <w:rPr>
          <w:rFonts w:ascii="Arial" w:hAnsi="Arial" w:cs="Arial"/>
          <w:sz w:val="28"/>
          <w:szCs w:val="28"/>
          <w:lang w:val="en-GB"/>
        </w:rPr>
        <w:t>The obligation should also extend to existing environments without prejudice to Act. 12 of this Directive</w:t>
      </w:r>
      <w:r w:rsidR="005A2D86" w:rsidRPr="00653354">
        <w:rPr>
          <w:rFonts w:ascii="Arial" w:hAnsi="Arial" w:cs="Arial"/>
          <w:sz w:val="28"/>
          <w:szCs w:val="28"/>
          <w:lang w:val="en-GB"/>
        </w:rPr>
        <w:t>.</w:t>
      </w:r>
    </w:p>
    <w:p w:rsidR="008C0374" w:rsidRPr="00653354" w:rsidRDefault="008C0374" w:rsidP="00B31646">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55" w:name="_Toc507059293"/>
      <w:bookmarkStart w:id="56" w:name="_Toc507497487"/>
      <w:r w:rsidRPr="00653354">
        <w:rPr>
          <w:rFonts w:ascii="Arial" w:hAnsi="Arial" w:cs="Arial"/>
          <w:sz w:val="28"/>
          <w:szCs w:val="28"/>
          <w:lang w:val="en-GB"/>
        </w:rPr>
        <w:t>Recital 24a (new)</w:t>
      </w:r>
      <w:bookmarkEnd w:id="55"/>
      <w:bookmarkEnd w:id="56"/>
    </w:p>
    <w:p w:rsidR="00BA2725" w:rsidRPr="00653354" w:rsidRDefault="00E10986"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415E72" w:rsidRPr="00653354">
        <w:rPr>
          <w:rFonts w:ascii="Arial" w:hAnsi="Arial" w:cs="Arial"/>
          <w:sz w:val="28"/>
          <w:szCs w:val="28"/>
          <w:lang w:val="en-GB"/>
        </w:rPr>
        <w:t xml:space="preserve">: </w:t>
      </w:r>
      <w:r w:rsidR="00BD6533" w:rsidRPr="00653354">
        <w:rPr>
          <w:rFonts w:ascii="Arial" w:hAnsi="Arial" w:cs="Arial"/>
          <w:sz w:val="28"/>
          <w:szCs w:val="28"/>
          <w:lang w:val="en-GB"/>
        </w:rPr>
        <w:t>Amendment 30</w:t>
      </w:r>
      <w:r w:rsidR="00CF4C9E"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15E72" w:rsidRPr="00653354" w:rsidTr="00167A33">
        <w:tc>
          <w:tcPr>
            <w:tcW w:w="4606" w:type="dxa"/>
            <w:shd w:val="clear" w:color="auto" w:fill="D9D9D9" w:themeFill="background1" w:themeFillShade="D9"/>
          </w:tcPr>
          <w:p w:rsidR="00415E72" w:rsidRPr="00653354" w:rsidRDefault="00415E72"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415E72" w:rsidRPr="00653354" w:rsidRDefault="00415E7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15E72" w:rsidRPr="00653354" w:rsidTr="00415E72">
        <w:tc>
          <w:tcPr>
            <w:tcW w:w="4606" w:type="dxa"/>
          </w:tcPr>
          <w:p w:rsidR="00415E72" w:rsidRPr="00653354" w:rsidRDefault="00415E72"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(24a) The obligation to ensure accessibility of the transport </w:t>
            </w:r>
            <w:r w:rsidRPr="00653354">
              <w:rPr>
                <w:rFonts w:ascii="Arial" w:hAnsi="Arial" w:cs="Arial"/>
                <w:b/>
                <w:bCs/>
                <w:i/>
                <w:iCs/>
                <w:sz w:val="28"/>
                <w:szCs w:val="28"/>
                <w:lang w:val="en-GB"/>
              </w:rPr>
              <w:lastRenderedPageBreak/>
              <w:t>infrastructure on the Trans-European Transport Network is established in Regulation (EU) No 1315/2013 of the European Parliament and of the Council. The accessibility requirements provided for in this Directive should also apply to certain elements of the transport infrastructure regulated by that Regulation, to the extent that the products and services covered by this Directive are concerned and the infrastructure and the built environment related to those services are intended to be used by passengers.</w:t>
            </w:r>
          </w:p>
        </w:tc>
        <w:tc>
          <w:tcPr>
            <w:tcW w:w="4606" w:type="dxa"/>
          </w:tcPr>
          <w:p w:rsidR="00415E72" w:rsidRPr="00653354" w:rsidRDefault="00F94C59" w:rsidP="00B31646">
            <w:pPr>
              <w:pStyle w:val="Sansinterligne"/>
              <w:rPr>
                <w:rFonts w:ascii="Arial" w:hAnsi="Arial" w:cs="Arial"/>
                <w:sz w:val="28"/>
                <w:szCs w:val="28"/>
                <w:lang w:val="en-GB"/>
              </w:rPr>
            </w:pPr>
            <w:r w:rsidRPr="00653354">
              <w:rPr>
                <w:rFonts w:ascii="Arial" w:hAnsi="Arial" w:cs="Arial"/>
                <w:sz w:val="28"/>
                <w:szCs w:val="28"/>
                <w:lang w:val="en-GB"/>
              </w:rPr>
              <w:lastRenderedPageBreak/>
              <w:t>S</w:t>
            </w:r>
            <w:r w:rsidR="00415E72" w:rsidRPr="00653354">
              <w:rPr>
                <w:rFonts w:ascii="Arial" w:hAnsi="Arial" w:cs="Arial"/>
                <w:sz w:val="28"/>
                <w:szCs w:val="28"/>
                <w:lang w:val="en-GB"/>
              </w:rPr>
              <w:t>upport</w:t>
            </w:r>
          </w:p>
        </w:tc>
      </w:tr>
    </w:tbl>
    <w:p w:rsidR="00415E72" w:rsidRPr="00653354" w:rsidRDefault="00415E72" w:rsidP="00B31646">
      <w:pPr>
        <w:pStyle w:val="Sansinterligne"/>
        <w:rPr>
          <w:rFonts w:ascii="Arial" w:hAnsi="Arial" w:cs="Arial"/>
          <w:sz w:val="28"/>
          <w:szCs w:val="28"/>
          <w:lang w:val="en-GB"/>
        </w:rPr>
      </w:pPr>
    </w:p>
    <w:p w:rsidR="00155CC2" w:rsidRPr="00653354" w:rsidRDefault="00415E72" w:rsidP="00B31646">
      <w:pPr>
        <w:pStyle w:val="Sansinterligne"/>
        <w:rPr>
          <w:rFonts w:ascii="Arial" w:hAnsi="Arial" w:cs="Arial"/>
          <w:sz w:val="28"/>
          <w:szCs w:val="28"/>
          <w:lang w:val="en-GB"/>
        </w:rPr>
      </w:pPr>
      <w:r w:rsidRPr="00653354">
        <w:rPr>
          <w:rFonts w:ascii="Arial" w:hAnsi="Arial" w:cs="Arial"/>
          <w:sz w:val="28"/>
          <w:szCs w:val="28"/>
          <w:u w:val="single"/>
          <w:lang w:val="en-GB"/>
        </w:rPr>
        <w:t>J</w:t>
      </w:r>
      <w:r w:rsidR="00155CC2" w:rsidRPr="00653354">
        <w:rPr>
          <w:rFonts w:ascii="Arial" w:hAnsi="Arial" w:cs="Arial"/>
          <w:sz w:val="28"/>
          <w:szCs w:val="28"/>
          <w:u w:val="single"/>
          <w:lang w:val="en-GB"/>
        </w:rPr>
        <w:t>ustification:</w:t>
      </w:r>
    </w:p>
    <w:p w:rsidR="00155CC2" w:rsidRPr="00653354" w:rsidRDefault="00155CC2" w:rsidP="00B31646">
      <w:pPr>
        <w:pStyle w:val="Sansinterligne"/>
        <w:rPr>
          <w:rFonts w:ascii="Arial" w:hAnsi="Arial" w:cs="Arial"/>
          <w:sz w:val="28"/>
          <w:szCs w:val="28"/>
          <w:lang w:val="en-GB"/>
        </w:rPr>
      </w:pPr>
      <w:r w:rsidRPr="00653354">
        <w:rPr>
          <w:rFonts w:ascii="Arial" w:hAnsi="Arial" w:cs="Arial"/>
          <w:sz w:val="28"/>
          <w:szCs w:val="28"/>
          <w:lang w:val="en-GB"/>
        </w:rPr>
        <w:t>EBU welcomes this amendment</w:t>
      </w:r>
      <w:r w:rsidR="0018617D" w:rsidRPr="00653354">
        <w:rPr>
          <w:rFonts w:ascii="Arial" w:hAnsi="Arial" w:cs="Arial"/>
          <w:sz w:val="28"/>
          <w:szCs w:val="28"/>
          <w:lang w:val="en-GB"/>
        </w:rPr>
        <w:t xml:space="preserve">, which strengthens the important link between transport and built environment. This links to our position on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_Ref507146627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22a-c (new)</w:t>
      </w:r>
      <w:r w:rsidR="00CC616A" w:rsidRPr="00653354">
        <w:rPr>
          <w:rFonts w:ascii="Arial" w:hAnsi="Arial" w:cs="Arial"/>
          <w:sz w:val="28"/>
          <w:szCs w:val="28"/>
          <w:lang w:val="en-GB"/>
        </w:rPr>
        <w:fldChar w:fldCharType="end"/>
      </w:r>
      <w:r w:rsidR="00CC616A" w:rsidRPr="00653354">
        <w:rPr>
          <w:rFonts w:ascii="Arial" w:hAnsi="Arial" w:cs="Arial"/>
          <w:sz w:val="28"/>
          <w:szCs w:val="28"/>
          <w:lang w:val="en-GB"/>
        </w:rPr>
        <w:t xml:space="preserve"> </w:t>
      </w:r>
      <w:r w:rsidR="0018617D" w:rsidRPr="00653354">
        <w:rPr>
          <w:rFonts w:ascii="Arial" w:hAnsi="Arial" w:cs="Arial"/>
          <w:sz w:val="28"/>
          <w:szCs w:val="28"/>
          <w:lang w:val="en-GB"/>
        </w:rPr>
        <w:t xml:space="preserve">and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_Ref507146638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Recital 23</w:t>
      </w:r>
      <w:r w:rsidR="00CC616A" w:rsidRPr="00653354">
        <w:rPr>
          <w:rFonts w:ascii="Arial" w:hAnsi="Arial" w:cs="Arial"/>
          <w:sz w:val="28"/>
          <w:szCs w:val="28"/>
          <w:lang w:val="en-GB"/>
        </w:rPr>
        <w:fldChar w:fldCharType="end"/>
      </w:r>
      <w:r w:rsidR="0018617D" w:rsidRPr="00653354">
        <w:rPr>
          <w:rFonts w:ascii="Arial" w:hAnsi="Arial" w:cs="Arial"/>
          <w:sz w:val="28"/>
          <w:szCs w:val="28"/>
          <w:lang w:val="en-GB"/>
        </w:rPr>
        <w:t>.</w:t>
      </w:r>
    </w:p>
    <w:p w:rsidR="00DE0A7E" w:rsidRPr="00653354" w:rsidRDefault="00DE0A7E" w:rsidP="00B31646">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57" w:name="_Toc507059294"/>
      <w:bookmarkStart w:id="58" w:name="_Toc507497488"/>
      <w:r w:rsidRPr="00653354">
        <w:rPr>
          <w:rFonts w:ascii="Arial" w:hAnsi="Arial" w:cs="Arial"/>
          <w:sz w:val="28"/>
          <w:szCs w:val="28"/>
          <w:lang w:val="en-GB"/>
        </w:rPr>
        <w:t>Recital 29a (new)</w:t>
      </w:r>
      <w:bookmarkEnd w:id="57"/>
      <w:bookmarkEnd w:id="58"/>
    </w:p>
    <w:p w:rsidR="009D3BD3" w:rsidRPr="00653354" w:rsidRDefault="009D3BD3" w:rsidP="00B31646">
      <w:pPr>
        <w:pStyle w:val="Sansinterligne"/>
        <w:rPr>
          <w:rFonts w:ascii="Arial" w:hAnsi="Arial" w:cs="Arial"/>
          <w:sz w:val="28"/>
          <w:szCs w:val="28"/>
          <w:lang w:val="en-GB"/>
        </w:rPr>
      </w:pPr>
      <w:r w:rsidRPr="00653354">
        <w:rPr>
          <w:rFonts w:ascii="Arial" w:hAnsi="Arial" w:cs="Arial"/>
          <w:sz w:val="28"/>
          <w:szCs w:val="28"/>
          <w:lang w:val="en-GB"/>
        </w:rPr>
        <w:t>Council</w:t>
      </w:r>
      <w:r w:rsidR="00167A33" w:rsidRPr="00653354">
        <w:rPr>
          <w:rFonts w:ascii="Arial" w:hAnsi="Arial" w:cs="Arial"/>
          <w:sz w:val="28"/>
          <w:szCs w:val="28"/>
          <w:lang w:val="en-GB"/>
        </w:rPr>
        <w:t xml:space="preserve">: </w:t>
      </w:r>
      <w:r w:rsidRPr="00653354">
        <w:rPr>
          <w:rFonts w:ascii="Arial" w:hAnsi="Arial" w:cs="Arial"/>
          <w:sz w:val="28"/>
          <w:szCs w:val="28"/>
          <w:lang w:val="en-GB"/>
        </w:rPr>
        <w:t>Recital 29 a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9D3BD3" w:rsidRPr="00653354" w:rsidTr="00167A33">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3BD3" w:rsidRPr="00653354" w:rsidRDefault="009D3BD3"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3BD3" w:rsidRPr="00653354" w:rsidRDefault="009D3BD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9D3BD3" w:rsidRPr="00653354" w:rsidTr="009D3BD3">
        <w:tc>
          <w:tcPr>
            <w:tcW w:w="4606" w:type="dxa"/>
            <w:tcBorders>
              <w:top w:val="single" w:sz="4" w:space="0" w:color="auto"/>
              <w:left w:val="single" w:sz="4" w:space="0" w:color="auto"/>
              <w:bottom w:val="single" w:sz="4" w:space="0" w:color="auto"/>
              <w:right w:val="single" w:sz="4" w:space="0" w:color="auto"/>
            </w:tcBorders>
            <w:hideMark/>
          </w:tcPr>
          <w:p w:rsidR="009D3BD3" w:rsidRPr="00653354" w:rsidRDefault="009D3BD3" w:rsidP="00B31646">
            <w:pPr>
              <w:pStyle w:val="Sansinterligne"/>
              <w:rPr>
                <w:rFonts w:ascii="Arial" w:hAnsi="Arial" w:cs="Arial"/>
                <w:sz w:val="28"/>
                <w:szCs w:val="28"/>
                <w:lang w:val="en-GB"/>
              </w:rPr>
            </w:pPr>
            <w:r w:rsidRPr="00653354">
              <w:rPr>
                <w:rFonts w:ascii="Arial" w:hAnsi="Arial" w:cs="Arial"/>
                <w:b/>
                <w:bCs/>
                <w:sz w:val="28"/>
                <w:szCs w:val="28"/>
                <w:lang w:val="en-GB"/>
              </w:rPr>
              <w:t>(29a)(new) The obligations set out in this Directive, should apply equally to economic operators in the public and private sectors.</w:t>
            </w:r>
          </w:p>
        </w:tc>
        <w:tc>
          <w:tcPr>
            <w:tcW w:w="4606" w:type="dxa"/>
            <w:tcBorders>
              <w:top w:val="single" w:sz="4" w:space="0" w:color="auto"/>
              <w:left w:val="single" w:sz="4" w:space="0" w:color="auto"/>
              <w:bottom w:val="single" w:sz="4" w:space="0" w:color="auto"/>
              <w:right w:val="single" w:sz="4" w:space="0" w:color="auto"/>
            </w:tcBorders>
            <w:hideMark/>
          </w:tcPr>
          <w:p w:rsidR="009D3BD3" w:rsidRPr="00653354" w:rsidRDefault="009D3BD3"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9D3BD3" w:rsidRPr="00653354" w:rsidRDefault="009D3BD3" w:rsidP="00B31646">
      <w:pPr>
        <w:pStyle w:val="Sansinterligne"/>
        <w:rPr>
          <w:rFonts w:ascii="Arial" w:hAnsi="Arial" w:cs="Arial"/>
          <w:sz w:val="28"/>
          <w:szCs w:val="28"/>
          <w:lang w:val="en-GB"/>
        </w:rPr>
      </w:pPr>
    </w:p>
    <w:p w:rsidR="009D3BD3" w:rsidRPr="00653354" w:rsidRDefault="009D3BD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EC23B4" w:rsidRPr="00653354" w:rsidRDefault="00C275AD"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9D3BD3" w:rsidRPr="00653354">
        <w:rPr>
          <w:rFonts w:ascii="Arial" w:hAnsi="Arial" w:cs="Arial"/>
          <w:sz w:val="28"/>
          <w:szCs w:val="28"/>
          <w:lang w:val="en-GB"/>
        </w:rPr>
        <w:t>welcom</w:t>
      </w:r>
      <w:r w:rsidR="002A25BE" w:rsidRPr="00653354">
        <w:rPr>
          <w:rFonts w:ascii="Arial" w:hAnsi="Arial" w:cs="Arial"/>
          <w:sz w:val="28"/>
          <w:szCs w:val="28"/>
          <w:lang w:val="en-GB"/>
        </w:rPr>
        <w:t>e</w:t>
      </w:r>
      <w:r w:rsidRPr="00653354">
        <w:rPr>
          <w:rFonts w:ascii="Arial" w:hAnsi="Arial" w:cs="Arial"/>
          <w:sz w:val="28"/>
          <w:szCs w:val="28"/>
          <w:lang w:val="en-GB"/>
        </w:rPr>
        <w:t>s</w:t>
      </w:r>
      <w:r w:rsidR="009D3BD3" w:rsidRPr="00653354">
        <w:rPr>
          <w:rFonts w:ascii="Arial" w:hAnsi="Arial" w:cs="Arial"/>
          <w:sz w:val="28"/>
          <w:szCs w:val="28"/>
          <w:lang w:val="en-GB"/>
        </w:rPr>
        <w:t xml:space="preserve"> </w:t>
      </w:r>
      <w:r w:rsidR="0018617D" w:rsidRPr="00653354">
        <w:rPr>
          <w:rFonts w:ascii="Arial" w:hAnsi="Arial" w:cs="Arial"/>
          <w:sz w:val="28"/>
          <w:szCs w:val="28"/>
          <w:lang w:val="en-GB"/>
        </w:rPr>
        <w:t xml:space="preserve">the emphasis which the Council puts on the equal application of the Directive to private and public operators. Only through this comprehensive scope can the </w:t>
      </w:r>
      <w:r w:rsidR="004930E0" w:rsidRPr="00653354">
        <w:rPr>
          <w:rFonts w:ascii="Arial" w:hAnsi="Arial" w:cs="Arial"/>
          <w:sz w:val="28"/>
          <w:szCs w:val="28"/>
          <w:lang w:val="en-GB"/>
        </w:rPr>
        <w:t>EAA</w:t>
      </w:r>
      <w:r w:rsidR="0018617D" w:rsidRPr="00653354">
        <w:rPr>
          <w:rFonts w:ascii="Arial" w:hAnsi="Arial" w:cs="Arial"/>
          <w:sz w:val="28"/>
          <w:szCs w:val="28"/>
          <w:lang w:val="en-GB"/>
        </w:rPr>
        <w:t xml:space="preserve"> achieve its purpose. As such, this Recital would be well located among the Articles of the Directive.</w:t>
      </w:r>
    </w:p>
    <w:p w:rsidR="0018617D" w:rsidRPr="00653354" w:rsidRDefault="0018617D" w:rsidP="00B31646">
      <w:pPr>
        <w:pStyle w:val="Sansinterligne"/>
        <w:rPr>
          <w:rFonts w:ascii="Arial" w:hAnsi="Arial" w:cs="Arial"/>
          <w:sz w:val="28"/>
          <w:szCs w:val="28"/>
          <w:lang w:val="en-GB"/>
        </w:rPr>
      </w:pPr>
    </w:p>
    <w:p w:rsidR="00E10986" w:rsidRPr="00653354" w:rsidRDefault="008E0CD8" w:rsidP="009344A5">
      <w:pPr>
        <w:pStyle w:val="Titre3"/>
        <w:rPr>
          <w:rFonts w:ascii="Arial" w:hAnsi="Arial" w:cs="Arial"/>
          <w:sz w:val="28"/>
          <w:szCs w:val="28"/>
          <w:lang w:val="en-GB"/>
        </w:rPr>
      </w:pPr>
      <w:bookmarkStart w:id="59" w:name="_Toc507059295"/>
      <w:bookmarkStart w:id="60" w:name="_Toc507497489"/>
      <w:r w:rsidRPr="00653354">
        <w:rPr>
          <w:rFonts w:ascii="Arial" w:hAnsi="Arial" w:cs="Arial"/>
          <w:sz w:val="28"/>
          <w:szCs w:val="28"/>
          <w:lang w:val="en-GB"/>
        </w:rPr>
        <w:t>Recital 37</w:t>
      </w:r>
      <w:r w:rsidR="00E10986" w:rsidRPr="00653354">
        <w:rPr>
          <w:rFonts w:ascii="Arial" w:hAnsi="Arial" w:cs="Arial"/>
          <w:sz w:val="28"/>
          <w:szCs w:val="28"/>
          <w:lang w:val="en-GB"/>
        </w:rPr>
        <w:t>a (new)</w:t>
      </w:r>
      <w:bookmarkEnd w:id="59"/>
      <w:bookmarkEnd w:id="60"/>
    </w:p>
    <w:p w:rsidR="002A25BE" w:rsidRPr="00653354" w:rsidRDefault="002A25BE" w:rsidP="00B31646">
      <w:pPr>
        <w:pStyle w:val="Sansinterligne"/>
        <w:rPr>
          <w:rFonts w:ascii="Arial" w:hAnsi="Arial" w:cs="Arial"/>
          <w:sz w:val="28"/>
          <w:szCs w:val="28"/>
          <w:lang w:val="en-GB"/>
        </w:rPr>
      </w:pPr>
      <w:r w:rsidRPr="00653354">
        <w:rPr>
          <w:rFonts w:ascii="Arial" w:hAnsi="Arial" w:cs="Arial"/>
          <w:sz w:val="28"/>
          <w:szCs w:val="28"/>
          <w:lang w:val="en-GB"/>
        </w:rPr>
        <w:t>Council</w:t>
      </w:r>
      <w:r w:rsidR="00167A33" w:rsidRPr="00653354">
        <w:rPr>
          <w:rFonts w:ascii="Arial" w:hAnsi="Arial" w:cs="Arial"/>
          <w:sz w:val="28"/>
          <w:szCs w:val="28"/>
          <w:lang w:val="en-GB"/>
        </w:rPr>
        <w:t xml:space="preserve">: </w:t>
      </w:r>
      <w:r w:rsidRPr="00653354">
        <w:rPr>
          <w:rFonts w:ascii="Arial" w:hAnsi="Arial" w:cs="Arial"/>
          <w:sz w:val="28"/>
          <w:szCs w:val="28"/>
          <w:lang w:val="en-GB"/>
        </w:rPr>
        <w:t>Recital 37 a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A25BE" w:rsidRPr="00653354" w:rsidTr="00167A33">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A25BE" w:rsidRPr="00653354" w:rsidRDefault="002A25BE"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A25BE" w:rsidRPr="00653354" w:rsidRDefault="002A25B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A25BE" w:rsidRPr="00653354" w:rsidTr="002A25BE">
        <w:tc>
          <w:tcPr>
            <w:tcW w:w="4606" w:type="dxa"/>
            <w:tcBorders>
              <w:top w:val="single" w:sz="4" w:space="0" w:color="auto"/>
              <w:left w:val="single" w:sz="4" w:space="0" w:color="auto"/>
              <w:bottom w:val="single" w:sz="4" w:space="0" w:color="auto"/>
              <w:right w:val="single" w:sz="4" w:space="0" w:color="auto"/>
            </w:tcBorders>
            <w:hideMark/>
          </w:tcPr>
          <w:p w:rsidR="002A25BE" w:rsidRPr="00653354" w:rsidRDefault="002A25BE"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(37a)(new) In exceptional cases, where the accessibility requirements set out in this Directive would constitute a disproportionate burden on economic operators, they should not be required to comply with them. In such duly justified cases, it would not be reasonably possible for an economic operator to apply one or more of the accessibility requirements identified in Annex 1 of this Directive. However, the economic operator should make a service or a product under the scope of this Directive accessible with respect to those accessibility requirements which were not considered by the economic operator to impose a disproportionate burden. Exceptions to compliance with one or more accessibility requirements due to the disproportionate burden that they impose should not go beyond what is strictly necessary in order to limit that burden with respect to the particular product or service concerned in each individual case. Measures that would </w:t>
            </w:r>
            <w:r w:rsidRPr="00653354">
              <w:rPr>
                <w:rFonts w:ascii="Arial" w:hAnsi="Arial" w:cs="Arial"/>
                <w:b/>
                <w:bCs/>
                <w:sz w:val="28"/>
                <w:szCs w:val="28"/>
                <w:lang w:val="en-GB"/>
              </w:rPr>
              <w:lastRenderedPageBreak/>
              <w:t>impose a disproportionate burden should be understood as measures that would impose an additional excessive organizational or financial burden on the economic operator, while taking into account the likely resulting benefit for persons with disabilities. Benchmarks based on these considerations should be defined in order to enable both economic operators and market surveillance authorities to compare different situations and to assess the possible presence of a disproportionate burden in a systematic way. Only legitimate elements should be taken into account in any assessment of the extent to which the accessibility requirements cannot be met because they would impose a disproportionate burden. Lack of priority, time or knowledge should not be considered as legitimate reasons.</w:t>
            </w:r>
          </w:p>
        </w:tc>
        <w:tc>
          <w:tcPr>
            <w:tcW w:w="4606" w:type="dxa"/>
            <w:tcBorders>
              <w:top w:val="single" w:sz="4" w:space="0" w:color="auto"/>
              <w:left w:val="single" w:sz="4" w:space="0" w:color="auto"/>
              <w:bottom w:val="single" w:sz="4" w:space="0" w:color="auto"/>
              <w:right w:val="single" w:sz="4" w:space="0" w:color="auto"/>
            </w:tcBorders>
            <w:hideMark/>
          </w:tcPr>
          <w:p w:rsidR="002A25BE" w:rsidRPr="00653354" w:rsidRDefault="000D1F9D"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Partial</w:t>
            </w:r>
            <w:r w:rsidR="00167A33" w:rsidRPr="00653354">
              <w:rPr>
                <w:rFonts w:ascii="Arial" w:hAnsi="Arial" w:cs="Arial"/>
                <w:sz w:val="28"/>
                <w:szCs w:val="28"/>
                <w:lang w:val="en-GB"/>
              </w:rPr>
              <w:t xml:space="preserve"> support</w:t>
            </w:r>
          </w:p>
        </w:tc>
      </w:tr>
    </w:tbl>
    <w:p w:rsidR="002A25BE" w:rsidRPr="00653354" w:rsidRDefault="002A25BE" w:rsidP="00B31646">
      <w:pPr>
        <w:pStyle w:val="Sansinterligne"/>
        <w:rPr>
          <w:rFonts w:ascii="Arial" w:hAnsi="Arial" w:cs="Arial"/>
          <w:sz w:val="28"/>
          <w:szCs w:val="28"/>
          <w:lang w:val="en-GB"/>
        </w:rPr>
      </w:pPr>
    </w:p>
    <w:p w:rsidR="00EB7873" w:rsidRPr="00653354" w:rsidRDefault="00EB78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167A33" w:rsidRPr="00653354">
        <w:rPr>
          <w:rFonts w:ascii="Arial" w:hAnsi="Arial" w:cs="Arial"/>
          <w:sz w:val="28"/>
          <w:szCs w:val="28"/>
          <w:u w:val="single"/>
          <w:lang w:val="en-GB"/>
        </w:rPr>
        <w:t>:</w:t>
      </w:r>
    </w:p>
    <w:p w:rsidR="00EB7873" w:rsidRPr="00653354" w:rsidRDefault="00EB7873" w:rsidP="00B31646">
      <w:pPr>
        <w:pStyle w:val="Sansinterligne"/>
        <w:rPr>
          <w:rFonts w:ascii="Arial" w:hAnsi="Arial" w:cs="Arial"/>
          <w:sz w:val="28"/>
          <w:szCs w:val="28"/>
          <w:lang w:val="en-GB"/>
        </w:rPr>
      </w:pPr>
      <w:r w:rsidRPr="00653354">
        <w:rPr>
          <w:rFonts w:ascii="Arial" w:hAnsi="Arial" w:cs="Arial"/>
          <w:sz w:val="28"/>
          <w:szCs w:val="28"/>
          <w:lang w:val="en-GB"/>
        </w:rPr>
        <w:t>EBU believes that the claim of a disproportionate burden could be used as a loophole to escape from the obligation to make products or services accessible. Therefore</w:t>
      </w:r>
      <w:r w:rsidR="00167A33" w:rsidRPr="00653354">
        <w:rPr>
          <w:rFonts w:ascii="Arial" w:hAnsi="Arial" w:cs="Arial"/>
          <w:sz w:val="28"/>
          <w:szCs w:val="28"/>
          <w:lang w:val="en-GB"/>
        </w:rPr>
        <w:t>,</w:t>
      </w:r>
      <w:r w:rsidRPr="00653354">
        <w:rPr>
          <w:rFonts w:ascii="Arial" w:hAnsi="Arial" w:cs="Arial"/>
          <w:sz w:val="28"/>
          <w:szCs w:val="28"/>
          <w:lang w:val="en-GB"/>
        </w:rPr>
        <w:t xml:space="preserve"> we welcom</w:t>
      </w:r>
      <w:r w:rsidR="0018617D" w:rsidRPr="00653354">
        <w:rPr>
          <w:rFonts w:ascii="Arial" w:hAnsi="Arial" w:cs="Arial"/>
          <w:sz w:val="28"/>
          <w:szCs w:val="28"/>
          <w:lang w:val="en-GB"/>
        </w:rPr>
        <w:t>e</w:t>
      </w:r>
      <w:r w:rsidRPr="00653354">
        <w:rPr>
          <w:rFonts w:ascii="Arial" w:hAnsi="Arial" w:cs="Arial"/>
          <w:sz w:val="28"/>
          <w:szCs w:val="28"/>
          <w:lang w:val="en-GB"/>
        </w:rPr>
        <w:t xml:space="preserve"> the establishment of systematic assessment criteria for these cases. </w:t>
      </w:r>
      <w:r w:rsidR="0018617D" w:rsidRPr="00653354">
        <w:rPr>
          <w:rFonts w:ascii="Arial" w:hAnsi="Arial" w:cs="Arial"/>
          <w:sz w:val="28"/>
          <w:szCs w:val="28"/>
          <w:lang w:val="en-GB"/>
        </w:rPr>
        <w:t xml:space="preserve">However, the crucial reference that </w:t>
      </w:r>
      <w:r w:rsidRPr="00653354">
        <w:rPr>
          <w:rFonts w:ascii="Arial" w:hAnsi="Arial" w:cs="Arial"/>
          <w:sz w:val="28"/>
          <w:szCs w:val="28"/>
          <w:lang w:val="en-GB"/>
        </w:rPr>
        <w:t>lack of time or knowle</w:t>
      </w:r>
      <w:r w:rsidR="00167A33" w:rsidRPr="00653354">
        <w:rPr>
          <w:rFonts w:ascii="Arial" w:hAnsi="Arial" w:cs="Arial"/>
          <w:sz w:val="28"/>
          <w:szCs w:val="28"/>
          <w:lang w:val="en-GB"/>
        </w:rPr>
        <w:t>dge cannot be a legitimate reason</w:t>
      </w:r>
      <w:r w:rsidRPr="00653354">
        <w:rPr>
          <w:rFonts w:ascii="Arial" w:hAnsi="Arial" w:cs="Arial"/>
          <w:sz w:val="28"/>
          <w:szCs w:val="28"/>
          <w:lang w:val="en-GB"/>
        </w:rPr>
        <w:t xml:space="preserve"> needs to be moved to </w:t>
      </w:r>
      <w:r w:rsidR="0018617D" w:rsidRPr="00653354">
        <w:rPr>
          <w:rFonts w:ascii="Arial" w:hAnsi="Arial" w:cs="Arial"/>
          <w:sz w:val="28"/>
          <w:szCs w:val="28"/>
          <w:lang w:val="en-GB"/>
        </w:rPr>
        <w:t xml:space="preserve">Art. 12 of the Directive. Further to this, see our analysis on </w:t>
      </w:r>
      <w:r w:rsidR="00CC616A" w:rsidRPr="00653354">
        <w:rPr>
          <w:rFonts w:ascii="Arial" w:hAnsi="Arial" w:cs="Arial"/>
          <w:sz w:val="28"/>
          <w:szCs w:val="28"/>
          <w:lang w:val="en-GB"/>
        </w:rPr>
        <w:fldChar w:fldCharType="begin"/>
      </w:r>
      <w:r w:rsidR="00CC616A" w:rsidRPr="00653354">
        <w:rPr>
          <w:rFonts w:ascii="Arial" w:hAnsi="Arial" w:cs="Arial"/>
          <w:sz w:val="28"/>
          <w:szCs w:val="28"/>
          <w:lang w:val="en-GB"/>
        </w:rPr>
        <w:instrText xml:space="preserve"> REF _Ref507146708 \h </w:instrText>
      </w:r>
      <w:r w:rsidR="00CC616A"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CC616A" w:rsidRPr="00653354">
        <w:rPr>
          <w:rFonts w:ascii="Arial" w:hAnsi="Arial" w:cs="Arial"/>
          <w:sz w:val="28"/>
          <w:szCs w:val="28"/>
          <w:lang w:val="en-GB"/>
        </w:rPr>
        <w:fldChar w:fldCharType="separate"/>
      </w:r>
      <w:r w:rsidR="00A371A0" w:rsidRPr="00653354">
        <w:rPr>
          <w:rFonts w:ascii="Arial" w:hAnsi="Arial" w:cs="Arial"/>
          <w:sz w:val="28"/>
          <w:szCs w:val="28"/>
          <w:lang w:val="en-GB"/>
        </w:rPr>
        <w:t>Article 12, Paragraph 4</w:t>
      </w:r>
      <w:r w:rsidR="00CC616A" w:rsidRPr="00653354">
        <w:rPr>
          <w:rFonts w:ascii="Arial" w:hAnsi="Arial" w:cs="Arial"/>
          <w:sz w:val="28"/>
          <w:szCs w:val="28"/>
          <w:lang w:val="en-GB"/>
        </w:rPr>
        <w:fldChar w:fldCharType="end"/>
      </w:r>
      <w:r w:rsidR="0018617D" w:rsidRPr="00653354">
        <w:rPr>
          <w:rFonts w:ascii="Arial" w:hAnsi="Arial" w:cs="Arial"/>
          <w:sz w:val="28"/>
          <w:szCs w:val="28"/>
          <w:lang w:val="en-GB"/>
        </w:rPr>
        <w:t>.</w:t>
      </w:r>
    </w:p>
    <w:p w:rsidR="002A25BE" w:rsidRPr="00653354" w:rsidRDefault="002A25BE" w:rsidP="00B31646">
      <w:pPr>
        <w:pStyle w:val="Sansinterligne"/>
        <w:rPr>
          <w:rFonts w:ascii="Arial" w:hAnsi="Arial" w:cs="Arial"/>
          <w:sz w:val="28"/>
          <w:szCs w:val="28"/>
          <w:lang w:val="en-GB"/>
        </w:rPr>
      </w:pPr>
    </w:p>
    <w:p w:rsidR="00E10986" w:rsidRPr="00653354" w:rsidRDefault="008E0CD8" w:rsidP="009344A5">
      <w:pPr>
        <w:pStyle w:val="Titre3"/>
        <w:rPr>
          <w:rFonts w:ascii="Arial" w:hAnsi="Arial" w:cs="Arial"/>
          <w:sz w:val="28"/>
          <w:szCs w:val="28"/>
          <w:lang w:val="en-GB"/>
        </w:rPr>
      </w:pPr>
      <w:bookmarkStart w:id="61" w:name="_Toc507059296"/>
      <w:bookmarkStart w:id="62" w:name="_Toc507497490"/>
      <w:r w:rsidRPr="00653354">
        <w:rPr>
          <w:rFonts w:ascii="Arial" w:hAnsi="Arial" w:cs="Arial"/>
          <w:sz w:val="28"/>
          <w:szCs w:val="28"/>
          <w:lang w:val="en-GB"/>
        </w:rPr>
        <w:lastRenderedPageBreak/>
        <w:t>Recital 37</w:t>
      </w:r>
      <w:r w:rsidR="00E10986" w:rsidRPr="00653354">
        <w:rPr>
          <w:rFonts w:ascii="Arial" w:hAnsi="Arial" w:cs="Arial"/>
          <w:sz w:val="28"/>
          <w:szCs w:val="28"/>
          <w:lang w:val="en-GB"/>
        </w:rPr>
        <w:t>b (new)</w:t>
      </w:r>
      <w:bookmarkEnd w:id="61"/>
      <w:bookmarkEnd w:id="62"/>
    </w:p>
    <w:p w:rsidR="00B923F8" w:rsidRPr="00653354" w:rsidRDefault="00B923F8" w:rsidP="00B31646">
      <w:pPr>
        <w:pStyle w:val="Sansinterligne"/>
        <w:rPr>
          <w:rFonts w:ascii="Arial" w:hAnsi="Arial" w:cs="Arial"/>
          <w:sz w:val="28"/>
          <w:szCs w:val="28"/>
          <w:lang w:val="en-GB"/>
        </w:rPr>
      </w:pPr>
      <w:r w:rsidRPr="00653354">
        <w:rPr>
          <w:rFonts w:ascii="Arial" w:hAnsi="Arial" w:cs="Arial"/>
          <w:sz w:val="28"/>
          <w:szCs w:val="28"/>
          <w:lang w:val="en-GB"/>
        </w:rPr>
        <w:t>Council</w:t>
      </w:r>
      <w:r w:rsidR="00167A33" w:rsidRPr="00653354">
        <w:rPr>
          <w:rFonts w:ascii="Arial" w:hAnsi="Arial" w:cs="Arial"/>
          <w:sz w:val="28"/>
          <w:szCs w:val="28"/>
          <w:lang w:val="en-GB"/>
        </w:rPr>
        <w:t xml:space="preserve">: </w:t>
      </w:r>
      <w:r w:rsidRPr="00653354">
        <w:rPr>
          <w:rFonts w:ascii="Arial" w:hAnsi="Arial" w:cs="Arial"/>
          <w:sz w:val="28"/>
          <w:szCs w:val="28"/>
          <w:lang w:val="en-GB"/>
        </w:rPr>
        <w:t>Recital 37 b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B923F8" w:rsidRPr="00653354" w:rsidTr="00167A33">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23F8" w:rsidRPr="00653354" w:rsidRDefault="00B923F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23F8" w:rsidRPr="00653354" w:rsidRDefault="00B923F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B923F8" w:rsidRPr="00653354" w:rsidTr="00B923F8">
        <w:tc>
          <w:tcPr>
            <w:tcW w:w="4606" w:type="dxa"/>
            <w:tcBorders>
              <w:top w:val="single" w:sz="4" w:space="0" w:color="auto"/>
              <w:left w:val="single" w:sz="4" w:space="0" w:color="auto"/>
              <w:bottom w:val="single" w:sz="4" w:space="0" w:color="auto"/>
              <w:right w:val="single" w:sz="4" w:space="0" w:color="auto"/>
            </w:tcBorders>
            <w:hideMark/>
          </w:tcPr>
          <w:p w:rsidR="00B923F8" w:rsidRPr="00653354" w:rsidRDefault="00B923F8" w:rsidP="00B31646">
            <w:pPr>
              <w:pStyle w:val="Sansinterligne"/>
              <w:rPr>
                <w:rFonts w:ascii="Arial" w:hAnsi="Arial" w:cs="Arial"/>
                <w:sz w:val="28"/>
                <w:szCs w:val="28"/>
                <w:lang w:val="en-GB"/>
              </w:rPr>
            </w:pPr>
            <w:r w:rsidRPr="00653354">
              <w:rPr>
                <w:rFonts w:ascii="Arial" w:hAnsi="Arial" w:cs="Arial"/>
                <w:b/>
                <w:bCs/>
                <w:sz w:val="28"/>
                <w:szCs w:val="28"/>
                <w:lang w:val="en-GB"/>
              </w:rPr>
              <w:t>(37b)(new) The overall assessment of a disproportionate burden should be done using the be</w:t>
            </w:r>
            <w:r w:rsidR="00FC0E27" w:rsidRPr="00653354">
              <w:rPr>
                <w:rFonts w:ascii="Arial" w:hAnsi="Arial" w:cs="Arial"/>
                <w:b/>
                <w:bCs/>
                <w:sz w:val="28"/>
                <w:szCs w:val="28"/>
                <w:lang w:val="en-GB"/>
              </w:rPr>
              <w:t>nchmarks identified in Annex IV</w:t>
            </w:r>
            <w:r w:rsidRPr="00653354">
              <w:rPr>
                <w:rFonts w:ascii="Arial" w:hAnsi="Arial" w:cs="Arial"/>
                <w:b/>
                <w:bCs/>
                <w:sz w:val="28"/>
                <w:szCs w:val="28"/>
                <w:lang w:val="en-GB"/>
              </w:rPr>
              <w:t>. The assessment of disproportionate burden should be documented by the economic operator taking into account the relevant benchmarks. Service providers should re-evaluate the assessment of a disproportionate burden after every five years. Only upon a request from the competent national authority should the economic operators provide the assessment explaining why their product or service is not fully accessible and providing evidence of the disproportionate burden.</w:t>
            </w:r>
          </w:p>
        </w:tc>
        <w:tc>
          <w:tcPr>
            <w:tcW w:w="4606" w:type="dxa"/>
            <w:tcBorders>
              <w:top w:val="single" w:sz="4" w:space="0" w:color="auto"/>
              <w:left w:val="single" w:sz="4" w:space="0" w:color="auto"/>
              <w:bottom w:val="single" w:sz="4" w:space="0" w:color="auto"/>
              <w:right w:val="single" w:sz="4" w:space="0" w:color="auto"/>
            </w:tcBorders>
            <w:hideMark/>
          </w:tcPr>
          <w:p w:rsidR="00B923F8" w:rsidRPr="00653354" w:rsidRDefault="00FC0E27" w:rsidP="00B31646">
            <w:pPr>
              <w:pStyle w:val="Sansinterligne"/>
              <w:rPr>
                <w:rFonts w:ascii="Arial" w:hAnsi="Arial" w:cs="Arial"/>
                <w:sz w:val="28"/>
                <w:szCs w:val="28"/>
                <w:lang w:val="en-GB"/>
              </w:rPr>
            </w:pPr>
            <w:r w:rsidRPr="00653354">
              <w:rPr>
                <w:rFonts w:ascii="Arial" w:hAnsi="Arial" w:cs="Arial"/>
                <w:sz w:val="28"/>
                <w:szCs w:val="28"/>
                <w:lang w:val="en-GB"/>
              </w:rPr>
              <w:t>R</w:t>
            </w:r>
            <w:r w:rsidR="00B923F8" w:rsidRPr="00653354">
              <w:rPr>
                <w:rFonts w:ascii="Arial" w:hAnsi="Arial" w:cs="Arial"/>
                <w:sz w:val="28"/>
                <w:szCs w:val="28"/>
                <w:lang w:val="en-GB"/>
              </w:rPr>
              <w:t>ejection</w:t>
            </w:r>
          </w:p>
        </w:tc>
      </w:tr>
    </w:tbl>
    <w:p w:rsidR="00B923F8" w:rsidRPr="00653354" w:rsidRDefault="00B923F8" w:rsidP="00B31646">
      <w:pPr>
        <w:pStyle w:val="Sansinterligne"/>
        <w:rPr>
          <w:rFonts w:ascii="Arial" w:hAnsi="Arial" w:cs="Arial"/>
          <w:sz w:val="28"/>
          <w:szCs w:val="28"/>
          <w:lang w:val="en-GB"/>
        </w:rPr>
      </w:pPr>
    </w:p>
    <w:p w:rsidR="00B923F8" w:rsidRPr="00653354" w:rsidRDefault="00B923F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167A33" w:rsidRPr="00653354">
        <w:rPr>
          <w:rFonts w:ascii="Arial" w:hAnsi="Arial" w:cs="Arial"/>
          <w:sz w:val="28"/>
          <w:szCs w:val="28"/>
          <w:u w:val="single"/>
          <w:lang w:val="en-GB"/>
        </w:rPr>
        <w:t>:</w:t>
      </w:r>
    </w:p>
    <w:p w:rsidR="00B923F8" w:rsidRPr="00653354" w:rsidRDefault="00BD453C"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this amendment </w:t>
      </w:r>
      <w:r w:rsidR="00550549" w:rsidRPr="00653354">
        <w:rPr>
          <w:rFonts w:ascii="Arial" w:hAnsi="Arial" w:cs="Arial"/>
          <w:sz w:val="28"/>
          <w:szCs w:val="28"/>
          <w:lang w:val="en-GB"/>
        </w:rPr>
        <w:t xml:space="preserve">as it strengthens </w:t>
      </w:r>
      <w:r w:rsidRPr="00653354">
        <w:rPr>
          <w:rFonts w:ascii="Arial" w:hAnsi="Arial" w:cs="Arial"/>
          <w:sz w:val="28"/>
          <w:szCs w:val="28"/>
          <w:lang w:val="en-GB"/>
        </w:rPr>
        <w:t>the market share of inacce</w:t>
      </w:r>
      <w:r w:rsidR="00167A33" w:rsidRPr="00653354">
        <w:rPr>
          <w:rFonts w:ascii="Arial" w:hAnsi="Arial" w:cs="Arial"/>
          <w:sz w:val="28"/>
          <w:szCs w:val="28"/>
          <w:lang w:val="en-GB"/>
        </w:rPr>
        <w:t xml:space="preserve">ssible products. </w:t>
      </w:r>
      <w:r w:rsidR="00550549" w:rsidRPr="00653354">
        <w:rPr>
          <w:rFonts w:ascii="Arial" w:hAnsi="Arial" w:cs="Arial"/>
          <w:sz w:val="28"/>
          <w:szCs w:val="28"/>
          <w:lang w:val="en-GB"/>
        </w:rPr>
        <w:t xml:space="preserve">Market surveillance authorities cannot fulfil a proper monitoring role, if they only receive the disproportionate burden assessment on request. As such, a blanket application of this Directive would no longer be possible. Therefore, </w:t>
      </w:r>
      <w:r w:rsidR="0022557C" w:rsidRPr="00653354">
        <w:rPr>
          <w:rFonts w:ascii="Arial" w:hAnsi="Arial" w:cs="Arial"/>
          <w:sz w:val="28"/>
          <w:szCs w:val="28"/>
          <w:lang w:val="en-GB"/>
        </w:rPr>
        <w:t xml:space="preserve">market </w:t>
      </w:r>
      <w:r w:rsidR="00167A33" w:rsidRPr="00653354">
        <w:rPr>
          <w:rFonts w:ascii="Arial" w:hAnsi="Arial" w:cs="Arial"/>
          <w:sz w:val="28"/>
          <w:szCs w:val="28"/>
          <w:lang w:val="en-GB"/>
        </w:rPr>
        <w:t>surveillance</w:t>
      </w:r>
      <w:r w:rsidR="0022557C" w:rsidRPr="00653354">
        <w:rPr>
          <w:rFonts w:ascii="Arial" w:hAnsi="Arial" w:cs="Arial"/>
          <w:sz w:val="28"/>
          <w:szCs w:val="28"/>
          <w:lang w:val="en-GB"/>
        </w:rPr>
        <w:t xml:space="preserve"> authorities sh</w:t>
      </w:r>
      <w:r w:rsidR="00167A33" w:rsidRPr="00653354">
        <w:rPr>
          <w:rFonts w:ascii="Arial" w:hAnsi="Arial" w:cs="Arial"/>
          <w:sz w:val="28"/>
          <w:szCs w:val="28"/>
          <w:lang w:val="en-GB"/>
        </w:rPr>
        <w:t xml:space="preserve">ould be the </w:t>
      </w:r>
      <w:r w:rsidR="00550549" w:rsidRPr="00653354">
        <w:rPr>
          <w:rFonts w:ascii="Arial" w:hAnsi="Arial" w:cs="Arial"/>
          <w:sz w:val="28"/>
          <w:szCs w:val="28"/>
          <w:lang w:val="en-GB"/>
        </w:rPr>
        <w:t>entities to</w:t>
      </w:r>
      <w:r w:rsidR="00167A33" w:rsidRPr="00653354">
        <w:rPr>
          <w:rFonts w:ascii="Arial" w:hAnsi="Arial" w:cs="Arial"/>
          <w:sz w:val="28"/>
          <w:szCs w:val="28"/>
          <w:lang w:val="en-GB"/>
        </w:rPr>
        <w:t xml:space="preserve"> gran</w:t>
      </w:r>
      <w:r w:rsidR="0022557C" w:rsidRPr="00653354">
        <w:rPr>
          <w:rFonts w:ascii="Arial" w:hAnsi="Arial" w:cs="Arial"/>
          <w:sz w:val="28"/>
          <w:szCs w:val="28"/>
          <w:lang w:val="en-GB"/>
        </w:rPr>
        <w:t xml:space="preserve">t or refuse </w:t>
      </w:r>
      <w:r w:rsidR="00550549" w:rsidRPr="00653354">
        <w:rPr>
          <w:rFonts w:ascii="Arial" w:hAnsi="Arial" w:cs="Arial"/>
          <w:sz w:val="28"/>
          <w:szCs w:val="28"/>
          <w:lang w:val="en-GB"/>
        </w:rPr>
        <w:t>such exceptions based on a provision of a detailed assessment and justification of each economic operators’ burden.</w:t>
      </w:r>
    </w:p>
    <w:p w:rsidR="00B923F8" w:rsidRPr="00653354" w:rsidRDefault="00B923F8" w:rsidP="00B31646">
      <w:pPr>
        <w:pStyle w:val="Sansinterligne"/>
        <w:rPr>
          <w:rFonts w:ascii="Arial" w:hAnsi="Arial" w:cs="Arial"/>
          <w:sz w:val="28"/>
          <w:szCs w:val="28"/>
          <w:lang w:val="en-GB"/>
        </w:rPr>
      </w:pPr>
    </w:p>
    <w:p w:rsidR="00A63ED8" w:rsidRPr="00653354" w:rsidRDefault="00A63ED8" w:rsidP="009344A5">
      <w:pPr>
        <w:pStyle w:val="Titre3"/>
        <w:rPr>
          <w:rFonts w:ascii="Arial" w:hAnsi="Arial" w:cs="Arial"/>
          <w:sz w:val="28"/>
          <w:szCs w:val="28"/>
          <w:lang w:val="en-GB"/>
        </w:rPr>
      </w:pPr>
      <w:bookmarkStart w:id="63" w:name="_Toc507497491"/>
      <w:bookmarkStart w:id="64" w:name="_Toc507059297"/>
      <w:r w:rsidRPr="00653354">
        <w:rPr>
          <w:rFonts w:ascii="Arial" w:hAnsi="Arial" w:cs="Arial"/>
          <w:sz w:val="28"/>
          <w:szCs w:val="28"/>
          <w:lang w:val="en-GB"/>
        </w:rPr>
        <w:lastRenderedPageBreak/>
        <w:t>Recital 37c (new)</w:t>
      </w:r>
      <w:bookmarkEnd w:id="63"/>
    </w:p>
    <w:p w:rsidR="00A63ED8" w:rsidRPr="00653354" w:rsidRDefault="00A63ED8" w:rsidP="00B31646">
      <w:pPr>
        <w:pStyle w:val="Sansinterligne"/>
        <w:rPr>
          <w:rFonts w:ascii="Arial" w:hAnsi="Arial" w:cs="Arial"/>
          <w:sz w:val="28"/>
          <w:szCs w:val="28"/>
          <w:lang w:val="en-GB"/>
        </w:rPr>
      </w:pPr>
      <w:bookmarkStart w:id="65" w:name="_Toc507059300"/>
      <w:r w:rsidRPr="00653354">
        <w:rPr>
          <w:rFonts w:ascii="Arial" w:hAnsi="Arial" w:cs="Arial"/>
          <w:sz w:val="28"/>
          <w:szCs w:val="28"/>
          <w:lang w:val="en-GB"/>
        </w:rPr>
        <w:t>Council: Recital 37 c (new)</w:t>
      </w:r>
      <w:bookmarkEnd w:id="65"/>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A63ED8" w:rsidRPr="00653354" w:rsidTr="00331BBE">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t>EBU</w:t>
            </w:r>
          </w:p>
        </w:tc>
      </w:tr>
      <w:tr w:rsidR="00A63ED8" w:rsidRPr="00653354" w:rsidTr="00331BBE">
        <w:tc>
          <w:tcPr>
            <w:tcW w:w="4606" w:type="dxa"/>
          </w:tcPr>
          <w:p w:rsidR="00A63ED8" w:rsidRPr="00653354" w:rsidRDefault="00A63ED8" w:rsidP="00B31646">
            <w:pPr>
              <w:pStyle w:val="Sansinterligne"/>
              <w:rPr>
                <w:rFonts w:ascii="Arial" w:hAnsi="Arial" w:cs="Arial"/>
                <w:b/>
                <w:bCs/>
                <w:sz w:val="28"/>
                <w:szCs w:val="28"/>
                <w:lang w:val="en-GB"/>
              </w:rPr>
            </w:pPr>
            <w:r w:rsidRPr="00653354">
              <w:rPr>
                <w:rFonts w:ascii="Arial" w:hAnsi="Arial" w:cs="Arial"/>
                <w:b/>
                <w:bCs/>
                <w:sz w:val="28"/>
                <w:szCs w:val="28"/>
                <w:lang w:val="en-GB"/>
              </w:rPr>
              <w:t>(37c)(new) If on the basis of the required assessment it is concluded that it would constitute a disproportionate burden on the economic operator to require that all self-service terminals that are available for the provision of the same service comply with the accessibility requirements enshrined in this Directive it is appropriate to also asses how many such machines are sufficient to secure the accessibility of the services provided by the service provider in question. In its assessment the service provider should take into account inter alia the estimated benefit for persons with disabilities.</w:t>
            </w:r>
          </w:p>
        </w:tc>
        <w:tc>
          <w:tcPr>
            <w:tcW w:w="4606" w:type="dxa"/>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t>Rejection</w:t>
            </w:r>
          </w:p>
        </w:tc>
      </w:tr>
    </w:tbl>
    <w:p w:rsidR="00A63ED8" w:rsidRPr="00653354" w:rsidRDefault="00A63ED8" w:rsidP="00B31646">
      <w:pPr>
        <w:pStyle w:val="Sansinterligne"/>
        <w:rPr>
          <w:rFonts w:ascii="Arial" w:hAnsi="Arial" w:cs="Arial"/>
          <w:sz w:val="28"/>
          <w:szCs w:val="28"/>
          <w:u w:val="single"/>
          <w:lang w:val="en-GB"/>
        </w:rPr>
      </w:pPr>
    </w:p>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A63ED8" w:rsidRPr="00653354" w:rsidRDefault="00A63ED8"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4D6FD9" w:rsidRPr="00653354">
        <w:rPr>
          <w:rFonts w:ascii="Arial" w:hAnsi="Arial" w:cs="Arial"/>
          <w:sz w:val="28"/>
          <w:szCs w:val="28"/>
          <w:lang w:val="en-GB"/>
        </w:rPr>
        <w:t>strongly rejects this amendment. E</w:t>
      </w:r>
      <w:r w:rsidRPr="00653354">
        <w:rPr>
          <w:rFonts w:ascii="Arial" w:hAnsi="Arial" w:cs="Arial"/>
          <w:sz w:val="28"/>
          <w:szCs w:val="28"/>
          <w:lang w:val="en-GB"/>
        </w:rPr>
        <w:t xml:space="preserve">conomic operators should only use the possibility to argue for a disproportionate burden in duly justified cases. Establishing further exemptions for all kinds of self-service terminals will delay the implementation of this Directive for decades and </w:t>
      </w:r>
      <w:r w:rsidR="004D6FD9" w:rsidRPr="00653354">
        <w:rPr>
          <w:rFonts w:ascii="Arial" w:hAnsi="Arial" w:cs="Arial"/>
          <w:sz w:val="28"/>
          <w:szCs w:val="28"/>
          <w:lang w:val="en-GB"/>
        </w:rPr>
        <w:t>persistently violate</w:t>
      </w:r>
      <w:r w:rsidRPr="00653354">
        <w:rPr>
          <w:rFonts w:ascii="Arial" w:hAnsi="Arial" w:cs="Arial"/>
          <w:sz w:val="28"/>
          <w:szCs w:val="28"/>
          <w:lang w:val="en-GB"/>
        </w:rPr>
        <w:t xml:space="preserve"> the principles of the UN-CRPD. Allowing an extended use of inaccessible self-service terminals will leave disabled persons and those with functional limitations without independent opportunities of withdrawing cash, buying tickets independently or </w:t>
      </w:r>
      <w:r w:rsidR="004D6FD9" w:rsidRPr="00653354">
        <w:rPr>
          <w:rFonts w:ascii="Arial" w:hAnsi="Arial" w:cs="Arial"/>
          <w:sz w:val="28"/>
          <w:szCs w:val="28"/>
          <w:lang w:val="en-GB"/>
        </w:rPr>
        <w:t>engaging</w:t>
      </w:r>
      <w:r w:rsidRPr="00653354">
        <w:rPr>
          <w:rFonts w:ascii="Arial" w:hAnsi="Arial" w:cs="Arial"/>
          <w:sz w:val="28"/>
          <w:szCs w:val="28"/>
          <w:lang w:val="en-GB"/>
        </w:rPr>
        <w:t xml:space="preserve"> </w:t>
      </w:r>
      <w:r w:rsidR="004D6FD9" w:rsidRPr="00653354">
        <w:rPr>
          <w:rFonts w:ascii="Arial" w:hAnsi="Arial" w:cs="Arial"/>
          <w:sz w:val="28"/>
          <w:szCs w:val="28"/>
          <w:lang w:val="en-GB"/>
        </w:rPr>
        <w:t>in banking activities. This stands contrary to the purpose of this Directive.</w:t>
      </w:r>
    </w:p>
    <w:p w:rsidR="00A63ED8" w:rsidRPr="00653354" w:rsidRDefault="00A63ED8" w:rsidP="00B31646">
      <w:pPr>
        <w:pStyle w:val="Sansinterligne"/>
        <w:rPr>
          <w:rFonts w:ascii="Arial" w:hAnsi="Arial" w:cs="Arial"/>
          <w:sz w:val="28"/>
          <w:szCs w:val="28"/>
          <w:lang w:val="en-GB"/>
        </w:rPr>
      </w:pPr>
    </w:p>
    <w:p w:rsidR="008E0CD8" w:rsidRPr="00653354" w:rsidRDefault="008E0CD8" w:rsidP="009344A5">
      <w:pPr>
        <w:pStyle w:val="Titre3"/>
        <w:rPr>
          <w:rFonts w:ascii="Arial" w:hAnsi="Arial" w:cs="Arial"/>
          <w:sz w:val="28"/>
          <w:szCs w:val="28"/>
          <w:lang w:val="en-GB"/>
        </w:rPr>
      </w:pPr>
      <w:bookmarkStart w:id="66" w:name="_Toc507497492"/>
      <w:r w:rsidRPr="00653354">
        <w:rPr>
          <w:rFonts w:ascii="Arial" w:hAnsi="Arial" w:cs="Arial"/>
          <w:sz w:val="28"/>
          <w:szCs w:val="28"/>
          <w:lang w:val="en-GB"/>
        </w:rPr>
        <w:lastRenderedPageBreak/>
        <w:t>Recital 37d (new)</w:t>
      </w:r>
      <w:bookmarkEnd w:id="64"/>
      <w:bookmarkEnd w:id="66"/>
    </w:p>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Council: Recital 37 d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E0CD8" w:rsidRPr="00653354" w:rsidTr="008B120E">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E0CD8" w:rsidRPr="00653354" w:rsidTr="008B120E">
        <w:tc>
          <w:tcPr>
            <w:tcW w:w="4606" w:type="dxa"/>
            <w:tcBorders>
              <w:top w:val="single" w:sz="4" w:space="0" w:color="auto"/>
              <w:left w:val="single" w:sz="4" w:space="0" w:color="auto"/>
              <w:bottom w:val="single" w:sz="4" w:space="0" w:color="auto"/>
              <w:right w:val="single" w:sz="4" w:space="0" w:color="auto"/>
            </w:tcBorders>
            <w:hideMark/>
          </w:tcPr>
          <w:p w:rsidR="008E0CD8" w:rsidRPr="00653354" w:rsidRDefault="008E0CD8"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(37d)(new) Microenterprises are distinguished from all other undertakings by their limited human resources and annual turnover and/or annual balance sheet. The burden of complying with the accessibility requirements for microenterprises will therefore, in general, take a greater share of their financial and human resources than for other undertakings and is more likely to represent a disproportionate share of the costs. A significant proportion of cost for microenterprises comes from completing or keeping paperwork and records to demonstrate compliance with the different requirements set down in Union legislation. While all economic operators covered by this directive should be able to assess the proportionality of complying with the requirements set out in this Directive and only comply with them to the extent they are not disproportionate, demanding such an assessment from microenterprises providing services would therefore in itself constitute a disproportionate burden compared with the likely benefits to persons with </w:t>
            </w:r>
            <w:r w:rsidRPr="00653354">
              <w:rPr>
                <w:rFonts w:ascii="Arial" w:hAnsi="Arial" w:cs="Arial"/>
                <w:b/>
                <w:bCs/>
                <w:sz w:val="28"/>
                <w:szCs w:val="28"/>
                <w:lang w:val="en-GB"/>
              </w:rPr>
              <w:lastRenderedPageBreak/>
              <w:t>disabilities. Requirements and obligations in this Directive should therefore not apply to microenterprises providing services within the scope of this Directive.</w:t>
            </w:r>
          </w:p>
        </w:tc>
        <w:tc>
          <w:tcPr>
            <w:tcW w:w="4606" w:type="dxa"/>
            <w:tcBorders>
              <w:top w:val="single" w:sz="4" w:space="0" w:color="auto"/>
              <w:left w:val="single" w:sz="4" w:space="0" w:color="auto"/>
              <w:bottom w:val="single" w:sz="4" w:space="0" w:color="auto"/>
              <w:right w:val="single" w:sz="4" w:space="0" w:color="auto"/>
            </w:tcBorders>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tc>
      </w:tr>
    </w:tbl>
    <w:p w:rsidR="008E0CD8" w:rsidRPr="00653354" w:rsidRDefault="008E0CD8" w:rsidP="00B31646">
      <w:pPr>
        <w:pStyle w:val="Sansinterligne"/>
        <w:rPr>
          <w:rFonts w:ascii="Arial" w:hAnsi="Arial" w:cs="Arial"/>
          <w:sz w:val="28"/>
          <w:szCs w:val="28"/>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0CD8" w:rsidRPr="00653354" w:rsidRDefault="00C525F2"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disagrees with the Council’s position and justification on excluding microenterprises from this Directive. We do not subscribe to the Council’s assumption that </w:t>
      </w:r>
      <w:r w:rsidR="008E0CD8" w:rsidRPr="00653354">
        <w:rPr>
          <w:rFonts w:ascii="Arial" w:hAnsi="Arial" w:cs="Arial"/>
          <w:sz w:val="28"/>
          <w:szCs w:val="28"/>
          <w:lang w:val="en-GB"/>
        </w:rPr>
        <w:t xml:space="preserve">complying with accessibility requirements “is more likely to represent a disproportionate share of the costs”. </w:t>
      </w:r>
      <w:r w:rsidRPr="00653354">
        <w:rPr>
          <w:rFonts w:ascii="Arial" w:hAnsi="Arial" w:cs="Arial"/>
          <w:sz w:val="28"/>
          <w:szCs w:val="28"/>
          <w:lang w:val="en-GB"/>
        </w:rPr>
        <w:t xml:space="preserve">To the contrary, applying long-established and well-known accessibility standards such as </w:t>
      </w:r>
      <w:hyperlink r:id="rId14" w:history="1">
        <w:r w:rsidRPr="00653354">
          <w:rPr>
            <w:rStyle w:val="Lienhypertexte"/>
            <w:rFonts w:ascii="Arial" w:hAnsi="Arial" w:cs="Arial"/>
            <w:color w:val="auto"/>
            <w:sz w:val="28"/>
            <w:szCs w:val="28"/>
            <w:lang w:val="en-GB"/>
          </w:rPr>
          <w:t>WCAG</w:t>
        </w:r>
      </w:hyperlink>
      <w:r w:rsidRPr="00653354">
        <w:rPr>
          <w:rFonts w:ascii="Arial" w:hAnsi="Arial" w:cs="Arial"/>
          <w:sz w:val="28"/>
          <w:szCs w:val="28"/>
          <w:lang w:val="en-GB"/>
        </w:rPr>
        <w:t xml:space="preserve"> </w:t>
      </w:r>
      <w:r w:rsidR="00DE0A7E" w:rsidRPr="00653354">
        <w:rPr>
          <w:rFonts w:ascii="Arial" w:hAnsi="Arial" w:cs="Arial"/>
          <w:sz w:val="28"/>
          <w:szCs w:val="28"/>
          <w:lang w:val="en-GB"/>
        </w:rPr>
        <w:t xml:space="preserve">(e-commerce) </w:t>
      </w:r>
      <w:r w:rsidRPr="00653354">
        <w:rPr>
          <w:rFonts w:ascii="Arial" w:hAnsi="Arial" w:cs="Arial"/>
          <w:sz w:val="28"/>
          <w:szCs w:val="28"/>
          <w:lang w:val="en-GB"/>
        </w:rPr>
        <w:t xml:space="preserve">and </w:t>
      </w:r>
      <w:hyperlink r:id="rId15" w:history="1">
        <w:r w:rsidRPr="00653354">
          <w:rPr>
            <w:rStyle w:val="Lienhypertexte"/>
            <w:rFonts w:ascii="Arial" w:hAnsi="Arial" w:cs="Arial"/>
            <w:color w:val="auto"/>
            <w:sz w:val="28"/>
            <w:szCs w:val="28"/>
            <w:lang w:val="en-GB"/>
          </w:rPr>
          <w:t>ePub3</w:t>
        </w:r>
      </w:hyperlink>
      <w:r w:rsidRPr="00653354">
        <w:rPr>
          <w:rFonts w:ascii="Arial" w:hAnsi="Arial" w:cs="Arial"/>
          <w:sz w:val="28"/>
          <w:szCs w:val="28"/>
          <w:lang w:val="en-GB"/>
        </w:rPr>
        <w:t xml:space="preserve"> </w:t>
      </w:r>
      <w:r w:rsidR="00DE0A7E" w:rsidRPr="00653354">
        <w:rPr>
          <w:rFonts w:ascii="Arial" w:hAnsi="Arial" w:cs="Arial"/>
          <w:sz w:val="28"/>
          <w:szCs w:val="28"/>
          <w:lang w:val="en-GB"/>
        </w:rPr>
        <w:t>(</w:t>
      </w:r>
      <w:r w:rsidRPr="00653354">
        <w:rPr>
          <w:rFonts w:ascii="Arial" w:hAnsi="Arial" w:cs="Arial"/>
          <w:sz w:val="28"/>
          <w:szCs w:val="28"/>
          <w:lang w:val="en-GB"/>
        </w:rPr>
        <w:t>e-books</w:t>
      </w:r>
      <w:r w:rsidR="00DE0A7E" w:rsidRPr="00653354">
        <w:rPr>
          <w:rFonts w:ascii="Arial" w:hAnsi="Arial" w:cs="Arial"/>
          <w:sz w:val="28"/>
          <w:szCs w:val="28"/>
          <w:lang w:val="en-GB"/>
        </w:rPr>
        <w:t>)</w:t>
      </w:r>
      <w:r w:rsidRPr="00653354">
        <w:rPr>
          <w:rFonts w:ascii="Arial" w:hAnsi="Arial" w:cs="Arial"/>
          <w:sz w:val="28"/>
          <w:szCs w:val="28"/>
          <w:lang w:val="en-GB"/>
        </w:rPr>
        <w:t xml:space="preserve"> will increase the market share of microenterprises. 30 million </w:t>
      </w:r>
      <w:r w:rsidR="00A76418" w:rsidRPr="00653354">
        <w:rPr>
          <w:rFonts w:ascii="Arial" w:hAnsi="Arial" w:cs="Arial"/>
          <w:sz w:val="28"/>
          <w:szCs w:val="28"/>
          <w:lang w:val="en-GB"/>
        </w:rPr>
        <w:t xml:space="preserve">blind and partially sighted </w:t>
      </w:r>
      <w:r w:rsidRPr="00653354">
        <w:rPr>
          <w:rFonts w:ascii="Arial" w:hAnsi="Arial" w:cs="Arial"/>
          <w:sz w:val="28"/>
          <w:szCs w:val="28"/>
          <w:lang w:val="en-GB"/>
        </w:rPr>
        <w:t>Europeans are set to benefit from the goods and services made accessible by this Directive, in turn offsetting the costs for microenterprises.</w:t>
      </w:r>
    </w:p>
    <w:p w:rsidR="008E0CD8" w:rsidRPr="00653354" w:rsidRDefault="008E0CD8" w:rsidP="00B31646">
      <w:pPr>
        <w:pStyle w:val="Sansinterligne"/>
        <w:rPr>
          <w:rFonts w:ascii="Arial" w:hAnsi="Arial" w:cs="Arial"/>
          <w:sz w:val="28"/>
          <w:szCs w:val="28"/>
          <w:lang w:val="en-GB"/>
        </w:rPr>
      </w:pPr>
    </w:p>
    <w:p w:rsidR="007E5AA8" w:rsidRPr="00653354" w:rsidRDefault="007E5AA8" w:rsidP="009344A5">
      <w:pPr>
        <w:pStyle w:val="Titre3"/>
        <w:rPr>
          <w:rFonts w:ascii="Arial" w:hAnsi="Arial" w:cs="Arial"/>
          <w:sz w:val="28"/>
          <w:szCs w:val="28"/>
          <w:lang w:val="en-GB"/>
        </w:rPr>
      </w:pPr>
      <w:bookmarkStart w:id="67" w:name="_Toc507059298"/>
      <w:bookmarkStart w:id="68" w:name="_Ref507148690"/>
      <w:bookmarkStart w:id="69" w:name="_Toc507497493"/>
      <w:r w:rsidRPr="00653354">
        <w:rPr>
          <w:rFonts w:ascii="Arial" w:hAnsi="Arial" w:cs="Arial"/>
          <w:sz w:val="28"/>
          <w:szCs w:val="28"/>
          <w:lang w:val="en-GB"/>
        </w:rPr>
        <w:t>Recital 40a (new)</w:t>
      </w:r>
      <w:bookmarkEnd w:id="67"/>
      <w:bookmarkEnd w:id="68"/>
      <w:bookmarkEnd w:id="69"/>
    </w:p>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45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E5AA8" w:rsidRPr="00653354" w:rsidTr="00331BBE">
        <w:tc>
          <w:tcPr>
            <w:tcW w:w="4606" w:type="dxa"/>
            <w:shd w:val="clear" w:color="auto" w:fill="D9D9D9" w:themeFill="background1" w:themeFillShade="D9"/>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E5AA8" w:rsidRPr="00653354" w:rsidTr="00331BBE">
        <w:tc>
          <w:tcPr>
            <w:tcW w:w="4606" w:type="dxa"/>
          </w:tcPr>
          <w:p w:rsidR="007E5AA8" w:rsidRPr="00653354" w:rsidRDefault="007E5AA8"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(40a) With a view to establishing harmonised standards and technical specifications that meet the accessibility requirements set out in this Directive for the products and services in the most efficient way, the Commission should, where this is feasible, involve European umbrella organisations of persons with disabilities and all other relevant stakeholders in the decision making process. </w:t>
            </w:r>
          </w:p>
        </w:tc>
        <w:tc>
          <w:tcPr>
            <w:tcW w:w="4606" w:type="dxa"/>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7E5AA8" w:rsidRPr="00653354" w:rsidRDefault="007E5AA8" w:rsidP="00B31646">
      <w:pPr>
        <w:pStyle w:val="Sansinterligne"/>
        <w:rPr>
          <w:rFonts w:ascii="Arial" w:hAnsi="Arial" w:cs="Arial"/>
          <w:sz w:val="28"/>
          <w:szCs w:val="28"/>
          <w:lang w:val="en-GB"/>
        </w:rPr>
      </w:pPr>
    </w:p>
    <w:p w:rsidR="007E5AA8" w:rsidRPr="00653354" w:rsidRDefault="007E5AA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lastRenderedPageBreak/>
        <w:t>Justification:</w:t>
      </w:r>
    </w:p>
    <w:p w:rsidR="007E5AA8" w:rsidRPr="00653354" w:rsidRDefault="007E5AA8" w:rsidP="00B31646">
      <w:pPr>
        <w:pStyle w:val="Sansinterligne"/>
        <w:rPr>
          <w:rFonts w:ascii="Arial" w:hAnsi="Arial" w:cs="Arial"/>
          <w:bCs/>
          <w:iCs/>
          <w:sz w:val="28"/>
          <w:szCs w:val="28"/>
          <w:lang w:val="en-GB"/>
        </w:rPr>
      </w:pPr>
      <w:r w:rsidRPr="00653354">
        <w:rPr>
          <w:rFonts w:ascii="Arial" w:hAnsi="Arial" w:cs="Arial"/>
          <w:bCs/>
          <w:iCs/>
          <w:sz w:val="28"/>
          <w:szCs w:val="28"/>
          <w:lang w:val="en-GB"/>
        </w:rPr>
        <w:t>This amendment strengthens the participation of disabled persons and their representative organizations in crucial processes like monitoring and devising</w:t>
      </w:r>
      <w:r w:rsidR="00C525F2" w:rsidRPr="00653354">
        <w:rPr>
          <w:rFonts w:ascii="Arial" w:hAnsi="Arial" w:cs="Arial"/>
          <w:bCs/>
          <w:iCs/>
          <w:sz w:val="28"/>
          <w:szCs w:val="28"/>
          <w:lang w:val="en-GB"/>
        </w:rPr>
        <w:t xml:space="preserve"> technical standards</w:t>
      </w:r>
      <w:r w:rsidRPr="00653354">
        <w:rPr>
          <w:rFonts w:ascii="Arial" w:hAnsi="Arial" w:cs="Arial"/>
          <w:bCs/>
          <w:iCs/>
          <w:sz w:val="28"/>
          <w:szCs w:val="28"/>
          <w:lang w:val="en-GB"/>
        </w:rPr>
        <w:t>.</w:t>
      </w:r>
      <w:r w:rsidR="00C525F2" w:rsidRPr="00653354">
        <w:rPr>
          <w:rFonts w:ascii="Arial" w:hAnsi="Arial" w:cs="Arial"/>
          <w:bCs/>
          <w:iCs/>
          <w:sz w:val="28"/>
          <w:szCs w:val="28"/>
          <w:lang w:val="en-GB"/>
        </w:rPr>
        <w:t xml:space="preserve"> This inclusion will prevent economic operators from investing in insufficiently accessible products, thus easing the costs associated with this Directive. Consequently, EBU supports this amendment.</w:t>
      </w:r>
    </w:p>
    <w:p w:rsidR="007E5AA8" w:rsidRPr="00653354" w:rsidRDefault="007E5AA8" w:rsidP="00B31646">
      <w:pPr>
        <w:pStyle w:val="Sansinterligne"/>
        <w:rPr>
          <w:rFonts w:ascii="Arial" w:hAnsi="Arial" w:cs="Arial"/>
          <w:sz w:val="28"/>
          <w:szCs w:val="28"/>
          <w:lang w:val="en-GB"/>
        </w:rPr>
      </w:pPr>
    </w:p>
    <w:p w:rsidR="007E5AA8" w:rsidRPr="00653354" w:rsidRDefault="007E5AA8" w:rsidP="009344A5">
      <w:pPr>
        <w:pStyle w:val="Titre3"/>
        <w:rPr>
          <w:rFonts w:ascii="Arial" w:hAnsi="Arial" w:cs="Arial"/>
          <w:sz w:val="28"/>
          <w:szCs w:val="28"/>
          <w:lang w:val="en-GB"/>
        </w:rPr>
      </w:pPr>
      <w:bookmarkStart w:id="70" w:name="_Toc507497494"/>
      <w:r w:rsidRPr="00653354">
        <w:rPr>
          <w:rFonts w:ascii="Arial" w:hAnsi="Arial" w:cs="Arial"/>
          <w:sz w:val="28"/>
          <w:szCs w:val="28"/>
          <w:lang w:val="en-GB"/>
        </w:rPr>
        <w:t>Recital 42a (new)</w:t>
      </w:r>
      <w:bookmarkEnd w:id="70"/>
    </w:p>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46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E5AA8" w:rsidRPr="00653354" w:rsidTr="00331BBE">
        <w:tc>
          <w:tcPr>
            <w:tcW w:w="4606" w:type="dxa"/>
            <w:shd w:val="clear" w:color="auto" w:fill="D9D9D9" w:themeFill="background1" w:themeFillShade="D9"/>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E5AA8" w:rsidRPr="00653354" w:rsidTr="00331BBE">
        <w:tc>
          <w:tcPr>
            <w:tcW w:w="4606" w:type="dxa"/>
          </w:tcPr>
          <w:p w:rsidR="007E5AA8" w:rsidRPr="00653354" w:rsidRDefault="007E5AA8" w:rsidP="00B31646">
            <w:pPr>
              <w:pStyle w:val="Sansinterligne"/>
              <w:rPr>
                <w:rFonts w:ascii="Arial" w:hAnsi="Arial" w:cs="Arial"/>
                <w:sz w:val="28"/>
                <w:szCs w:val="28"/>
                <w:lang w:val="en-GB"/>
              </w:rPr>
            </w:pPr>
            <w:r w:rsidRPr="00653354">
              <w:rPr>
                <w:rFonts w:ascii="Arial" w:hAnsi="Arial" w:cs="Arial"/>
                <w:b/>
                <w:bCs/>
                <w:i/>
                <w:iCs/>
                <w:sz w:val="28"/>
                <w:szCs w:val="28"/>
                <w:lang w:val="en-GB"/>
              </w:rPr>
              <w:t>(42a) When carrying out market surveillance of products, market surveillance authorities should review the assessment in cooperation with persons with disabilities and the organisations that represent them and their interests.</w:t>
            </w:r>
          </w:p>
        </w:tc>
        <w:tc>
          <w:tcPr>
            <w:tcW w:w="4606" w:type="dxa"/>
          </w:tcPr>
          <w:p w:rsidR="007E5AA8" w:rsidRPr="00653354" w:rsidRDefault="007E5AA8"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7E5AA8" w:rsidRPr="00653354" w:rsidRDefault="007E5AA8" w:rsidP="00B31646">
      <w:pPr>
        <w:pStyle w:val="Sansinterligne"/>
        <w:rPr>
          <w:rFonts w:ascii="Arial" w:hAnsi="Arial" w:cs="Arial"/>
          <w:sz w:val="28"/>
          <w:szCs w:val="28"/>
          <w:lang w:val="en-GB"/>
        </w:rPr>
      </w:pPr>
    </w:p>
    <w:p w:rsidR="007E5AA8" w:rsidRPr="00653354" w:rsidRDefault="007E5AA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7E5AA8" w:rsidRPr="00653354" w:rsidRDefault="00463ED4" w:rsidP="00B31646">
      <w:pPr>
        <w:pStyle w:val="Sansinterligne"/>
        <w:rPr>
          <w:rFonts w:ascii="Arial" w:hAnsi="Arial" w:cs="Arial"/>
          <w:bCs/>
          <w:iCs/>
          <w:sz w:val="28"/>
          <w:szCs w:val="28"/>
          <w:lang w:val="en-GB"/>
        </w:rPr>
      </w:pPr>
      <w:r w:rsidRPr="00653354">
        <w:rPr>
          <w:rFonts w:ascii="Arial" w:hAnsi="Arial" w:cs="Arial"/>
          <w:bCs/>
          <w:iCs/>
          <w:sz w:val="28"/>
          <w:szCs w:val="28"/>
          <w:lang w:val="en-GB"/>
        </w:rPr>
        <w:t xml:space="preserve">As </w:t>
      </w:r>
      <w:r w:rsidR="007E5AA8" w:rsidRPr="00653354">
        <w:rPr>
          <w:rFonts w:ascii="Arial" w:hAnsi="Arial" w:cs="Arial"/>
          <w:bCs/>
          <w:iCs/>
          <w:sz w:val="28"/>
          <w:szCs w:val="28"/>
          <w:lang w:val="en-GB"/>
        </w:rPr>
        <w:t xml:space="preserve">disabled persons and their representative organizations </w:t>
      </w:r>
      <w:r w:rsidRPr="00653354">
        <w:rPr>
          <w:rFonts w:ascii="Arial" w:hAnsi="Arial" w:cs="Arial"/>
          <w:bCs/>
          <w:iCs/>
          <w:sz w:val="28"/>
          <w:szCs w:val="28"/>
          <w:lang w:val="en-GB"/>
        </w:rPr>
        <w:t xml:space="preserve">are best placed to provide insight into the accessibility of goods and services, EBU supports this amendment. </w:t>
      </w:r>
    </w:p>
    <w:p w:rsidR="007E5AA8" w:rsidRPr="00653354" w:rsidRDefault="007E5AA8" w:rsidP="00B31646">
      <w:pPr>
        <w:pStyle w:val="Sansinterligne"/>
        <w:rPr>
          <w:rFonts w:ascii="Arial" w:hAnsi="Arial" w:cs="Arial"/>
          <w:sz w:val="28"/>
          <w:szCs w:val="28"/>
          <w:lang w:val="en-GB"/>
        </w:rPr>
      </w:pPr>
    </w:p>
    <w:p w:rsidR="00E10986" w:rsidRPr="00653354" w:rsidRDefault="00E10986" w:rsidP="009344A5">
      <w:pPr>
        <w:pStyle w:val="Titre3"/>
        <w:rPr>
          <w:rFonts w:ascii="Arial" w:hAnsi="Arial" w:cs="Arial"/>
          <w:sz w:val="28"/>
          <w:szCs w:val="28"/>
          <w:lang w:val="en-GB"/>
        </w:rPr>
      </w:pPr>
      <w:bookmarkStart w:id="71" w:name="_Toc507059299"/>
      <w:bookmarkStart w:id="72" w:name="_Ref507149277"/>
      <w:bookmarkStart w:id="73" w:name="_Toc507497495"/>
      <w:r w:rsidRPr="00653354">
        <w:rPr>
          <w:rFonts w:ascii="Arial" w:hAnsi="Arial" w:cs="Arial"/>
          <w:sz w:val="28"/>
          <w:szCs w:val="28"/>
          <w:lang w:val="en-GB"/>
        </w:rPr>
        <w:t>Recital 52a (new)</w:t>
      </w:r>
      <w:bookmarkEnd w:id="71"/>
      <w:bookmarkEnd w:id="72"/>
      <w:bookmarkEnd w:id="73"/>
    </w:p>
    <w:p w:rsidR="00C916FC" w:rsidRPr="00653354" w:rsidRDefault="00E10986"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CA5D4B" w:rsidRPr="00653354">
        <w:rPr>
          <w:rFonts w:ascii="Arial" w:hAnsi="Arial" w:cs="Arial"/>
          <w:sz w:val="28"/>
          <w:szCs w:val="28"/>
          <w:lang w:val="en-GB"/>
        </w:rPr>
        <w:t xml:space="preserve">: </w:t>
      </w:r>
      <w:r w:rsidR="00C916FC" w:rsidRPr="00653354">
        <w:rPr>
          <w:rFonts w:ascii="Arial" w:hAnsi="Arial" w:cs="Arial"/>
          <w:sz w:val="28"/>
          <w:szCs w:val="28"/>
          <w:lang w:val="en-GB"/>
        </w:rPr>
        <w:t>Amendment 55</w:t>
      </w:r>
      <w:r w:rsidR="00CF4C9E"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CA5D4B" w:rsidRPr="00653354" w:rsidTr="00167A33">
        <w:tc>
          <w:tcPr>
            <w:tcW w:w="4606" w:type="dxa"/>
            <w:shd w:val="clear" w:color="auto" w:fill="D9D9D9" w:themeFill="background1" w:themeFillShade="D9"/>
          </w:tcPr>
          <w:p w:rsidR="00CA5D4B" w:rsidRPr="00653354" w:rsidRDefault="00CA5D4B"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CA5D4B" w:rsidRPr="00653354" w:rsidRDefault="00CA5D4B"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CA5D4B" w:rsidRPr="00653354" w:rsidTr="00CA5D4B">
        <w:tc>
          <w:tcPr>
            <w:tcW w:w="4606" w:type="dxa"/>
          </w:tcPr>
          <w:p w:rsidR="00CA5D4B" w:rsidRPr="00653354" w:rsidRDefault="00CA5D4B"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(52a) Member States should ensure that effective and rapid remedies are available against decisions taken by contracting authorities and contracting entities as to whether a particular contract falls within </w:t>
            </w:r>
            <w:r w:rsidRPr="00653354">
              <w:rPr>
                <w:rFonts w:ascii="Arial" w:hAnsi="Arial" w:cs="Arial"/>
                <w:b/>
                <w:bCs/>
                <w:i/>
                <w:iCs/>
                <w:sz w:val="28"/>
                <w:szCs w:val="28"/>
                <w:lang w:val="en-GB"/>
              </w:rPr>
              <w:lastRenderedPageBreak/>
              <w:t xml:space="preserve">the scope of Directives 2014/24/EU and 2014/25/EU. Given the existing legal framework concerning remedies in the areas covered by Directives 2014/24/EU and 2014/25/EU, those areas should be excluded from the provisions of this Directive relating to enforcement and penalties. Such exclusion is without prejudice to the obligations of Member States under the Treaties to take all measures necessary to guarantee the application and effectiveness of Union law. </w:t>
            </w:r>
          </w:p>
        </w:tc>
        <w:tc>
          <w:tcPr>
            <w:tcW w:w="4606" w:type="dxa"/>
          </w:tcPr>
          <w:p w:rsidR="00CA5D4B" w:rsidRPr="00653354" w:rsidRDefault="001A6322" w:rsidP="00B31646">
            <w:pPr>
              <w:pStyle w:val="Sansinterligne"/>
              <w:rPr>
                <w:rFonts w:ascii="Arial" w:hAnsi="Arial" w:cs="Arial"/>
                <w:bCs/>
                <w:iCs/>
                <w:sz w:val="28"/>
                <w:szCs w:val="28"/>
                <w:lang w:val="en-GB"/>
              </w:rPr>
            </w:pPr>
            <w:r w:rsidRPr="00653354">
              <w:rPr>
                <w:rFonts w:ascii="Arial" w:hAnsi="Arial" w:cs="Arial"/>
                <w:bCs/>
                <w:iCs/>
                <w:sz w:val="28"/>
                <w:szCs w:val="28"/>
                <w:lang w:val="en-GB"/>
              </w:rPr>
              <w:lastRenderedPageBreak/>
              <w:t>Rejection</w:t>
            </w:r>
          </w:p>
        </w:tc>
      </w:tr>
    </w:tbl>
    <w:p w:rsidR="001B2E36" w:rsidRPr="00653354" w:rsidRDefault="001B2E36" w:rsidP="00B31646">
      <w:pPr>
        <w:pStyle w:val="Sansinterligne"/>
        <w:rPr>
          <w:rFonts w:ascii="Arial" w:hAnsi="Arial" w:cs="Arial"/>
          <w:sz w:val="28"/>
          <w:szCs w:val="28"/>
          <w:u w:val="single"/>
          <w:lang w:val="en-GB"/>
        </w:rPr>
      </w:pPr>
    </w:p>
    <w:p w:rsidR="001B2E36" w:rsidRPr="00653354" w:rsidRDefault="001B2E36"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3B096B" w:rsidRPr="00653354">
        <w:rPr>
          <w:rFonts w:ascii="Arial" w:hAnsi="Arial" w:cs="Arial"/>
          <w:sz w:val="28"/>
          <w:szCs w:val="28"/>
          <w:u w:val="single"/>
          <w:lang w:val="en-GB"/>
        </w:rPr>
        <w:t>:</w:t>
      </w:r>
    </w:p>
    <w:p w:rsidR="00916A31" w:rsidRPr="00653354" w:rsidRDefault="00747751"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this amendment because it </w:t>
      </w:r>
      <w:r w:rsidR="00A34278" w:rsidRPr="00653354">
        <w:rPr>
          <w:rFonts w:ascii="Arial" w:hAnsi="Arial" w:cs="Arial"/>
          <w:b/>
          <w:sz w:val="28"/>
          <w:szCs w:val="28"/>
          <w:lang w:val="en-GB"/>
        </w:rPr>
        <w:t>waters</w:t>
      </w:r>
      <w:r w:rsidRPr="00653354">
        <w:rPr>
          <w:rFonts w:ascii="Arial" w:hAnsi="Arial" w:cs="Arial"/>
          <w:b/>
          <w:sz w:val="28"/>
          <w:szCs w:val="28"/>
          <w:lang w:val="en-GB"/>
        </w:rPr>
        <w:t xml:space="preserve"> down the obligations of public contractors</w:t>
      </w:r>
      <w:r w:rsidRPr="00653354">
        <w:rPr>
          <w:rFonts w:ascii="Arial" w:hAnsi="Arial" w:cs="Arial"/>
          <w:sz w:val="28"/>
          <w:szCs w:val="28"/>
          <w:lang w:val="en-GB"/>
        </w:rPr>
        <w:t xml:space="preserve"> to award and buy accessible products</w:t>
      </w:r>
      <w:r w:rsidR="00A34278" w:rsidRPr="00653354">
        <w:rPr>
          <w:rFonts w:ascii="Arial" w:hAnsi="Arial" w:cs="Arial"/>
          <w:sz w:val="28"/>
          <w:szCs w:val="28"/>
          <w:lang w:val="en-GB"/>
        </w:rPr>
        <w:t xml:space="preserve"> and </w:t>
      </w:r>
      <w:r w:rsidRPr="00653354">
        <w:rPr>
          <w:rFonts w:ascii="Arial" w:hAnsi="Arial" w:cs="Arial"/>
          <w:sz w:val="28"/>
          <w:szCs w:val="28"/>
          <w:lang w:val="en-GB"/>
        </w:rPr>
        <w:t>services</w:t>
      </w:r>
      <w:r w:rsidR="00176128" w:rsidRPr="00653354">
        <w:rPr>
          <w:rFonts w:ascii="Arial" w:hAnsi="Arial" w:cs="Arial"/>
          <w:sz w:val="28"/>
          <w:szCs w:val="28"/>
          <w:lang w:val="en-GB"/>
        </w:rPr>
        <w:t xml:space="preserve">. </w:t>
      </w:r>
      <w:r w:rsidR="00A34278" w:rsidRPr="00653354">
        <w:rPr>
          <w:rFonts w:ascii="Arial" w:hAnsi="Arial" w:cs="Arial"/>
          <w:sz w:val="28"/>
          <w:szCs w:val="28"/>
          <w:lang w:val="en-GB"/>
        </w:rPr>
        <w:t xml:space="preserve">Excluding both directives would significantly downgrade the existing redress mechanisms for cases where tenderers have shown non-compliance in accessibility requirements after the award of contracts. </w:t>
      </w:r>
      <w:r w:rsidR="00176128" w:rsidRPr="00653354">
        <w:rPr>
          <w:rFonts w:ascii="Arial" w:hAnsi="Arial" w:cs="Arial"/>
          <w:sz w:val="28"/>
          <w:szCs w:val="28"/>
          <w:lang w:val="en-GB"/>
        </w:rPr>
        <w:t>T</w:t>
      </w:r>
      <w:r w:rsidRPr="00653354">
        <w:rPr>
          <w:rFonts w:ascii="Arial" w:hAnsi="Arial" w:cs="Arial"/>
          <w:sz w:val="28"/>
          <w:szCs w:val="28"/>
          <w:lang w:val="en-GB"/>
        </w:rPr>
        <w:t xml:space="preserve">he </w:t>
      </w:r>
      <w:r w:rsidRPr="00653354">
        <w:rPr>
          <w:rFonts w:ascii="Arial" w:hAnsi="Arial" w:cs="Arial"/>
          <w:b/>
          <w:sz w:val="28"/>
          <w:szCs w:val="28"/>
          <w:lang w:val="en-GB"/>
        </w:rPr>
        <w:t>reference to Directives 2014/24 and 2014/25</w:t>
      </w:r>
      <w:r w:rsidRPr="00653354">
        <w:rPr>
          <w:rFonts w:ascii="Arial" w:hAnsi="Arial" w:cs="Arial"/>
          <w:sz w:val="28"/>
          <w:szCs w:val="28"/>
          <w:lang w:val="en-GB"/>
        </w:rPr>
        <w:t xml:space="preserve"> must remain because it is crucial that all procurement is done </w:t>
      </w:r>
      <w:r w:rsidR="00A34278" w:rsidRPr="00653354">
        <w:rPr>
          <w:rFonts w:ascii="Arial" w:hAnsi="Arial" w:cs="Arial"/>
          <w:sz w:val="28"/>
          <w:szCs w:val="28"/>
          <w:lang w:val="en-GB"/>
        </w:rPr>
        <w:t>with accessibility in mind</w:t>
      </w:r>
      <w:r w:rsidRPr="00653354">
        <w:rPr>
          <w:rFonts w:ascii="Arial" w:hAnsi="Arial" w:cs="Arial"/>
          <w:sz w:val="28"/>
          <w:szCs w:val="28"/>
          <w:lang w:val="en-GB"/>
        </w:rPr>
        <w:t>.</w:t>
      </w:r>
      <w:r w:rsidR="0074208F" w:rsidRPr="00653354">
        <w:rPr>
          <w:rFonts w:ascii="Arial" w:hAnsi="Arial" w:cs="Arial"/>
          <w:sz w:val="28"/>
          <w:szCs w:val="28"/>
          <w:lang w:val="en-GB"/>
        </w:rPr>
        <w:t xml:space="preserve"> </w:t>
      </w:r>
      <w:r w:rsidR="00A34278" w:rsidRPr="00653354">
        <w:rPr>
          <w:rFonts w:ascii="Arial" w:hAnsi="Arial" w:cs="Arial"/>
          <w:sz w:val="28"/>
          <w:szCs w:val="28"/>
          <w:lang w:val="en-GB"/>
        </w:rPr>
        <w:t xml:space="preserve">This Directive strengthens </w:t>
      </w:r>
      <w:r w:rsidRPr="00653354">
        <w:rPr>
          <w:rFonts w:ascii="Arial" w:hAnsi="Arial" w:cs="Arial"/>
          <w:sz w:val="28"/>
          <w:szCs w:val="28"/>
          <w:lang w:val="en-GB"/>
        </w:rPr>
        <w:t xml:space="preserve">Directive 2014/24 by </w:t>
      </w:r>
      <w:r w:rsidR="00A34278" w:rsidRPr="00653354">
        <w:rPr>
          <w:rFonts w:ascii="Arial" w:hAnsi="Arial" w:cs="Arial"/>
          <w:sz w:val="28"/>
          <w:szCs w:val="28"/>
          <w:lang w:val="en-GB"/>
        </w:rPr>
        <w:t>substantiating</w:t>
      </w:r>
      <w:r w:rsidRPr="00653354">
        <w:rPr>
          <w:rFonts w:ascii="Arial" w:hAnsi="Arial" w:cs="Arial"/>
          <w:sz w:val="28"/>
          <w:szCs w:val="28"/>
          <w:lang w:val="en-GB"/>
        </w:rPr>
        <w:t xml:space="preserve"> </w:t>
      </w:r>
      <w:r w:rsidR="00A34278" w:rsidRPr="00653354">
        <w:rPr>
          <w:rFonts w:ascii="Arial" w:hAnsi="Arial" w:cs="Arial"/>
          <w:sz w:val="28"/>
          <w:szCs w:val="28"/>
          <w:lang w:val="en-GB"/>
        </w:rPr>
        <w:t>its relevant</w:t>
      </w:r>
      <w:r w:rsidRPr="00653354">
        <w:rPr>
          <w:rFonts w:ascii="Arial" w:hAnsi="Arial" w:cs="Arial"/>
          <w:sz w:val="28"/>
          <w:szCs w:val="28"/>
          <w:lang w:val="en-GB"/>
        </w:rPr>
        <w:t xml:space="preserve"> accessibility provision</w:t>
      </w:r>
      <w:r w:rsidR="00A34278" w:rsidRPr="00653354">
        <w:rPr>
          <w:rFonts w:ascii="Arial" w:hAnsi="Arial" w:cs="Arial"/>
          <w:sz w:val="28"/>
          <w:szCs w:val="28"/>
          <w:lang w:val="en-GB"/>
        </w:rPr>
        <w:t>s</w:t>
      </w:r>
      <w:r w:rsidRPr="00653354">
        <w:rPr>
          <w:rFonts w:ascii="Arial" w:hAnsi="Arial" w:cs="Arial"/>
          <w:sz w:val="28"/>
          <w:szCs w:val="28"/>
          <w:lang w:val="en-GB"/>
        </w:rPr>
        <w:t xml:space="preserve"> with </w:t>
      </w:r>
      <w:r w:rsidR="002E15BB" w:rsidRPr="00653354">
        <w:rPr>
          <w:rFonts w:ascii="Arial" w:hAnsi="Arial" w:cs="Arial"/>
          <w:sz w:val="28"/>
          <w:szCs w:val="28"/>
          <w:lang w:val="en-GB"/>
        </w:rPr>
        <w:t xml:space="preserve">concrete </w:t>
      </w:r>
      <w:r w:rsidR="00A34278" w:rsidRPr="00653354">
        <w:rPr>
          <w:rFonts w:ascii="Arial" w:hAnsi="Arial" w:cs="Arial"/>
          <w:sz w:val="28"/>
          <w:szCs w:val="28"/>
          <w:lang w:val="en-GB"/>
        </w:rPr>
        <w:t>functional requirements</w:t>
      </w:r>
      <w:r w:rsidR="002E15BB" w:rsidRPr="00653354">
        <w:rPr>
          <w:rFonts w:ascii="Arial" w:hAnsi="Arial" w:cs="Arial"/>
          <w:sz w:val="28"/>
          <w:szCs w:val="28"/>
          <w:lang w:val="en-GB"/>
        </w:rPr>
        <w:t xml:space="preserve"> and robust complaint mechanisms</w:t>
      </w:r>
      <w:r w:rsidRPr="00653354">
        <w:rPr>
          <w:rFonts w:ascii="Arial" w:hAnsi="Arial" w:cs="Arial"/>
          <w:sz w:val="28"/>
          <w:szCs w:val="28"/>
          <w:lang w:val="en-GB"/>
        </w:rPr>
        <w:t>.</w:t>
      </w:r>
    </w:p>
    <w:p w:rsidR="009D6431" w:rsidRPr="00653354" w:rsidRDefault="009D6431" w:rsidP="00B31646">
      <w:pPr>
        <w:pStyle w:val="Sansinterligne"/>
        <w:rPr>
          <w:rFonts w:ascii="Arial" w:hAnsi="Arial" w:cs="Arial"/>
          <w:sz w:val="28"/>
          <w:szCs w:val="28"/>
          <w:lang w:val="en-GB"/>
        </w:rPr>
      </w:pPr>
    </w:p>
    <w:p w:rsidR="00A63ED8" w:rsidRPr="00653354" w:rsidRDefault="00A63ED8" w:rsidP="009344A5">
      <w:pPr>
        <w:pStyle w:val="Titre3"/>
        <w:rPr>
          <w:rFonts w:ascii="Arial" w:hAnsi="Arial" w:cs="Arial"/>
          <w:sz w:val="28"/>
          <w:szCs w:val="28"/>
          <w:lang w:val="en-GB"/>
        </w:rPr>
      </w:pPr>
      <w:bookmarkStart w:id="74" w:name="_Ref507146441"/>
      <w:bookmarkStart w:id="75" w:name="_Ref507149358"/>
      <w:bookmarkStart w:id="76" w:name="_Toc507497496"/>
      <w:bookmarkStart w:id="77" w:name="_Toc495997513"/>
      <w:bookmarkStart w:id="78" w:name="_Toc507059301"/>
      <w:r w:rsidRPr="00653354">
        <w:rPr>
          <w:rFonts w:ascii="Arial" w:hAnsi="Arial" w:cs="Arial"/>
          <w:sz w:val="28"/>
          <w:szCs w:val="28"/>
          <w:lang w:val="en-GB"/>
        </w:rPr>
        <w:t>Recital 53c (new)</w:t>
      </w:r>
      <w:bookmarkEnd w:id="74"/>
      <w:bookmarkEnd w:id="75"/>
      <w:bookmarkEnd w:id="76"/>
    </w:p>
    <w:p w:rsidR="00A63ED8" w:rsidRPr="00653354" w:rsidRDefault="00A63ED8"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58 </w:t>
      </w:r>
      <w:r w:rsidRPr="00653354">
        <w:rPr>
          <w:rFonts w:ascii="Arial" w:hAnsi="Arial" w:cs="Arial"/>
          <w:sz w:val="28"/>
          <w:szCs w:val="28"/>
          <w:lang w:val="en-GB"/>
        </w:rPr>
        <w:br/>
        <w:t>Council: Recital 53 c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A63ED8" w:rsidRPr="00653354" w:rsidTr="00331BBE">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A63ED8" w:rsidRPr="00653354" w:rsidTr="00331BBE">
        <w:tc>
          <w:tcPr>
            <w:tcW w:w="4606" w:type="dxa"/>
          </w:tcPr>
          <w:p w:rsidR="00A63ED8" w:rsidRPr="00653354" w:rsidRDefault="00A63ED8"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(53c) In order to give service providers sufficient time to adapt to the requirements laid down in this Directive, it is </w:t>
            </w:r>
            <w:r w:rsidRPr="00653354">
              <w:rPr>
                <w:rFonts w:ascii="Arial" w:hAnsi="Arial" w:cs="Arial"/>
                <w:b/>
                <w:i/>
                <w:sz w:val="28"/>
                <w:szCs w:val="28"/>
                <w:lang w:val="en-GB"/>
              </w:rPr>
              <w:lastRenderedPageBreak/>
              <w:t>necessary to provide for a transitional period, during which products used for the provision of a service do not need to comply with the accessibility requirements laid down in this Directive. Given the cost and long life cycle of automatic teller machines, ticketing machines and check-in machines, it is appropriate</w:t>
            </w:r>
          </w:p>
          <w:p w:rsidR="00A63ED8" w:rsidRPr="00653354" w:rsidRDefault="00A63ED8" w:rsidP="00B31646">
            <w:pPr>
              <w:pStyle w:val="Sansinterligne"/>
              <w:rPr>
                <w:rFonts w:ascii="Arial" w:hAnsi="Arial" w:cs="Arial"/>
                <w:sz w:val="28"/>
                <w:szCs w:val="28"/>
                <w:lang w:val="en-GB"/>
              </w:rPr>
            </w:pPr>
            <w:r w:rsidRPr="00653354">
              <w:rPr>
                <w:rFonts w:ascii="Arial" w:hAnsi="Arial" w:cs="Arial"/>
                <w:b/>
                <w:i/>
                <w:sz w:val="28"/>
                <w:szCs w:val="28"/>
                <w:lang w:val="en-GB"/>
              </w:rPr>
              <w:t>to provide that, when such machines are used in the provision of services, they may continue to be used until the end of their economically useful life.</w:t>
            </w:r>
          </w:p>
        </w:tc>
        <w:tc>
          <w:tcPr>
            <w:tcW w:w="4606" w:type="dxa"/>
          </w:tcPr>
          <w:p w:rsidR="00A63ED8" w:rsidRPr="00653354" w:rsidRDefault="00A63E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tc>
      </w:tr>
    </w:tbl>
    <w:p w:rsidR="00A63ED8" w:rsidRPr="00653354" w:rsidRDefault="00A63ED8"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A63ED8" w:rsidRPr="00653354" w:rsidTr="00331BBE">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t>EBU</w:t>
            </w:r>
          </w:p>
        </w:tc>
      </w:tr>
      <w:tr w:rsidR="00A63ED8" w:rsidRPr="00653354" w:rsidTr="00331BBE">
        <w:tc>
          <w:tcPr>
            <w:tcW w:w="4606" w:type="dxa"/>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b/>
                <w:bCs/>
                <w:sz w:val="28"/>
                <w:szCs w:val="28"/>
                <w:lang w:val="en-GB"/>
              </w:rPr>
              <w:t xml:space="preserve">(53c)(new) In order to allow service providers sufficient time to adapt to the requirements laid down by this Directive, it is necessary to provide for transitional period of [5] years after the date of on which Member States has to apply the national law implementing this Directive, during which products used for the provision of a service which were placed on the Union market before that date do not need to comply with the accessibility requirements pursuant to this Directive unless they are replaced by the service providers during the transitional period. Given the cost and long life-cycle of self-service terminals, it is appropriate to </w:t>
            </w:r>
            <w:r w:rsidRPr="00653354">
              <w:rPr>
                <w:rFonts w:ascii="Arial" w:hAnsi="Arial" w:cs="Arial"/>
                <w:b/>
                <w:bCs/>
                <w:sz w:val="28"/>
                <w:szCs w:val="28"/>
                <w:lang w:val="en-GB"/>
              </w:rPr>
              <w:lastRenderedPageBreak/>
              <w:t>provide that, when such terminals are used in the provision of services, they may continue to be used until the end of their economic life, as long as they are not replaced during that period, but not for longer than 20 years.</w:t>
            </w:r>
          </w:p>
        </w:tc>
        <w:tc>
          <w:tcPr>
            <w:tcW w:w="4606" w:type="dxa"/>
          </w:tcPr>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lang w:val="en-GB"/>
              </w:rPr>
              <w:lastRenderedPageBreak/>
              <w:t>Rejection</w:t>
            </w:r>
          </w:p>
        </w:tc>
      </w:tr>
    </w:tbl>
    <w:p w:rsidR="00A63ED8" w:rsidRPr="00653354" w:rsidRDefault="00A63ED8" w:rsidP="00B31646">
      <w:pPr>
        <w:pStyle w:val="Sansinterligne"/>
        <w:rPr>
          <w:rFonts w:ascii="Arial" w:hAnsi="Arial" w:cs="Arial"/>
          <w:sz w:val="28"/>
          <w:szCs w:val="28"/>
          <w:u w:val="single"/>
          <w:lang w:val="en-GB"/>
        </w:rPr>
      </w:pPr>
    </w:p>
    <w:p w:rsidR="00A63ED8" w:rsidRPr="00653354" w:rsidRDefault="00A63E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A63ED8" w:rsidRPr="00653354" w:rsidRDefault="00A34278" w:rsidP="00B31646">
      <w:pPr>
        <w:pStyle w:val="Sansinterligne"/>
        <w:rPr>
          <w:rFonts w:ascii="Arial" w:hAnsi="Arial" w:cs="Arial"/>
          <w:sz w:val="28"/>
          <w:szCs w:val="28"/>
          <w:lang w:val="en-GB"/>
        </w:rPr>
      </w:pPr>
      <w:r w:rsidRPr="00653354">
        <w:rPr>
          <w:rFonts w:ascii="Arial" w:hAnsi="Arial" w:cs="Arial"/>
          <w:sz w:val="28"/>
          <w:szCs w:val="28"/>
          <w:lang w:val="en-GB"/>
        </w:rPr>
        <w:t>EBU strongly rejects the exemptions introduced in these amendments. The average life span of an Automated Teller Machine stands between seven and twelve years.</w:t>
      </w:r>
      <w:r w:rsidRPr="00653354">
        <w:rPr>
          <w:rStyle w:val="Appelnotedebasdep"/>
          <w:rFonts w:ascii="Arial" w:hAnsi="Arial" w:cs="Arial"/>
          <w:sz w:val="28"/>
          <w:szCs w:val="28"/>
          <w:lang w:val="en-GB"/>
        </w:rPr>
        <w:footnoteReference w:id="1"/>
      </w:r>
      <w:r w:rsidRPr="00653354">
        <w:rPr>
          <w:rFonts w:ascii="Arial" w:hAnsi="Arial" w:cs="Arial"/>
          <w:sz w:val="28"/>
          <w:szCs w:val="28"/>
          <w:lang w:val="en-GB"/>
        </w:rPr>
        <w:t xml:space="preserve"> Self-service terminals have a lifecycle of at least seven years.</w:t>
      </w:r>
      <w:r w:rsidRPr="00653354">
        <w:rPr>
          <w:rStyle w:val="Appelnotedebasdep"/>
          <w:rFonts w:ascii="Arial" w:hAnsi="Arial" w:cs="Arial"/>
          <w:sz w:val="28"/>
          <w:szCs w:val="28"/>
          <w:lang w:val="en-GB"/>
        </w:rPr>
        <w:footnoteReference w:id="2"/>
      </w:r>
      <w:r w:rsidRPr="00653354">
        <w:rPr>
          <w:rFonts w:ascii="Arial" w:hAnsi="Arial" w:cs="Arial"/>
          <w:sz w:val="28"/>
          <w:szCs w:val="28"/>
          <w:lang w:val="en-GB"/>
        </w:rPr>
        <w:t xml:space="preserve"> </w:t>
      </w:r>
      <w:r w:rsidR="00437791" w:rsidRPr="00653354">
        <w:rPr>
          <w:rFonts w:ascii="Arial" w:hAnsi="Arial" w:cs="Arial"/>
          <w:sz w:val="28"/>
          <w:szCs w:val="28"/>
          <w:lang w:val="en-GB"/>
        </w:rPr>
        <w:t>Payment terminals function for around 100.000 hours, which is more than ten years.</w:t>
      </w:r>
      <w:r w:rsidR="00437791" w:rsidRPr="00653354">
        <w:rPr>
          <w:rStyle w:val="Appelnotedebasdep"/>
          <w:rFonts w:ascii="Arial" w:hAnsi="Arial" w:cs="Arial"/>
          <w:sz w:val="28"/>
          <w:szCs w:val="28"/>
          <w:lang w:val="en-GB"/>
        </w:rPr>
        <w:footnoteReference w:id="3"/>
      </w:r>
      <w:r w:rsidR="00437791" w:rsidRPr="00653354">
        <w:rPr>
          <w:rFonts w:ascii="Arial" w:hAnsi="Arial" w:cs="Arial"/>
          <w:sz w:val="28"/>
          <w:szCs w:val="28"/>
          <w:lang w:val="en-GB"/>
        </w:rPr>
        <w:t xml:space="preserve"> An extended use of inaccessible products as suggested in the proposals would disadvantage disabled persons and those with functional limitations for decades to come. </w:t>
      </w:r>
    </w:p>
    <w:p w:rsidR="00585A57" w:rsidRPr="00653354" w:rsidRDefault="00585A57" w:rsidP="00B31646">
      <w:pPr>
        <w:pStyle w:val="Sansinterligne"/>
        <w:rPr>
          <w:rFonts w:ascii="Arial" w:hAnsi="Arial" w:cs="Arial"/>
          <w:sz w:val="28"/>
          <w:szCs w:val="28"/>
          <w:lang w:val="en-GB"/>
        </w:rPr>
      </w:pPr>
    </w:p>
    <w:p w:rsidR="00F0042A" w:rsidRPr="00653354" w:rsidRDefault="00F0042A" w:rsidP="009344A5">
      <w:pPr>
        <w:pStyle w:val="Titre2"/>
        <w:rPr>
          <w:rFonts w:ascii="Arial" w:hAnsi="Arial" w:cs="Arial"/>
          <w:szCs w:val="28"/>
          <w:lang w:val="en-GB"/>
        </w:rPr>
      </w:pPr>
      <w:bookmarkStart w:id="79" w:name="_Toc507497497"/>
      <w:r w:rsidRPr="00653354">
        <w:rPr>
          <w:rFonts w:ascii="Arial" w:hAnsi="Arial" w:cs="Arial"/>
          <w:szCs w:val="28"/>
          <w:lang w:val="en-GB"/>
        </w:rPr>
        <w:t>Art. 1 – Scope</w:t>
      </w:r>
      <w:bookmarkEnd w:id="77"/>
      <w:bookmarkEnd w:id="78"/>
      <w:bookmarkEnd w:id="79"/>
    </w:p>
    <w:p w:rsidR="008D5834" w:rsidRPr="00653354" w:rsidRDefault="008D5834" w:rsidP="009344A5">
      <w:pPr>
        <w:pStyle w:val="Titre3"/>
        <w:rPr>
          <w:rFonts w:ascii="Arial" w:hAnsi="Arial" w:cs="Arial"/>
          <w:sz w:val="28"/>
          <w:szCs w:val="28"/>
          <w:lang w:val="en-GB"/>
        </w:rPr>
      </w:pPr>
      <w:bookmarkStart w:id="80" w:name="_Toc507059302"/>
      <w:bookmarkStart w:id="81" w:name="_Toc507497498"/>
      <w:bookmarkStart w:id="82" w:name="_Toc507059303"/>
      <w:r w:rsidRPr="00653354">
        <w:rPr>
          <w:rFonts w:ascii="Arial" w:hAnsi="Arial" w:cs="Arial"/>
          <w:sz w:val="28"/>
          <w:szCs w:val="28"/>
          <w:lang w:val="en-GB"/>
        </w:rPr>
        <w:t>Article 1, Paragraph 1</w:t>
      </w:r>
      <w:bookmarkEnd w:id="80"/>
      <w:bookmarkEnd w:id="81"/>
    </w:p>
    <w:p w:rsidR="008D5834" w:rsidRPr="00653354" w:rsidRDefault="008D5834" w:rsidP="00B31646">
      <w:pPr>
        <w:pStyle w:val="Sansinterligne"/>
        <w:rPr>
          <w:rFonts w:ascii="Arial" w:hAnsi="Arial" w:cs="Arial"/>
          <w:bCs/>
          <w:sz w:val="28"/>
          <w:szCs w:val="28"/>
          <w:lang w:val="en-GB"/>
        </w:rPr>
      </w:pPr>
      <w:r w:rsidRPr="00653354">
        <w:rPr>
          <w:rFonts w:ascii="Arial" w:hAnsi="Arial" w:cs="Arial"/>
          <w:sz w:val="28"/>
          <w:szCs w:val="28"/>
          <w:lang w:val="en-GB"/>
        </w:rPr>
        <w:t xml:space="preserve">Parliament: Amendment 63 &amp; amendment 66 </w:t>
      </w:r>
      <w:r w:rsidRPr="00653354">
        <w:rPr>
          <w:rFonts w:ascii="Arial" w:hAnsi="Arial" w:cs="Arial"/>
          <w:sz w:val="28"/>
          <w:szCs w:val="28"/>
          <w:lang w:val="en-GB"/>
        </w:rPr>
        <w:br/>
        <w:t xml:space="preserve">Council: Article 1 - paragraph 1 - points a, c, e and b - points b (i) and b </w:t>
      </w:r>
      <w:r w:rsidRPr="00653354">
        <w:rPr>
          <w:rFonts w:ascii="Arial" w:hAnsi="Arial" w:cs="Arial"/>
          <w:bCs/>
          <w:sz w:val="28"/>
          <w:szCs w:val="28"/>
          <w:lang w:val="en-GB"/>
        </w:rPr>
        <w:t>(ia)</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Article 1 – paragraph 1 – point b – point iii a (new)</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 (iiia) payment terminals; </w:t>
            </w:r>
          </w:p>
          <w:p w:rsidR="008D5834" w:rsidRPr="00653354" w:rsidRDefault="008D5834" w:rsidP="00B31646">
            <w:pPr>
              <w:pStyle w:val="Sansinterligne"/>
              <w:rPr>
                <w:rFonts w:ascii="Arial" w:hAnsi="Arial" w:cs="Arial"/>
                <w:sz w:val="28"/>
                <w:szCs w:val="28"/>
                <w:lang w:val="en-GB"/>
              </w:rPr>
            </w:pPr>
          </w:p>
          <w:p w:rsidR="008D5834" w:rsidRPr="00653354" w:rsidRDefault="008D5834" w:rsidP="00B31646">
            <w:pPr>
              <w:pStyle w:val="Sansinterligne"/>
              <w:rPr>
                <w:rFonts w:ascii="Arial" w:hAnsi="Arial" w:cs="Arial"/>
                <w:b/>
                <w:bCs/>
                <w:sz w:val="28"/>
                <w:szCs w:val="28"/>
                <w:lang w:val="en-GB"/>
              </w:rPr>
            </w:pPr>
            <w:r w:rsidRPr="00653354">
              <w:rPr>
                <w:rFonts w:ascii="Arial" w:hAnsi="Arial" w:cs="Arial"/>
                <w:b/>
                <w:bCs/>
                <w:sz w:val="28"/>
                <w:szCs w:val="28"/>
                <w:lang w:val="en-GB"/>
              </w:rPr>
              <w:t>Article 1 – paragraph 1 – point d a (new)</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(da) e-book readers.  </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D5834" w:rsidRPr="00653354" w:rsidRDefault="008D5834"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bCs/>
                <w:sz w:val="28"/>
                <w:szCs w:val="28"/>
                <w:lang w:val="en-GB"/>
              </w:rPr>
              <w:lastRenderedPageBreak/>
              <w:t>Council</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(a) </w:t>
            </w:r>
            <w:r w:rsidRPr="00653354">
              <w:rPr>
                <w:rFonts w:ascii="Arial" w:hAnsi="Arial" w:cs="Arial"/>
                <w:b/>
                <w:bCs/>
                <w:sz w:val="28"/>
                <w:szCs w:val="28"/>
                <w:lang w:val="en-GB"/>
              </w:rPr>
              <w:t xml:space="preserve">consumer </w:t>
            </w:r>
            <w:r w:rsidRPr="00653354">
              <w:rPr>
                <w:rFonts w:ascii="Arial" w:hAnsi="Arial" w:cs="Arial"/>
                <w:sz w:val="28"/>
                <w:szCs w:val="28"/>
                <w:lang w:val="en-GB"/>
              </w:rPr>
              <w:t xml:space="preserve">general purpose computer hardware </w:t>
            </w:r>
            <w:r w:rsidRPr="00653354">
              <w:rPr>
                <w:rFonts w:ascii="Arial" w:hAnsi="Arial" w:cs="Arial"/>
                <w:b/>
                <w:bCs/>
                <w:sz w:val="28"/>
                <w:szCs w:val="28"/>
                <w:lang w:val="en-GB"/>
              </w:rPr>
              <w:t xml:space="preserve">systems and </w:t>
            </w:r>
            <w:r w:rsidRPr="00653354">
              <w:rPr>
                <w:rFonts w:ascii="Arial" w:hAnsi="Arial" w:cs="Arial"/>
                <w:sz w:val="28"/>
                <w:szCs w:val="28"/>
                <w:lang w:val="en-GB"/>
              </w:rPr>
              <w:t>operating systems</w:t>
            </w:r>
            <w:r w:rsidRPr="00653354">
              <w:rPr>
                <w:rFonts w:ascii="Arial" w:hAnsi="Arial" w:cs="Arial"/>
                <w:b/>
                <w:bCs/>
                <w:sz w:val="28"/>
                <w:szCs w:val="28"/>
                <w:lang w:val="en-GB"/>
              </w:rPr>
              <w:t xml:space="preserve">; </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(c) consumer terminal equipment with </w:t>
            </w:r>
            <w:r w:rsidRPr="00653354">
              <w:rPr>
                <w:rFonts w:ascii="Arial" w:hAnsi="Arial" w:cs="Arial"/>
                <w:b/>
                <w:bCs/>
                <w:sz w:val="28"/>
                <w:szCs w:val="28"/>
                <w:lang w:val="en-GB"/>
              </w:rPr>
              <w:t xml:space="preserve">interactive </w:t>
            </w:r>
            <w:r w:rsidRPr="00653354">
              <w:rPr>
                <w:rFonts w:ascii="Arial" w:hAnsi="Arial" w:cs="Arial"/>
                <w:sz w:val="28"/>
                <w:szCs w:val="28"/>
                <w:lang w:val="en-GB"/>
              </w:rPr>
              <w:t>computing capability</w:t>
            </w:r>
            <w:r w:rsidRPr="00653354">
              <w:rPr>
                <w:rFonts w:ascii="Arial" w:hAnsi="Arial" w:cs="Arial"/>
                <w:b/>
                <w:bCs/>
                <w:sz w:val="28"/>
                <w:szCs w:val="28"/>
                <w:lang w:val="en-GB"/>
              </w:rPr>
              <w:t xml:space="preserve">, foreseeably to be primarily used for electronic communication </w:t>
            </w:r>
            <w:r w:rsidRPr="00653354">
              <w:rPr>
                <w:rFonts w:ascii="Arial" w:hAnsi="Arial" w:cs="Arial"/>
                <w:sz w:val="28"/>
                <w:szCs w:val="28"/>
                <w:lang w:val="en-GB"/>
              </w:rPr>
              <w:t xml:space="preserve">services; </w:t>
            </w:r>
            <w:r w:rsidRPr="00653354">
              <w:rPr>
                <w:rFonts w:ascii="Arial" w:hAnsi="Arial" w:cs="Arial"/>
                <w:b/>
                <w:bCs/>
                <w:sz w:val="28"/>
                <w:szCs w:val="28"/>
                <w:lang w:val="en-GB"/>
              </w:rPr>
              <w:t xml:space="preserve">(e) e-readers; and </w:t>
            </w:r>
            <w:r w:rsidRPr="00653354">
              <w:rPr>
                <w:rFonts w:ascii="Arial" w:hAnsi="Arial" w:cs="Arial"/>
                <w:sz w:val="28"/>
                <w:szCs w:val="28"/>
                <w:lang w:val="en-GB"/>
              </w:rPr>
              <w:t xml:space="preserve">(b) the following self-service terminals </w:t>
            </w:r>
            <w:r w:rsidRPr="00653354">
              <w:rPr>
                <w:rFonts w:ascii="Arial" w:hAnsi="Arial" w:cs="Arial"/>
                <w:b/>
                <w:bCs/>
                <w:sz w:val="28"/>
                <w:szCs w:val="28"/>
                <w:lang w:val="en-GB"/>
              </w:rPr>
              <w:t>dedicated to the provision of services covered by this Directive in accordance with Article 1(2)</w:t>
            </w:r>
            <w:r w:rsidRPr="00653354">
              <w:rPr>
                <w:rFonts w:ascii="Arial" w:hAnsi="Arial" w:cs="Arial"/>
                <w:sz w:val="28"/>
                <w:szCs w:val="28"/>
                <w:lang w:val="en-GB"/>
              </w:rPr>
              <w:t xml:space="preserve">: </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(i) Automat</w:t>
            </w:r>
            <w:r w:rsidRPr="00653354">
              <w:rPr>
                <w:rFonts w:ascii="Arial" w:hAnsi="Arial" w:cs="Arial"/>
                <w:b/>
                <w:bCs/>
                <w:sz w:val="28"/>
                <w:szCs w:val="28"/>
                <w:lang w:val="en-GB"/>
              </w:rPr>
              <w:t xml:space="preserve">ed </w:t>
            </w:r>
            <w:r w:rsidRPr="00653354">
              <w:rPr>
                <w:rFonts w:ascii="Arial" w:hAnsi="Arial" w:cs="Arial"/>
                <w:sz w:val="28"/>
                <w:szCs w:val="28"/>
                <w:lang w:val="en-GB"/>
              </w:rPr>
              <w:t xml:space="preserve">Teller Machines;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(ia) payment terminals</w:t>
            </w:r>
            <w:r w:rsidRPr="00653354">
              <w:rPr>
                <w:rFonts w:ascii="Arial" w:hAnsi="Arial" w:cs="Arial"/>
                <w:sz w:val="28"/>
                <w:szCs w:val="28"/>
                <w:lang w:val="en-GB"/>
              </w:rPr>
              <w:t>;</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Partial rejection</w:t>
            </w:r>
          </w:p>
        </w:tc>
      </w:tr>
    </w:tbl>
    <w:p w:rsidR="008D5834" w:rsidRPr="00653354" w:rsidRDefault="008D5834" w:rsidP="00B31646">
      <w:pPr>
        <w:pStyle w:val="Sansinterligne"/>
        <w:rPr>
          <w:rFonts w:ascii="Arial" w:hAnsi="Arial" w:cs="Arial"/>
          <w:sz w:val="28"/>
          <w:szCs w:val="28"/>
          <w:lang w:val="en-GB"/>
        </w:rPr>
      </w:pPr>
    </w:p>
    <w:p w:rsidR="008D5834" w:rsidRPr="00653354" w:rsidRDefault="008D583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D5834" w:rsidRPr="00653354" w:rsidRDefault="00D1111F" w:rsidP="00D1111F">
      <w:pPr>
        <w:pStyle w:val="Sansinterligne"/>
        <w:rPr>
          <w:rFonts w:ascii="Arial" w:hAnsi="Arial" w:cs="Arial"/>
          <w:sz w:val="28"/>
          <w:szCs w:val="28"/>
          <w:lang w:val="en-GB"/>
        </w:rPr>
      </w:pPr>
      <w:r w:rsidRPr="00653354">
        <w:rPr>
          <w:rFonts w:ascii="Arial" w:hAnsi="Arial" w:cs="Arial"/>
          <w:sz w:val="28"/>
          <w:szCs w:val="28"/>
          <w:lang w:val="en-GB"/>
        </w:rPr>
        <w:t>EBU</w:t>
      </w:r>
      <w:r w:rsidR="008D5834" w:rsidRPr="00653354">
        <w:rPr>
          <w:rFonts w:ascii="Arial" w:hAnsi="Arial" w:cs="Arial"/>
          <w:sz w:val="28"/>
          <w:szCs w:val="28"/>
          <w:lang w:val="en-GB"/>
        </w:rPr>
        <w:t xml:space="preserve"> welcome</w:t>
      </w:r>
      <w:r w:rsidRPr="00653354">
        <w:rPr>
          <w:rFonts w:ascii="Arial" w:hAnsi="Arial" w:cs="Arial"/>
          <w:sz w:val="28"/>
          <w:szCs w:val="28"/>
          <w:lang w:val="en-GB"/>
        </w:rPr>
        <w:t>s</w:t>
      </w:r>
      <w:r w:rsidR="008D5834" w:rsidRPr="00653354">
        <w:rPr>
          <w:rFonts w:ascii="Arial" w:hAnsi="Arial" w:cs="Arial"/>
          <w:sz w:val="28"/>
          <w:szCs w:val="28"/>
          <w:lang w:val="en-GB"/>
        </w:rPr>
        <w:t xml:space="preserve"> both positions including e-book readers and payment</w:t>
      </w:r>
      <w:r w:rsidR="00CC616A" w:rsidRPr="00653354">
        <w:rPr>
          <w:rFonts w:ascii="Arial" w:hAnsi="Arial" w:cs="Arial"/>
          <w:sz w:val="28"/>
          <w:szCs w:val="28"/>
          <w:lang w:val="en-GB"/>
        </w:rPr>
        <w:t xml:space="preserve"> terminals in the scope of the D</w:t>
      </w:r>
      <w:r w:rsidR="008D5834" w:rsidRPr="00653354">
        <w:rPr>
          <w:rFonts w:ascii="Arial" w:hAnsi="Arial" w:cs="Arial"/>
          <w:sz w:val="28"/>
          <w:szCs w:val="28"/>
          <w:lang w:val="en-GB"/>
        </w:rPr>
        <w:t>irective.</w:t>
      </w:r>
      <w:r w:rsidRPr="00653354">
        <w:rPr>
          <w:rFonts w:ascii="Arial" w:hAnsi="Arial" w:cs="Arial"/>
          <w:sz w:val="28"/>
          <w:szCs w:val="28"/>
          <w:lang w:val="en-GB"/>
        </w:rPr>
        <w:t xml:space="preserve"> However, we do </w:t>
      </w:r>
      <w:r w:rsidR="008D5834" w:rsidRPr="00653354">
        <w:rPr>
          <w:rFonts w:ascii="Arial" w:hAnsi="Arial" w:cs="Arial"/>
          <w:sz w:val="28"/>
          <w:szCs w:val="28"/>
          <w:lang w:val="en-GB"/>
        </w:rPr>
        <w:t xml:space="preserve">not support the amendments of the Council which seem to limit the computer hard- and software to consumers and which include unclear wordings, like foreseeable use for electronic communication. The way of assessing </w:t>
      </w:r>
      <w:r w:rsidRPr="00653354">
        <w:rPr>
          <w:rFonts w:ascii="Arial" w:hAnsi="Arial" w:cs="Arial"/>
          <w:sz w:val="28"/>
          <w:szCs w:val="28"/>
          <w:lang w:val="en-GB"/>
        </w:rPr>
        <w:t>these provisions</w:t>
      </w:r>
      <w:r w:rsidR="008D5834" w:rsidRPr="00653354">
        <w:rPr>
          <w:rFonts w:ascii="Arial" w:hAnsi="Arial" w:cs="Arial"/>
          <w:sz w:val="28"/>
          <w:szCs w:val="28"/>
          <w:lang w:val="en-GB"/>
        </w:rPr>
        <w:t xml:space="preserve"> remains unclear to EBU</w:t>
      </w:r>
      <w:r w:rsidRPr="00653354">
        <w:rPr>
          <w:rFonts w:ascii="Arial" w:hAnsi="Arial" w:cs="Arial"/>
          <w:sz w:val="28"/>
          <w:szCs w:val="28"/>
          <w:lang w:val="en-GB"/>
        </w:rPr>
        <w:t xml:space="preserve"> under the proposed text of the Directive</w:t>
      </w:r>
      <w:r w:rsidR="008D5834" w:rsidRPr="00653354">
        <w:rPr>
          <w:rFonts w:ascii="Arial" w:hAnsi="Arial" w:cs="Arial"/>
          <w:sz w:val="28"/>
          <w:szCs w:val="28"/>
          <w:lang w:val="en-GB"/>
        </w:rPr>
        <w:t xml:space="preserve">. </w:t>
      </w:r>
    </w:p>
    <w:p w:rsidR="008D5834" w:rsidRPr="00653354" w:rsidRDefault="008D5834" w:rsidP="00B31646">
      <w:pPr>
        <w:pStyle w:val="Sansinterligne"/>
        <w:rPr>
          <w:rFonts w:ascii="Arial" w:hAnsi="Arial" w:cs="Arial"/>
          <w:sz w:val="28"/>
          <w:szCs w:val="28"/>
          <w:lang w:val="en-GB"/>
        </w:rPr>
      </w:pPr>
    </w:p>
    <w:p w:rsidR="008D5834" w:rsidRPr="00653354" w:rsidRDefault="008D5834" w:rsidP="009344A5">
      <w:pPr>
        <w:pStyle w:val="Titre3"/>
        <w:rPr>
          <w:rFonts w:ascii="Arial" w:hAnsi="Arial" w:cs="Arial"/>
          <w:sz w:val="28"/>
          <w:szCs w:val="28"/>
          <w:lang w:val="fr-FR"/>
        </w:rPr>
      </w:pPr>
      <w:bookmarkStart w:id="83" w:name="_Toc507497499"/>
      <w:r w:rsidRPr="00653354">
        <w:rPr>
          <w:rFonts w:ascii="Arial" w:hAnsi="Arial" w:cs="Arial"/>
          <w:sz w:val="28"/>
          <w:szCs w:val="28"/>
          <w:lang w:val="fr-FR"/>
        </w:rPr>
        <w:t>Article 1, Paragraph 1(b)(ii-iv)</w:t>
      </w:r>
      <w:bookmarkEnd w:id="83"/>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Council: Article 1 – paragraph b – point ii to iv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Article 1 – paragraph b:</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(ii) ticketing machines; </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(iii) check-in machines </w:t>
            </w:r>
            <w:r w:rsidRPr="00653354">
              <w:rPr>
                <w:rFonts w:ascii="Arial" w:hAnsi="Arial" w:cs="Arial"/>
                <w:b/>
                <w:bCs/>
                <w:sz w:val="28"/>
                <w:szCs w:val="28"/>
                <w:lang w:val="en-GB"/>
              </w:rPr>
              <w:t xml:space="preserve">used to check passengers in for passenger transport services; </w:t>
            </w:r>
          </w:p>
          <w:p w:rsidR="008D5834" w:rsidRPr="00653354" w:rsidRDefault="008D5834"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(iv) interactive self-service terminals providing information, excluding machines installed as </w:t>
            </w:r>
            <w:r w:rsidRPr="00653354">
              <w:rPr>
                <w:rFonts w:ascii="Arial" w:hAnsi="Arial" w:cs="Arial"/>
                <w:b/>
                <w:bCs/>
                <w:sz w:val="28"/>
                <w:szCs w:val="28"/>
                <w:lang w:val="en-GB"/>
              </w:rPr>
              <w:lastRenderedPageBreak/>
              <w:t xml:space="preserve">integrated parts of vehicles, aircrafts, ships or rolling stock. </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tc>
      </w:tr>
    </w:tbl>
    <w:p w:rsidR="008D5834" w:rsidRPr="00653354" w:rsidRDefault="008D5834" w:rsidP="00B31646">
      <w:pPr>
        <w:pStyle w:val="Sansinterligne"/>
        <w:rPr>
          <w:rFonts w:ascii="Arial" w:hAnsi="Arial" w:cs="Arial"/>
          <w:sz w:val="28"/>
          <w:szCs w:val="28"/>
          <w:u w:val="single"/>
          <w:lang w:val="en-GB"/>
        </w:rPr>
      </w:pPr>
    </w:p>
    <w:p w:rsidR="008D5834" w:rsidRPr="00653354" w:rsidRDefault="008D583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D5834" w:rsidRPr="00653354" w:rsidRDefault="00A96621"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the limitations to the scope of the Directive proposed by the Council. As stated on </w:t>
      </w:r>
      <w:r w:rsidR="00F804CE" w:rsidRPr="00653354">
        <w:rPr>
          <w:rFonts w:ascii="Arial" w:hAnsi="Arial" w:cs="Arial"/>
          <w:sz w:val="28"/>
          <w:szCs w:val="28"/>
          <w:lang w:val="en-GB"/>
        </w:rPr>
        <w:fldChar w:fldCharType="begin"/>
      </w:r>
      <w:r w:rsidR="00F804CE" w:rsidRPr="00653354">
        <w:rPr>
          <w:rFonts w:ascii="Arial" w:hAnsi="Arial" w:cs="Arial"/>
          <w:sz w:val="28"/>
          <w:szCs w:val="28"/>
          <w:lang w:val="en-GB"/>
        </w:rPr>
        <w:instrText xml:space="preserve"> REF _Ref507146872 \h </w:instrText>
      </w:r>
      <w:r w:rsidR="00F804CE"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F804CE" w:rsidRPr="00653354">
        <w:rPr>
          <w:rFonts w:ascii="Arial" w:hAnsi="Arial" w:cs="Arial"/>
          <w:sz w:val="28"/>
          <w:szCs w:val="28"/>
          <w:lang w:val="en-GB"/>
        </w:rPr>
        <w:fldChar w:fldCharType="separate"/>
      </w:r>
      <w:r w:rsidR="00A371A0" w:rsidRPr="00653354">
        <w:rPr>
          <w:rFonts w:ascii="Arial" w:hAnsi="Arial" w:cs="Arial"/>
          <w:sz w:val="28"/>
          <w:szCs w:val="28"/>
          <w:lang w:val="en-GB"/>
        </w:rPr>
        <w:t>Recital 20m-n (new)</w:t>
      </w:r>
      <w:r w:rsidR="00F804CE" w:rsidRPr="00653354">
        <w:rPr>
          <w:rFonts w:ascii="Arial" w:hAnsi="Arial" w:cs="Arial"/>
          <w:sz w:val="28"/>
          <w:szCs w:val="28"/>
          <w:lang w:val="en-GB"/>
        </w:rPr>
        <w:fldChar w:fldCharType="end"/>
      </w:r>
      <w:r w:rsidRPr="00653354">
        <w:rPr>
          <w:rFonts w:ascii="Arial" w:hAnsi="Arial" w:cs="Arial"/>
          <w:sz w:val="28"/>
          <w:szCs w:val="28"/>
          <w:lang w:val="en-GB"/>
        </w:rPr>
        <w:t>, a restriction to information in transport is insufficient. The wide scope of the original Commission proposal should be preserved.</w:t>
      </w:r>
    </w:p>
    <w:p w:rsidR="008D5834" w:rsidRPr="00653354" w:rsidRDefault="008D5834" w:rsidP="00B31646">
      <w:pPr>
        <w:pStyle w:val="Sansinterligne"/>
        <w:rPr>
          <w:rFonts w:ascii="Arial" w:hAnsi="Arial" w:cs="Arial"/>
          <w:sz w:val="28"/>
          <w:szCs w:val="28"/>
          <w:lang w:val="en-GB"/>
        </w:rPr>
      </w:pPr>
    </w:p>
    <w:p w:rsidR="008E0CD8" w:rsidRPr="00653354" w:rsidRDefault="008E0CD8" w:rsidP="009344A5">
      <w:pPr>
        <w:pStyle w:val="Titre3"/>
        <w:rPr>
          <w:rFonts w:ascii="Arial" w:hAnsi="Arial" w:cs="Arial"/>
          <w:sz w:val="28"/>
          <w:szCs w:val="28"/>
          <w:lang w:val="fr-FR"/>
        </w:rPr>
      </w:pPr>
      <w:bookmarkStart w:id="84" w:name="_Toc507497500"/>
      <w:r w:rsidRPr="00653354">
        <w:rPr>
          <w:rFonts w:ascii="Arial" w:hAnsi="Arial" w:cs="Arial"/>
          <w:sz w:val="28"/>
          <w:szCs w:val="28"/>
          <w:lang w:val="fr-FR"/>
        </w:rPr>
        <w:t>Article 1, Paragraph 1(e) (new)</w:t>
      </w:r>
      <w:bookmarkEnd w:id="82"/>
      <w:bookmarkEnd w:id="84"/>
    </w:p>
    <w:p w:rsidR="008E0CD8" w:rsidRPr="00653354" w:rsidRDefault="008E0CD8" w:rsidP="00B31646">
      <w:pPr>
        <w:pStyle w:val="Sansinterligne"/>
        <w:rPr>
          <w:rFonts w:ascii="Arial" w:hAnsi="Arial" w:cs="Arial"/>
          <w:sz w:val="28"/>
          <w:szCs w:val="28"/>
          <w:lang w:val="fr-FR"/>
        </w:rPr>
      </w:pPr>
      <w:r w:rsidRPr="00653354">
        <w:rPr>
          <w:rFonts w:ascii="Arial" w:hAnsi="Arial" w:cs="Arial"/>
          <w:sz w:val="28"/>
          <w:szCs w:val="28"/>
          <w:lang w:val="fr-FR"/>
        </w:rPr>
        <w:t>EBU: Article 1 – paragraph 1 – point e (new)</w:t>
      </w:r>
    </w:p>
    <w:p w:rsidR="003B096B" w:rsidRPr="00653354" w:rsidRDefault="003B096B"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8E0CD8" w:rsidRPr="00653354" w:rsidTr="008B120E">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lang w:val="fr-FR"/>
              </w:rPr>
            </w:pPr>
          </w:p>
        </w:tc>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E0CD8" w:rsidRPr="00653354" w:rsidTr="008B120E">
        <w:tc>
          <w:tcPr>
            <w:tcW w:w="4606" w:type="dxa"/>
          </w:tcPr>
          <w:p w:rsidR="008E0CD8" w:rsidRPr="00653354" w:rsidRDefault="008E0CD8" w:rsidP="00B31646">
            <w:pPr>
              <w:pStyle w:val="Sansinterligne"/>
              <w:rPr>
                <w:rFonts w:ascii="Arial" w:hAnsi="Arial" w:cs="Arial"/>
                <w:sz w:val="28"/>
                <w:szCs w:val="28"/>
                <w:lang w:val="en-GB"/>
              </w:rPr>
            </w:pPr>
          </w:p>
        </w:tc>
        <w:tc>
          <w:tcPr>
            <w:tcW w:w="4606" w:type="dxa"/>
          </w:tcPr>
          <w:p w:rsidR="008E0CD8" w:rsidRPr="00653354" w:rsidRDefault="008E0CD8" w:rsidP="00B31646">
            <w:pPr>
              <w:pStyle w:val="Sansinterligne"/>
              <w:rPr>
                <w:rFonts w:ascii="Arial" w:hAnsi="Arial" w:cs="Arial"/>
                <w:sz w:val="28"/>
                <w:szCs w:val="28"/>
                <w:lang w:val="en-GB"/>
              </w:rPr>
            </w:pPr>
            <w:r w:rsidRPr="00653354">
              <w:rPr>
                <w:rFonts w:ascii="Arial" w:eastAsia="Times New Roman" w:hAnsi="Arial" w:cs="Arial"/>
                <w:b/>
                <w:sz w:val="28"/>
                <w:szCs w:val="28"/>
                <w:lang w:val="en-GB"/>
              </w:rPr>
              <w:t>(e) household appliances operated by a user interface</w:t>
            </w:r>
          </w:p>
        </w:tc>
      </w:tr>
    </w:tbl>
    <w:p w:rsidR="008E0CD8" w:rsidRPr="00653354" w:rsidRDefault="008E0CD8" w:rsidP="00B31646">
      <w:pPr>
        <w:pStyle w:val="Sansinterligne"/>
        <w:rPr>
          <w:rFonts w:ascii="Arial" w:hAnsi="Arial" w:cs="Arial"/>
          <w:sz w:val="28"/>
          <w:szCs w:val="28"/>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0CD8" w:rsidRPr="00653354" w:rsidRDefault="00BB0971" w:rsidP="00B31646">
      <w:pPr>
        <w:pStyle w:val="Sansinterligne"/>
        <w:rPr>
          <w:rFonts w:ascii="Arial" w:eastAsia="Calibri" w:hAnsi="Arial" w:cs="Arial"/>
          <w:sz w:val="28"/>
          <w:szCs w:val="28"/>
          <w:lang w:val="en-GB" w:eastAsia="fr-FR"/>
        </w:rPr>
      </w:pPr>
      <w:r w:rsidRPr="00653354">
        <w:rPr>
          <w:rFonts w:ascii="Arial" w:eastAsia="Calibri" w:hAnsi="Arial" w:cs="Arial"/>
          <w:sz w:val="28"/>
          <w:szCs w:val="28"/>
          <w:lang w:val="en-GB" w:eastAsia="fr-FR"/>
        </w:rPr>
        <w:t>According to a study by the American Federation of the Blind, around 80% of blind and visually impaired people have problems accessing electronic household devices.</w:t>
      </w:r>
      <w:r w:rsidRPr="00653354">
        <w:rPr>
          <w:rStyle w:val="Appelnotedebasdep"/>
          <w:rFonts w:ascii="Arial" w:eastAsia="Calibri" w:hAnsi="Arial" w:cs="Arial"/>
          <w:sz w:val="28"/>
          <w:szCs w:val="28"/>
          <w:lang w:val="en-GB" w:eastAsia="fr-FR"/>
        </w:rPr>
        <w:footnoteReference w:id="4"/>
      </w:r>
      <w:r w:rsidRPr="00653354">
        <w:rPr>
          <w:rFonts w:ascii="Arial" w:eastAsia="Calibri" w:hAnsi="Arial" w:cs="Arial"/>
          <w:sz w:val="28"/>
          <w:szCs w:val="28"/>
          <w:lang w:val="en-GB" w:eastAsia="fr-FR"/>
        </w:rPr>
        <w:t xml:space="preserve"> This is due to small and insufficiently displays as well as to a lack of speech output. </w:t>
      </w:r>
      <w:r w:rsidR="00196E2C" w:rsidRPr="00653354">
        <w:rPr>
          <w:rFonts w:ascii="Arial" w:eastAsia="Calibri" w:hAnsi="Arial" w:cs="Arial"/>
          <w:sz w:val="28"/>
          <w:szCs w:val="28"/>
          <w:lang w:val="en-GB" w:eastAsia="fr-FR"/>
        </w:rPr>
        <w:t>With</w:t>
      </w:r>
      <w:r w:rsidR="008E0CD8" w:rsidRPr="00653354">
        <w:rPr>
          <w:rFonts w:ascii="Arial" w:eastAsia="Calibri" w:hAnsi="Arial" w:cs="Arial"/>
          <w:sz w:val="28"/>
          <w:szCs w:val="28"/>
          <w:lang w:val="en-GB" w:eastAsia="fr-FR"/>
        </w:rPr>
        <w:t xml:space="preserve"> digital technology rapidly evolv</w:t>
      </w:r>
      <w:r w:rsidR="00196E2C" w:rsidRPr="00653354">
        <w:rPr>
          <w:rFonts w:ascii="Arial" w:eastAsia="Calibri" w:hAnsi="Arial" w:cs="Arial"/>
          <w:sz w:val="28"/>
          <w:szCs w:val="28"/>
          <w:lang w:val="en-GB" w:eastAsia="fr-FR"/>
        </w:rPr>
        <w:t>ing</w:t>
      </w:r>
      <w:r w:rsidR="008E0CD8" w:rsidRPr="00653354">
        <w:rPr>
          <w:rFonts w:ascii="Arial" w:eastAsia="Calibri" w:hAnsi="Arial" w:cs="Arial"/>
          <w:sz w:val="28"/>
          <w:szCs w:val="28"/>
          <w:lang w:val="en-GB" w:eastAsia="fr-FR"/>
        </w:rPr>
        <w:t xml:space="preserve">, EBU </w:t>
      </w:r>
      <w:r w:rsidR="00F804CE" w:rsidRPr="00653354">
        <w:rPr>
          <w:rFonts w:ascii="Arial" w:eastAsia="Calibri" w:hAnsi="Arial" w:cs="Arial"/>
          <w:sz w:val="28"/>
          <w:szCs w:val="28"/>
          <w:lang w:val="en-GB" w:eastAsia="fr-FR"/>
        </w:rPr>
        <w:t xml:space="preserve">believes </w:t>
      </w:r>
      <w:r w:rsidRPr="00653354">
        <w:rPr>
          <w:rFonts w:ascii="Arial" w:eastAsia="Calibri" w:hAnsi="Arial" w:cs="Arial"/>
          <w:sz w:val="28"/>
          <w:szCs w:val="28"/>
          <w:lang w:val="en-GB" w:eastAsia="fr-FR"/>
        </w:rPr>
        <w:t>this to</w:t>
      </w:r>
      <w:r w:rsidR="008E0CD8" w:rsidRPr="00653354">
        <w:rPr>
          <w:rFonts w:ascii="Arial" w:eastAsia="Calibri" w:hAnsi="Arial" w:cs="Arial"/>
          <w:sz w:val="28"/>
          <w:szCs w:val="28"/>
          <w:lang w:val="en-GB" w:eastAsia="fr-FR"/>
        </w:rPr>
        <w:t xml:space="preserve"> be the right moment to establish mandatory accessibility criteria for user interfaces </w:t>
      </w:r>
      <w:r w:rsidR="00196E2C" w:rsidRPr="00653354">
        <w:rPr>
          <w:rFonts w:ascii="Arial" w:eastAsia="Calibri" w:hAnsi="Arial" w:cs="Arial"/>
          <w:sz w:val="28"/>
          <w:szCs w:val="28"/>
          <w:lang w:val="en-GB" w:eastAsia="fr-FR"/>
        </w:rPr>
        <w:t>of inaccessible touch screens</w:t>
      </w:r>
      <w:r w:rsidR="008E0CD8" w:rsidRPr="00653354">
        <w:rPr>
          <w:rFonts w:ascii="Arial" w:eastAsia="Calibri" w:hAnsi="Arial" w:cs="Arial"/>
          <w:sz w:val="28"/>
          <w:szCs w:val="28"/>
          <w:lang w:val="en-GB" w:eastAsia="fr-FR"/>
        </w:rPr>
        <w:t>.</w:t>
      </w:r>
    </w:p>
    <w:p w:rsidR="008E0CD8" w:rsidRPr="00653354" w:rsidRDefault="008E0CD8" w:rsidP="00B31646">
      <w:pPr>
        <w:pStyle w:val="Sansinterligne"/>
        <w:rPr>
          <w:rStyle w:val="Titre1Car"/>
          <w:rFonts w:ascii="Arial" w:hAnsi="Arial" w:cs="Arial"/>
          <w:b w:val="0"/>
          <w:sz w:val="28"/>
          <w:lang w:val="en-GB"/>
        </w:rPr>
      </w:pPr>
    </w:p>
    <w:p w:rsidR="008E0CD8" w:rsidRPr="00653354" w:rsidRDefault="008E0CD8" w:rsidP="009344A5">
      <w:pPr>
        <w:pStyle w:val="Titre3"/>
        <w:rPr>
          <w:rFonts w:ascii="Arial" w:hAnsi="Arial" w:cs="Arial"/>
          <w:sz w:val="28"/>
          <w:szCs w:val="28"/>
          <w:lang w:val="en-GB"/>
        </w:rPr>
      </w:pPr>
      <w:bookmarkStart w:id="85" w:name="_Toc507059304"/>
      <w:bookmarkStart w:id="86" w:name="_Toc507497501"/>
      <w:r w:rsidRPr="00653354">
        <w:rPr>
          <w:rFonts w:ascii="Arial" w:hAnsi="Arial" w:cs="Arial"/>
          <w:sz w:val="28"/>
          <w:szCs w:val="28"/>
          <w:lang w:val="en-GB"/>
        </w:rPr>
        <w:t>Article 1a (new)</w:t>
      </w:r>
      <w:bookmarkEnd w:id="85"/>
      <w:bookmarkEnd w:id="86"/>
    </w:p>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80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E0CD8" w:rsidRPr="00653354" w:rsidTr="008B120E">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E0CD8" w:rsidRPr="00653354" w:rsidTr="008B120E">
        <w:tc>
          <w:tcPr>
            <w:tcW w:w="4606" w:type="dxa"/>
          </w:tcPr>
          <w:p w:rsidR="008E0CD8" w:rsidRPr="00653354" w:rsidRDefault="00F804CE" w:rsidP="00B31646">
            <w:pPr>
              <w:pStyle w:val="Sansinterligne"/>
              <w:rPr>
                <w:rFonts w:ascii="Arial" w:hAnsi="Arial" w:cs="Arial"/>
                <w:sz w:val="28"/>
                <w:szCs w:val="28"/>
                <w:lang w:val="en-GB"/>
              </w:rPr>
            </w:pPr>
            <w:r w:rsidRPr="00653354">
              <w:rPr>
                <w:rFonts w:ascii="Arial" w:hAnsi="Arial" w:cs="Arial"/>
                <w:b/>
                <w:bCs/>
                <w:i/>
                <w:iCs/>
                <w:sz w:val="28"/>
                <w:szCs w:val="28"/>
                <w:lang w:val="en-US"/>
              </w:rPr>
              <w:t>(</w:t>
            </w:r>
            <w:r w:rsidRPr="00653354">
              <w:rPr>
                <w:rFonts w:ascii="Arial" w:hAnsi="Arial" w:cs="Arial"/>
                <w:b/>
                <w:bCs/>
                <w:i/>
                <w:iCs/>
                <w:sz w:val="28"/>
                <w:szCs w:val="28"/>
                <w:lang w:val="en-GB"/>
              </w:rPr>
              <w:t xml:space="preserve">1a) (new) </w:t>
            </w:r>
            <w:r w:rsidR="008E0CD8" w:rsidRPr="00653354">
              <w:rPr>
                <w:rFonts w:ascii="Arial" w:hAnsi="Arial" w:cs="Arial"/>
                <w:b/>
                <w:bCs/>
                <w:i/>
                <w:iCs/>
                <w:sz w:val="28"/>
                <w:szCs w:val="28"/>
                <w:lang w:val="en-GB"/>
              </w:rPr>
              <w:t>This Directive does not apply to microenterprises that manufacture, import or distribute products and services that fall within its scope.</w:t>
            </w:r>
          </w:p>
        </w:tc>
        <w:tc>
          <w:tcPr>
            <w:tcW w:w="4606" w:type="dxa"/>
          </w:tcPr>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8E0CD8" w:rsidRPr="00653354" w:rsidRDefault="008E0CD8" w:rsidP="00B31646">
      <w:pPr>
        <w:pStyle w:val="Sansinterligne"/>
        <w:rPr>
          <w:rFonts w:ascii="Arial" w:hAnsi="Arial" w:cs="Arial"/>
          <w:sz w:val="28"/>
          <w:szCs w:val="28"/>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0CD8"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EBU rejects the exclusion of microenterprises from the scope of the Act. </w:t>
      </w:r>
      <w:r w:rsidR="00A96621" w:rsidRPr="00653354">
        <w:rPr>
          <w:rFonts w:ascii="Arial" w:hAnsi="Arial" w:cs="Arial"/>
          <w:sz w:val="28"/>
          <w:szCs w:val="28"/>
          <w:lang w:val="en-GB"/>
        </w:rPr>
        <w:t xml:space="preserve">Due to their innovative potential, </w:t>
      </w:r>
      <w:r w:rsidRPr="00653354">
        <w:rPr>
          <w:rFonts w:ascii="Arial" w:eastAsia="Calibri" w:hAnsi="Arial" w:cs="Arial"/>
          <w:b/>
          <w:sz w:val="28"/>
          <w:szCs w:val="28"/>
          <w:lang w:val="en-GB"/>
        </w:rPr>
        <w:t xml:space="preserve">microenterprises </w:t>
      </w:r>
      <w:r w:rsidR="00A96621" w:rsidRPr="00653354">
        <w:rPr>
          <w:rFonts w:ascii="Arial" w:eastAsia="Calibri" w:hAnsi="Arial" w:cs="Arial"/>
          <w:b/>
          <w:sz w:val="28"/>
          <w:szCs w:val="28"/>
          <w:lang w:val="en-GB"/>
        </w:rPr>
        <w:t>form</w:t>
      </w:r>
      <w:r w:rsidRPr="00653354">
        <w:rPr>
          <w:rFonts w:ascii="Arial" w:eastAsia="Calibri" w:hAnsi="Arial" w:cs="Arial"/>
          <w:b/>
          <w:sz w:val="28"/>
          <w:szCs w:val="28"/>
          <w:lang w:val="en-GB"/>
        </w:rPr>
        <w:t xml:space="preserve"> an esse</w:t>
      </w:r>
      <w:r w:rsidR="00A96621" w:rsidRPr="00653354">
        <w:rPr>
          <w:rFonts w:ascii="Arial" w:eastAsia="Calibri" w:hAnsi="Arial" w:cs="Arial"/>
          <w:b/>
          <w:sz w:val="28"/>
          <w:szCs w:val="28"/>
          <w:lang w:val="en-GB"/>
        </w:rPr>
        <w:t>ntial part of service providers</w:t>
      </w:r>
      <w:r w:rsidR="00A96621" w:rsidRPr="00653354">
        <w:rPr>
          <w:rFonts w:ascii="Arial" w:eastAsia="Calibri" w:hAnsi="Arial" w:cs="Arial"/>
          <w:sz w:val="28"/>
          <w:szCs w:val="28"/>
          <w:lang w:val="en-GB"/>
        </w:rPr>
        <w:t xml:space="preserve">. This is especially the case for </w:t>
      </w:r>
      <w:r w:rsidRPr="00653354">
        <w:rPr>
          <w:rFonts w:ascii="Arial" w:eastAsia="Calibri" w:hAnsi="Arial" w:cs="Arial"/>
          <w:sz w:val="28"/>
          <w:szCs w:val="28"/>
          <w:lang w:val="en-GB"/>
        </w:rPr>
        <w:t>e-commerce serv</w:t>
      </w:r>
      <w:r w:rsidR="00A96621" w:rsidRPr="00653354">
        <w:rPr>
          <w:rFonts w:ascii="Arial" w:eastAsia="Calibri" w:hAnsi="Arial" w:cs="Arial"/>
          <w:sz w:val="28"/>
          <w:szCs w:val="28"/>
          <w:lang w:val="en-GB"/>
        </w:rPr>
        <w:t>ices and e-books. Excluding them from applying accessibility criteria will deprive blind and partially sighted citizens from recreation and culture through accessible e-books. As su</w:t>
      </w:r>
      <w:r w:rsidR="00F804CE" w:rsidRPr="00653354">
        <w:rPr>
          <w:rFonts w:ascii="Arial" w:eastAsia="Calibri" w:hAnsi="Arial" w:cs="Arial"/>
          <w:sz w:val="28"/>
          <w:szCs w:val="28"/>
          <w:lang w:val="en-GB"/>
        </w:rPr>
        <w:t xml:space="preserve">ch, the spirit of the Marrakesh </w:t>
      </w:r>
      <w:r w:rsidR="00A96621" w:rsidRPr="00653354">
        <w:rPr>
          <w:rFonts w:ascii="Arial" w:eastAsia="Calibri" w:hAnsi="Arial" w:cs="Arial"/>
          <w:sz w:val="28"/>
          <w:szCs w:val="28"/>
          <w:lang w:val="en-GB"/>
        </w:rPr>
        <w:t>Treaty, ratified by the Euro</w:t>
      </w:r>
      <w:r w:rsidR="00F804CE" w:rsidRPr="00653354">
        <w:rPr>
          <w:rFonts w:ascii="Arial" w:eastAsia="Calibri" w:hAnsi="Arial" w:cs="Arial"/>
          <w:sz w:val="28"/>
          <w:szCs w:val="28"/>
          <w:lang w:val="en-GB"/>
        </w:rPr>
        <w:t>pean U</w:t>
      </w:r>
      <w:r w:rsidR="00A96621" w:rsidRPr="00653354">
        <w:rPr>
          <w:rFonts w:ascii="Arial" w:eastAsia="Calibri" w:hAnsi="Arial" w:cs="Arial"/>
          <w:sz w:val="28"/>
          <w:szCs w:val="28"/>
          <w:lang w:val="en-GB"/>
        </w:rPr>
        <w:t>nion, would be violated</w:t>
      </w:r>
      <w:r w:rsidRPr="00653354">
        <w:rPr>
          <w:rFonts w:ascii="Arial" w:eastAsia="Calibri" w:hAnsi="Arial" w:cs="Arial"/>
          <w:sz w:val="28"/>
          <w:szCs w:val="28"/>
          <w:lang w:val="en-GB"/>
        </w:rPr>
        <w:t>.</w:t>
      </w:r>
    </w:p>
    <w:p w:rsidR="008E0CD8" w:rsidRPr="00653354" w:rsidRDefault="008E0CD8" w:rsidP="00B31646">
      <w:pPr>
        <w:pStyle w:val="Sansinterligne"/>
        <w:rPr>
          <w:rFonts w:ascii="Arial" w:eastAsia="Calibri" w:hAnsi="Arial" w:cs="Arial"/>
          <w:sz w:val="28"/>
          <w:szCs w:val="28"/>
          <w:lang w:val="en-GB"/>
        </w:rPr>
      </w:pPr>
    </w:p>
    <w:p w:rsidR="008D5834" w:rsidRPr="00653354" w:rsidRDefault="008D5834" w:rsidP="009344A5">
      <w:pPr>
        <w:pStyle w:val="Titre3"/>
        <w:rPr>
          <w:rFonts w:ascii="Arial" w:hAnsi="Arial" w:cs="Arial"/>
          <w:sz w:val="28"/>
          <w:szCs w:val="28"/>
          <w:lang w:val="fr-FR"/>
        </w:rPr>
      </w:pPr>
      <w:bookmarkStart w:id="87" w:name="_Toc507497502"/>
      <w:bookmarkStart w:id="88" w:name="_Toc507059305"/>
      <w:r w:rsidRPr="00653354">
        <w:rPr>
          <w:rFonts w:ascii="Arial" w:hAnsi="Arial" w:cs="Arial"/>
          <w:sz w:val="28"/>
          <w:szCs w:val="28"/>
          <w:lang w:val="fr-FR"/>
        </w:rPr>
        <w:t>Article 1, Paragraph 2(a)</w:t>
      </w:r>
      <w:bookmarkEnd w:id="87"/>
    </w:p>
    <w:p w:rsidR="008D5834" w:rsidRPr="00653354" w:rsidRDefault="008D5834" w:rsidP="00B31646">
      <w:pPr>
        <w:pStyle w:val="Sansinterligne"/>
        <w:rPr>
          <w:rFonts w:ascii="Arial" w:hAnsi="Arial" w:cs="Arial"/>
          <w:sz w:val="28"/>
          <w:szCs w:val="28"/>
          <w:lang w:val="fr-FR"/>
        </w:rPr>
      </w:pPr>
      <w:r w:rsidRPr="00653354">
        <w:rPr>
          <w:rFonts w:ascii="Arial" w:hAnsi="Arial" w:cs="Arial"/>
          <w:sz w:val="28"/>
          <w:szCs w:val="28"/>
          <w:lang w:val="fr-FR"/>
        </w:rPr>
        <w:t xml:space="preserve">Parliament: Amendment 68 </w:t>
      </w:r>
    </w:p>
    <w:p w:rsidR="003B096B" w:rsidRPr="00653354" w:rsidRDefault="003B096B"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 (2a) operating systems when they are not embedded in the computer hardware and are provided as intangible property to consumers; </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D5834" w:rsidRPr="00653354" w:rsidRDefault="008D5834" w:rsidP="00B31646">
      <w:pPr>
        <w:pStyle w:val="Sansinterligne"/>
        <w:rPr>
          <w:rFonts w:ascii="Arial" w:hAnsi="Arial" w:cs="Arial"/>
          <w:sz w:val="28"/>
          <w:szCs w:val="28"/>
          <w:lang w:val="en-GB"/>
        </w:rPr>
      </w:pPr>
    </w:p>
    <w:p w:rsidR="008D5834" w:rsidRPr="00653354" w:rsidRDefault="008D583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 welcomes the amendment of the Parliament</w:t>
      </w:r>
      <w:r w:rsidR="00544A5D" w:rsidRPr="00653354">
        <w:rPr>
          <w:rFonts w:ascii="Arial" w:hAnsi="Arial" w:cs="Arial"/>
          <w:sz w:val="28"/>
          <w:szCs w:val="28"/>
          <w:lang w:val="en-GB"/>
        </w:rPr>
        <w:t xml:space="preserve">, as it addresses a vital element of accessibility. Operating systems </w:t>
      </w:r>
      <w:r w:rsidRPr="00653354">
        <w:rPr>
          <w:rFonts w:ascii="Arial" w:hAnsi="Arial" w:cs="Arial"/>
          <w:sz w:val="28"/>
          <w:szCs w:val="28"/>
          <w:lang w:val="en-GB"/>
        </w:rPr>
        <w:t xml:space="preserve">significantly increase the independence of persons with disabilities or functional limitations in areas </w:t>
      </w:r>
      <w:r w:rsidR="00544A5D" w:rsidRPr="00653354">
        <w:rPr>
          <w:rFonts w:ascii="Arial" w:hAnsi="Arial" w:cs="Arial"/>
          <w:sz w:val="28"/>
          <w:szCs w:val="28"/>
          <w:lang w:val="en-GB"/>
        </w:rPr>
        <w:t>such as but not limited to</w:t>
      </w:r>
      <w:r w:rsidRPr="00653354">
        <w:rPr>
          <w:rFonts w:ascii="Arial" w:hAnsi="Arial" w:cs="Arial"/>
          <w:sz w:val="28"/>
          <w:szCs w:val="28"/>
          <w:lang w:val="en-GB"/>
        </w:rPr>
        <w:t xml:space="preserve"> shopping, recreation and reading</w:t>
      </w:r>
      <w:r w:rsidR="00544A5D" w:rsidRPr="00653354">
        <w:rPr>
          <w:rFonts w:ascii="Arial" w:hAnsi="Arial" w:cs="Arial"/>
          <w:sz w:val="28"/>
          <w:szCs w:val="28"/>
          <w:lang w:val="en-GB"/>
        </w:rPr>
        <w:t xml:space="preserve">. </w:t>
      </w:r>
    </w:p>
    <w:p w:rsidR="008D5834" w:rsidRPr="00653354" w:rsidRDefault="008D5834" w:rsidP="00B31646">
      <w:pPr>
        <w:pStyle w:val="Sansinterligne"/>
        <w:rPr>
          <w:rFonts w:ascii="Arial" w:hAnsi="Arial" w:cs="Arial"/>
          <w:sz w:val="28"/>
          <w:szCs w:val="28"/>
          <w:lang w:val="en-GB"/>
        </w:rPr>
      </w:pPr>
    </w:p>
    <w:p w:rsidR="008C0374" w:rsidRPr="00653354" w:rsidRDefault="00997578" w:rsidP="009344A5">
      <w:pPr>
        <w:pStyle w:val="Titre3"/>
        <w:rPr>
          <w:rFonts w:ascii="Arial" w:hAnsi="Arial" w:cs="Arial"/>
          <w:sz w:val="28"/>
          <w:szCs w:val="28"/>
          <w:lang w:val="fr-FR"/>
        </w:rPr>
      </w:pPr>
      <w:bookmarkStart w:id="89" w:name="_Ref507148291"/>
      <w:bookmarkStart w:id="90" w:name="_Toc507497503"/>
      <w:r w:rsidRPr="00653354">
        <w:rPr>
          <w:rFonts w:ascii="Arial" w:hAnsi="Arial" w:cs="Arial"/>
          <w:sz w:val="28"/>
          <w:szCs w:val="28"/>
          <w:lang w:val="fr-FR"/>
        </w:rPr>
        <w:t>Article 1, Paragraph 2(b)</w:t>
      </w:r>
      <w:bookmarkEnd w:id="88"/>
      <w:bookmarkEnd w:id="89"/>
      <w:bookmarkEnd w:id="90"/>
    </w:p>
    <w:p w:rsidR="00C1115A" w:rsidRPr="00653354" w:rsidRDefault="00997578" w:rsidP="00B31646">
      <w:pPr>
        <w:pStyle w:val="Sansinterligne"/>
        <w:rPr>
          <w:rFonts w:ascii="Arial" w:hAnsi="Arial" w:cs="Arial"/>
          <w:sz w:val="28"/>
          <w:szCs w:val="28"/>
          <w:lang w:val="fr-FR"/>
        </w:rPr>
      </w:pPr>
      <w:r w:rsidRPr="00653354">
        <w:rPr>
          <w:rFonts w:ascii="Arial" w:hAnsi="Arial" w:cs="Arial"/>
          <w:sz w:val="28"/>
          <w:szCs w:val="28"/>
          <w:lang w:val="fr-FR"/>
        </w:rPr>
        <w:t>Parliament</w:t>
      </w:r>
      <w:r w:rsidR="00714073" w:rsidRPr="00653354">
        <w:rPr>
          <w:rFonts w:ascii="Arial" w:hAnsi="Arial" w:cs="Arial"/>
          <w:sz w:val="28"/>
          <w:szCs w:val="28"/>
          <w:lang w:val="fr-FR"/>
        </w:rPr>
        <w:t xml:space="preserve">: </w:t>
      </w:r>
      <w:r w:rsidR="00C1115A" w:rsidRPr="00653354">
        <w:rPr>
          <w:rFonts w:ascii="Arial" w:hAnsi="Arial" w:cs="Arial"/>
          <w:sz w:val="28"/>
          <w:szCs w:val="28"/>
          <w:lang w:val="fr-FR"/>
        </w:rPr>
        <w:t>Amendment 70</w:t>
      </w:r>
      <w:r w:rsidR="00321A42" w:rsidRPr="00653354">
        <w:rPr>
          <w:rFonts w:ascii="Arial" w:hAnsi="Arial" w:cs="Arial"/>
          <w:sz w:val="28"/>
          <w:szCs w:val="28"/>
          <w:lang w:val="fr-FR"/>
        </w:rPr>
        <w:t xml:space="preserve"> </w:t>
      </w:r>
      <w:r w:rsidR="00321A42" w:rsidRPr="00653354">
        <w:rPr>
          <w:rFonts w:ascii="Arial" w:hAnsi="Arial" w:cs="Arial"/>
          <w:sz w:val="28"/>
          <w:szCs w:val="28"/>
          <w:lang w:val="fr-FR"/>
        </w:rPr>
        <w:br/>
      </w:r>
      <w:r w:rsidR="00773A01" w:rsidRPr="00653354">
        <w:rPr>
          <w:rFonts w:ascii="Arial" w:hAnsi="Arial" w:cs="Arial"/>
          <w:sz w:val="28"/>
          <w:szCs w:val="28"/>
          <w:lang w:val="fr-FR"/>
        </w:rPr>
        <w:t>Council : Article 1 – paragraph 2 – point b</w:t>
      </w:r>
    </w:p>
    <w:p w:rsidR="00DE0A7E" w:rsidRPr="00653354" w:rsidRDefault="00DE0A7E"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714073" w:rsidRPr="00653354" w:rsidTr="00773A01">
        <w:tc>
          <w:tcPr>
            <w:tcW w:w="4606" w:type="dxa"/>
            <w:shd w:val="clear" w:color="auto" w:fill="D9D9D9" w:themeFill="background1" w:themeFillShade="D9"/>
          </w:tcPr>
          <w:p w:rsidR="00714073" w:rsidRPr="00653354" w:rsidRDefault="0071407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714073" w:rsidRPr="00653354" w:rsidRDefault="00F94C59"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14073" w:rsidRPr="00653354" w:rsidTr="00714073">
        <w:tc>
          <w:tcPr>
            <w:tcW w:w="4606" w:type="dxa"/>
          </w:tcPr>
          <w:p w:rsidR="00714073" w:rsidRPr="00653354" w:rsidRDefault="00714073" w:rsidP="00B31646">
            <w:pPr>
              <w:pStyle w:val="Sansinterligne"/>
              <w:rPr>
                <w:rFonts w:ascii="Arial" w:hAnsi="Arial" w:cs="Arial"/>
                <w:sz w:val="28"/>
                <w:szCs w:val="28"/>
                <w:lang w:val="en-GB"/>
              </w:rPr>
            </w:pPr>
            <w:r w:rsidRPr="00653354">
              <w:rPr>
                <w:rFonts w:ascii="Arial" w:hAnsi="Arial" w:cs="Arial"/>
                <w:sz w:val="28"/>
                <w:szCs w:val="28"/>
                <w:lang w:val="en-GB"/>
              </w:rPr>
              <w:t xml:space="preserve">(b) websites and mobile device-based services of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w:t>
            </w:r>
          </w:p>
          <w:p w:rsidR="00714073" w:rsidRPr="00653354" w:rsidRDefault="00714073" w:rsidP="00B31646">
            <w:pPr>
              <w:pStyle w:val="Sansinterligne"/>
              <w:rPr>
                <w:rFonts w:ascii="Arial" w:hAnsi="Arial" w:cs="Arial"/>
                <w:sz w:val="28"/>
                <w:szCs w:val="28"/>
                <w:lang w:val="en-GB"/>
              </w:rPr>
            </w:pPr>
          </w:p>
        </w:tc>
        <w:tc>
          <w:tcPr>
            <w:tcW w:w="4606" w:type="dxa"/>
          </w:tcPr>
          <w:p w:rsidR="00714073" w:rsidRPr="00653354" w:rsidRDefault="00714073" w:rsidP="00B31646">
            <w:pPr>
              <w:pStyle w:val="Sansinterligne"/>
              <w:rPr>
                <w:rFonts w:ascii="Arial" w:hAnsi="Arial" w:cs="Arial"/>
                <w:sz w:val="28"/>
                <w:szCs w:val="28"/>
                <w:lang w:val="en-GB"/>
              </w:rPr>
            </w:pPr>
            <w:r w:rsidRPr="00653354">
              <w:rPr>
                <w:rFonts w:ascii="Arial" w:hAnsi="Arial" w:cs="Arial"/>
                <w:sz w:val="28"/>
                <w:szCs w:val="28"/>
                <w:lang w:val="en-GB"/>
              </w:rPr>
              <w:t xml:space="preserve">(b)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 including access services, related accessibility features </w:t>
            </w:r>
            <w:r w:rsidRPr="00653354">
              <w:rPr>
                <w:rFonts w:ascii="Arial" w:hAnsi="Arial" w:cs="Arial"/>
                <w:b/>
                <w:bCs/>
                <w:i/>
                <w:iCs/>
                <w:sz w:val="28"/>
                <w:szCs w:val="28"/>
                <w:lang w:val="en-GB"/>
              </w:rPr>
              <w:t xml:space="preserve">and related consumer equipment with advanced computing capability as well as </w:t>
            </w:r>
            <w:r w:rsidRPr="00653354">
              <w:rPr>
                <w:rFonts w:ascii="Arial" w:hAnsi="Arial" w:cs="Arial"/>
                <w:sz w:val="28"/>
                <w:szCs w:val="28"/>
                <w:lang w:val="en-GB"/>
              </w:rPr>
              <w:t xml:space="preserve">Websites and mobile device-based services of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providers;</w:t>
            </w:r>
          </w:p>
        </w:tc>
      </w:tr>
    </w:tbl>
    <w:p w:rsidR="00773A01" w:rsidRPr="00653354" w:rsidRDefault="00773A01" w:rsidP="00B31646">
      <w:pPr>
        <w:pStyle w:val="Sansinterligne"/>
        <w:rPr>
          <w:rFonts w:ascii="Arial" w:hAnsi="Arial" w:cs="Arial"/>
          <w:sz w:val="28"/>
          <w:szCs w:val="28"/>
          <w:u w:val="single"/>
          <w:lang w:val="en-GB"/>
        </w:rPr>
      </w:pPr>
    </w:p>
    <w:tbl>
      <w:tblPr>
        <w:tblStyle w:val="Grilledutableau"/>
        <w:tblW w:w="0" w:type="auto"/>
        <w:tblLook w:val="04A0" w:firstRow="1" w:lastRow="0" w:firstColumn="1" w:lastColumn="0" w:noHBand="0" w:noVBand="1"/>
      </w:tblPr>
      <w:tblGrid>
        <w:gridCol w:w="4606"/>
        <w:gridCol w:w="4606"/>
      </w:tblGrid>
      <w:tr w:rsidR="00773A01" w:rsidRPr="00653354" w:rsidTr="00773A01">
        <w:tc>
          <w:tcPr>
            <w:tcW w:w="4606" w:type="dxa"/>
            <w:shd w:val="clear" w:color="auto" w:fill="D9D9D9" w:themeFill="background1" w:themeFillShade="D9"/>
          </w:tcPr>
          <w:p w:rsidR="00773A01" w:rsidRPr="00653354" w:rsidRDefault="00773A01" w:rsidP="00B31646">
            <w:pPr>
              <w:pStyle w:val="Sansinterligne"/>
              <w:rPr>
                <w:rFonts w:ascii="Arial" w:hAnsi="Arial" w:cs="Arial"/>
                <w:sz w:val="28"/>
                <w:szCs w:val="28"/>
                <w:u w:val="single"/>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773A01" w:rsidRPr="00653354" w:rsidRDefault="00773A01" w:rsidP="00B31646">
            <w:pPr>
              <w:pStyle w:val="Sansinterligne"/>
              <w:rPr>
                <w:rFonts w:ascii="Arial" w:hAnsi="Arial" w:cs="Arial"/>
                <w:sz w:val="28"/>
                <w:szCs w:val="28"/>
                <w:u w:val="single"/>
                <w:lang w:val="en-GB"/>
              </w:rPr>
            </w:pPr>
            <w:r w:rsidRPr="00653354">
              <w:rPr>
                <w:rFonts w:ascii="Arial" w:hAnsi="Arial" w:cs="Arial"/>
                <w:sz w:val="28"/>
                <w:szCs w:val="28"/>
                <w:lang w:val="en-GB"/>
              </w:rPr>
              <w:t>EBU</w:t>
            </w:r>
          </w:p>
        </w:tc>
      </w:tr>
      <w:tr w:rsidR="00773A01" w:rsidRPr="00653354" w:rsidTr="00773A01">
        <w:tc>
          <w:tcPr>
            <w:tcW w:w="4606" w:type="dxa"/>
          </w:tcPr>
          <w:p w:rsidR="00773A01" w:rsidRPr="00653354" w:rsidRDefault="00773A01" w:rsidP="00B31646">
            <w:pPr>
              <w:pStyle w:val="Sansinterligne"/>
              <w:rPr>
                <w:rFonts w:ascii="Arial" w:hAnsi="Arial" w:cs="Arial"/>
                <w:sz w:val="28"/>
                <w:szCs w:val="28"/>
                <w:u w:val="single"/>
                <w:lang w:val="en-GB"/>
              </w:rPr>
            </w:pPr>
            <w:r w:rsidRPr="00653354">
              <w:rPr>
                <w:rFonts w:ascii="Arial" w:hAnsi="Arial" w:cs="Arial"/>
                <w:sz w:val="28"/>
                <w:szCs w:val="28"/>
                <w:lang w:val="en-GB"/>
              </w:rPr>
              <w:t xml:space="preserve">(b) </w:t>
            </w:r>
            <w:r w:rsidRPr="00653354">
              <w:rPr>
                <w:rFonts w:ascii="Arial" w:hAnsi="Arial" w:cs="Arial"/>
                <w:b/>
                <w:bCs/>
                <w:sz w:val="28"/>
                <w:szCs w:val="28"/>
                <w:lang w:val="en-GB"/>
              </w:rPr>
              <w:t xml:space="preserve">services providing access to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 </w:t>
            </w:r>
            <w:r w:rsidRPr="00653354">
              <w:rPr>
                <w:rFonts w:ascii="Arial" w:hAnsi="Arial" w:cs="Arial"/>
                <w:b/>
                <w:bCs/>
                <w:sz w:val="28"/>
                <w:szCs w:val="28"/>
                <w:lang w:val="en-GB"/>
              </w:rPr>
              <w:t>[…]</w:t>
            </w:r>
            <w:r w:rsidRPr="00653354">
              <w:rPr>
                <w:rFonts w:ascii="Arial" w:hAnsi="Arial" w:cs="Arial"/>
                <w:sz w:val="28"/>
                <w:szCs w:val="28"/>
                <w:lang w:val="en-GB"/>
              </w:rPr>
              <w:t>;</w:t>
            </w:r>
          </w:p>
        </w:tc>
        <w:tc>
          <w:tcPr>
            <w:tcW w:w="4606" w:type="dxa"/>
          </w:tcPr>
          <w:p w:rsidR="00773A01" w:rsidRPr="00653354" w:rsidRDefault="00773A01" w:rsidP="00B31646">
            <w:pPr>
              <w:pStyle w:val="Sansinterligne"/>
              <w:rPr>
                <w:rFonts w:ascii="Arial" w:hAnsi="Arial" w:cs="Arial"/>
                <w:sz w:val="28"/>
                <w:szCs w:val="28"/>
                <w:u w:val="single"/>
                <w:lang w:val="en-GB"/>
              </w:rPr>
            </w:pPr>
            <w:r w:rsidRPr="00653354">
              <w:rPr>
                <w:rFonts w:ascii="Arial" w:hAnsi="Arial" w:cs="Arial"/>
                <w:sz w:val="28"/>
                <w:szCs w:val="28"/>
                <w:lang w:val="en-GB"/>
              </w:rPr>
              <w:t>EBU proposal see above</w:t>
            </w:r>
          </w:p>
        </w:tc>
      </w:tr>
    </w:tbl>
    <w:p w:rsidR="00773A01" w:rsidRPr="00653354" w:rsidRDefault="00773A01" w:rsidP="00B31646">
      <w:pPr>
        <w:pStyle w:val="Sansinterligne"/>
        <w:rPr>
          <w:rFonts w:ascii="Arial" w:hAnsi="Arial" w:cs="Arial"/>
          <w:sz w:val="28"/>
          <w:szCs w:val="28"/>
          <w:u w:val="single"/>
          <w:lang w:val="en-GB"/>
        </w:rPr>
      </w:pPr>
    </w:p>
    <w:p w:rsidR="00312AB2" w:rsidRPr="00653354" w:rsidRDefault="00312AB2"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12AB2" w:rsidRPr="00653354" w:rsidRDefault="00312AB2"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714073" w:rsidRPr="00653354">
        <w:rPr>
          <w:rFonts w:ascii="Arial" w:hAnsi="Arial" w:cs="Arial"/>
          <w:sz w:val="28"/>
          <w:szCs w:val="28"/>
          <w:lang w:val="en-GB"/>
        </w:rPr>
        <w:t>proposes a new amendment</w:t>
      </w:r>
      <w:r w:rsidR="003E06FB" w:rsidRPr="00653354">
        <w:rPr>
          <w:rFonts w:ascii="Arial" w:hAnsi="Arial" w:cs="Arial"/>
          <w:sz w:val="28"/>
          <w:szCs w:val="28"/>
          <w:lang w:val="en-GB"/>
        </w:rPr>
        <w:t>,</w:t>
      </w:r>
      <w:r w:rsidR="00637D10" w:rsidRPr="00653354">
        <w:rPr>
          <w:rFonts w:ascii="Arial" w:hAnsi="Arial" w:cs="Arial"/>
          <w:sz w:val="28"/>
          <w:szCs w:val="28"/>
          <w:lang w:val="en-GB"/>
        </w:rPr>
        <w:t xml:space="preserve"> since it </w:t>
      </w:r>
      <w:r w:rsidR="003E06FB" w:rsidRPr="00653354">
        <w:rPr>
          <w:rFonts w:ascii="Arial" w:eastAsia="Calibri" w:hAnsi="Arial" w:cs="Arial"/>
          <w:sz w:val="28"/>
          <w:szCs w:val="28"/>
          <w:lang w:val="en-GB"/>
        </w:rPr>
        <w:t xml:space="preserve">would pursue </w:t>
      </w:r>
      <w:r w:rsidR="00637D10" w:rsidRPr="00653354">
        <w:rPr>
          <w:rFonts w:ascii="Arial" w:eastAsia="Calibri" w:hAnsi="Arial" w:cs="Arial"/>
          <w:sz w:val="28"/>
          <w:szCs w:val="28"/>
          <w:lang w:val="en-GB"/>
        </w:rPr>
        <w:t xml:space="preserve">a </w:t>
      </w:r>
      <w:r w:rsidR="008D5834" w:rsidRPr="00653354">
        <w:rPr>
          <w:rFonts w:ascii="Arial" w:eastAsia="Calibri" w:hAnsi="Arial" w:cs="Arial"/>
          <w:b/>
          <w:sz w:val="28"/>
          <w:szCs w:val="28"/>
          <w:lang w:val="en-GB"/>
        </w:rPr>
        <w:t>much broader scope and include</w:t>
      </w:r>
      <w:r w:rsidR="00637D10" w:rsidRPr="00653354">
        <w:rPr>
          <w:rFonts w:ascii="Arial" w:eastAsia="Calibri" w:hAnsi="Arial" w:cs="Arial"/>
          <w:b/>
          <w:sz w:val="28"/>
          <w:szCs w:val="28"/>
          <w:lang w:val="en-GB"/>
        </w:rPr>
        <w:t xml:space="preserve"> functional accessibility requirements</w:t>
      </w:r>
      <w:r w:rsidR="00637D10" w:rsidRPr="00653354">
        <w:rPr>
          <w:rFonts w:ascii="Arial" w:eastAsia="Calibri" w:hAnsi="Arial" w:cs="Arial"/>
          <w:sz w:val="28"/>
          <w:szCs w:val="28"/>
          <w:lang w:val="en-GB"/>
        </w:rPr>
        <w:t xml:space="preserve"> for electronic program guides and accessibility requirements for the creation of web and </w:t>
      </w:r>
      <w:r w:rsidR="003B096B" w:rsidRPr="00653354">
        <w:rPr>
          <w:rFonts w:ascii="Arial" w:eastAsia="Calibri" w:hAnsi="Arial" w:cs="Arial"/>
          <w:sz w:val="28"/>
          <w:szCs w:val="28"/>
          <w:lang w:val="en-GB"/>
        </w:rPr>
        <w:t>audio-visual</w:t>
      </w:r>
      <w:r w:rsidR="00637D10" w:rsidRPr="00653354">
        <w:rPr>
          <w:rFonts w:ascii="Arial" w:eastAsia="Calibri" w:hAnsi="Arial" w:cs="Arial"/>
          <w:sz w:val="28"/>
          <w:szCs w:val="28"/>
          <w:lang w:val="en-GB"/>
        </w:rPr>
        <w:t xml:space="preserve"> access features. </w:t>
      </w:r>
      <w:r w:rsidR="00652F74" w:rsidRPr="00653354">
        <w:rPr>
          <w:rFonts w:ascii="Arial" w:eastAsia="Calibri" w:hAnsi="Arial" w:cs="Arial"/>
          <w:sz w:val="28"/>
          <w:szCs w:val="28"/>
          <w:lang w:val="en-GB"/>
        </w:rPr>
        <w:t>More</w:t>
      </w:r>
      <w:r w:rsidR="00637D10" w:rsidRPr="00653354">
        <w:rPr>
          <w:rFonts w:ascii="Arial" w:eastAsia="Calibri" w:hAnsi="Arial" w:cs="Arial"/>
          <w:sz w:val="28"/>
          <w:szCs w:val="28"/>
          <w:lang w:val="en-GB"/>
        </w:rPr>
        <w:t xml:space="preserve"> justification</w:t>
      </w:r>
      <w:r w:rsidR="00652F74" w:rsidRPr="00653354">
        <w:rPr>
          <w:rFonts w:ascii="Arial" w:eastAsia="Calibri" w:hAnsi="Arial" w:cs="Arial"/>
          <w:sz w:val="28"/>
          <w:szCs w:val="28"/>
          <w:lang w:val="en-GB"/>
        </w:rPr>
        <w:t xml:space="preserve"> is given</w:t>
      </w:r>
      <w:r w:rsidR="00637D10" w:rsidRPr="00653354">
        <w:rPr>
          <w:rFonts w:ascii="Arial" w:eastAsia="Calibri" w:hAnsi="Arial" w:cs="Arial"/>
          <w:sz w:val="28"/>
          <w:szCs w:val="28"/>
          <w:lang w:val="en-GB"/>
        </w:rPr>
        <w:t xml:space="preserve"> </w:t>
      </w:r>
      <w:r w:rsidR="00652F74" w:rsidRPr="00653354">
        <w:rPr>
          <w:rFonts w:ascii="Arial" w:eastAsia="Calibri" w:hAnsi="Arial" w:cs="Arial"/>
          <w:sz w:val="28"/>
          <w:szCs w:val="28"/>
          <w:lang w:val="en-GB"/>
        </w:rPr>
        <w:t>on</w:t>
      </w:r>
      <w:r w:rsidR="00637D10" w:rsidRPr="00653354">
        <w:rPr>
          <w:rFonts w:ascii="Arial" w:eastAsia="Calibri" w:hAnsi="Arial" w:cs="Arial"/>
          <w:sz w:val="28"/>
          <w:szCs w:val="28"/>
          <w:lang w:val="en-GB"/>
        </w:rPr>
        <w:t xml:space="preserve"> </w:t>
      </w:r>
      <w:r w:rsidR="00F804CE" w:rsidRPr="00653354">
        <w:rPr>
          <w:rFonts w:ascii="Arial" w:eastAsia="Calibri" w:hAnsi="Arial" w:cs="Arial"/>
          <w:sz w:val="28"/>
          <w:szCs w:val="28"/>
          <w:lang w:val="en-GB"/>
        </w:rPr>
        <w:fldChar w:fldCharType="begin"/>
      </w:r>
      <w:r w:rsidR="00F804CE" w:rsidRPr="00653354">
        <w:rPr>
          <w:rFonts w:ascii="Arial" w:eastAsia="Calibri" w:hAnsi="Arial" w:cs="Arial"/>
          <w:sz w:val="28"/>
          <w:szCs w:val="28"/>
          <w:lang w:val="en-GB"/>
        </w:rPr>
        <w:instrText xml:space="preserve"> REF _Ref507147002 \h </w:instrText>
      </w:r>
      <w:r w:rsidR="00F804CE" w:rsidRPr="00653354">
        <w:rPr>
          <w:rFonts w:ascii="Arial" w:eastAsia="Calibri" w:hAnsi="Arial" w:cs="Arial"/>
          <w:sz w:val="28"/>
          <w:szCs w:val="28"/>
          <w:lang w:val="en-GB"/>
        </w:rPr>
      </w:r>
      <w:r w:rsidR="00653354" w:rsidRPr="00653354">
        <w:rPr>
          <w:rFonts w:ascii="Arial" w:eastAsia="Calibri" w:hAnsi="Arial" w:cs="Arial"/>
          <w:sz w:val="28"/>
          <w:szCs w:val="28"/>
          <w:lang w:val="en-GB"/>
        </w:rPr>
        <w:instrText xml:space="preserve"> \* MERGEFORMAT </w:instrText>
      </w:r>
      <w:r w:rsidR="00F804CE" w:rsidRPr="00653354">
        <w:rPr>
          <w:rFonts w:ascii="Arial" w:eastAsia="Calibri" w:hAnsi="Arial" w:cs="Arial"/>
          <w:sz w:val="28"/>
          <w:szCs w:val="28"/>
          <w:lang w:val="en-GB"/>
        </w:rPr>
        <w:fldChar w:fldCharType="separate"/>
      </w:r>
      <w:r w:rsidR="00A371A0" w:rsidRPr="00653354">
        <w:rPr>
          <w:rFonts w:ascii="Arial" w:hAnsi="Arial" w:cs="Arial"/>
          <w:sz w:val="28"/>
          <w:szCs w:val="28"/>
          <w:lang w:val="en-GB"/>
        </w:rPr>
        <w:t>Recital 16a (new)</w:t>
      </w:r>
      <w:r w:rsidR="00F804CE" w:rsidRPr="00653354">
        <w:rPr>
          <w:rFonts w:ascii="Arial" w:eastAsia="Calibri" w:hAnsi="Arial" w:cs="Arial"/>
          <w:sz w:val="28"/>
          <w:szCs w:val="28"/>
          <w:lang w:val="en-GB"/>
        </w:rPr>
        <w:fldChar w:fldCharType="end"/>
      </w:r>
      <w:r w:rsidR="00637D10" w:rsidRPr="00653354">
        <w:rPr>
          <w:rFonts w:ascii="Arial" w:eastAsia="Calibri" w:hAnsi="Arial" w:cs="Arial"/>
          <w:sz w:val="28"/>
          <w:szCs w:val="28"/>
          <w:lang w:val="en-GB"/>
        </w:rPr>
        <w:t>.</w:t>
      </w:r>
    </w:p>
    <w:p w:rsidR="00312AB2" w:rsidRPr="00653354" w:rsidRDefault="00312AB2" w:rsidP="00B31646">
      <w:pPr>
        <w:pStyle w:val="Sansinterligne"/>
        <w:rPr>
          <w:rFonts w:ascii="Arial" w:hAnsi="Arial" w:cs="Arial"/>
          <w:sz w:val="28"/>
          <w:szCs w:val="28"/>
          <w:lang w:val="en-GB"/>
        </w:rPr>
      </w:pPr>
    </w:p>
    <w:p w:rsidR="008D5834" w:rsidRPr="00653354" w:rsidRDefault="008D5834" w:rsidP="009344A5">
      <w:pPr>
        <w:pStyle w:val="Titre3"/>
        <w:rPr>
          <w:rFonts w:ascii="Arial" w:hAnsi="Arial" w:cs="Arial"/>
          <w:sz w:val="28"/>
          <w:szCs w:val="28"/>
          <w:lang w:val="en-GB"/>
        </w:rPr>
      </w:pPr>
      <w:bookmarkStart w:id="91" w:name="_Toc507059307"/>
      <w:bookmarkStart w:id="92" w:name="_Ref507147956"/>
      <w:bookmarkStart w:id="93" w:name="_Ref507148026"/>
      <w:bookmarkStart w:id="94" w:name="_Toc507497504"/>
      <w:r w:rsidRPr="00653354">
        <w:rPr>
          <w:rFonts w:ascii="Arial" w:hAnsi="Arial" w:cs="Arial"/>
          <w:sz w:val="28"/>
          <w:szCs w:val="28"/>
          <w:lang w:val="en-GB"/>
        </w:rPr>
        <w:t>Article 1, Paragraph 2(c)</w:t>
      </w:r>
      <w:bookmarkEnd w:id="91"/>
      <w:bookmarkEnd w:id="92"/>
      <w:bookmarkEnd w:id="93"/>
      <w:bookmarkEnd w:id="94"/>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Amendments 235, 236, 237, 238, 239 and 253 </w:t>
      </w:r>
      <w:r w:rsidRPr="00653354">
        <w:rPr>
          <w:rFonts w:ascii="Arial" w:hAnsi="Arial" w:cs="Arial"/>
          <w:sz w:val="28"/>
          <w:szCs w:val="28"/>
          <w:lang w:val="en-GB"/>
        </w:rPr>
        <w:br/>
        <w:t>Council: Article 1 - paragraph 2 – point c – point ii to iii</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b/>
                <w:i/>
                <w:sz w:val="28"/>
                <w:szCs w:val="28"/>
                <w:lang w:val="en-GB"/>
              </w:rPr>
            </w:pPr>
            <w:r w:rsidRPr="00653354">
              <w:rPr>
                <w:rFonts w:ascii="Arial" w:hAnsi="Arial" w:cs="Arial"/>
                <w:sz w:val="28"/>
                <w:szCs w:val="28"/>
                <w:lang w:val="en-GB"/>
              </w:rPr>
              <w:t xml:space="preserve">(c) air, bus, rail and waterborne passenger transport, </w:t>
            </w:r>
            <w:r w:rsidRPr="00653354">
              <w:rPr>
                <w:rFonts w:ascii="Arial" w:hAnsi="Arial" w:cs="Arial"/>
                <w:b/>
                <w:i/>
                <w:sz w:val="28"/>
                <w:szCs w:val="28"/>
                <w:lang w:val="en-GB"/>
              </w:rPr>
              <w:t>mobility and their intermodal connection</w:t>
            </w:r>
            <w:r w:rsidRPr="00653354">
              <w:rPr>
                <w:rFonts w:ascii="Arial" w:hAnsi="Arial" w:cs="Arial"/>
                <w:sz w:val="28"/>
                <w:szCs w:val="28"/>
                <w:lang w:val="en-GB"/>
              </w:rPr>
              <w:t xml:space="preserve"> services</w:t>
            </w:r>
            <w:r w:rsidRPr="00653354">
              <w:rPr>
                <w:rFonts w:ascii="Arial" w:hAnsi="Arial" w:cs="Arial"/>
                <w:b/>
                <w:i/>
                <w:sz w:val="28"/>
                <w:szCs w:val="28"/>
                <w:lang w:val="en-GB"/>
              </w:rPr>
              <w:t>, including public urban transport such as underground, rail, tramway, trolleybus and bus related</w:t>
            </w:r>
            <w:r w:rsidRPr="00653354">
              <w:rPr>
                <w:rFonts w:ascii="Arial" w:hAnsi="Arial" w:cs="Arial"/>
                <w:sz w:val="28"/>
                <w:szCs w:val="28"/>
                <w:lang w:val="en-GB"/>
              </w:rPr>
              <w:t xml:space="preserve"> </w:t>
            </w:r>
            <w:r w:rsidRPr="00653354">
              <w:rPr>
                <w:rFonts w:ascii="Arial" w:hAnsi="Arial" w:cs="Arial"/>
                <w:b/>
                <w:i/>
                <w:sz w:val="28"/>
                <w:szCs w:val="28"/>
                <w:lang w:val="en-GB"/>
              </w:rPr>
              <w:t>to:</w:t>
            </w:r>
          </w:p>
          <w:p w:rsidR="008D5834" w:rsidRPr="00653354" w:rsidRDefault="008D5834" w:rsidP="00B31646">
            <w:pPr>
              <w:pStyle w:val="Sansinterligne"/>
              <w:rPr>
                <w:rFonts w:ascii="Arial" w:hAnsi="Arial" w:cs="Arial"/>
                <w:b/>
                <w:i/>
                <w:sz w:val="28"/>
                <w:szCs w:val="28"/>
                <w:lang w:val="en-GB"/>
              </w:rPr>
            </w:pPr>
            <w:r w:rsidRPr="00653354">
              <w:rPr>
                <w:rFonts w:ascii="Arial" w:hAnsi="Arial" w:cs="Arial"/>
                <w:b/>
                <w:i/>
                <w:sz w:val="28"/>
                <w:szCs w:val="28"/>
                <w:lang w:val="en-GB"/>
              </w:rPr>
              <w:t>(i) self-service terminals, located within the territory of the Union, including ticketing machines, payment terminals and check-in machines;</w:t>
            </w:r>
          </w:p>
          <w:p w:rsidR="008D5834" w:rsidRPr="00653354" w:rsidRDefault="008D5834" w:rsidP="00B31646">
            <w:pPr>
              <w:pStyle w:val="Sansinterligne"/>
              <w:rPr>
                <w:rFonts w:ascii="Arial" w:hAnsi="Arial" w:cs="Arial"/>
                <w:b/>
                <w:i/>
                <w:sz w:val="28"/>
                <w:szCs w:val="28"/>
                <w:lang w:val="en-GB"/>
              </w:rPr>
            </w:pPr>
            <w:r w:rsidRPr="00653354">
              <w:rPr>
                <w:rFonts w:ascii="Arial" w:hAnsi="Arial" w:cs="Arial"/>
                <w:b/>
                <w:i/>
                <w:sz w:val="28"/>
                <w:szCs w:val="28"/>
                <w:lang w:val="en-GB"/>
              </w:rPr>
              <w:t>(ii) websites, mobile device-based services, smart ticketing and real-time information;</w:t>
            </w:r>
          </w:p>
          <w:p w:rsidR="008D5834" w:rsidRPr="00653354" w:rsidRDefault="008D5834" w:rsidP="00B31646">
            <w:pPr>
              <w:pStyle w:val="Sansinterligne"/>
              <w:rPr>
                <w:rFonts w:ascii="Arial" w:hAnsi="Arial" w:cs="Arial"/>
                <w:b/>
                <w:i/>
                <w:sz w:val="28"/>
                <w:szCs w:val="28"/>
                <w:lang w:val="en-GB"/>
              </w:rPr>
            </w:pPr>
            <w:r w:rsidRPr="00653354">
              <w:rPr>
                <w:rFonts w:ascii="Arial" w:hAnsi="Arial" w:cs="Arial"/>
                <w:b/>
                <w:i/>
                <w:sz w:val="28"/>
                <w:szCs w:val="28"/>
                <w:lang w:val="en-GB"/>
              </w:rPr>
              <w:t>(iii) vehicles, the related infrastructure and the built environment, including step-free access on all public stations;</w:t>
            </w:r>
          </w:p>
          <w:p w:rsidR="008D5834" w:rsidRPr="00653354" w:rsidRDefault="008D5834" w:rsidP="00B31646">
            <w:pPr>
              <w:pStyle w:val="Sansinterligne"/>
              <w:rPr>
                <w:rFonts w:ascii="Arial" w:hAnsi="Arial" w:cs="Arial"/>
                <w:sz w:val="28"/>
                <w:szCs w:val="28"/>
                <w:lang w:val="en-GB"/>
              </w:rPr>
            </w:pPr>
            <w:r w:rsidRPr="00653354">
              <w:rPr>
                <w:rFonts w:ascii="Arial" w:hAnsi="Arial" w:cs="Arial"/>
                <w:b/>
                <w:i/>
                <w:sz w:val="28"/>
                <w:szCs w:val="28"/>
                <w:lang w:val="en-GB"/>
              </w:rPr>
              <w:t xml:space="preserve">(iv) fleets of taxis and hire cars include an adequate proportion </w:t>
            </w:r>
            <w:r w:rsidRPr="00653354">
              <w:rPr>
                <w:rFonts w:ascii="Arial" w:hAnsi="Arial" w:cs="Arial"/>
                <w:b/>
                <w:i/>
                <w:sz w:val="28"/>
                <w:szCs w:val="28"/>
                <w:lang w:val="en-GB"/>
              </w:rPr>
              <w:lastRenderedPageBreak/>
              <w:t>of adapted vehicles.</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Support </w:t>
            </w:r>
          </w:p>
        </w:tc>
      </w:tr>
    </w:tbl>
    <w:p w:rsidR="008D5834" w:rsidRPr="00653354" w:rsidRDefault="008D5834"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D5834" w:rsidRPr="00653354" w:rsidTr="00331BBE">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D5834" w:rsidRPr="00653354" w:rsidTr="00331BBE">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(c) </w:t>
            </w:r>
            <w:r w:rsidRPr="00653354">
              <w:rPr>
                <w:rFonts w:ascii="Arial" w:hAnsi="Arial" w:cs="Arial"/>
                <w:b/>
                <w:bCs/>
                <w:sz w:val="28"/>
                <w:szCs w:val="28"/>
                <w:lang w:val="en-GB"/>
              </w:rPr>
              <w:t xml:space="preserve">the following elements of </w:t>
            </w:r>
            <w:r w:rsidRPr="00653354">
              <w:rPr>
                <w:rFonts w:ascii="Arial" w:hAnsi="Arial" w:cs="Arial"/>
                <w:sz w:val="28"/>
                <w:szCs w:val="28"/>
                <w:lang w:val="en-GB"/>
              </w:rPr>
              <w:t xml:space="preserve">air, bus, rail and waterborne passenger transport services: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(i) websites;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(ia) mobile device based services including applications;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(iaa) electronic tickets and electronic ticketing services;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(ii) delivery of transport service information, including real-time travel information; this shall, with regard to information screens, be limited to interactive screens located within the territory of the Union; and </w:t>
            </w:r>
          </w:p>
          <w:p w:rsidR="008D5834" w:rsidRPr="00653354" w:rsidRDefault="008D5834" w:rsidP="00B31646">
            <w:pPr>
              <w:pStyle w:val="Sansinterligne"/>
              <w:rPr>
                <w:rFonts w:ascii="Arial" w:hAnsi="Arial" w:cs="Arial"/>
                <w:sz w:val="28"/>
                <w:szCs w:val="28"/>
                <w:lang w:val="en-GB"/>
              </w:rPr>
            </w:pPr>
            <w:r w:rsidRPr="00653354">
              <w:rPr>
                <w:rFonts w:ascii="Arial" w:hAnsi="Arial" w:cs="Arial"/>
                <w:b/>
                <w:bCs/>
                <w:sz w:val="28"/>
                <w:szCs w:val="28"/>
                <w:lang w:val="en-GB"/>
              </w:rPr>
              <w:t>(iii) interactive self-service terminals located within the territory of the Union, except those installed as integrated parts of</w:t>
            </w:r>
            <w:r w:rsidRPr="00653354">
              <w:rPr>
                <w:rFonts w:ascii="Arial" w:hAnsi="Arial" w:cs="Arial"/>
                <w:sz w:val="28"/>
                <w:szCs w:val="28"/>
                <w:lang w:val="en-GB"/>
              </w:rPr>
              <w:t xml:space="preserve"> </w:t>
            </w:r>
            <w:r w:rsidRPr="00653354">
              <w:rPr>
                <w:rFonts w:ascii="Arial" w:hAnsi="Arial" w:cs="Arial"/>
                <w:b/>
                <w:bCs/>
                <w:sz w:val="28"/>
                <w:szCs w:val="28"/>
                <w:lang w:val="en-GB"/>
              </w:rPr>
              <w:t>vehicles, aircrafts, ships and rolling stock used in the provision of any part of such passenger transport services.</w:t>
            </w:r>
          </w:p>
        </w:tc>
        <w:tc>
          <w:tcPr>
            <w:tcW w:w="4606" w:type="dxa"/>
          </w:tcPr>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8D5834" w:rsidRPr="00653354" w:rsidRDefault="008D5834" w:rsidP="00B31646">
      <w:pPr>
        <w:pStyle w:val="Sansinterligne"/>
        <w:rPr>
          <w:rFonts w:ascii="Arial" w:hAnsi="Arial" w:cs="Arial"/>
          <w:sz w:val="28"/>
          <w:szCs w:val="28"/>
          <w:u w:val="single"/>
          <w:lang w:val="en-GB"/>
        </w:rPr>
      </w:pPr>
    </w:p>
    <w:p w:rsidR="008D5834" w:rsidRPr="00653354" w:rsidRDefault="008D583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D5834" w:rsidRPr="00653354" w:rsidRDefault="008D5834"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the amendments of the Parliament proposing an extension of the scope as regards to public transport vehicles and related infrastructure as well as self-service-terminals and the inclusion of urban transport modes. </w:t>
      </w:r>
      <w:r w:rsidR="006411E6" w:rsidRPr="00653354">
        <w:rPr>
          <w:rFonts w:ascii="Arial" w:hAnsi="Arial" w:cs="Arial"/>
          <w:sz w:val="28"/>
          <w:szCs w:val="28"/>
          <w:lang w:val="en-GB"/>
        </w:rPr>
        <w:t>Contrary to the Council’s narrow approach, this</w:t>
      </w:r>
      <w:r w:rsidRPr="00653354">
        <w:rPr>
          <w:rFonts w:ascii="Arial" w:hAnsi="Arial" w:cs="Arial"/>
          <w:sz w:val="28"/>
          <w:szCs w:val="28"/>
          <w:lang w:val="en-GB"/>
        </w:rPr>
        <w:t xml:space="preserve"> will </w:t>
      </w:r>
      <w:r w:rsidRPr="00653354">
        <w:rPr>
          <w:rFonts w:ascii="Arial" w:hAnsi="Arial" w:cs="Arial"/>
          <w:b/>
          <w:sz w:val="28"/>
          <w:szCs w:val="28"/>
          <w:lang w:val="en-GB"/>
        </w:rPr>
        <w:t>greatly enhance EU-wide minimum accessibility requirements</w:t>
      </w:r>
      <w:r w:rsidRPr="00653354">
        <w:rPr>
          <w:rFonts w:ascii="Arial" w:hAnsi="Arial" w:cs="Arial"/>
          <w:sz w:val="28"/>
          <w:szCs w:val="28"/>
          <w:lang w:val="en-GB"/>
        </w:rPr>
        <w:t xml:space="preserve"> and facilitate independent travel of disabled persons and persons with functional limitations. </w:t>
      </w:r>
    </w:p>
    <w:p w:rsidR="008D5834" w:rsidRPr="00653354" w:rsidRDefault="008D5834" w:rsidP="00B31646">
      <w:pPr>
        <w:pStyle w:val="Sansinterligne"/>
        <w:rPr>
          <w:rFonts w:ascii="Arial" w:hAnsi="Arial" w:cs="Arial"/>
          <w:sz w:val="28"/>
          <w:szCs w:val="28"/>
          <w:lang w:val="en-GB"/>
        </w:rPr>
      </w:pPr>
    </w:p>
    <w:p w:rsidR="001E3499" w:rsidRPr="00653354" w:rsidRDefault="001E3499" w:rsidP="001E3499">
      <w:pPr>
        <w:pStyle w:val="Titre3"/>
        <w:rPr>
          <w:rFonts w:ascii="Arial" w:hAnsi="Arial" w:cs="Arial"/>
          <w:sz w:val="28"/>
          <w:szCs w:val="28"/>
          <w:lang w:val="fr-FR"/>
        </w:rPr>
      </w:pPr>
      <w:bookmarkStart w:id="95" w:name="_Toc507002535"/>
      <w:bookmarkStart w:id="96" w:name="_Ref507148431"/>
      <w:bookmarkStart w:id="97" w:name="_Ref507148471"/>
      <w:bookmarkStart w:id="98" w:name="_Ref507148489"/>
      <w:bookmarkStart w:id="99" w:name="_Toc507497505"/>
      <w:bookmarkStart w:id="100" w:name="_Toc507059309"/>
      <w:r w:rsidRPr="00653354">
        <w:rPr>
          <w:rFonts w:ascii="Arial" w:hAnsi="Arial" w:cs="Arial"/>
          <w:sz w:val="28"/>
          <w:szCs w:val="28"/>
          <w:lang w:val="fr-FR"/>
        </w:rPr>
        <w:t>Article 1, Paragraph 2(d)</w:t>
      </w:r>
      <w:bookmarkEnd w:id="95"/>
      <w:bookmarkEnd w:id="96"/>
      <w:bookmarkEnd w:id="97"/>
      <w:bookmarkEnd w:id="98"/>
      <w:bookmarkEnd w:id="99"/>
    </w:p>
    <w:p w:rsidR="001E3499" w:rsidRPr="00653354" w:rsidRDefault="001E3499" w:rsidP="001E3499">
      <w:pPr>
        <w:pStyle w:val="Sansinterligne"/>
        <w:rPr>
          <w:rFonts w:ascii="Arial" w:hAnsi="Arial" w:cs="Arial"/>
          <w:sz w:val="28"/>
          <w:szCs w:val="28"/>
          <w:lang w:val="fr-FR"/>
        </w:rPr>
      </w:pPr>
      <w:r w:rsidRPr="00653354">
        <w:rPr>
          <w:rFonts w:ascii="Arial" w:hAnsi="Arial" w:cs="Arial"/>
          <w:sz w:val="28"/>
          <w:szCs w:val="28"/>
          <w:lang w:val="fr-FR"/>
        </w:rPr>
        <w:t xml:space="preserve">Parliament: Amendment 71 </w:t>
      </w:r>
    </w:p>
    <w:p w:rsidR="001E3499" w:rsidRPr="00653354" w:rsidRDefault="001E3499" w:rsidP="001E3499">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1E3499" w:rsidRPr="00653354" w:rsidTr="00A76418">
        <w:tc>
          <w:tcPr>
            <w:tcW w:w="4606" w:type="dxa"/>
            <w:shd w:val="clear" w:color="auto" w:fill="D9D9D9" w:themeFill="background1" w:themeFillShade="D9"/>
          </w:tcPr>
          <w:p w:rsidR="001E3499" w:rsidRPr="00653354" w:rsidRDefault="001E3499" w:rsidP="00A76418">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1E3499" w:rsidRPr="00653354" w:rsidRDefault="001E3499" w:rsidP="00A76418">
            <w:pPr>
              <w:pStyle w:val="Sansinterligne"/>
              <w:rPr>
                <w:rFonts w:ascii="Arial" w:hAnsi="Arial" w:cs="Arial"/>
                <w:sz w:val="28"/>
                <w:szCs w:val="28"/>
                <w:lang w:val="en-GB"/>
              </w:rPr>
            </w:pPr>
            <w:r w:rsidRPr="00653354">
              <w:rPr>
                <w:rFonts w:ascii="Arial" w:hAnsi="Arial" w:cs="Arial"/>
                <w:sz w:val="28"/>
                <w:szCs w:val="28"/>
                <w:lang w:val="en-GB"/>
              </w:rPr>
              <w:t>EBU</w:t>
            </w:r>
          </w:p>
        </w:tc>
      </w:tr>
      <w:tr w:rsidR="001E3499" w:rsidRPr="00653354" w:rsidTr="00A76418">
        <w:tc>
          <w:tcPr>
            <w:tcW w:w="4606" w:type="dxa"/>
          </w:tcPr>
          <w:p w:rsidR="001E3499" w:rsidRPr="00653354" w:rsidRDefault="001E3499" w:rsidP="00A76418">
            <w:pPr>
              <w:pStyle w:val="Sansinterligne"/>
              <w:rPr>
                <w:rFonts w:ascii="Arial" w:hAnsi="Arial" w:cs="Arial"/>
                <w:sz w:val="28"/>
                <w:szCs w:val="28"/>
                <w:lang w:val="en-GB"/>
              </w:rPr>
            </w:pPr>
            <w:r w:rsidRPr="00653354">
              <w:rPr>
                <w:rFonts w:ascii="Arial" w:hAnsi="Arial" w:cs="Arial"/>
                <w:sz w:val="28"/>
                <w:szCs w:val="28"/>
                <w:lang w:val="en-GB"/>
              </w:rPr>
              <w:t xml:space="preserve">(d) </w:t>
            </w:r>
            <w:r w:rsidRPr="00653354">
              <w:rPr>
                <w:rFonts w:ascii="Arial" w:hAnsi="Arial" w:cs="Arial"/>
                <w:b/>
                <w:i/>
                <w:sz w:val="28"/>
                <w:szCs w:val="28"/>
                <w:lang w:val="en-GB"/>
              </w:rPr>
              <w:t>consumer</w:t>
            </w:r>
            <w:r w:rsidRPr="00653354">
              <w:rPr>
                <w:rFonts w:ascii="Arial" w:hAnsi="Arial" w:cs="Arial"/>
                <w:sz w:val="28"/>
                <w:szCs w:val="28"/>
                <w:lang w:val="en-GB"/>
              </w:rPr>
              <w:t xml:space="preserve"> banking services;</w:t>
            </w:r>
          </w:p>
        </w:tc>
        <w:tc>
          <w:tcPr>
            <w:tcW w:w="4606" w:type="dxa"/>
          </w:tcPr>
          <w:p w:rsidR="001E3499" w:rsidRPr="00653354" w:rsidRDefault="001E3499" w:rsidP="00A76418">
            <w:pPr>
              <w:pStyle w:val="Sansinterligne"/>
              <w:rPr>
                <w:rFonts w:ascii="Arial" w:hAnsi="Arial" w:cs="Arial"/>
                <w:sz w:val="28"/>
                <w:szCs w:val="28"/>
                <w:lang w:val="en-GB"/>
              </w:rPr>
            </w:pPr>
            <w:r w:rsidRPr="00653354">
              <w:rPr>
                <w:rFonts w:ascii="Arial" w:hAnsi="Arial" w:cs="Arial"/>
                <w:sz w:val="28"/>
                <w:szCs w:val="28"/>
                <w:lang w:val="en-GB"/>
              </w:rPr>
              <w:t>(d) banking services;</w:t>
            </w:r>
          </w:p>
        </w:tc>
      </w:tr>
    </w:tbl>
    <w:p w:rsidR="001E3499" w:rsidRPr="00653354" w:rsidRDefault="001E3499" w:rsidP="001E3499">
      <w:pPr>
        <w:pStyle w:val="Sansinterligne"/>
        <w:rPr>
          <w:rFonts w:ascii="Arial" w:hAnsi="Arial" w:cs="Arial"/>
          <w:sz w:val="28"/>
          <w:szCs w:val="28"/>
          <w:lang w:val="en-GB"/>
        </w:rPr>
      </w:pPr>
    </w:p>
    <w:p w:rsidR="001E3499" w:rsidRPr="00653354" w:rsidRDefault="001E3499" w:rsidP="001E3499">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1E3499" w:rsidRPr="00653354" w:rsidRDefault="001E3499" w:rsidP="001E3499">
      <w:pPr>
        <w:pStyle w:val="Sansinterligne"/>
        <w:rPr>
          <w:rFonts w:ascii="Arial" w:hAnsi="Arial" w:cs="Arial"/>
          <w:sz w:val="28"/>
          <w:szCs w:val="28"/>
          <w:lang w:val="en-GB"/>
        </w:rPr>
      </w:pPr>
      <w:r w:rsidRPr="00653354">
        <w:rPr>
          <w:rFonts w:ascii="Arial" w:hAnsi="Arial" w:cs="Arial"/>
          <w:sz w:val="28"/>
          <w:szCs w:val="28"/>
          <w:lang w:val="en-GB"/>
        </w:rPr>
        <w:t xml:space="preserve">EBU prefers the initial Commission’s proposal over the Parliament’s amendment. We oppose to restrict the user range to consumers while leaving out employers, who could greatly benefit from accessible services/features to facilitate their daily work. </w:t>
      </w:r>
    </w:p>
    <w:p w:rsidR="001E3499" w:rsidRPr="00653354" w:rsidRDefault="001E3499" w:rsidP="001E3499">
      <w:pPr>
        <w:pStyle w:val="Sansinterligne"/>
        <w:rPr>
          <w:rFonts w:ascii="Arial" w:hAnsi="Arial" w:cs="Arial"/>
          <w:sz w:val="28"/>
          <w:szCs w:val="28"/>
          <w:lang w:val="en-GB"/>
        </w:rPr>
      </w:pPr>
    </w:p>
    <w:p w:rsidR="008C0374" w:rsidRPr="00653354" w:rsidRDefault="00997578" w:rsidP="009344A5">
      <w:pPr>
        <w:pStyle w:val="Titre3"/>
        <w:rPr>
          <w:rFonts w:ascii="Arial" w:hAnsi="Arial" w:cs="Arial"/>
          <w:sz w:val="28"/>
          <w:szCs w:val="28"/>
          <w:lang w:val="fr-FR"/>
        </w:rPr>
      </w:pPr>
      <w:bookmarkStart w:id="101" w:name="_Toc507497506"/>
      <w:r w:rsidRPr="00653354">
        <w:rPr>
          <w:rFonts w:ascii="Arial" w:hAnsi="Arial" w:cs="Arial"/>
          <w:sz w:val="28"/>
          <w:szCs w:val="28"/>
          <w:lang w:val="fr-FR"/>
        </w:rPr>
        <w:t>Article 1, Paragraph 2(e)</w:t>
      </w:r>
      <w:bookmarkEnd w:id="100"/>
      <w:bookmarkEnd w:id="101"/>
    </w:p>
    <w:p w:rsidR="006F120E" w:rsidRPr="00653354" w:rsidRDefault="00997578" w:rsidP="00B31646">
      <w:pPr>
        <w:pStyle w:val="Sansinterligne"/>
        <w:rPr>
          <w:rFonts w:ascii="Arial" w:hAnsi="Arial" w:cs="Arial"/>
          <w:sz w:val="28"/>
          <w:szCs w:val="28"/>
          <w:lang w:val="fr-FR"/>
        </w:rPr>
      </w:pPr>
      <w:r w:rsidRPr="00653354">
        <w:rPr>
          <w:rFonts w:ascii="Arial" w:hAnsi="Arial" w:cs="Arial"/>
          <w:sz w:val="28"/>
          <w:szCs w:val="28"/>
          <w:lang w:val="fr-FR"/>
        </w:rPr>
        <w:t>Parliament</w:t>
      </w:r>
      <w:r w:rsidR="008C3326" w:rsidRPr="00653354">
        <w:rPr>
          <w:rFonts w:ascii="Arial" w:hAnsi="Arial" w:cs="Arial"/>
          <w:sz w:val="28"/>
          <w:szCs w:val="28"/>
          <w:lang w:val="fr-FR"/>
        </w:rPr>
        <w:t xml:space="preserve">: </w:t>
      </w:r>
      <w:r w:rsidR="006F120E" w:rsidRPr="00653354">
        <w:rPr>
          <w:rFonts w:ascii="Arial" w:hAnsi="Arial" w:cs="Arial"/>
          <w:sz w:val="28"/>
          <w:szCs w:val="28"/>
          <w:lang w:val="fr-FR"/>
        </w:rPr>
        <w:t>Amendment 72</w:t>
      </w:r>
      <w:r w:rsidR="00321A42" w:rsidRPr="00653354">
        <w:rPr>
          <w:rFonts w:ascii="Arial" w:hAnsi="Arial" w:cs="Arial"/>
          <w:sz w:val="28"/>
          <w:szCs w:val="28"/>
          <w:lang w:val="fr-FR"/>
        </w:rPr>
        <w:t xml:space="preserve"> </w:t>
      </w:r>
    </w:p>
    <w:p w:rsidR="003B096B" w:rsidRPr="00653354" w:rsidRDefault="003B096B"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8C3326" w:rsidRPr="00653354" w:rsidTr="001C4A37">
        <w:tc>
          <w:tcPr>
            <w:tcW w:w="4606" w:type="dxa"/>
            <w:shd w:val="clear" w:color="auto" w:fill="D9D9D9" w:themeFill="background1" w:themeFillShade="D9"/>
          </w:tcPr>
          <w:p w:rsidR="008C3326" w:rsidRPr="00653354" w:rsidRDefault="008C3326"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C3326" w:rsidRPr="00653354" w:rsidRDefault="008C3326"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C3326" w:rsidRPr="00653354" w:rsidTr="008C3326">
        <w:tc>
          <w:tcPr>
            <w:tcW w:w="4606" w:type="dxa"/>
          </w:tcPr>
          <w:p w:rsidR="008C3326" w:rsidRPr="00653354" w:rsidRDefault="008C3326" w:rsidP="00B31646">
            <w:pPr>
              <w:pStyle w:val="Sansinterligne"/>
              <w:rPr>
                <w:rFonts w:ascii="Arial" w:hAnsi="Arial" w:cs="Arial"/>
                <w:sz w:val="28"/>
                <w:szCs w:val="28"/>
                <w:lang w:val="en-GB"/>
              </w:rPr>
            </w:pPr>
            <w:r w:rsidRPr="00653354">
              <w:rPr>
                <w:rFonts w:ascii="Arial" w:hAnsi="Arial" w:cs="Arial"/>
                <w:sz w:val="28"/>
                <w:szCs w:val="28"/>
                <w:lang w:val="en-GB"/>
              </w:rPr>
              <w:t xml:space="preserve">(e) e-books </w:t>
            </w:r>
            <w:r w:rsidRPr="00653354">
              <w:rPr>
                <w:rFonts w:ascii="Arial" w:hAnsi="Arial" w:cs="Arial"/>
                <w:b/>
                <w:i/>
                <w:sz w:val="28"/>
                <w:szCs w:val="28"/>
                <w:lang w:val="en-GB"/>
              </w:rPr>
              <w:t>and related equipment used in the provision of those services provided by the service provider and access thereto</w:t>
            </w:r>
            <w:r w:rsidRPr="00653354">
              <w:rPr>
                <w:rFonts w:ascii="Arial" w:hAnsi="Arial" w:cs="Arial"/>
                <w:sz w:val="28"/>
                <w:szCs w:val="28"/>
                <w:lang w:val="en-GB"/>
              </w:rPr>
              <w:t>;</w:t>
            </w:r>
          </w:p>
          <w:p w:rsidR="008C3326" w:rsidRPr="00653354" w:rsidRDefault="008C3326" w:rsidP="00B31646">
            <w:pPr>
              <w:pStyle w:val="Sansinterligne"/>
              <w:rPr>
                <w:rFonts w:ascii="Arial" w:hAnsi="Arial" w:cs="Arial"/>
                <w:sz w:val="28"/>
                <w:szCs w:val="28"/>
                <w:lang w:val="en-GB"/>
              </w:rPr>
            </w:pPr>
          </w:p>
        </w:tc>
        <w:tc>
          <w:tcPr>
            <w:tcW w:w="4606" w:type="dxa"/>
          </w:tcPr>
          <w:p w:rsidR="008C3326" w:rsidRPr="00653354" w:rsidRDefault="008C3326"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C3326" w:rsidRPr="00653354" w:rsidRDefault="008C3326" w:rsidP="00B31646">
      <w:pPr>
        <w:pStyle w:val="Sansinterligne"/>
        <w:rPr>
          <w:rFonts w:ascii="Arial" w:hAnsi="Arial" w:cs="Arial"/>
          <w:sz w:val="28"/>
          <w:szCs w:val="28"/>
          <w:lang w:val="en-GB"/>
        </w:rPr>
      </w:pPr>
    </w:p>
    <w:p w:rsidR="00F40F42" w:rsidRPr="00653354" w:rsidRDefault="00F40F42"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519D8" w:rsidRPr="00653354" w:rsidRDefault="006411E6" w:rsidP="00B31646">
      <w:pPr>
        <w:pStyle w:val="Sansinterligne"/>
        <w:rPr>
          <w:rFonts w:ascii="Arial" w:hAnsi="Arial" w:cs="Arial"/>
          <w:sz w:val="28"/>
          <w:szCs w:val="28"/>
          <w:lang w:val="en-GB"/>
        </w:rPr>
      </w:pPr>
      <w:r w:rsidRPr="00653354">
        <w:rPr>
          <w:rFonts w:ascii="Arial" w:hAnsi="Arial" w:cs="Arial"/>
          <w:sz w:val="28"/>
          <w:szCs w:val="28"/>
          <w:lang w:val="en-GB"/>
        </w:rPr>
        <w:t xml:space="preserve">EBU supports the Parliament’s amendment, as it ensures universal accessibility of literature through e-books and the surrounding equipment. </w:t>
      </w:r>
    </w:p>
    <w:p w:rsidR="006411E6" w:rsidRPr="00653354" w:rsidRDefault="006411E6" w:rsidP="00B31646">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fr-FR"/>
        </w:rPr>
      </w:pPr>
      <w:bookmarkStart w:id="102" w:name="_Toc507059310"/>
      <w:bookmarkStart w:id="103" w:name="_Toc507497507"/>
      <w:r w:rsidRPr="00653354">
        <w:rPr>
          <w:rFonts w:ascii="Arial" w:hAnsi="Arial" w:cs="Arial"/>
          <w:sz w:val="28"/>
          <w:szCs w:val="28"/>
          <w:lang w:val="fr-FR"/>
        </w:rPr>
        <w:t>Article 1, Paragraph 2(f)</w:t>
      </w:r>
      <w:bookmarkEnd w:id="102"/>
      <w:bookmarkEnd w:id="103"/>
    </w:p>
    <w:p w:rsidR="003519D8" w:rsidRPr="00653354" w:rsidRDefault="003519D8" w:rsidP="00B31646">
      <w:pPr>
        <w:pStyle w:val="Sansinterligne"/>
        <w:rPr>
          <w:rFonts w:ascii="Arial" w:hAnsi="Arial" w:cs="Arial"/>
          <w:sz w:val="28"/>
          <w:szCs w:val="28"/>
          <w:lang w:val="fr-FR"/>
        </w:rPr>
      </w:pPr>
      <w:r w:rsidRPr="00653354">
        <w:rPr>
          <w:rFonts w:ascii="Arial" w:hAnsi="Arial" w:cs="Arial"/>
          <w:sz w:val="28"/>
          <w:szCs w:val="28"/>
          <w:lang w:val="fr-FR"/>
        </w:rPr>
        <w:t>Commission: Article 1 – Paragraph 2 – Point f</w:t>
      </w:r>
    </w:p>
    <w:p w:rsidR="003B096B" w:rsidRPr="00653354" w:rsidRDefault="003B096B"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3519D8" w:rsidRPr="00653354" w:rsidTr="008B120E">
        <w:tc>
          <w:tcPr>
            <w:tcW w:w="4606" w:type="dxa"/>
            <w:shd w:val="clear" w:color="auto" w:fill="D9D9D9" w:themeFill="background1" w:themeFillShade="D9"/>
          </w:tcPr>
          <w:p w:rsidR="008E0CD8" w:rsidRPr="00653354" w:rsidRDefault="008E0CD8" w:rsidP="00B31646">
            <w:pPr>
              <w:pStyle w:val="Sansinterligne"/>
              <w:rPr>
                <w:rFonts w:ascii="Arial" w:eastAsia="Times New Roman" w:hAnsi="Arial" w:cs="Arial"/>
                <w:sz w:val="28"/>
                <w:szCs w:val="28"/>
                <w:lang w:val="en-GB"/>
              </w:rPr>
            </w:pPr>
            <w:r w:rsidRPr="00653354">
              <w:rPr>
                <w:rFonts w:ascii="Arial" w:eastAsia="Times New Roman" w:hAnsi="Arial" w:cs="Arial"/>
                <w:sz w:val="28"/>
                <w:szCs w:val="28"/>
                <w:lang w:val="en-GB"/>
              </w:rPr>
              <w:t>Commission</w:t>
            </w:r>
          </w:p>
        </w:tc>
        <w:tc>
          <w:tcPr>
            <w:tcW w:w="4606" w:type="dxa"/>
            <w:shd w:val="clear" w:color="auto" w:fill="D9D9D9" w:themeFill="background1" w:themeFillShade="D9"/>
          </w:tcPr>
          <w:p w:rsidR="008E0CD8" w:rsidRPr="00653354" w:rsidRDefault="008E0CD8" w:rsidP="00B31646">
            <w:pPr>
              <w:pStyle w:val="Sansinterligne"/>
              <w:rPr>
                <w:rFonts w:ascii="Arial" w:eastAsia="Times New Roman" w:hAnsi="Arial" w:cs="Arial"/>
                <w:sz w:val="28"/>
                <w:szCs w:val="28"/>
                <w:lang w:val="en-GB"/>
              </w:rPr>
            </w:pPr>
            <w:r w:rsidRPr="00653354">
              <w:rPr>
                <w:rFonts w:ascii="Arial" w:eastAsia="Times New Roman" w:hAnsi="Arial" w:cs="Arial"/>
                <w:sz w:val="28"/>
                <w:szCs w:val="28"/>
                <w:lang w:val="en-GB"/>
              </w:rPr>
              <w:t>EBU</w:t>
            </w:r>
          </w:p>
        </w:tc>
      </w:tr>
      <w:tr w:rsidR="003519D8" w:rsidRPr="00653354" w:rsidTr="008B120E">
        <w:tc>
          <w:tcPr>
            <w:tcW w:w="4606" w:type="dxa"/>
          </w:tcPr>
          <w:p w:rsidR="008E0CD8" w:rsidRPr="00653354" w:rsidRDefault="008E0CD8" w:rsidP="00B31646">
            <w:pPr>
              <w:pStyle w:val="Sansinterligne"/>
              <w:rPr>
                <w:rFonts w:ascii="Arial" w:eastAsia="Times New Roman" w:hAnsi="Arial" w:cs="Arial"/>
                <w:sz w:val="28"/>
                <w:szCs w:val="28"/>
                <w:lang w:val="en-GB"/>
              </w:rPr>
            </w:pPr>
            <w:r w:rsidRPr="00653354">
              <w:rPr>
                <w:rFonts w:ascii="Arial" w:eastAsia="Times New Roman" w:hAnsi="Arial" w:cs="Arial"/>
                <w:sz w:val="28"/>
                <w:szCs w:val="28"/>
                <w:lang w:val="en-GB"/>
              </w:rPr>
              <w:t>(f) e-commerce.</w:t>
            </w:r>
          </w:p>
        </w:tc>
        <w:tc>
          <w:tcPr>
            <w:tcW w:w="4606" w:type="dxa"/>
          </w:tcPr>
          <w:p w:rsidR="008E0CD8" w:rsidRPr="00653354" w:rsidRDefault="008E0CD8" w:rsidP="00B31646">
            <w:pPr>
              <w:pStyle w:val="Sansinterligne"/>
              <w:rPr>
                <w:rFonts w:ascii="Arial" w:eastAsia="Times New Roman" w:hAnsi="Arial" w:cs="Arial"/>
                <w:sz w:val="28"/>
                <w:szCs w:val="28"/>
                <w:lang w:val="en-GB"/>
              </w:rPr>
            </w:pPr>
            <w:r w:rsidRPr="00653354">
              <w:rPr>
                <w:rFonts w:ascii="Arial" w:eastAsia="Calibri" w:hAnsi="Arial" w:cs="Arial"/>
                <w:sz w:val="28"/>
                <w:szCs w:val="28"/>
                <w:lang w:val="en-GB"/>
              </w:rPr>
              <w:t>(f) e-commerce,</w:t>
            </w:r>
            <w:r w:rsidRPr="00653354">
              <w:rPr>
                <w:rFonts w:ascii="Arial" w:eastAsia="Calibri" w:hAnsi="Arial" w:cs="Arial"/>
                <w:b/>
                <w:sz w:val="28"/>
                <w:szCs w:val="28"/>
                <w:lang w:val="en-GB"/>
              </w:rPr>
              <w:t xml:space="preserve"> websites of products and services providers, media and news websites, online platforms and social media;</w:t>
            </w:r>
          </w:p>
        </w:tc>
      </w:tr>
    </w:tbl>
    <w:p w:rsidR="008E0CD8" w:rsidRPr="00653354" w:rsidRDefault="008E0CD8" w:rsidP="00B31646">
      <w:pPr>
        <w:pStyle w:val="Sansinterligne"/>
        <w:rPr>
          <w:rFonts w:ascii="Arial" w:eastAsia="Times New Roman" w:hAnsi="Arial" w:cs="Arial"/>
          <w:sz w:val="28"/>
          <w:szCs w:val="28"/>
          <w:lang w:val="en-GB"/>
        </w:rPr>
      </w:pPr>
    </w:p>
    <w:p w:rsidR="008E0CD8" w:rsidRPr="00653354" w:rsidRDefault="008E0C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0CD8" w:rsidRPr="00653354" w:rsidRDefault="006411E6"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In the area of e-commerce, retail platforms, provider websites and social media channels are strongly intertwined. Inaccessibility of any one of these services to customers with functional limitations, including disabled persons, results in inaccessibility of all. This deprives potential clients of the opportunity to participate in e-commerce and retailers </w:t>
      </w:r>
      <w:r w:rsidR="006F5DAA" w:rsidRPr="00653354">
        <w:rPr>
          <w:rFonts w:ascii="Arial" w:hAnsi="Arial" w:cs="Arial"/>
          <w:sz w:val="28"/>
          <w:szCs w:val="28"/>
          <w:lang w:val="en-GB"/>
        </w:rPr>
        <w:t xml:space="preserve">stand to lose the 30 million </w:t>
      </w:r>
      <w:r w:rsidR="00F804CE" w:rsidRPr="00653354">
        <w:rPr>
          <w:rFonts w:ascii="Arial" w:hAnsi="Arial" w:cs="Arial"/>
          <w:sz w:val="28"/>
          <w:szCs w:val="28"/>
          <w:lang w:val="en-GB"/>
        </w:rPr>
        <w:t>blind and partially sighted</w:t>
      </w:r>
      <w:r w:rsidR="006F5DAA" w:rsidRPr="00653354">
        <w:rPr>
          <w:rFonts w:ascii="Arial" w:hAnsi="Arial" w:cs="Arial"/>
          <w:sz w:val="28"/>
          <w:szCs w:val="28"/>
          <w:lang w:val="en-GB"/>
        </w:rPr>
        <w:t xml:space="preserve"> Europeans as potential customers</w:t>
      </w:r>
      <w:r w:rsidRPr="00653354">
        <w:rPr>
          <w:rFonts w:ascii="Arial" w:hAnsi="Arial" w:cs="Arial"/>
          <w:sz w:val="28"/>
          <w:szCs w:val="28"/>
          <w:lang w:val="en-GB"/>
        </w:rPr>
        <w:t xml:space="preserve">. Our extension to the </w:t>
      </w:r>
      <w:r w:rsidR="00A76418" w:rsidRPr="00653354">
        <w:rPr>
          <w:rFonts w:ascii="Arial" w:hAnsi="Arial" w:cs="Arial"/>
          <w:sz w:val="28"/>
          <w:szCs w:val="28"/>
          <w:lang w:val="en-GB"/>
        </w:rPr>
        <w:t>initial</w:t>
      </w:r>
      <w:r w:rsidRPr="00653354">
        <w:rPr>
          <w:rFonts w:ascii="Arial" w:hAnsi="Arial" w:cs="Arial"/>
          <w:sz w:val="28"/>
          <w:szCs w:val="28"/>
          <w:lang w:val="en-GB"/>
        </w:rPr>
        <w:t xml:space="preserve"> Commission</w:t>
      </w:r>
      <w:r w:rsidR="00A76418" w:rsidRPr="00653354">
        <w:rPr>
          <w:rFonts w:ascii="Arial" w:hAnsi="Arial" w:cs="Arial"/>
          <w:sz w:val="28"/>
          <w:szCs w:val="28"/>
          <w:lang w:val="en-GB"/>
        </w:rPr>
        <w:t>’s</w:t>
      </w:r>
      <w:r w:rsidRPr="00653354">
        <w:rPr>
          <w:rFonts w:ascii="Arial" w:hAnsi="Arial" w:cs="Arial"/>
          <w:sz w:val="28"/>
          <w:szCs w:val="28"/>
          <w:lang w:val="en-GB"/>
        </w:rPr>
        <w:t xml:space="preserve"> proposal addresses this point. </w:t>
      </w:r>
    </w:p>
    <w:p w:rsidR="008E0CD8" w:rsidRPr="00653354" w:rsidRDefault="008E0CD8" w:rsidP="00B31646">
      <w:pPr>
        <w:pStyle w:val="Sansinterligne"/>
        <w:rPr>
          <w:rFonts w:ascii="Arial" w:hAnsi="Arial" w:cs="Arial"/>
          <w:sz w:val="28"/>
          <w:szCs w:val="28"/>
          <w:lang w:val="en-GB"/>
        </w:rPr>
      </w:pPr>
    </w:p>
    <w:p w:rsidR="008C0374" w:rsidRPr="00653354" w:rsidRDefault="00997578" w:rsidP="009344A5">
      <w:pPr>
        <w:pStyle w:val="Titre3"/>
        <w:rPr>
          <w:rFonts w:ascii="Arial" w:hAnsi="Arial" w:cs="Arial"/>
          <w:sz w:val="28"/>
          <w:szCs w:val="28"/>
          <w:lang w:val="en-GB"/>
        </w:rPr>
      </w:pPr>
      <w:bookmarkStart w:id="104" w:name="_Toc507059311"/>
      <w:bookmarkStart w:id="105" w:name="_Ref507149745"/>
      <w:bookmarkStart w:id="106" w:name="_Ref507150004"/>
      <w:bookmarkStart w:id="107" w:name="_Toc507497508"/>
      <w:r w:rsidRPr="00653354">
        <w:rPr>
          <w:rFonts w:ascii="Arial" w:hAnsi="Arial" w:cs="Arial"/>
          <w:sz w:val="28"/>
          <w:szCs w:val="28"/>
          <w:lang w:val="en-GB"/>
        </w:rPr>
        <w:t>Article 1, Paragraph 2(fa</w:t>
      </w:r>
      <w:r w:rsidR="00705D1A" w:rsidRPr="00653354">
        <w:rPr>
          <w:rFonts w:ascii="Arial" w:hAnsi="Arial" w:cs="Arial"/>
          <w:sz w:val="28"/>
          <w:szCs w:val="28"/>
          <w:lang w:val="en-GB"/>
        </w:rPr>
        <w:t>)</w:t>
      </w:r>
      <w:r w:rsidRPr="00653354">
        <w:rPr>
          <w:rFonts w:ascii="Arial" w:hAnsi="Arial" w:cs="Arial"/>
          <w:sz w:val="28"/>
          <w:szCs w:val="28"/>
          <w:lang w:val="en-GB"/>
        </w:rPr>
        <w:t xml:space="preserve"> </w:t>
      </w:r>
      <w:r w:rsidR="00705D1A" w:rsidRPr="00653354">
        <w:rPr>
          <w:rFonts w:ascii="Arial" w:hAnsi="Arial" w:cs="Arial"/>
          <w:sz w:val="28"/>
          <w:szCs w:val="28"/>
          <w:lang w:val="en-GB"/>
        </w:rPr>
        <w:t>(</w:t>
      </w:r>
      <w:r w:rsidRPr="00653354">
        <w:rPr>
          <w:rFonts w:ascii="Arial" w:hAnsi="Arial" w:cs="Arial"/>
          <w:sz w:val="28"/>
          <w:szCs w:val="28"/>
          <w:lang w:val="en-GB"/>
        </w:rPr>
        <w:t>new)</w:t>
      </w:r>
      <w:bookmarkEnd w:id="104"/>
      <w:bookmarkEnd w:id="105"/>
      <w:bookmarkEnd w:id="106"/>
      <w:bookmarkEnd w:id="107"/>
    </w:p>
    <w:p w:rsidR="001749D0" w:rsidRPr="00653354" w:rsidRDefault="00997578"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8C3326" w:rsidRPr="00653354">
        <w:rPr>
          <w:rFonts w:ascii="Arial" w:hAnsi="Arial" w:cs="Arial"/>
          <w:sz w:val="28"/>
          <w:szCs w:val="28"/>
          <w:lang w:val="en-GB"/>
        </w:rPr>
        <w:t xml:space="preserve">: </w:t>
      </w:r>
      <w:r w:rsidR="001749D0" w:rsidRPr="00653354">
        <w:rPr>
          <w:rFonts w:ascii="Arial" w:hAnsi="Arial" w:cs="Arial"/>
          <w:sz w:val="28"/>
          <w:szCs w:val="28"/>
          <w:lang w:val="en-GB"/>
        </w:rPr>
        <w:t>Amendment 240</w:t>
      </w:r>
      <w:r w:rsidR="00321A42" w:rsidRPr="00653354">
        <w:rPr>
          <w:rFonts w:ascii="Arial" w:hAnsi="Arial" w:cs="Arial"/>
          <w:sz w:val="28"/>
          <w:szCs w:val="28"/>
          <w:lang w:val="en-GB"/>
        </w:rPr>
        <w:t xml:space="preserve"> </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C3326" w:rsidRPr="00653354" w:rsidTr="001C4A37">
        <w:tc>
          <w:tcPr>
            <w:tcW w:w="4606" w:type="dxa"/>
            <w:shd w:val="clear" w:color="auto" w:fill="D9D9D9" w:themeFill="background1" w:themeFillShade="D9"/>
          </w:tcPr>
          <w:p w:rsidR="008C3326" w:rsidRPr="00653354" w:rsidRDefault="008C3326"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8C3326" w:rsidRPr="00653354" w:rsidRDefault="008C3326"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8C3326" w:rsidRPr="00653354" w:rsidTr="008C3326">
        <w:tc>
          <w:tcPr>
            <w:tcW w:w="4606" w:type="dxa"/>
          </w:tcPr>
          <w:p w:rsidR="008C3326" w:rsidRPr="00653354" w:rsidRDefault="008C3326"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(fa) tourism services, including the provision of accommodation and catering. </w:t>
            </w:r>
          </w:p>
        </w:tc>
        <w:tc>
          <w:tcPr>
            <w:tcW w:w="4606" w:type="dxa"/>
          </w:tcPr>
          <w:p w:rsidR="008C3326" w:rsidRPr="00653354" w:rsidRDefault="008C3326" w:rsidP="00B31646">
            <w:pPr>
              <w:pStyle w:val="Sansinterligne"/>
              <w:rPr>
                <w:rFonts w:ascii="Arial" w:hAnsi="Arial" w:cs="Arial"/>
                <w:bCs/>
                <w:iCs/>
                <w:sz w:val="28"/>
                <w:szCs w:val="28"/>
                <w:lang w:val="en-GB"/>
              </w:rPr>
            </w:pPr>
            <w:r w:rsidRPr="00653354">
              <w:rPr>
                <w:rFonts w:ascii="Arial" w:hAnsi="Arial" w:cs="Arial"/>
                <w:bCs/>
                <w:iCs/>
                <w:sz w:val="28"/>
                <w:szCs w:val="28"/>
                <w:lang w:val="en-GB"/>
              </w:rPr>
              <w:t>Support</w:t>
            </w:r>
          </w:p>
        </w:tc>
      </w:tr>
    </w:tbl>
    <w:p w:rsidR="002876B8" w:rsidRPr="00653354" w:rsidRDefault="002876B8" w:rsidP="00B31646">
      <w:pPr>
        <w:pStyle w:val="Sansinterligne"/>
        <w:rPr>
          <w:rFonts w:ascii="Arial" w:hAnsi="Arial" w:cs="Arial"/>
          <w:sz w:val="28"/>
          <w:szCs w:val="28"/>
          <w:u w:val="single"/>
          <w:lang w:val="en-GB"/>
        </w:rPr>
      </w:pPr>
    </w:p>
    <w:p w:rsidR="0051195E" w:rsidRPr="00653354" w:rsidRDefault="008C3326"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51195E"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51195E" w:rsidRPr="00653354" w:rsidRDefault="00054B04" w:rsidP="00B31646">
      <w:pPr>
        <w:pStyle w:val="Sansinterligne"/>
        <w:rPr>
          <w:rFonts w:ascii="Arial" w:hAnsi="Arial" w:cs="Arial"/>
          <w:sz w:val="28"/>
          <w:szCs w:val="28"/>
          <w:lang w:val="en-GB"/>
        </w:rPr>
      </w:pPr>
      <w:r w:rsidRPr="00653354">
        <w:rPr>
          <w:rFonts w:ascii="Arial" w:hAnsi="Arial" w:cs="Arial"/>
          <w:sz w:val="28"/>
          <w:szCs w:val="28"/>
          <w:lang w:val="en-GB"/>
        </w:rPr>
        <w:t>Enterprises and disabled customers benefit equally from w</w:t>
      </w:r>
      <w:r w:rsidR="0051195E" w:rsidRPr="00653354">
        <w:rPr>
          <w:rFonts w:ascii="Arial" w:hAnsi="Arial" w:cs="Arial"/>
          <w:sz w:val="28"/>
          <w:szCs w:val="28"/>
          <w:lang w:val="en-GB"/>
        </w:rPr>
        <w:t xml:space="preserve">idening the scope of the </w:t>
      </w:r>
      <w:r w:rsidR="00F804CE" w:rsidRPr="00653354">
        <w:rPr>
          <w:rFonts w:ascii="Arial" w:hAnsi="Arial" w:cs="Arial"/>
          <w:sz w:val="28"/>
          <w:szCs w:val="28"/>
          <w:lang w:val="en-GB"/>
        </w:rPr>
        <w:t>A</w:t>
      </w:r>
      <w:r w:rsidR="0051195E" w:rsidRPr="00653354">
        <w:rPr>
          <w:rFonts w:ascii="Arial" w:hAnsi="Arial" w:cs="Arial"/>
          <w:sz w:val="28"/>
          <w:szCs w:val="28"/>
          <w:lang w:val="en-GB"/>
        </w:rPr>
        <w:t xml:space="preserve">ct to tourism and accommodation. Access to </w:t>
      </w:r>
      <w:r w:rsidRPr="00653354">
        <w:rPr>
          <w:rFonts w:ascii="Arial" w:hAnsi="Arial" w:cs="Arial"/>
          <w:sz w:val="28"/>
          <w:szCs w:val="28"/>
          <w:lang w:val="en-GB"/>
        </w:rPr>
        <w:t>the entire service chain,</w:t>
      </w:r>
      <w:r w:rsidR="0051195E" w:rsidRPr="00653354">
        <w:rPr>
          <w:rFonts w:ascii="Arial" w:hAnsi="Arial" w:cs="Arial"/>
          <w:sz w:val="28"/>
          <w:szCs w:val="28"/>
          <w:lang w:val="en-GB"/>
        </w:rPr>
        <w:t xml:space="preserve"> ranging from accessible booking to accessible </w:t>
      </w:r>
      <w:r w:rsidRPr="00653354">
        <w:rPr>
          <w:rFonts w:ascii="Arial" w:hAnsi="Arial" w:cs="Arial"/>
          <w:sz w:val="28"/>
          <w:szCs w:val="28"/>
          <w:lang w:val="en-GB"/>
        </w:rPr>
        <w:t>catering,</w:t>
      </w:r>
      <w:r w:rsidR="0051195E" w:rsidRPr="00653354">
        <w:rPr>
          <w:rFonts w:ascii="Arial" w:hAnsi="Arial" w:cs="Arial"/>
          <w:sz w:val="28"/>
          <w:szCs w:val="28"/>
          <w:lang w:val="en-GB"/>
        </w:rPr>
        <w:t xml:space="preserve"> </w:t>
      </w:r>
      <w:r w:rsidRPr="00653354">
        <w:rPr>
          <w:rFonts w:ascii="Arial" w:hAnsi="Arial" w:cs="Arial"/>
          <w:sz w:val="28"/>
          <w:szCs w:val="28"/>
          <w:lang w:val="en-GB"/>
        </w:rPr>
        <w:t>is</w:t>
      </w:r>
      <w:r w:rsidR="0051195E" w:rsidRPr="00653354">
        <w:rPr>
          <w:rFonts w:ascii="Arial" w:hAnsi="Arial" w:cs="Arial"/>
          <w:sz w:val="28"/>
          <w:szCs w:val="28"/>
          <w:lang w:val="en-GB"/>
        </w:rPr>
        <w:t xml:space="preserve"> a fundamental contribution to the social and cultural participation of disabled </w:t>
      </w:r>
      <w:r w:rsidRPr="00653354">
        <w:rPr>
          <w:rFonts w:ascii="Arial" w:hAnsi="Arial" w:cs="Arial"/>
          <w:sz w:val="28"/>
          <w:szCs w:val="28"/>
          <w:lang w:val="en-GB"/>
        </w:rPr>
        <w:t>tourists</w:t>
      </w:r>
      <w:r w:rsidR="0051195E" w:rsidRPr="00653354">
        <w:rPr>
          <w:rFonts w:ascii="Arial" w:hAnsi="Arial" w:cs="Arial"/>
          <w:sz w:val="28"/>
          <w:szCs w:val="28"/>
          <w:lang w:val="en-GB"/>
        </w:rPr>
        <w:t>.</w:t>
      </w:r>
    </w:p>
    <w:p w:rsidR="0051195E" w:rsidRPr="00653354" w:rsidRDefault="0051195E" w:rsidP="00B31646">
      <w:pPr>
        <w:pStyle w:val="Sansinterligne"/>
        <w:rPr>
          <w:rFonts w:ascii="Arial" w:hAnsi="Arial" w:cs="Arial"/>
          <w:sz w:val="28"/>
          <w:szCs w:val="28"/>
          <w:lang w:val="en-GB"/>
        </w:rPr>
      </w:pPr>
    </w:p>
    <w:p w:rsidR="00331BBE" w:rsidRPr="00653354" w:rsidRDefault="00331BBE" w:rsidP="009344A5">
      <w:pPr>
        <w:pStyle w:val="Titre3"/>
        <w:rPr>
          <w:rFonts w:ascii="Arial" w:hAnsi="Arial" w:cs="Arial"/>
          <w:sz w:val="28"/>
          <w:szCs w:val="28"/>
          <w:lang w:val="en-GB"/>
        </w:rPr>
      </w:pPr>
      <w:bookmarkStart w:id="108" w:name="_Toc507059306"/>
      <w:bookmarkStart w:id="109" w:name="_Toc507497509"/>
      <w:bookmarkStart w:id="110" w:name="_Toc507059312"/>
      <w:r w:rsidRPr="00653354">
        <w:rPr>
          <w:rFonts w:ascii="Arial" w:hAnsi="Arial" w:cs="Arial"/>
          <w:sz w:val="28"/>
          <w:szCs w:val="28"/>
          <w:lang w:val="en-GB"/>
        </w:rPr>
        <w:t>Article 1, Paragraph 2b (new)</w:t>
      </w:r>
      <w:bookmarkEnd w:id="108"/>
      <w:bookmarkEnd w:id="109"/>
    </w:p>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Council: Article 1 - point 2 b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31BBE" w:rsidRPr="00653354" w:rsidTr="00331BBE">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31BBE" w:rsidRPr="00653354" w:rsidTr="00331BBE">
        <w:tc>
          <w:tcPr>
            <w:tcW w:w="4606" w:type="dxa"/>
            <w:tcBorders>
              <w:top w:val="single" w:sz="4" w:space="0" w:color="auto"/>
              <w:left w:val="single" w:sz="4" w:space="0" w:color="auto"/>
              <w:bottom w:val="single" w:sz="4" w:space="0" w:color="auto"/>
              <w:right w:val="single" w:sz="4" w:space="0" w:color="auto"/>
            </w:tcBorders>
            <w:hideMark/>
          </w:tcPr>
          <w:p w:rsidR="00331BBE" w:rsidRPr="00653354" w:rsidRDefault="00331BBE" w:rsidP="009F1F99">
            <w:pPr>
              <w:pStyle w:val="Sansinterligne"/>
              <w:rPr>
                <w:rFonts w:ascii="Arial" w:hAnsi="Arial" w:cs="Arial"/>
                <w:sz w:val="28"/>
                <w:szCs w:val="28"/>
                <w:lang w:val="en-GB"/>
              </w:rPr>
            </w:pPr>
            <w:r w:rsidRPr="00653354">
              <w:rPr>
                <w:rFonts w:ascii="Arial" w:hAnsi="Arial" w:cs="Arial"/>
                <w:b/>
                <w:bCs/>
                <w:sz w:val="28"/>
                <w:szCs w:val="28"/>
                <w:lang w:val="en-GB"/>
              </w:rPr>
              <w:t xml:space="preserve">2b. (new) This Directive shall be without </w:t>
            </w:r>
            <w:r w:rsidR="009F1F99" w:rsidRPr="00653354">
              <w:rPr>
                <w:rFonts w:ascii="Arial" w:hAnsi="Arial" w:cs="Arial"/>
                <w:b/>
                <w:bCs/>
                <w:sz w:val="28"/>
                <w:szCs w:val="28"/>
                <w:lang w:val="en-GB"/>
              </w:rPr>
              <w:t>prejudice to Directive 2002/21.</w:t>
            </w:r>
          </w:p>
        </w:tc>
        <w:tc>
          <w:tcPr>
            <w:tcW w:w="4606" w:type="dxa"/>
            <w:tcBorders>
              <w:top w:val="single" w:sz="4" w:space="0" w:color="auto"/>
              <w:left w:val="single" w:sz="4" w:space="0" w:color="auto"/>
              <w:bottom w:val="single" w:sz="4" w:space="0" w:color="auto"/>
              <w:right w:val="single" w:sz="4" w:space="0" w:color="auto"/>
            </w:tcBorders>
            <w:hideMark/>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331BBE" w:rsidRPr="00653354" w:rsidRDefault="00331BBE" w:rsidP="00B31646">
      <w:pPr>
        <w:pStyle w:val="Sansinterligne"/>
        <w:rPr>
          <w:rFonts w:ascii="Arial" w:hAnsi="Arial" w:cs="Arial"/>
          <w:sz w:val="28"/>
          <w:szCs w:val="28"/>
          <w:lang w:val="en-GB"/>
        </w:rPr>
      </w:pPr>
    </w:p>
    <w:p w:rsidR="00331BBE" w:rsidRPr="00653354" w:rsidRDefault="00331BBE"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 xml:space="preserve">As </w:t>
      </w:r>
      <w:r w:rsidR="009F1F99" w:rsidRPr="00653354">
        <w:rPr>
          <w:rFonts w:ascii="Arial" w:hAnsi="Arial" w:cs="Arial"/>
          <w:sz w:val="28"/>
          <w:szCs w:val="28"/>
          <w:lang w:val="en-GB"/>
        </w:rPr>
        <w:t xml:space="preserve">argued on </w:t>
      </w:r>
      <w:r w:rsidR="00F804CE" w:rsidRPr="00653354">
        <w:rPr>
          <w:rFonts w:ascii="Arial" w:hAnsi="Arial" w:cs="Arial"/>
          <w:sz w:val="28"/>
          <w:szCs w:val="28"/>
          <w:lang w:val="en-GB"/>
        </w:rPr>
        <w:fldChar w:fldCharType="begin"/>
      </w:r>
      <w:r w:rsidR="00F804CE" w:rsidRPr="00653354">
        <w:rPr>
          <w:rFonts w:ascii="Arial" w:hAnsi="Arial" w:cs="Arial"/>
          <w:sz w:val="28"/>
          <w:szCs w:val="28"/>
          <w:lang w:val="en-GB"/>
        </w:rPr>
        <w:instrText xml:space="preserve"> REF _Ref507147150 \h </w:instrText>
      </w:r>
      <w:r w:rsidR="00F804CE"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F804CE" w:rsidRPr="00653354">
        <w:rPr>
          <w:rFonts w:ascii="Arial" w:hAnsi="Arial" w:cs="Arial"/>
          <w:sz w:val="28"/>
          <w:szCs w:val="28"/>
          <w:lang w:val="en-GB"/>
        </w:rPr>
        <w:fldChar w:fldCharType="separate"/>
      </w:r>
      <w:r w:rsidR="00A371A0" w:rsidRPr="00653354">
        <w:rPr>
          <w:rFonts w:ascii="Arial" w:hAnsi="Arial" w:cs="Arial"/>
          <w:sz w:val="28"/>
          <w:szCs w:val="28"/>
          <w:lang w:val="en-GB"/>
        </w:rPr>
        <w:t>Recital 20b (new)</w:t>
      </w:r>
      <w:r w:rsidR="00F804CE" w:rsidRPr="00653354">
        <w:rPr>
          <w:rFonts w:ascii="Arial" w:hAnsi="Arial" w:cs="Arial"/>
          <w:sz w:val="28"/>
          <w:szCs w:val="28"/>
          <w:lang w:val="en-GB"/>
        </w:rPr>
        <w:fldChar w:fldCharType="end"/>
      </w:r>
      <w:r w:rsidR="009F1F99" w:rsidRPr="00653354">
        <w:rPr>
          <w:rFonts w:ascii="Arial" w:eastAsia="Calibri" w:hAnsi="Arial" w:cs="Arial"/>
          <w:sz w:val="28"/>
          <w:szCs w:val="28"/>
          <w:lang w:val="en-GB"/>
        </w:rPr>
        <w:t xml:space="preserve"> above, </w:t>
      </w:r>
      <w:r w:rsidRPr="00653354">
        <w:rPr>
          <w:rFonts w:ascii="Arial" w:hAnsi="Arial" w:cs="Arial"/>
          <w:sz w:val="28"/>
          <w:szCs w:val="28"/>
          <w:lang w:val="en-GB"/>
        </w:rPr>
        <w:t xml:space="preserve">EBU </w:t>
      </w:r>
      <w:r w:rsidR="009F1F99" w:rsidRPr="00653354">
        <w:rPr>
          <w:rFonts w:ascii="Arial" w:hAnsi="Arial" w:cs="Arial"/>
          <w:sz w:val="28"/>
          <w:szCs w:val="28"/>
          <w:lang w:val="en-GB"/>
        </w:rPr>
        <w:t>rejects this restriction. The two legislative texts</w:t>
      </w:r>
      <w:r w:rsidRPr="00653354">
        <w:rPr>
          <w:rFonts w:ascii="Arial" w:hAnsi="Arial" w:cs="Arial"/>
          <w:sz w:val="28"/>
          <w:szCs w:val="28"/>
          <w:lang w:val="en-GB"/>
        </w:rPr>
        <w:t xml:space="preserve"> must be complementary. Whereas the sectorial legislation must set out the general legal framework for electronic communication, including the obligation of equal access and choice for </w:t>
      </w:r>
      <w:r w:rsidRPr="00653354">
        <w:rPr>
          <w:rFonts w:ascii="Arial" w:hAnsi="Arial" w:cs="Arial"/>
          <w:sz w:val="28"/>
          <w:szCs w:val="28"/>
          <w:lang w:val="en-GB"/>
        </w:rPr>
        <w:lastRenderedPageBreak/>
        <w:t>end-users with disabilities, the Act must lay down how to achieve this “equal access”, meaning which accessibility features should have and support electronic communication mainstream devices and services respectively.</w:t>
      </w:r>
    </w:p>
    <w:p w:rsidR="00331BBE" w:rsidRPr="00653354" w:rsidRDefault="00331BBE" w:rsidP="00B31646">
      <w:pPr>
        <w:pStyle w:val="Sansinterligne"/>
        <w:rPr>
          <w:rFonts w:ascii="Arial" w:hAnsi="Arial" w:cs="Arial"/>
          <w:sz w:val="28"/>
          <w:szCs w:val="28"/>
          <w:lang w:val="en-GB"/>
        </w:rPr>
      </w:pPr>
    </w:p>
    <w:p w:rsidR="00705D1A" w:rsidRPr="00653354" w:rsidRDefault="00705D1A" w:rsidP="009344A5">
      <w:pPr>
        <w:pStyle w:val="Titre3"/>
        <w:rPr>
          <w:rFonts w:ascii="Arial" w:hAnsi="Arial" w:cs="Arial"/>
          <w:sz w:val="28"/>
          <w:szCs w:val="28"/>
          <w:lang w:val="fr-FR"/>
        </w:rPr>
      </w:pPr>
      <w:bookmarkStart w:id="111" w:name="_Toc507497510"/>
      <w:r w:rsidRPr="00653354">
        <w:rPr>
          <w:rFonts w:ascii="Arial" w:hAnsi="Arial" w:cs="Arial"/>
          <w:sz w:val="28"/>
          <w:szCs w:val="28"/>
          <w:lang w:val="fr-FR"/>
        </w:rPr>
        <w:t>Article 1, Paragraph 3(a-d)</w:t>
      </w:r>
      <w:bookmarkEnd w:id="110"/>
      <w:bookmarkEnd w:id="111"/>
    </w:p>
    <w:p w:rsidR="009F1F99" w:rsidRPr="00653354" w:rsidRDefault="00DF2E31" w:rsidP="00B31646">
      <w:pPr>
        <w:pStyle w:val="Sansinterligne"/>
        <w:rPr>
          <w:rFonts w:ascii="Arial" w:hAnsi="Arial" w:cs="Arial"/>
          <w:sz w:val="28"/>
          <w:szCs w:val="28"/>
          <w:lang w:val="fr-FR"/>
        </w:rPr>
      </w:pPr>
      <w:r w:rsidRPr="00653354">
        <w:rPr>
          <w:rFonts w:ascii="Arial" w:hAnsi="Arial" w:cs="Arial"/>
          <w:sz w:val="28"/>
          <w:szCs w:val="28"/>
          <w:lang w:val="fr-FR"/>
        </w:rPr>
        <w:t xml:space="preserve">Council: Article 1 - </w:t>
      </w:r>
      <w:r w:rsidR="002B1EFA" w:rsidRPr="00653354">
        <w:rPr>
          <w:rFonts w:ascii="Arial" w:hAnsi="Arial" w:cs="Arial"/>
          <w:sz w:val="28"/>
          <w:szCs w:val="28"/>
          <w:lang w:val="fr-FR"/>
        </w:rPr>
        <w:t>Point 3</w:t>
      </w:r>
    </w:p>
    <w:p w:rsidR="002B1EFA" w:rsidRPr="00653354" w:rsidRDefault="003B096B"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425F27" w:rsidRPr="00653354">
        <w:rPr>
          <w:rFonts w:ascii="Arial" w:hAnsi="Arial" w:cs="Arial"/>
          <w:sz w:val="28"/>
          <w:szCs w:val="28"/>
          <w:lang w:val="en-GB"/>
        </w:rPr>
        <w:t>: Amendments 73 to 76</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DF2E31" w:rsidRPr="00653354" w:rsidTr="00425F27">
        <w:tc>
          <w:tcPr>
            <w:tcW w:w="4606" w:type="dxa"/>
            <w:shd w:val="clear" w:color="auto" w:fill="D9D9D9" w:themeFill="background1" w:themeFillShade="D9"/>
          </w:tcPr>
          <w:p w:rsidR="00DF2E31" w:rsidRPr="00653354" w:rsidRDefault="00DF2E31"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DF2E31" w:rsidRPr="00653354" w:rsidRDefault="00DF2E31"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DF2E31" w:rsidRPr="00653354" w:rsidTr="00DF2E31">
        <w:tc>
          <w:tcPr>
            <w:tcW w:w="4606" w:type="dxa"/>
          </w:tcPr>
          <w:p w:rsidR="00DF2E31" w:rsidRPr="00653354" w:rsidRDefault="00DF2E31" w:rsidP="00B31646">
            <w:pPr>
              <w:pStyle w:val="Sansinterligne"/>
              <w:rPr>
                <w:rFonts w:ascii="Arial" w:hAnsi="Arial" w:cs="Arial"/>
                <w:sz w:val="28"/>
                <w:szCs w:val="28"/>
                <w:lang w:val="en-GB"/>
              </w:rPr>
            </w:pPr>
            <w:r w:rsidRPr="00653354">
              <w:rPr>
                <w:rFonts w:ascii="Arial" w:hAnsi="Arial" w:cs="Arial"/>
                <w:sz w:val="28"/>
                <w:szCs w:val="28"/>
                <w:lang w:val="en-GB"/>
              </w:rPr>
              <w:t xml:space="preserve">3. </w:t>
            </w:r>
            <w:r w:rsidRPr="00653354">
              <w:rPr>
                <w:rFonts w:ascii="Arial" w:hAnsi="Arial" w:cs="Arial"/>
                <w:b/>
                <w:bCs/>
                <w:sz w:val="28"/>
                <w:szCs w:val="28"/>
                <w:lang w:val="en-GB"/>
              </w:rPr>
              <w:t>deleted</w:t>
            </w:r>
          </w:p>
        </w:tc>
        <w:tc>
          <w:tcPr>
            <w:tcW w:w="4606" w:type="dxa"/>
          </w:tcPr>
          <w:p w:rsidR="00DF2E31" w:rsidRPr="00653354" w:rsidRDefault="00DF2E31"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BA56DA" w:rsidRPr="00653354" w:rsidRDefault="00BA56DA"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DF2E31" w:rsidRPr="00653354" w:rsidTr="00425F27">
        <w:tc>
          <w:tcPr>
            <w:tcW w:w="4606" w:type="dxa"/>
            <w:shd w:val="clear" w:color="auto" w:fill="D9D9D9" w:themeFill="background1" w:themeFillShade="D9"/>
          </w:tcPr>
          <w:p w:rsidR="00DF2E31" w:rsidRPr="00653354" w:rsidRDefault="00DF2E31" w:rsidP="00B31646">
            <w:pPr>
              <w:pStyle w:val="Sansinterligne"/>
              <w:rPr>
                <w:rFonts w:ascii="Arial" w:hAnsi="Arial" w:cs="Arial"/>
                <w:bCs/>
                <w:sz w:val="28"/>
                <w:szCs w:val="28"/>
                <w:lang w:val="en-GB"/>
              </w:rPr>
            </w:pPr>
            <w:r w:rsidRPr="00653354">
              <w:rPr>
                <w:rFonts w:ascii="Arial" w:hAnsi="Arial" w:cs="Arial"/>
                <w:bCs/>
                <w:sz w:val="28"/>
                <w:szCs w:val="28"/>
                <w:lang w:val="en-GB"/>
              </w:rPr>
              <w:t>Parliament</w:t>
            </w:r>
          </w:p>
        </w:tc>
        <w:tc>
          <w:tcPr>
            <w:tcW w:w="4606" w:type="dxa"/>
            <w:shd w:val="clear" w:color="auto" w:fill="D9D9D9" w:themeFill="background1" w:themeFillShade="D9"/>
          </w:tcPr>
          <w:p w:rsidR="00DF2E31" w:rsidRPr="00653354" w:rsidRDefault="00425F27" w:rsidP="00B31646">
            <w:pPr>
              <w:pStyle w:val="Sansinterligne"/>
              <w:rPr>
                <w:rFonts w:ascii="Arial" w:hAnsi="Arial" w:cs="Arial"/>
                <w:bCs/>
                <w:sz w:val="28"/>
                <w:szCs w:val="28"/>
                <w:lang w:val="en-GB"/>
              </w:rPr>
            </w:pPr>
            <w:r w:rsidRPr="00653354">
              <w:rPr>
                <w:rFonts w:ascii="Arial" w:hAnsi="Arial" w:cs="Arial"/>
                <w:bCs/>
                <w:sz w:val="28"/>
                <w:szCs w:val="28"/>
                <w:lang w:val="en-GB"/>
              </w:rPr>
              <w:t>EBU</w:t>
            </w:r>
          </w:p>
        </w:tc>
      </w:tr>
      <w:tr w:rsidR="00DF2E31" w:rsidRPr="00653354" w:rsidTr="00DF2E31">
        <w:tc>
          <w:tcPr>
            <w:tcW w:w="4606" w:type="dxa"/>
          </w:tcPr>
          <w:p w:rsidR="00425F27" w:rsidRPr="00653354" w:rsidRDefault="00425F27" w:rsidP="00B31646">
            <w:pPr>
              <w:pStyle w:val="Sansinterligne"/>
              <w:rPr>
                <w:rFonts w:ascii="Arial" w:hAnsi="Arial" w:cs="Arial"/>
                <w:b/>
                <w:bCs/>
                <w:i/>
                <w:iCs/>
                <w:sz w:val="28"/>
                <w:szCs w:val="28"/>
                <w:lang w:val="en-GB"/>
              </w:rPr>
            </w:pPr>
            <w:r w:rsidRPr="00653354">
              <w:rPr>
                <w:rFonts w:ascii="Arial" w:hAnsi="Arial" w:cs="Arial"/>
                <w:sz w:val="28"/>
                <w:szCs w:val="28"/>
                <w:lang w:val="en-GB"/>
              </w:rPr>
              <w:t>(a) public contracts and concessions which are subject to Directive 2014/23/EU</w:t>
            </w:r>
            <w:r w:rsidRPr="00653354">
              <w:rPr>
                <w:rFonts w:ascii="Arial" w:hAnsi="Arial" w:cs="Arial"/>
                <w:b/>
                <w:bCs/>
                <w:i/>
                <w:iCs/>
                <w:sz w:val="28"/>
                <w:szCs w:val="28"/>
                <w:lang w:val="en-GB"/>
              </w:rPr>
              <w:t xml:space="preserve">, </w:t>
            </w:r>
            <w:r w:rsidRPr="00653354">
              <w:rPr>
                <w:rFonts w:ascii="Arial" w:hAnsi="Arial" w:cs="Arial"/>
                <w:sz w:val="28"/>
                <w:szCs w:val="28"/>
                <w:lang w:val="en-GB"/>
              </w:rPr>
              <w:t>Directive 2014/24/EU and Directive 2014/25/EU</w:t>
            </w:r>
            <w:r w:rsidRPr="00653354">
              <w:rPr>
                <w:rFonts w:ascii="Arial" w:hAnsi="Arial" w:cs="Arial"/>
                <w:b/>
                <w:bCs/>
                <w:i/>
                <w:iCs/>
                <w:sz w:val="28"/>
                <w:szCs w:val="28"/>
                <w:lang w:val="en-GB"/>
              </w:rPr>
              <w:t>, conceived or granted after ... [the date of application of this Directive];</w:t>
            </w:r>
          </w:p>
          <w:p w:rsidR="00425F27" w:rsidRPr="00653354" w:rsidRDefault="00425F27" w:rsidP="00B31646">
            <w:pPr>
              <w:pStyle w:val="Sansinterligne"/>
              <w:rPr>
                <w:rFonts w:ascii="Arial" w:hAnsi="Arial" w:cs="Arial"/>
                <w:b/>
                <w:bCs/>
                <w:i/>
                <w:iCs/>
                <w:sz w:val="28"/>
                <w:szCs w:val="28"/>
                <w:lang w:val="en-GB"/>
              </w:rPr>
            </w:pPr>
            <w:r w:rsidRPr="00653354">
              <w:rPr>
                <w:rFonts w:ascii="Arial" w:hAnsi="Arial" w:cs="Arial"/>
                <w:bCs/>
                <w:iCs/>
                <w:sz w:val="28"/>
                <w:szCs w:val="28"/>
                <w:lang w:val="en-GB"/>
              </w:rPr>
              <w:t>(b) the preparation and implementation of programmes under Regulation (EU) No 1303/2013 of the European Parliament and of the Council and Regulation (EU) No 1304/2013 of the European Parliament and of the Counci</w:t>
            </w:r>
            <w:r w:rsidR="000D1F9D" w:rsidRPr="00653354">
              <w:rPr>
                <w:rFonts w:ascii="Arial" w:hAnsi="Arial" w:cs="Arial"/>
                <w:bCs/>
                <w:iCs/>
                <w:sz w:val="28"/>
                <w:szCs w:val="28"/>
                <w:lang w:val="en-GB"/>
              </w:rPr>
              <w:t>l</w:t>
            </w:r>
            <w:r w:rsidRPr="00653354">
              <w:rPr>
                <w:rFonts w:ascii="Arial" w:hAnsi="Arial" w:cs="Arial"/>
                <w:bCs/>
                <w:iCs/>
                <w:sz w:val="28"/>
                <w:szCs w:val="28"/>
                <w:lang w:val="en-GB"/>
              </w:rPr>
              <w:t>,</w:t>
            </w:r>
            <w:r w:rsidRPr="00653354">
              <w:rPr>
                <w:rFonts w:ascii="Arial" w:hAnsi="Arial" w:cs="Arial"/>
                <w:b/>
                <w:bCs/>
                <w:i/>
                <w:iCs/>
                <w:sz w:val="28"/>
                <w:szCs w:val="28"/>
                <w:lang w:val="en-GB"/>
              </w:rPr>
              <w:t xml:space="preserve"> adopted or implemented after ... [the date of application of this Directive];</w:t>
            </w:r>
          </w:p>
          <w:p w:rsidR="00425F27" w:rsidRPr="00653354" w:rsidRDefault="00425F27" w:rsidP="00B31646">
            <w:pPr>
              <w:pStyle w:val="Sansinterligne"/>
              <w:rPr>
                <w:rFonts w:ascii="Arial" w:hAnsi="Arial" w:cs="Arial"/>
                <w:b/>
                <w:bCs/>
                <w:i/>
                <w:iCs/>
                <w:sz w:val="28"/>
                <w:szCs w:val="28"/>
                <w:lang w:val="en-GB"/>
              </w:rPr>
            </w:pPr>
            <w:r w:rsidRPr="00653354">
              <w:rPr>
                <w:rFonts w:ascii="Arial" w:hAnsi="Arial" w:cs="Arial"/>
                <w:b/>
                <w:bCs/>
                <w:i/>
                <w:sz w:val="28"/>
                <w:szCs w:val="28"/>
                <w:lang w:val="en-GB"/>
              </w:rPr>
              <w:t>(c) public service contracts which, after .... [the date of application of this Directive], are awarded either through competitive tendering</w:t>
            </w:r>
            <w:r w:rsidRPr="00653354">
              <w:rPr>
                <w:rFonts w:ascii="Arial" w:hAnsi="Arial" w:cs="Arial"/>
                <w:b/>
                <w:bCs/>
                <w:sz w:val="28"/>
                <w:szCs w:val="28"/>
                <w:lang w:val="en-GB"/>
              </w:rPr>
              <w:t xml:space="preserve"> </w:t>
            </w:r>
            <w:r w:rsidRPr="00653354">
              <w:rPr>
                <w:rFonts w:ascii="Arial" w:hAnsi="Arial" w:cs="Arial"/>
                <w:bCs/>
                <w:sz w:val="28"/>
                <w:szCs w:val="28"/>
                <w:lang w:val="en-GB"/>
              </w:rPr>
              <w:t>procedures</w:t>
            </w:r>
            <w:r w:rsidRPr="00653354">
              <w:rPr>
                <w:rFonts w:ascii="Arial" w:hAnsi="Arial" w:cs="Arial"/>
                <w:b/>
                <w:bCs/>
                <w:sz w:val="28"/>
                <w:szCs w:val="28"/>
                <w:lang w:val="en-GB"/>
              </w:rPr>
              <w:t xml:space="preserve"> </w:t>
            </w:r>
            <w:r w:rsidRPr="00653354">
              <w:rPr>
                <w:rFonts w:ascii="Arial" w:hAnsi="Arial" w:cs="Arial"/>
                <w:b/>
                <w:bCs/>
                <w:i/>
                <w:sz w:val="28"/>
                <w:szCs w:val="28"/>
                <w:lang w:val="en-GB"/>
              </w:rPr>
              <w:t>or directly</w:t>
            </w:r>
            <w:r w:rsidRPr="00653354">
              <w:rPr>
                <w:rFonts w:ascii="Arial" w:hAnsi="Arial" w:cs="Arial"/>
                <w:b/>
                <w:bCs/>
                <w:sz w:val="28"/>
                <w:szCs w:val="28"/>
                <w:lang w:val="en-GB"/>
              </w:rPr>
              <w:t xml:space="preserve"> </w:t>
            </w:r>
            <w:r w:rsidRPr="00653354">
              <w:rPr>
                <w:rFonts w:ascii="Arial" w:hAnsi="Arial" w:cs="Arial"/>
                <w:bCs/>
                <w:sz w:val="28"/>
                <w:szCs w:val="28"/>
                <w:lang w:val="en-GB"/>
              </w:rPr>
              <w:t xml:space="preserve">for public passenger transport services by rail and by road under Regulation (EC) No </w:t>
            </w:r>
            <w:r w:rsidRPr="00653354">
              <w:rPr>
                <w:rFonts w:ascii="Arial" w:hAnsi="Arial" w:cs="Arial"/>
                <w:bCs/>
                <w:sz w:val="28"/>
                <w:szCs w:val="28"/>
                <w:lang w:val="en-GB"/>
              </w:rPr>
              <w:lastRenderedPageBreak/>
              <w:t>1370/2007 of the European Parliament and of the Council;</w:t>
            </w:r>
          </w:p>
          <w:p w:rsidR="00425F27" w:rsidRPr="00653354" w:rsidRDefault="00425F27" w:rsidP="00B31646">
            <w:pPr>
              <w:pStyle w:val="Sansinterligne"/>
              <w:rPr>
                <w:rFonts w:ascii="Arial" w:hAnsi="Arial" w:cs="Arial"/>
                <w:b/>
                <w:bCs/>
                <w:sz w:val="28"/>
                <w:szCs w:val="28"/>
                <w:lang w:val="en-GB"/>
              </w:rPr>
            </w:pPr>
            <w:r w:rsidRPr="00653354">
              <w:rPr>
                <w:rFonts w:ascii="Arial" w:hAnsi="Arial" w:cs="Arial"/>
                <w:bCs/>
                <w:sz w:val="28"/>
                <w:szCs w:val="28"/>
                <w:lang w:val="en-GB"/>
              </w:rPr>
              <w:t>(d) transport infrastructure in accordance with Regulation (EU) No 1315/2013,</w:t>
            </w:r>
            <w:r w:rsidRPr="00653354">
              <w:rPr>
                <w:rFonts w:ascii="Arial" w:hAnsi="Arial" w:cs="Arial"/>
                <w:b/>
                <w:bCs/>
                <w:sz w:val="28"/>
                <w:szCs w:val="28"/>
                <w:lang w:val="en-GB"/>
              </w:rPr>
              <w:t xml:space="preserve"> </w:t>
            </w:r>
            <w:r w:rsidRPr="00653354">
              <w:rPr>
                <w:rFonts w:ascii="Arial" w:hAnsi="Arial" w:cs="Arial"/>
                <w:b/>
                <w:bCs/>
                <w:i/>
                <w:sz w:val="28"/>
                <w:szCs w:val="28"/>
                <w:lang w:val="en-GB"/>
              </w:rPr>
              <w:t>designed or constructed after ... [the date of application of this Directive];</w:t>
            </w:r>
          </w:p>
          <w:tbl>
            <w:tblPr>
              <w:tblW w:w="0" w:type="auto"/>
              <w:tblBorders>
                <w:top w:val="nil"/>
                <w:left w:val="nil"/>
                <w:bottom w:val="nil"/>
                <w:right w:val="nil"/>
              </w:tblBorders>
              <w:tblLook w:val="0000" w:firstRow="0" w:lastRow="0" w:firstColumn="0" w:lastColumn="0" w:noHBand="0" w:noVBand="0"/>
            </w:tblPr>
            <w:tblGrid>
              <w:gridCol w:w="222"/>
            </w:tblGrid>
            <w:tr w:rsidR="00425F27" w:rsidRPr="00653354">
              <w:trPr>
                <w:trHeight w:val="107"/>
              </w:trPr>
              <w:tc>
                <w:tcPr>
                  <w:tcW w:w="0" w:type="auto"/>
                </w:tcPr>
                <w:p w:rsidR="00425F27" w:rsidRPr="00653354" w:rsidRDefault="00425F27" w:rsidP="00B31646">
                  <w:pPr>
                    <w:pStyle w:val="Sansinterligne"/>
                    <w:rPr>
                      <w:rFonts w:ascii="Arial" w:hAnsi="Arial" w:cs="Arial"/>
                      <w:b/>
                      <w:bCs/>
                      <w:i/>
                      <w:iCs/>
                      <w:sz w:val="28"/>
                      <w:szCs w:val="28"/>
                      <w:lang w:val="en-GB"/>
                    </w:rPr>
                  </w:pPr>
                </w:p>
              </w:tc>
            </w:tr>
          </w:tbl>
          <w:p w:rsidR="00DF2E31" w:rsidRPr="00653354" w:rsidRDefault="00DF2E31" w:rsidP="00B31646">
            <w:pPr>
              <w:pStyle w:val="Sansinterligne"/>
              <w:rPr>
                <w:rFonts w:ascii="Arial" w:hAnsi="Arial" w:cs="Arial"/>
                <w:b/>
                <w:bCs/>
                <w:sz w:val="28"/>
                <w:szCs w:val="28"/>
                <w:lang w:val="en-GB"/>
              </w:rPr>
            </w:pPr>
          </w:p>
        </w:tc>
        <w:tc>
          <w:tcPr>
            <w:tcW w:w="4606" w:type="dxa"/>
          </w:tcPr>
          <w:p w:rsidR="00DF2E31" w:rsidRPr="00653354" w:rsidRDefault="00F94C59" w:rsidP="00B31646">
            <w:pPr>
              <w:pStyle w:val="Sansinterligne"/>
              <w:rPr>
                <w:rFonts w:ascii="Arial" w:hAnsi="Arial" w:cs="Arial"/>
                <w:bCs/>
                <w:sz w:val="28"/>
                <w:szCs w:val="28"/>
                <w:lang w:val="en-GB"/>
              </w:rPr>
            </w:pPr>
            <w:r w:rsidRPr="00653354">
              <w:rPr>
                <w:rFonts w:ascii="Arial" w:hAnsi="Arial" w:cs="Arial"/>
                <w:bCs/>
                <w:sz w:val="28"/>
                <w:szCs w:val="28"/>
                <w:lang w:val="en-GB"/>
              </w:rPr>
              <w:lastRenderedPageBreak/>
              <w:t>S</w:t>
            </w:r>
            <w:r w:rsidR="00425F27" w:rsidRPr="00653354">
              <w:rPr>
                <w:rFonts w:ascii="Arial" w:hAnsi="Arial" w:cs="Arial"/>
                <w:bCs/>
                <w:sz w:val="28"/>
                <w:szCs w:val="28"/>
                <w:lang w:val="en-GB"/>
              </w:rPr>
              <w:t>upport</w:t>
            </w:r>
          </w:p>
        </w:tc>
      </w:tr>
    </w:tbl>
    <w:p w:rsidR="00F94C59" w:rsidRPr="00653354" w:rsidRDefault="00F94C59" w:rsidP="00B31646">
      <w:pPr>
        <w:pStyle w:val="Sansinterligne"/>
        <w:rPr>
          <w:rFonts w:ascii="Arial" w:hAnsi="Arial" w:cs="Arial"/>
          <w:sz w:val="28"/>
          <w:szCs w:val="28"/>
          <w:u w:val="single"/>
          <w:lang w:val="en-GB"/>
        </w:rPr>
      </w:pPr>
    </w:p>
    <w:p w:rsidR="005951DD" w:rsidRPr="00653354" w:rsidRDefault="002B1EFA"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425F27" w:rsidRPr="00653354">
        <w:rPr>
          <w:rFonts w:ascii="Arial" w:hAnsi="Arial" w:cs="Arial"/>
          <w:sz w:val="28"/>
          <w:szCs w:val="28"/>
          <w:u w:val="single"/>
          <w:lang w:val="en-GB"/>
        </w:rPr>
        <w:t>:</w:t>
      </w:r>
    </w:p>
    <w:p w:rsidR="00D6129D" w:rsidRPr="00653354" w:rsidRDefault="00D6129D"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EBU </w:t>
      </w:r>
      <w:r w:rsidR="00F804CE" w:rsidRPr="00653354">
        <w:rPr>
          <w:rFonts w:ascii="Arial" w:eastAsia="Calibri" w:hAnsi="Arial" w:cs="Arial"/>
          <w:sz w:val="28"/>
          <w:szCs w:val="28"/>
          <w:lang w:val="en-GB"/>
        </w:rPr>
        <w:t>strongly favo</w:t>
      </w:r>
      <w:r w:rsidR="00A76418" w:rsidRPr="00653354">
        <w:rPr>
          <w:rFonts w:ascii="Arial" w:eastAsia="Calibri" w:hAnsi="Arial" w:cs="Arial"/>
          <w:sz w:val="28"/>
          <w:szCs w:val="28"/>
          <w:lang w:val="en-GB"/>
        </w:rPr>
        <w:t>u</w:t>
      </w:r>
      <w:r w:rsidR="009F1F99" w:rsidRPr="00653354">
        <w:rPr>
          <w:rFonts w:ascii="Arial" w:eastAsia="Calibri" w:hAnsi="Arial" w:cs="Arial"/>
          <w:sz w:val="28"/>
          <w:szCs w:val="28"/>
          <w:lang w:val="en-GB"/>
        </w:rPr>
        <w:t>rs the Parliament’s amendments over the proposed deletion by the Council. Public transport legislation and public procurement would not be covered anymore. This drastically</w:t>
      </w:r>
      <w:r w:rsidR="00BA56DA" w:rsidRPr="00653354">
        <w:rPr>
          <w:rFonts w:ascii="Arial" w:eastAsia="Calibri" w:hAnsi="Arial" w:cs="Arial"/>
          <w:sz w:val="28"/>
          <w:szCs w:val="28"/>
          <w:lang w:val="en-GB"/>
        </w:rPr>
        <w:t xml:space="preserve"> </w:t>
      </w:r>
      <w:r w:rsidRPr="00653354">
        <w:rPr>
          <w:rFonts w:ascii="Arial" w:eastAsia="Calibri" w:hAnsi="Arial" w:cs="Arial"/>
          <w:sz w:val="28"/>
          <w:szCs w:val="28"/>
          <w:lang w:val="en-GB"/>
        </w:rPr>
        <w:t>limit</w:t>
      </w:r>
      <w:r w:rsidR="00BA56DA" w:rsidRPr="00653354">
        <w:rPr>
          <w:rFonts w:ascii="Arial" w:eastAsia="Calibri" w:hAnsi="Arial" w:cs="Arial"/>
          <w:sz w:val="28"/>
          <w:szCs w:val="28"/>
          <w:lang w:val="en-GB"/>
        </w:rPr>
        <w:t>s</w:t>
      </w:r>
      <w:r w:rsidR="00425F27" w:rsidRPr="00653354">
        <w:rPr>
          <w:rFonts w:ascii="Arial" w:eastAsia="Calibri" w:hAnsi="Arial" w:cs="Arial"/>
          <w:sz w:val="28"/>
          <w:szCs w:val="28"/>
          <w:lang w:val="en-GB"/>
        </w:rPr>
        <w:t xml:space="preserve"> the scope of the D</w:t>
      </w:r>
      <w:r w:rsidRPr="00653354">
        <w:rPr>
          <w:rFonts w:ascii="Arial" w:eastAsia="Calibri" w:hAnsi="Arial" w:cs="Arial"/>
          <w:sz w:val="28"/>
          <w:szCs w:val="28"/>
          <w:lang w:val="en-GB"/>
        </w:rPr>
        <w:t>irective</w:t>
      </w:r>
      <w:r w:rsidR="009F1F99" w:rsidRPr="00653354">
        <w:rPr>
          <w:rFonts w:ascii="Arial" w:eastAsia="Calibri" w:hAnsi="Arial" w:cs="Arial"/>
          <w:sz w:val="28"/>
          <w:szCs w:val="28"/>
          <w:lang w:val="en-GB"/>
        </w:rPr>
        <w:t xml:space="preserve"> and fails to exploit its beneficial nature</w:t>
      </w:r>
      <w:r w:rsidRPr="00653354">
        <w:rPr>
          <w:rFonts w:ascii="Arial" w:eastAsia="Calibri" w:hAnsi="Arial" w:cs="Arial"/>
          <w:sz w:val="28"/>
          <w:szCs w:val="28"/>
          <w:lang w:val="en-GB"/>
        </w:rPr>
        <w:t xml:space="preserve">. </w:t>
      </w:r>
      <w:r w:rsidR="009F1F99" w:rsidRPr="00653354">
        <w:rPr>
          <w:rFonts w:ascii="Arial" w:eastAsia="Calibri" w:hAnsi="Arial" w:cs="Arial"/>
          <w:sz w:val="28"/>
          <w:szCs w:val="28"/>
          <w:lang w:val="en-GB"/>
        </w:rPr>
        <w:t>E</w:t>
      </w:r>
      <w:r w:rsidRPr="00653354">
        <w:rPr>
          <w:rFonts w:ascii="Arial" w:eastAsia="Calibri" w:hAnsi="Arial" w:cs="Arial"/>
          <w:sz w:val="28"/>
          <w:szCs w:val="28"/>
          <w:lang w:val="en-GB"/>
        </w:rPr>
        <w:t xml:space="preserve">xisting legislation </w:t>
      </w:r>
      <w:r w:rsidR="009F1F99" w:rsidRPr="00653354">
        <w:rPr>
          <w:rFonts w:ascii="Arial" w:eastAsia="Calibri" w:hAnsi="Arial" w:cs="Arial"/>
          <w:sz w:val="28"/>
          <w:szCs w:val="28"/>
          <w:lang w:val="en-GB"/>
        </w:rPr>
        <w:t>already contains</w:t>
      </w:r>
      <w:r w:rsidRPr="00653354">
        <w:rPr>
          <w:rFonts w:ascii="Arial" w:eastAsia="Calibri" w:hAnsi="Arial" w:cs="Arial"/>
          <w:sz w:val="28"/>
          <w:szCs w:val="28"/>
          <w:lang w:val="en-GB"/>
        </w:rPr>
        <w:t xml:space="preserve"> obligations to manufacture accessible products </w:t>
      </w:r>
      <w:r w:rsidR="00425F27" w:rsidRPr="00653354">
        <w:rPr>
          <w:rFonts w:ascii="Arial" w:eastAsia="Calibri" w:hAnsi="Arial" w:cs="Arial"/>
          <w:sz w:val="28"/>
          <w:szCs w:val="28"/>
          <w:lang w:val="en-GB"/>
        </w:rPr>
        <w:t>and render effective services. H</w:t>
      </w:r>
      <w:r w:rsidRPr="00653354">
        <w:rPr>
          <w:rFonts w:ascii="Arial" w:eastAsia="Calibri" w:hAnsi="Arial" w:cs="Arial"/>
          <w:sz w:val="28"/>
          <w:szCs w:val="28"/>
          <w:lang w:val="en-GB"/>
        </w:rPr>
        <w:t>owever</w:t>
      </w:r>
      <w:r w:rsidR="00425F27" w:rsidRPr="00653354">
        <w:rPr>
          <w:rFonts w:ascii="Arial" w:eastAsia="Calibri" w:hAnsi="Arial" w:cs="Arial"/>
          <w:sz w:val="28"/>
          <w:szCs w:val="28"/>
          <w:lang w:val="en-GB"/>
        </w:rPr>
        <w:t>,</w:t>
      </w:r>
      <w:r w:rsidRPr="00653354">
        <w:rPr>
          <w:rFonts w:ascii="Arial" w:eastAsia="Calibri" w:hAnsi="Arial" w:cs="Arial"/>
          <w:sz w:val="28"/>
          <w:szCs w:val="28"/>
          <w:lang w:val="en-GB"/>
        </w:rPr>
        <w:t xml:space="preserve"> </w:t>
      </w:r>
      <w:r w:rsidR="009F1F99" w:rsidRPr="00653354">
        <w:rPr>
          <w:rFonts w:ascii="Arial" w:eastAsia="Calibri" w:hAnsi="Arial" w:cs="Arial"/>
          <w:sz w:val="28"/>
          <w:szCs w:val="28"/>
          <w:lang w:val="en-GB"/>
        </w:rPr>
        <w:t>it lacks</w:t>
      </w:r>
      <w:r w:rsidRPr="00653354">
        <w:rPr>
          <w:rFonts w:ascii="Arial" w:eastAsia="Calibri" w:hAnsi="Arial" w:cs="Arial"/>
          <w:sz w:val="28"/>
          <w:szCs w:val="28"/>
          <w:lang w:val="en-GB"/>
        </w:rPr>
        <w:t xml:space="preserve"> specific functional </w:t>
      </w:r>
      <w:r w:rsidR="009F1F99" w:rsidRPr="00653354">
        <w:rPr>
          <w:rFonts w:ascii="Arial" w:eastAsia="Calibri" w:hAnsi="Arial" w:cs="Arial"/>
          <w:sz w:val="28"/>
          <w:szCs w:val="28"/>
          <w:lang w:val="en-GB"/>
        </w:rPr>
        <w:t>accessibility requirements. This Act</w:t>
      </w:r>
      <w:r w:rsidRPr="00653354">
        <w:rPr>
          <w:rFonts w:ascii="Arial" w:eastAsia="Calibri" w:hAnsi="Arial" w:cs="Arial"/>
          <w:sz w:val="28"/>
          <w:szCs w:val="28"/>
          <w:lang w:val="en-GB"/>
        </w:rPr>
        <w:t xml:space="preserve"> fill</w:t>
      </w:r>
      <w:r w:rsidR="009F1F99" w:rsidRPr="00653354">
        <w:rPr>
          <w:rFonts w:ascii="Arial" w:eastAsia="Calibri" w:hAnsi="Arial" w:cs="Arial"/>
          <w:sz w:val="28"/>
          <w:szCs w:val="28"/>
          <w:lang w:val="en-GB"/>
        </w:rPr>
        <w:t>s</w:t>
      </w:r>
      <w:r w:rsidRPr="00653354">
        <w:rPr>
          <w:rFonts w:ascii="Arial" w:eastAsia="Calibri" w:hAnsi="Arial" w:cs="Arial"/>
          <w:sz w:val="28"/>
          <w:szCs w:val="28"/>
          <w:lang w:val="en-GB"/>
        </w:rPr>
        <w:t xml:space="preserve"> the term accessibility with concrete meaning and facilitate</w:t>
      </w:r>
      <w:r w:rsidR="007037F9" w:rsidRPr="00653354">
        <w:rPr>
          <w:rFonts w:ascii="Arial" w:eastAsia="Calibri" w:hAnsi="Arial" w:cs="Arial"/>
          <w:sz w:val="28"/>
          <w:szCs w:val="28"/>
          <w:lang w:val="en-GB"/>
        </w:rPr>
        <w:t>s</w:t>
      </w:r>
      <w:r w:rsidRPr="00653354">
        <w:rPr>
          <w:rFonts w:ascii="Arial" w:eastAsia="Calibri" w:hAnsi="Arial" w:cs="Arial"/>
          <w:sz w:val="28"/>
          <w:szCs w:val="28"/>
          <w:lang w:val="en-GB"/>
        </w:rPr>
        <w:t xml:space="preserve"> implementation and enforcement on national level.</w:t>
      </w:r>
      <w:r w:rsidR="009F1F99" w:rsidRPr="00653354">
        <w:rPr>
          <w:rFonts w:ascii="Arial" w:eastAsia="Calibri" w:hAnsi="Arial" w:cs="Arial"/>
          <w:sz w:val="28"/>
          <w:szCs w:val="28"/>
          <w:lang w:val="en-GB"/>
        </w:rPr>
        <w:t xml:space="preserve"> The Parliament’</w:t>
      </w:r>
      <w:r w:rsidR="007037F9" w:rsidRPr="00653354">
        <w:rPr>
          <w:rFonts w:ascii="Arial" w:eastAsia="Calibri" w:hAnsi="Arial" w:cs="Arial"/>
          <w:sz w:val="28"/>
          <w:szCs w:val="28"/>
          <w:lang w:val="en-GB"/>
        </w:rPr>
        <w:t>s</w:t>
      </w:r>
      <w:r w:rsidR="009F1F99" w:rsidRPr="00653354">
        <w:rPr>
          <w:rFonts w:ascii="Arial" w:eastAsia="Calibri" w:hAnsi="Arial" w:cs="Arial"/>
          <w:sz w:val="28"/>
          <w:szCs w:val="28"/>
          <w:lang w:val="en-GB"/>
        </w:rPr>
        <w:t xml:space="preserve"> amendments reflect this approach. </w:t>
      </w:r>
    </w:p>
    <w:p w:rsidR="00585A57" w:rsidRPr="00653354" w:rsidRDefault="00585A57" w:rsidP="00B31646">
      <w:pPr>
        <w:pStyle w:val="Sansinterligne"/>
        <w:rPr>
          <w:rFonts w:ascii="Arial" w:eastAsia="Calibri" w:hAnsi="Arial" w:cs="Arial"/>
          <w:sz w:val="28"/>
          <w:szCs w:val="28"/>
          <w:lang w:val="en-GB"/>
        </w:rPr>
      </w:pPr>
    </w:p>
    <w:p w:rsidR="001015DC" w:rsidRPr="00653354" w:rsidRDefault="00AB1048" w:rsidP="009344A5">
      <w:pPr>
        <w:pStyle w:val="Titre2"/>
        <w:rPr>
          <w:rFonts w:ascii="Arial" w:hAnsi="Arial" w:cs="Arial"/>
          <w:szCs w:val="28"/>
          <w:lang w:val="en-GB"/>
        </w:rPr>
      </w:pPr>
      <w:bookmarkStart w:id="112" w:name="_Toc507059313"/>
      <w:bookmarkStart w:id="113" w:name="_Toc507497511"/>
      <w:r w:rsidRPr="00653354">
        <w:rPr>
          <w:rFonts w:ascii="Arial" w:hAnsi="Arial" w:cs="Arial"/>
          <w:szCs w:val="28"/>
          <w:lang w:val="en-GB"/>
        </w:rPr>
        <w:t>Art.</w:t>
      </w:r>
      <w:r w:rsidR="00D32F10" w:rsidRPr="00653354">
        <w:rPr>
          <w:rFonts w:ascii="Arial" w:hAnsi="Arial" w:cs="Arial"/>
          <w:szCs w:val="28"/>
          <w:lang w:val="en-GB"/>
        </w:rPr>
        <w:t xml:space="preserve"> 2 </w:t>
      </w:r>
      <w:r w:rsidR="006B7EE5" w:rsidRPr="00653354">
        <w:rPr>
          <w:rFonts w:ascii="Arial" w:hAnsi="Arial" w:cs="Arial"/>
          <w:szCs w:val="28"/>
          <w:lang w:val="en-GB"/>
        </w:rPr>
        <w:t>–</w:t>
      </w:r>
      <w:r w:rsidRPr="00653354">
        <w:rPr>
          <w:rFonts w:ascii="Arial" w:hAnsi="Arial" w:cs="Arial"/>
          <w:szCs w:val="28"/>
          <w:lang w:val="en-GB"/>
        </w:rPr>
        <w:t xml:space="preserve"> </w:t>
      </w:r>
      <w:r w:rsidR="00D32F10" w:rsidRPr="00653354">
        <w:rPr>
          <w:rFonts w:ascii="Arial" w:hAnsi="Arial" w:cs="Arial"/>
          <w:szCs w:val="28"/>
          <w:lang w:val="en-GB"/>
        </w:rPr>
        <w:t>Definitions</w:t>
      </w:r>
      <w:bookmarkEnd w:id="112"/>
      <w:bookmarkEnd w:id="113"/>
    </w:p>
    <w:p w:rsidR="00705D1A" w:rsidRPr="00653354" w:rsidRDefault="00705D1A" w:rsidP="009344A5">
      <w:pPr>
        <w:pStyle w:val="Titre3"/>
        <w:rPr>
          <w:rFonts w:ascii="Arial" w:hAnsi="Arial" w:cs="Arial"/>
          <w:sz w:val="28"/>
          <w:szCs w:val="28"/>
          <w:lang w:val="en-GB"/>
        </w:rPr>
      </w:pPr>
      <w:bookmarkStart w:id="114" w:name="_Toc507059314"/>
      <w:bookmarkStart w:id="115" w:name="_Toc507497512"/>
      <w:r w:rsidRPr="00653354">
        <w:rPr>
          <w:rFonts w:ascii="Arial" w:hAnsi="Arial" w:cs="Arial"/>
          <w:sz w:val="28"/>
          <w:szCs w:val="28"/>
          <w:lang w:val="en-GB"/>
        </w:rPr>
        <w:t>Article 2, Paragraph 2</w:t>
      </w:r>
      <w:bookmarkEnd w:id="114"/>
      <w:bookmarkEnd w:id="115"/>
    </w:p>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Parliament: Amendment 82</w:t>
      </w:r>
      <w:r w:rsidRPr="00653354">
        <w:rPr>
          <w:rFonts w:ascii="Arial" w:hAnsi="Arial" w:cs="Arial"/>
          <w:sz w:val="28"/>
          <w:szCs w:val="28"/>
          <w:lang w:val="en-GB"/>
        </w:rPr>
        <w:br/>
        <w:t xml:space="preserve">Council: Article 2 – paragraph 1 – point 2 </w:t>
      </w:r>
    </w:p>
    <w:p w:rsidR="00331BBE" w:rsidRPr="00653354" w:rsidRDefault="00705D1A" w:rsidP="00B31646">
      <w:pPr>
        <w:pStyle w:val="Sansinterligne"/>
        <w:rPr>
          <w:rFonts w:ascii="Arial" w:hAnsi="Arial" w:cs="Arial"/>
          <w:sz w:val="28"/>
          <w:szCs w:val="28"/>
          <w:lang w:val="en-GB"/>
        </w:rPr>
      </w:pPr>
      <w:r w:rsidRPr="00653354">
        <w:rPr>
          <w:rFonts w:ascii="Arial" w:hAnsi="Arial" w:cs="Arial"/>
          <w:sz w:val="28"/>
          <w:szCs w:val="28"/>
          <w:lang w:val="en-GB"/>
        </w:rPr>
        <w:t>Commission</w:t>
      </w:r>
      <w:r w:rsidR="00615312" w:rsidRPr="00653354">
        <w:rPr>
          <w:rFonts w:ascii="Arial" w:hAnsi="Arial" w:cs="Arial"/>
          <w:sz w:val="28"/>
          <w:szCs w:val="28"/>
          <w:lang w:val="en-GB"/>
        </w:rPr>
        <w:t>: Article 2 – paragraph 1 – point 2</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31BBE" w:rsidRPr="00653354" w:rsidTr="00331BBE">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31BBE" w:rsidRPr="00653354" w:rsidTr="00331BBE">
        <w:tc>
          <w:tcPr>
            <w:tcW w:w="4606" w:type="dxa"/>
          </w:tcPr>
          <w:p w:rsidR="00331BBE" w:rsidRPr="00653354" w:rsidRDefault="00331BBE" w:rsidP="00B31646">
            <w:pPr>
              <w:pStyle w:val="Sansinterligne"/>
              <w:rPr>
                <w:rFonts w:ascii="Arial" w:hAnsi="Arial" w:cs="Arial"/>
                <w:b/>
                <w:sz w:val="28"/>
                <w:szCs w:val="28"/>
                <w:lang w:val="en-GB"/>
              </w:rPr>
            </w:pPr>
            <w:r w:rsidRPr="00653354">
              <w:rPr>
                <w:rFonts w:ascii="Arial" w:hAnsi="Arial" w:cs="Arial"/>
                <w:b/>
                <w:sz w:val="28"/>
                <w:szCs w:val="28"/>
                <w:lang w:val="en-GB"/>
              </w:rPr>
              <w:t xml:space="preserve">deleted </w:t>
            </w:r>
          </w:p>
        </w:tc>
        <w:tc>
          <w:tcPr>
            <w:tcW w:w="4606" w:type="dxa"/>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331BBE" w:rsidRPr="00653354" w:rsidRDefault="00331BBE"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31BBE" w:rsidRPr="00653354" w:rsidTr="00331BBE">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31BBE" w:rsidRPr="00653354" w:rsidTr="00331BBE">
        <w:tc>
          <w:tcPr>
            <w:tcW w:w="4606" w:type="dxa"/>
          </w:tcPr>
          <w:p w:rsidR="00331BBE" w:rsidRPr="00653354" w:rsidRDefault="00331BBE" w:rsidP="00B31646">
            <w:pPr>
              <w:pStyle w:val="Sansinterligne"/>
              <w:rPr>
                <w:rFonts w:ascii="Arial" w:hAnsi="Arial" w:cs="Arial"/>
                <w:b/>
                <w:sz w:val="28"/>
                <w:szCs w:val="28"/>
                <w:lang w:val="en-GB"/>
              </w:rPr>
            </w:pPr>
            <w:r w:rsidRPr="00653354">
              <w:rPr>
                <w:rFonts w:ascii="Arial" w:hAnsi="Arial" w:cs="Arial"/>
                <w:b/>
                <w:sz w:val="28"/>
                <w:szCs w:val="28"/>
                <w:lang w:val="en-GB"/>
              </w:rPr>
              <w:t xml:space="preserve">deleted </w:t>
            </w:r>
          </w:p>
        </w:tc>
        <w:tc>
          <w:tcPr>
            <w:tcW w:w="4606" w:type="dxa"/>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0F25F4" w:rsidRPr="00653354" w:rsidRDefault="000F25F4"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5312" w:rsidRPr="00653354" w:rsidTr="000F25F4">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Commission</w:t>
            </w:r>
          </w:p>
        </w:tc>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5312" w:rsidRPr="00653354" w:rsidTr="00615312">
        <w:tc>
          <w:tcPr>
            <w:tcW w:w="4606" w:type="dxa"/>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 xml:space="preserve">(2) “universal design” referred to also as “design for all” means the design of products, environments, programmes and services to be </w:t>
            </w:r>
            <w:r w:rsidRPr="00653354">
              <w:rPr>
                <w:rFonts w:ascii="Arial" w:hAnsi="Arial" w:cs="Arial"/>
                <w:sz w:val="28"/>
                <w:szCs w:val="28"/>
                <w:lang w:val="en-GB"/>
              </w:rPr>
              <w:lastRenderedPageBreak/>
              <w:t xml:space="preserve">usable by all people, to the greatest extent possible, without the need for adaptation or specialised design; “universal design” does not exclude assistive devices for particular groups of persons with functional limitations, including persons with disabilities where this is needed; </w:t>
            </w:r>
          </w:p>
        </w:tc>
        <w:tc>
          <w:tcPr>
            <w:tcW w:w="4606" w:type="dxa"/>
          </w:tcPr>
          <w:p w:rsidR="00615312" w:rsidRPr="00653354" w:rsidRDefault="005107DA"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331BBE" w:rsidRPr="00653354" w:rsidRDefault="00331BBE" w:rsidP="00B31646">
      <w:pPr>
        <w:pStyle w:val="Sansinterligne"/>
        <w:rPr>
          <w:rFonts w:ascii="Arial" w:hAnsi="Arial" w:cs="Arial"/>
          <w:sz w:val="28"/>
          <w:szCs w:val="28"/>
          <w:u w:val="single"/>
          <w:lang w:val="en-GB"/>
        </w:rPr>
      </w:pPr>
    </w:p>
    <w:p w:rsidR="00CF640C" w:rsidRPr="00653354" w:rsidRDefault="00CF640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E3108C" w:rsidRPr="00653354" w:rsidRDefault="001621EA" w:rsidP="00B31646">
      <w:pPr>
        <w:pStyle w:val="Sansinterligne"/>
        <w:rPr>
          <w:rFonts w:ascii="Arial" w:hAnsi="Arial" w:cs="Arial"/>
          <w:sz w:val="28"/>
          <w:szCs w:val="28"/>
          <w:lang w:val="en-GB"/>
        </w:rPr>
      </w:pPr>
      <w:r w:rsidRPr="00653354">
        <w:rPr>
          <w:rFonts w:ascii="Arial" w:hAnsi="Arial" w:cs="Arial"/>
          <w:b/>
          <w:sz w:val="28"/>
          <w:szCs w:val="28"/>
          <w:lang w:val="en-GB"/>
        </w:rPr>
        <w:t xml:space="preserve">Universal design is a crucial concept to achieve </w:t>
      </w:r>
      <w:r w:rsidR="00615312" w:rsidRPr="00653354">
        <w:rPr>
          <w:rFonts w:ascii="Arial" w:hAnsi="Arial" w:cs="Arial"/>
          <w:b/>
          <w:sz w:val="28"/>
          <w:szCs w:val="28"/>
          <w:lang w:val="en-GB"/>
        </w:rPr>
        <w:t>overarching accessibility</w:t>
      </w:r>
      <w:r w:rsidR="00615312" w:rsidRPr="00653354">
        <w:rPr>
          <w:rFonts w:ascii="Arial" w:hAnsi="Arial" w:cs="Arial"/>
          <w:sz w:val="28"/>
          <w:szCs w:val="28"/>
          <w:lang w:val="en-GB"/>
        </w:rPr>
        <w:t xml:space="preserve"> </w:t>
      </w:r>
      <w:r w:rsidR="0076105D" w:rsidRPr="00653354">
        <w:rPr>
          <w:rFonts w:ascii="Arial" w:hAnsi="Arial" w:cs="Arial"/>
          <w:sz w:val="28"/>
          <w:szCs w:val="28"/>
          <w:lang w:val="en-GB"/>
        </w:rPr>
        <w:t xml:space="preserve">that benefits </w:t>
      </w:r>
      <w:r w:rsidRPr="00653354">
        <w:rPr>
          <w:rFonts w:ascii="Arial" w:hAnsi="Arial" w:cs="Arial"/>
          <w:sz w:val="28"/>
          <w:szCs w:val="28"/>
          <w:lang w:val="en-GB"/>
        </w:rPr>
        <w:t xml:space="preserve">society at large. </w:t>
      </w:r>
      <w:r w:rsidR="0076105D" w:rsidRPr="00653354">
        <w:rPr>
          <w:rFonts w:ascii="Arial" w:hAnsi="Arial" w:cs="Arial"/>
          <w:sz w:val="28"/>
          <w:szCs w:val="28"/>
          <w:lang w:val="en-GB"/>
        </w:rPr>
        <w:t xml:space="preserve">Providing clarity to all involved stakeholders and economic operators, it is vital that this definition remains in Art. 2. </w:t>
      </w:r>
      <w:r w:rsidRPr="00653354">
        <w:rPr>
          <w:rFonts w:ascii="Arial" w:hAnsi="Arial" w:cs="Arial"/>
          <w:sz w:val="28"/>
          <w:szCs w:val="28"/>
          <w:lang w:val="en-GB"/>
        </w:rPr>
        <w:t>Therefore</w:t>
      </w:r>
      <w:r w:rsidR="00F804CE" w:rsidRPr="00653354">
        <w:rPr>
          <w:rFonts w:ascii="Arial" w:hAnsi="Arial" w:cs="Arial"/>
          <w:sz w:val="28"/>
          <w:szCs w:val="28"/>
          <w:lang w:val="en-GB"/>
        </w:rPr>
        <w:t>,</w:t>
      </w:r>
      <w:r w:rsidR="0076105D" w:rsidRPr="00653354">
        <w:rPr>
          <w:rFonts w:ascii="Arial" w:hAnsi="Arial" w:cs="Arial"/>
          <w:sz w:val="28"/>
          <w:szCs w:val="28"/>
          <w:lang w:val="en-GB"/>
        </w:rPr>
        <w:t xml:space="preserve"> EBU rejects the proposed deletion by the Parliament and the Council and instead suggests </w:t>
      </w:r>
      <w:r w:rsidR="00F804CE" w:rsidRPr="00653354">
        <w:rPr>
          <w:rFonts w:ascii="Arial" w:hAnsi="Arial" w:cs="Arial"/>
          <w:sz w:val="28"/>
          <w:szCs w:val="28"/>
          <w:lang w:val="en-GB"/>
        </w:rPr>
        <w:t>maintaining</w:t>
      </w:r>
      <w:r w:rsidR="0076105D" w:rsidRPr="00653354">
        <w:rPr>
          <w:rFonts w:ascii="Arial" w:hAnsi="Arial" w:cs="Arial"/>
          <w:sz w:val="28"/>
          <w:szCs w:val="28"/>
          <w:lang w:val="en-GB"/>
        </w:rPr>
        <w:t xml:space="preserve"> the </w:t>
      </w:r>
      <w:r w:rsidR="00F804CE" w:rsidRPr="00653354">
        <w:rPr>
          <w:rFonts w:ascii="Arial" w:hAnsi="Arial" w:cs="Arial"/>
          <w:sz w:val="28"/>
          <w:szCs w:val="28"/>
          <w:lang w:val="en-GB"/>
        </w:rPr>
        <w:t>initial</w:t>
      </w:r>
      <w:r w:rsidR="0076105D" w:rsidRPr="00653354">
        <w:rPr>
          <w:rFonts w:ascii="Arial" w:hAnsi="Arial" w:cs="Arial"/>
          <w:sz w:val="28"/>
          <w:szCs w:val="28"/>
          <w:lang w:val="en-GB"/>
        </w:rPr>
        <w:t xml:space="preserve"> Commission</w:t>
      </w:r>
      <w:r w:rsidR="00F804CE" w:rsidRPr="00653354">
        <w:rPr>
          <w:rFonts w:ascii="Arial" w:hAnsi="Arial" w:cs="Arial"/>
          <w:sz w:val="28"/>
          <w:szCs w:val="28"/>
          <w:lang w:val="en-GB"/>
        </w:rPr>
        <w:t>’s</w:t>
      </w:r>
      <w:r w:rsidR="0076105D" w:rsidRPr="00653354">
        <w:rPr>
          <w:rFonts w:ascii="Arial" w:hAnsi="Arial" w:cs="Arial"/>
          <w:sz w:val="28"/>
          <w:szCs w:val="28"/>
          <w:lang w:val="en-GB"/>
        </w:rPr>
        <w:t xml:space="preserve"> </w:t>
      </w:r>
      <w:r w:rsidR="00F804CE" w:rsidRPr="00653354">
        <w:rPr>
          <w:rFonts w:ascii="Arial" w:hAnsi="Arial" w:cs="Arial"/>
          <w:sz w:val="28"/>
          <w:szCs w:val="28"/>
          <w:lang w:val="en-GB"/>
        </w:rPr>
        <w:t>proposal</w:t>
      </w:r>
      <w:r w:rsidRPr="00653354">
        <w:rPr>
          <w:rFonts w:ascii="Arial" w:hAnsi="Arial" w:cs="Arial"/>
          <w:sz w:val="28"/>
          <w:szCs w:val="28"/>
          <w:lang w:val="en-GB"/>
        </w:rPr>
        <w:t>.</w:t>
      </w:r>
    </w:p>
    <w:p w:rsidR="001621EA" w:rsidRPr="00653354" w:rsidRDefault="001621EA" w:rsidP="00B31646">
      <w:pPr>
        <w:pStyle w:val="Sansinterligne"/>
        <w:rPr>
          <w:rFonts w:ascii="Arial" w:hAnsi="Arial" w:cs="Arial"/>
          <w:sz w:val="28"/>
          <w:szCs w:val="28"/>
          <w:lang w:val="en-GB"/>
        </w:rPr>
      </w:pPr>
    </w:p>
    <w:p w:rsidR="00F94C59" w:rsidRPr="00653354" w:rsidRDefault="00705D1A" w:rsidP="009344A5">
      <w:pPr>
        <w:pStyle w:val="Titre3"/>
        <w:rPr>
          <w:rFonts w:ascii="Arial" w:hAnsi="Arial" w:cs="Arial"/>
          <w:sz w:val="28"/>
          <w:szCs w:val="28"/>
          <w:lang w:val="fr-FR"/>
        </w:rPr>
      </w:pPr>
      <w:bookmarkStart w:id="116" w:name="_Toc507059315"/>
      <w:bookmarkStart w:id="117" w:name="_Toc507497513"/>
      <w:r w:rsidRPr="00653354">
        <w:rPr>
          <w:rFonts w:ascii="Arial" w:hAnsi="Arial" w:cs="Arial"/>
          <w:sz w:val="28"/>
          <w:szCs w:val="28"/>
          <w:lang w:val="fr-FR"/>
        </w:rPr>
        <w:t>Article 2, Paragraph 3</w:t>
      </w:r>
      <w:bookmarkEnd w:id="116"/>
      <w:bookmarkEnd w:id="117"/>
    </w:p>
    <w:p w:rsidR="00331BBE" w:rsidRPr="00653354" w:rsidRDefault="00331BBE" w:rsidP="00B31646">
      <w:pPr>
        <w:pStyle w:val="Sansinterligne"/>
        <w:rPr>
          <w:rFonts w:ascii="Arial" w:hAnsi="Arial" w:cs="Arial"/>
          <w:sz w:val="28"/>
          <w:szCs w:val="28"/>
          <w:lang w:val="fr-FR"/>
        </w:rPr>
      </w:pPr>
      <w:r w:rsidRPr="00653354">
        <w:rPr>
          <w:rFonts w:ascii="Arial" w:hAnsi="Arial" w:cs="Arial"/>
          <w:sz w:val="28"/>
          <w:szCs w:val="28"/>
          <w:lang w:val="fr-FR"/>
        </w:rPr>
        <w:t>Council : Article 2 – paragraph 3</w:t>
      </w:r>
    </w:p>
    <w:p w:rsidR="000F25F4" w:rsidRPr="00653354" w:rsidRDefault="00705D1A" w:rsidP="00B31646">
      <w:pPr>
        <w:pStyle w:val="Sansinterligne"/>
        <w:rPr>
          <w:rFonts w:ascii="Arial" w:hAnsi="Arial" w:cs="Arial"/>
          <w:sz w:val="28"/>
          <w:szCs w:val="28"/>
          <w:lang w:val="en-GB"/>
        </w:rPr>
      </w:pPr>
      <w:r w:rsidRPr="00653354">
        <w:rPr>
          <w:rFonts w:ascii="Arial" w:hAnsi="Arial" w:cs="Arial"/>
          <w:sz w:val="28"/>
          <w:szCs w:val="28"/>
          <w:lang w:val="en-GB"/>
        </w:rPr>
        <w:t>Commission</w:t>
      </w:r>
      <w:r w:rsidR="000F25F4" w:rsidRPr="00653354">
        <w:rPr>
          <w:rFonts w:ascii="Arial" w:hAnsi="Arial" w:cs="Arial"/>
          <w:sz w:val="28"/>
          <w:szCs w:val="28"/>
          <w:lang w:val="en-GB"/>
        </w:rPr>
        <w:t>: Article 2 – paragraph 3</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31BBE" w:rsidRPr="00653354" w:rsidTr="00331BBE">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31BBE" w:rsidRPr="00653354" w:rsidTr="00331BBE">
        <w:tc>
          <w:tcPr>
            <w:tcW w:w="4606" w:type="dxa"/>
          </w:tcPr>
          <w:p w:rsidR="00331BBE" w:rsidRPr="00653354" w:rsidRDefault="00331BBE" w:rsidP="00B31646">
            <w:pPr>
              <w:pStyle w:val="Sansinterligne"/>
              <w:rPr>
                <w:rFonts w:ascii="Arial" w:hAnsi="Arial" w:cs="Arial"/>
                <w:b/>
                <w:sz w:val="28"/>
                <w:szCs w:val="28"/>
                <w:lang w:val="en-GB"/>
              </w:rPr>
            </w:pPr>
            <w:r w:rsidRPr="00653354">
              <w:rPr>
                <w:rFonts w:ascii="Arial" w:hAnsi="Arial" w:cs="Arial"/>
                <w:b/>
                <w:sz w:val="28"/>
                <w:szCs w:val="28"/>
                <w:lang w:val="en-GB"/>
              </w:rPr>
              <w:t xml:space="preserve">deleted </w:t>
            </w:r>
          </w:p>
        </w:tc>
        <w:tc>
          <w:tcPr>
            <w:tcW w:w="4606" w:type="dxa"/>
          </w:tcPr>
          <w:p w:rsidR="00331BBE" w:rsidRPr="00653354" w:rsidRDefault="00331BBE"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331BBE" w:rsidRPr="00653354" w:rsidRDefault="00331BBE"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0F25F4" w:rsidRPr="00653354" w:rsidTr="000F25F4">
        <w:tc>
          <w:tcPr>
            <w:tcW w:w="4606" w:type="dxa"/>
            <w:shd w:val="clear" w:color="auto" w:fill="D9D9D9" w:themeFill="background1" w:themeFillShade="D9"/>
          </w:tcPr>
          <w:p w:rsidR="000F25F4" w:rsidRPr="00653354" w:rsidRDefault="000F25F4" w:rsidP="00B31646">
            <w:pPr>
              <w:pStyle w:val="Sansinterligne"/>
              <w:rPr>
                <w:rFonts w:ascii="Arial" w:hAnsi="Arial" w:cs="Arial"/>
                <w:sz w:val="28"/>
                <w:szCs w:val="28"/>
                <w:lang w:val="en-GB"/>
              </w:rPr>
            </w:pPr>
            <w:r w:rsidRPr="00653354">
              <w:rPr>
                <w:rFonts w:ascii="Arial" w:hAnsi="Arial" w:cs="Arial"/>
                <w:sz w:val="28"/>
                <w:szCs w:val="28"/>
                <w:lang w:val="en-GB"/>
              </w:rPr>
              <w:t>Commission</w:t>
            </w:r>
          </w:p>
        </w:tc>
        <w:tc>
          <w:tcPr>
            <w:tcW w:w="4606" w:type="dxa"/>
            <w:shd w:val="clear" w:color="auto" w:fill="D9D9D9" w:themeFill="background1" w:themeFillShade="D9"/>
          </w:tcPr>
          <w:p w:rsidR="000F25F4" w:rsidRPr="00653354" w:rsidRDefault="000F25F4"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0F25F4" w:rsidRPr="00653354" w:rsidTr="000F25F4">
        <w:tc>
          <w:tcPr>
            <w:tcW w:w="4606" w:type="dxa"/>
          </w:tcPr>
          <w:p w:rsidR="000F25F4" w:rsidRPr="00653354" w:rsidRDefault="000F25F4" w:rsidP="00B31646">
            <w:pPr>
              <w:pStyle w:val="Sansinterligne"/>
              <w:rPr>
                <w:rFonts w:ascii="Arial" w:hAnsi="Arial" w:cs="Arial"/>
                <w:sz w:val="28"/>
                <w:szCs w:val="28"/>
                <w:lang w:val="en-GB"/>
              </w:rPr>
            </w:pPr>
            <w:r w:rsidRPr="00653354">
              <w:rPr>
                <w:rFonts w:ascii="Arial" w:hAnsi="Arial" w:cs="Arial"/>
                <w:noProof/>
                <w:sz w:val="28"/>
                <w:szCs w:val="28"/>
                <w:lang w:val="en-GB"/>
              </w:rPr>
              <w:t xml:space="preserve">“persons with functional limitations” means persons who have any physical, mental, intellectual or sensory impairment, age related impairment, or other human body performance related causes, permanent or temporary, which in interaction with various barriers result in their reduced access to products and services, leading to a situation that requires adaptation to their particular needs of those </w:t>
            </w:r>
            <w:r w:rsidRPr="00653354">
              <w:rPr>
                <w:rFonts w:ascii="Arial" w:hAnsi="Arial" w:cs="Arial"/>
                <w:noProof/>
                <w:sz w:val="28"/>
                <w:szCs w:val="28"/>
                <w:lang w:val="en-GB"/>
              </w:rPr>
              <w:lastRenderedPageBreak/>
              <w:t xml:space="preserve">products and services; </w:t>
            </w:r>
          </w:p>
        </w:tc>
        <w:tc>
          <w:tcPr>
            <w:tcW w:w="4606" w:type="dxa"/>
          </w:tcPr>
          <w:p w:rsidR="000F25F4" w:rsidRPr="00653354" w:rsidRDefault="000D1F9D" w:rsidP="00B31646">
            <w:pPr>
              <w:pStyle w:val="Sansinterligne"/>
              <w:rPr>
                <w:rFonts w:ascii="Arial" w:hAnsi="Arial" w:cs="Arial"/>
                <w:sz w:val="28"/>
                <w:szCs w:val="28"/>
                <w:lang w:val="en-GB"/>
              </w:rPr>
            </w:pPr>
            <w:r w:rsidRPr="00653354">
              <w:rPr>
                <w:rFonts w:ascii="Arial" w:hAnsi="Arial" w:cs="Arial"/>
                <w:sz w:val="28"/>
                <w:szCs w:val="28"/>
                <w:lang w:val="en-GB"/>
              </w:rPr>
              <w:lastRenderedPageBreak/>
              <w:t>S</w:t>
            </w:r>
            <w:r w:rsidR="000F25F4" w:rsidRPr="00653354">
              <w:rPr>
                <w:rFonts w:ascii="Arial" w:hAnsi="Arial" w:cs="Arial"/>
                <w:sz w:val="28"/>
                <w:szCs w:val="28"/>
                <w:lang w:val="en-GB"/>
              </w:rPr>
              <w:t>upport</w:t>
            </w:r>
          </w:p>
        </w:tc>
      </w:tr>
    </w:tbl>
    <w:p w:rsidR="000F25F4" w:rsidRPr="00653354" w:rsidRDefault="000F25F4" w:rsidP="00B31646">
      <w:pPr>
        <w:pStyle w:val="Sansinterligne"/>
        <w:rPr>
          <w:rFonts w:ascii="Arial" w:hAnsi="Arial" w:cs="Arial"/>
          <w:sz w:val="28"/>
          <w:szCs w:val="28"/>
          <w:lang w:val="en-GB"/>
        </w:rPr>
      </w:pPr>
    </w:p>
    <w:p w:rsidR="00974AD3" w:rsidRPr="00653354" w:rsidRDefault="00974AD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974AD3" w:rsidRPr="00653354" w:rsidRDefault="003905F3"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76105D" w:rsidRPr="00653354">
        <w:rPr>
          <w:rFonts w:ascii="Arial" w:hAnsi="Arial" w:cs="Arial"/>
          <w:sz w:val="28"/>
          <w:szCs w:val="28"/>
          <w:lang w:val="en-GB"/>
        </w:rPr>
        <w:t xml:space="preserve">favours </w:t>
      </w:r>
      <w:r w:rsidRPr="00653354">
        <w:rPr>
          <w:rFonts w:ascii="Arial" w:hAnsi="Arial" w:cs="Arial"/>
          <w:sz w:val="28"/>
          <w:szCs w:val="28"/>
          <w:lang w:val="en-GB"/>
        </w:rPr>
        <w:t>the initial C</w:t>
      </w:r>
      <w:r w:rsidR="00974AD3" w:rsidRPr="00653354">
        <w:rPr>
          <w:rFonts w:ascii="Arial" w:hAnsi="Arial" w:cs="Arial"/>
          <w:sz w:val="28"/>
          <w:szCs w:val="28"/>
          <w:lang w:val="en-GB"/>
        </w:rPr>
        <w:t xml:space="preserve">ommission’s proposal which contains a </w:t>
      </w:r>
      <w:r w:rsidR="00974AD3" w:rsidRPr="00653354">
        <w:rPr>
          <w:rFonts w:ascii="Arial" w:hAnsi="Arial" w:cs="Arial"/>
          <w:b/>
          <w:sz w:val="28"/>
          <w:szCs w:val="28"/>
          <w:lang w:val="en-GB"/>
        </w:rPr>
        <w:t>clear definition of persons with functional limitations</w:t>
      </w:r>
      <w:r w:rsidR="00974AD3" w:rsidRPr="00653354">
        <w:rPr>
          <w:rFonts w:ascii="Arial" w:hAnsi="Arial" w:cs="Arial"/>
          <w:sz w:val="28"/>
          <w:szCs w:val="28"/>
          <w:lang w:val="en-GB"/>
        </w:rPr>
        <w:t xml:space="preserve">. The provisions of this </w:t>
      </w:r>
      <w:r w:rsidR="00990387" w:rsidRPr="00653354">
        <w:rPr>
          <w:rFonts w:ascii="Arial" w:hAnsi="Arial" w:cs="Arial"/>
          <w:sz w:val="28"/>
          <w:szCs w:val="28"/>
          <w:lang w:val="en-GB"/>
        </w:rPr>
        <w:t>D</w:t>
      </w:r>
      <w:r w:rsidR="00974AD3" w:rsidRPr="00653354">
        <w:rPr>
          <w:rFonts w:ascii="Arial" w:hAnsi="Arial" w:cs="Arial"/>
          <w:sz w:val="28"/>
          <w:szCs w:val="28"/>
          <w:lang w:val="en-GB"/>
        </w:rPr>
        <w:t>irective will have a positive impact for the entire society which includes persons with functional limitations and disabled persons likewise. This definition must remain in the text to also make clear that accessibility benefits not only disabled persons, but also various other social groups.</w:t>
      </w:r>
    </w:p>
    <w:p w:rsidR="00974AD3" w:rsidRPr="00653354" w:rsidRDefault="00974AD3" w:rsidP="00B31646">
      <w:pPr>
        <w:pStyle w:val="Sansinterligne"/>
        <w:rPr>
          <w:rFonts w:ascii="Arial" w:hAnsi="Arial" w:cs="Arial"/>
          <w:sz w:val="28"/>
          <w:szCs w:val="28"/>
          <w:lang w:val="en-GB"/>
        </w:rPr>
      </w:pPr>
    </w:p>
    <w:p w:rsidR="00F94C59" w:rsidRPr="00653354" w:rsidRDefault="00705D1A" w:rsidP="009344A5">
      <w:pPr>
        <w:pStyle w:val="Titre3"/>
        <w:rPr>
          <w:rFonts w:ascii="Arial" w:hAnsi="Arial" w:cs="Arial"/>
          <w:sz w:val="28"/>
          <w:szCs w:val="28"/>
          <w:lang w:val="en-GB"/>
        </w:rPr>
      </w:pPr>
      <w:bookmarkStart w:id="118" w:name="_Toc507059316"/>
      <w:bookmarkStart w:id="119" w:name="_Toc507497514"/>
      <w:r w:rsidRPr="00653354">
        <w:rPr>
          <w:rFonts w:ascii="Arial" w:hAnsi="Arial" w:cs="Arial"/>
          <w:sz w:val="28"/>
          <w:szCs w:val="28"/>
          <w:lang w:val="en-GB"/>
        </w:rPr>
        <w:t>Article 2, Paragraph 6(a) (new)</w:t>
      </w:r>
      <w:bookmarkEnd w:id="118"/>
      <w:bookmarkEnd w:id="119"/>
    </w:p>
    <w:p w:rsidR="00974AD3" w:rsidRPr="00653354" w:rsidRDefault="008C36B8" w:rsidP="00B31646">
      <w:pPr>
        <w:pStyle w:val="Sansinterligne"/>
        <w:rPr>
          <w:rFonts w:ascii="Arial" w:hAnsi="Arial" w:cs="Arial"/>
          <w:sz w:val="28"/>
          <w:szCs w:val="28"/>
          <w:lang w:val="en-GB"/>
        </w:rPr>
      </w:pPr>
      <w:r w:rsidRPr="00653354">
        <w:rPr>
          <w:rFonts w:ascii="Arial" w:hAnsi="Arial" w:cs="Arial"/>
          <w:sz w:val="28"/>
          <w:szCs w:val="28"/>
          <w:lang w:val="en-GB"/>
        </w:rPr>
        <w:t>Council</w:t>
      </w:r>
      <w:r w:rsidR="003905F3" w:rsidRPr="00653354">
        <w:rPr>
          <w:rFonts w:ascii="Arial" w:hAnsi="Arial" w:cs="Arial"/>
          <w:sz w:val="28"/>
          <w:szCs w:val="28"/>
          <w:lang w:val="en-GB"/>
        </w:rPr>
        <w:t>: Article 2 – point 6a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C36B8" w:rsidRPr="00653354" w:rsidTr="00F94C59">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36B8" w:rsidRPr="00653354" w:rsidRDefault="008C36B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36B8" w:rsidRPr="00653354" w:rsidRDefault="008C36B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C36B8" w:rsidRPr="00653354" w:rsidTr="008C36B8">
        <w:tc>
          <w:tcPr>
            <w:tcW w:w="4606" w:type="dxa"/>
            <w:tcBorders>
              <w:top w:val="single" w:sz="4" w:space="0" w:color="auto"/>
              <w:left w:val="single" w:sz="4" w:space="0" w:color="auto"/>
              <w:bottom w:val="single" w:sz="4" w:space="0" w:color="auto"/>
              <w:right w:val="single" w:sz="4" w:space="0" w:color="auto"/>
            </w:tcBorders>
            <w:hideMark/>
          </w:tcPr>
          <w:p w:rsidR="008C36B8" w:rsidRPr="00653354" w:rsidRDefault="008C36B8"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(6a)(new) ["services providing access to </w:t>
            </w:r>
            <w:r w:rsidR="003B096B" w:rsidRPr="00653354">
              <w:rPr>
                <w:rFonts w:ascii="Arial" w:hAnsi="Arial" w:cs="Arial"/>
                <w:b/>
                <w:bCs/>
                <w:sz w:val="28"/>
                <w:szCs w:val="28"/>
                <w:lang w:val="en-GB"/>
              </w:rPr>
              <w:t>audio-visual</w:t>
            </w:r>
            <w:r w:rsidRPr="00653354">
              <w:rPr>
                <w:rFonts w:ascii="Arial" w:hAnsi="Arial" w:cs="Arial"/>
                <w:b/>
                <w:bCs/>
                <w:sz w:val="28"/>
                <w:szCs w:val="28"/>
                <w:lang w:val="en-GB"/>
              </w:rPr>
              <w:t xml:space="preserve"> media services" means services transmitted by electronic communication networks which are used to identify, to receive information on, and to select and view </w:t>
            </w:r>
            <w:r w:rsidR="003B096B" w:rsidRPr="00653354">
              <w:rPr>
                <w:rFonts w:ascii="Arial" w:hAnsi="Arial" w:cs="Arial"/>
                <w:b/>
                <w:bCs/>
                <w:sz w:val="28"/>
                <w:szCs w:val="28"/>
                <w:lang w:val="en-GB"/>
              </w:rPr>
              <w:t>audio-visual</w:t>
            </w:r>
            <w:r w:rsidRPr="00653354">
              <w:rPr>
                <w:rFonts w:ascii="Arial" w:hAnsi="Arial" w:cs="Arial"/>
                <w:b/>
                <w:bCs/>
                <w:sz w:val="28"/>
                <w:szCs w:val="28"/>
                <w:lang w:val="en-GB"/>
              </w:rPr>
              <w:t xml:space="preserve"> media services and any related measures to make them accessible as referred to in Article 7 of Directive 2010/13/EU. Those services providing access to </w:t>
            </w:r>
            <w:r w:rsidR="003B096B" w:rsidRPr="00653354">
              <w:rPr>
                <w:rFonts w:ascii="Arial" w:hAnsi="Arial" w:cs="Arial"/>
                <w:b/>
                <w:bCs/>
                <w:sz w:val="28"/>
                <w:szCs w:val="28"/>
                <w:lang w:val="en-GB"/>
              </w:rPr>
              <w:t>audio-visual</w:t>
            </w:r>
            <w:r w:rsidRPr="00653354">
              <w:rPr>
                <w:rFonts w:ascii="Arial" w:hAnsi="Arial" w:cs="Arial"/>
                <w:b/>
                <w:bCs/>
                <w:sz w:val="28"/>
                <w:szCs w:val="28"/>
                <w:lang w:val="en-GB"/>
              </w:rPr>
              <w:t xml:space="preserve"> media services may include websites, online applications, set-top boxes based applications, downloadable applications, mobile device-based services including mobile applications and related media players as well as connected TV services. They shall also include </w:t>
            </w:r>
            <w:r w:rsidRPr="00653354">
              <w:rPr>
                <w:rFonts w:ascii="Arial" w:hAnsi="Arial" w:cs="Arial"/>
                <w:b/>
                <w:bCs/>
                <w:sz w:val="28"/>
                <w:szCs w:val="28"/>
                <w:lang w:val="en-GB"/>
              </w:rPr>
              <w:lastRenderedPageBreak/>
              <w:t xml:space="preserve">electronic programming guides (EPGs). These services are part of </w:t>
            </w:r>
            <w:r w:rsidR="003B096B" w:rsidRPr="00653354">
              <w:rPr>
                <w:rFonts w:ascii="Arial" w:hAnsi="Arial" w:cs="Arial"/>
                <w:b/>
                <w:bCs/>
                <w:sz w:val="28"/>
                <w:szCs w:val="28"/>
                <w:lang w:val="en-GB"/>
              </w:rPr>
              <w:t>audio-visual</w:t>
            </w:r>
            <w:r w:rsidRPr="00653354">
              <w:rPr>
                <w:rFonts w:ascii="Arial" w:hAnsi="Arial" w:cs="Arial"/>
                <w:b/>
                <w:bCs/>
                <w:sz w:val="28"/>
                <w:szCs w:val="28"/>
                <w:lang w:val="en-GB"/>
              </w:rPr>
              <w:t xml:space="preserve"> media services that are not regulated for accessibility in Directive 201X/XXX revising Directive 2010/13/EC. They shall not include </w:t>
            </w:r>
            <w:r w:rsidR="003B096B" w:rsidRPr="00653354">
              <w:rPr>
                <w:rFonts w:ascii="Arial" w:hAnsi="Arial" w:cs="Arial"/>
                <w:b/>
                <w:bCs/>
                <w:sz w:val="28"/>
                <w:szCs w:val="28"/>
                <w:lang w:val="en-GB"/>
              </w:rPr>
              <w:t>audio-visual</w:t>
            </w:r>
            <w:r w:rsidRPr="00653354">
              <w:rPr>
                <w:rFonts w:ascii="Arial" w:hAnsi="Arial" w:cs="Arial"/>
                <w:b/>
                <w:bCs/>
                <w:sz w:val="28"/>
                <w:szCs w:val="28"/>
                <w:lang w:val="en-GB"/>
              </w:rPr>
              <w:t xml:space="preserve"> media services regulated for accessibility under Directive 2010/13/EU];</w:t>
            </w:r>
          </w:p>
        </w:tc>
        <w:tc>
          <w:tcPr>
            <w:tcW w:w="4606" w:type="dxa"/>
            <w:tcBorders>
              <w:top w:val="single" w:sz="4" w:space="0" w:color="auto"/>
              <w:left w:val="single" w:sz="4" w:space="0" w:color="auto"/>
              <w:bottom w:val="single" w:sz="4" w:space="0" w:color="auto"/>
              <w:right w:val="single" w:sz="4" w:space="0" w:color="auto"/>
            </w:tcBorders>
            <w:hideMark/>
          </w:tcPr>
          <w:p w:rsidR="008C36B8" w:rsidRPr="00653354" w:rsidRDefault="000D1F9D"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Partial</w:t>
            </w:r>
            <w:r w:rsidR="008F66D6" w:rsidRPr="00653354">
              <w:rPr>
                <w:rFonts w:ascii="Arial" w:hAnsi="Arial" w:cs="Arial"/>
                <w:sz w:val="28"/>
                <w:szCs w:val="28"/>
                <w:lang w:val="en-GB"/>
              </w:rPr>
              <w:t xml:space="preserve"> support</w:t>
            </w:r>
          </w:p>
        </w:tc>
      </w:tr>
    </w:tbl>
    <w:p w:rsidR="000D1F9D" w:rsidRPr="00653354" w:rsidRDefault="000D1F9D" w:rsidP="00B31646">
      <w:pPr>
        <w:pStyle w:val="Sansinterligne"/>
        <w:rPr>
          <w:rFonts w:ascii="Arial" w:hAnsi="Arial" w:cs="Arial"/>
          <w:sz w:val="28"/>
          <w:szCs w:val="28"/>
          <w:u w:val="single"/>
          <w:lang w:val="en-GB"/>
        </w:rPr>
      </w:pPr>
    </w:p>
    <w:p w:rsidR="008C36B8" w:rsidRPr="00653354" w:rsidRDefault="008F66D6"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3905F3" w:rsidRPr="00653354">
        <w:rPr>
          <w:rFonts w:ascii="Arial" w:hAnsi="Arial" w:cs="Arial"/>
          <w:sz w:val="28"/>
          <w:szCs w:val="28"/>
          <w:u w:val="single"/>
          <w:lang w:val="en-GB"/>
        </w:rPr>
        <w:t>:</w:t>
      </w:r>
    </w:p>
    <w:p w:rsidR="00B00253" w:rsidRPr="00653354" w:rsidRDefault="003905F3" w:rsidP="00B31646">
      <w:pPr>
        <w:pStyle w:val="Sansinterligne"/>
        <w:rPr>
          <w:rFonts w:ascii="Arial" w:hAnsi="Arial" w:cs="Arial"/>
          <w:sz w:val="28"/>
          <w:szCs w:val="28"/>
          <w:lang w:val="en-GB"/>
        </w:rPr>
      </w:pPr>
      <w:r w:rsidRPr="00653354">
        <w:rPr>
          <w:rFonts w:ascii="Arial" w:hAnsi="Arial" w:cs="Arial"/>
          <w:sz w:val="28"/>
          <w:szCs w:val="28"/>
          <w:lang w:val="en-GB"/>
        </w:rPr>
        <w:t>EBU</w:t>
      </w:r>
      <w:r w:rsidR="008F66D6" w:rsidRPr="00653354">
        <w:rPr>
          <w:rFonts w:ascii="Arial" w:hAnsi="Arial" w:cs="Arial"/>
          <w:sz w:val="28"/>
          <w:szCs w:val="28"/>
          <w:lang w:val="en-GB"/>
        </w:rPr>
        <w:t xml:space="preserve"> </w:t>
      </w:r>
      <w:r w:rsidRPr="00653354">
        <w:rPr>
          <w:rFonts w:ascii="Arial" w:hAnsi="Arial" w:cs="Arial"/>
          <w:sz w:val="28"/>
          <w:szCs w:val="28"/>
          <w:lang w:val="en-GB"/>
        </w:rPr>
        <w:t xml:space="preserve">welcomes </w:t>
      </w:r>
      <w:r w:rsidR="008F66D6" w:rsidRPr="00653354">
        <w:rPr>
          <w:rFonts w:ascii="Arial" w:hAnsi="Arial" w:cs="Arial"/>
          <w:sz w:val="28"/>
          <w:szCs w:val="28"/>
          <w:lang w:val="en-GB"/>
        </w:rPr>
        <w:t xml:space="preserve">the definition of the </w:t>
      </w:r>
      <w:r w:rsidRPr="00653354">
        <w:rPr>
          <w:rFonts w:ascii="Arial" w:hAnsi="Arial" w:cs="Arial"/>
          <w:sz w:val="28"/>
          <w:szCs w:val="28"/>
          <w:lang w:val="en-GB"/>
        </w:rPr>
        <w:t xml:space="preserve">Council, since it includes set-top </w:t>
      </w:r>
      <w:r w:rsidR="008F66D6" w:rsidRPr="00653354">
        <w:rPr>
          <w:rFonts w:ascii="Arial" w:hAnsi="Arial" w:cs="Arial"/>
          <w:sz w:val="28"/>
          <w:szCs w:val="28"/>
          <w:lang w:val="en-GB"/>
        </w:rPr>
        <w:t>boxes and EPGs. However</w:t>
      </w:r>
      <w:r w:rsidRPr="00653354">
        <w:rPr>
          <w:rFonts w:ascii="Arial" w:hAnsi="Arial" w:cs="Arial"/>
          <w:sz w:val="28"/>
          <w:szCs w:val="28"/>
          <w:lang w:val="en-GB"/>
        </w:rPr>
        <w:t>, EBU regrets that the C</w:t>
      </w:r>
      <w:r w:rsidR="008F66D6" w:rsidRPr="00653354">
        <w:rPr>
          <w:rFonts w:ascii="Arial" w:hAnsi="Arial" w:cs="Arial"/>
          <w:sz w:val="28"/>
          <w:szCs w:val="28"/>
          <w:lang w:val="en-GB"/>
        </w:rPr>
        <w:t>ouncil missed the opportunity t</w:t>
      </w:r>
      <w:r w:rsidRPr="00653354">
        <w:rPr>
          <w:rFonts w:ascii="Arial" w:hAnsi="Arial" w:cs="Arial"/>
          <w:sz w:val="28"/>
          <w:szCs w:val="28"/>
          <w:lang w:val="en-GB"/>
        </w:rPr>
        <w:t xml:space="preserve">o </w:t>
      </w:r>
      <w:r w:rsidRPr="00653354">
        <w:rPr>
          <w:rFonts w:ascii="Arial" w:hAnsi="Arial" w:cs="Arial"/>
          <w:b/>
          <w:sz w:val="28"/>
          <w:szCs w:val="28"/>
          <w:lang w:val="en-GB"/>
        </w:rPr>
        <w:t>include access services like a</w:t>
      </w:r>
      <w:r w:rsidR="008F66D6" w:rsidRPr="00653354">
        <w:rPr>
          <w:rFonts w:ascii="Arial" w:hAnsi="Arial" w:cs="Arial"/>
          <w:b/>
          <w:sz w:val="28"/>
          <w:szCs w:val="28"/>
          <w:lang w:val="en-GB"/>
        </w:rPr>
        <w:t>udio description or subtitling</w:t>
      </w:r>
      <w:r w:rsidR="008F66D6" w:rsidRPr="00653354">
        <w:rPr>
          <w:rFonts w:ascii="Arial" w:hAnsi="Arial" w:cs="Arial"/>
          <w:sz w:val="28"/>
          <w:szCs w:val="28"/>
          <w:lang w:val="en-GB"/>
        </w:rPr>
        <w:t xml:space="preserve"> in the scope and definitions of this directive.</w:t>
      </w:r>
      <w:r w:rsidR="00B00253" w:rsidRPr="00653354">
        <w:rPr>
          <w:rFonts w:ascii="Arial" w:hAnsi="Arial" w:cs="Arial"/>
          <w:sz w:val="28"/>
          <w:szCs w:val="28"/>
          <w:lang w:val="en-GB"/>
        </w:rPr>
        <w:t xml:space="preserve"> </w:t>
      </w:r>
      <w:r w:rsidR="00C378BE" w:rsidRPr="00653354">
        <w:rPr>
          <w:rFonts w:ascii="Arial" w:hAnsi="Arial" w:cs="Arial"/>
          <w:sz w:val="28"/>
          <w:szCs w:val="28"/>
          <w:lang w:val="en-GB"/>
        </w:rPr>
        <w:t xml:space="preserve">30 million blind and partially sighted Europeans rely on these access services to enjoy information and cultural offerings, as granted by UN-CRPD Articles 21 (Access to Information) and 30 (Access to Culture) </w:t>
      </w:r>
      <w:r w:rsidR="00B00253" w:rsidRPr="00653354">
        <w:rPr>
          <w:rFonts w:ascii="Arial" w:hAnsi="Arial" w:cs="Arial"/>
          <w:sz w:val="28"/>
          <w:szCs w:val="28"/>
          <w:lang w:val="en-GB"/>
        </w:rPr>
        <w:t xml:space="preserve">Such additions are necessary to fully exploit the horizontal nature of the </w:t>
      </w:r>
      <w:r w:rsidR="004930E0" w:rsidRPr="00653354">
        <w:rPr>
          <w:rFonts w:ascii="Arial" w:hAnsi="Arial" w:cs="Arial"/>
          <w:sz w:val="28"/>
          <w:szCs w:val="28"/>
          <w:lang w:val="en-GB"/>
        </w:rPr>
        <w:t>EAA</w:t>
      </w:r>
      <w:r w:rsidR="00B00253" w:rsidRPr="00653354">
        <w:rPr>
          <w:rFonts w:ascii="Arial" w:hAnsi="Arial" w:cs="Arial"/>
          <w:sz w:val="28"/>
          <w:szCs w:val="28"/>
          <w:lang w:val="en-GB"/>
        </w:rPr>
        <w:t>.</w:t>
      </w:r>
    </w:p>
    <w:p w:rsidR="00610673" w:rsidRPr="00653354" w:rsidRDefault="00610673" w:rsidP="00B31646">
      <w:pPr>
        <w:pStyle w:val="Sansinterligne"/>
        <w:rPr>
          <w:rFonts w:ascii="Arial" w:hAnsi="Arial" w:cs="Arial"/>
          <w:sz w:val="28"/>
          <w:szCs w:val="28"/>
          <w:lang w:val="en-GB"/>
        </w:rPr>
      </w:pPr>
      <w:bookmarkStart w:id="120" w:name="_Toc507059317"/>
    </w:p>
    <w:p w:rsidR="003905F3" w:rsidRPr="00653354" w:rsidRDefault="00705D1A" w:rsidP="009344A5">
      <w:pPr>
        <w:pStyle w:val="Titre3"/>
        <w:rPr>
          <w:rFonts w:ascii="Arial" w:hAnsi="Arial" w:cs="Arial"/>
          <w:sz w:val="28"/>
          <w:szCs w:val="28"/>
          <w:lang w:val="en-GB"/>
        </w:rPr>
      </w:pPr>
      <w:bookmarkStart w:id="121" w:name="_Toc507059318"/>
      <w:bookmarkStart w:id="122" w:name="_Toc507497515"/>
      <w:bookmarkEnd w:id="120"/>
      <w:r w:rsidRPr="00653354">
        <w:rPr>
          <w:rFonts w:ascii="Arial" w:hAnsi="Arial" w:cs="Arial"/>
          <w:sz w:val="28"/>
          <w:szCs w:val="28"/>
          <w:lang w:val="en-GB"/>
        </w:rPr>
        <w:t>Article 2, Paragraph 20(a) (new)</w:t>
      </w:r>
      <w:bookmarkEnd w:id="121"/>
      <w:bookmarkEnd w:id="122"/>
    </w:p>
    <w:p w:rsidR="004C68A1" w:rsidRPr="00653354" w:rsidRDefault="00705D1A"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615312" w:rsidRPr="00653354">
        <w:rPr>
          <w:rFonts w:ascii="Arial" w:hAnsi="Arial" w:cs="Arial"/>
          <w:sz w:val="28"/>
          <w:szCs w:val="28"/>
          <w:lang w:val="en-GB"/>
        </w:rPr>
        <w:t xml:space="preserve">: </w:t>
      </w:r>
      <w:r w:rsidR="004C68A1" w:rsidRPr="00653354">
        <w:rPr>
          <w:rFonts w:ascii="Arial" w:hAnsi="Arial" w:cs="Arial"/>
          <w:sz w:val="28"/>
          <w:szCs w:val="28"/>
          <w:lang w:val="en-GB"/>
        </w:rPr>
        <w:t>Amendment 87</w:t>
      </w:r>
      <w:r w:rsidR="005107DA" w:rsidRPr="00653354">
        <w:rPr>
          <w:rFonts w:ascii="Arial" w:hAnsi="Arial" w:cs="Arial"/>
          <w:sz w:val="28"/>
          <w:szCs w:val="28"/>
          <w:lang w:val="en-GB"/>
        </w:rPr>
        <w:t xml:space="preserve"> </w:t>
      </w:r>
      <w:r w:rsidR="005107DA" w:rsidRPr="00653354">
        <w:rPr>
          <w:rFonts w:ascii="Arial" w:hAnsi="Arial" w:cs="Arial"/>
          <w:sz w:val="28"/>
          <w:szCs w:val="28"/>
          <w:lang w:val="en-GB"/>
        </w:rPr>
        <w:br/>
      </w:r>
      <w:r w:rsidRPr="00653354">
        <w:rPr>
          <w:rFonts w:ascii="Arial" w:hAnsi="Arial" w:cs="Arial"/>
          <w:sz w:val="28"/>
          <w:szCs w:val="28"/>
          <w:lang w:val="en-GB"/>
        </w:rPr>
        <w:t xml:space="preserve">Council: </w:t>
      </w:r>
      <w:r w:rsidR="004C68A1" w:rsidRPr="00653354">
        <w:rPr>
          <w:rFonts w:ascii="Arial" w:hAnsi="Arial" w:cs="Arial"/>
          <w:sz w:val="28"/>
          <w:szCs w:val="28"/>
          <w:lang w:val="en-GB"/>
        </w:rPr>
        <w:t>Article 2 – paragraph 1 – point 20 a (new)</w:t>
      </w:r>
    </w:p>
    <w:p w:rsidR="003B096B" w:rsidRPr="00653354" w:rsidRDefault="003B096B"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5312" w:rsidRPr="00653354" w:rsidTr="003905F3">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5312" w:rsidRPr="00653354" w:rsidTr="00615312">
        <w:tc>
          <w:tcPr>
            <w:tcW w:w="4606" w:type="dxa"/>
          </w:tcPr>
          <w:p w:rsidR="00615312" w:rsidRPr="00653354" w:rsidRDefault="00615312" w:rsidP="00B31646">
            <w:pPr>
              <w:pStyle w:val="Sansinterligne"/>
              <w:rPr>
                <w:rFonts w:ascii="Arial" w:hAnsi="Arial" w:cs="Arial"/>
                <w:sz w:val="28"/>
                <w:szCs w:val="28"/>
                <w:lang w:val="en-GB"/>
              </w:rPr>
            </w:pPr>
            <w:r w:rsidRPr="00653354">
              <w:rPr>
                <w:rFonts w:ascii="Arial" w:hAnsi="Arial" w:cs="Arial"/>
                <w:b/>
                <w:i/>
                <w:sz w:val="28"/>
                <w:szCs w:val="28"/>
                <w:lang w:val="en-GB"/>
              </w:rPr>
              <w:t>(20a) "consumer banking services" means services enabling consumers to open and use payment accounts with basic features in the Union within the meaning of Directive 2014/92/EU of the European Parliament and of the Council</w:t>
            </w:r>
            <w:r w:rsidR="00F94C59" w:rsidRPr="00653354">
              <w:rPr>
                <w:rFonts w:ascii="Arial" w:hAnsi="Arial" w:cs="Arial"/>
                <w:sz w:val="28"/>
                <w:szCs w:val="28"/>
                <w:lang w:val="en-GB"/>
              </w:rPr>
              <w:t>;</w:t>
            </w:r>
          </w:p>
        </w:tc>
        <w:tc>
          <w:tcPr>
            <w:tcW w:w="4606" w:type="dxa"/>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BE3914" w:rsidRPr="00653354" w:rsidRDefault="00BE3914"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B2B5A" w:rsidRPr="00653354" w:rsidTr="00F94C59">
        <w:tc>
          <w:tcPr>
            <w:tcW w:w="4606" w:type="dxa"/>
            <w:shd w:val="clear" w:color="auto" w:fill="D9D9D9" w:themeFill="background1" w:themeFillShade="D9"/>
          </w:tcPr>
          <w:p w:rsidR="008B2B5A" w:rsidRPr="00653354" w:rsidRDefault="008B2B5A"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B2B5A" w:rsidRPr="00653354" w:rsidRDefault="008B2B5A"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B2B5A" w:rsidRPr="00653354" w:rsidTr="008B2B5A">
        <w:tc>
          <w:tcPr>
            <w:tcW w:w="4606" w:type="dxa"/>
          </w:tcPr>
          <w:p w:rsidR="008B2B5A" w:rsidRPr="00653354" w:rsidRDefault="008B2B5A"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(20a)(new) "consumer banking </w:t>
            </w:r>
            <w:r w:rsidRPr="00653354">
              <w:rPr>
                <w:rFonts w:ascii="Arial" w:hAnsi="Arial" w:cs="Arial"/>
                <w:b/>
                <w:bCs/>
                <w:sz w:val="28"/>
                <w:szCs w:val="28"/>
                <w:lang w:val="en-GB"/>
              </w:rPr>
              <w:lastRenderedPageBreak/>
              <w:t>services" means provision to consumers of the following banking and financial services, including where provided through websites and mobile applications: credit agreements covered by the Consumer Credit Directive (Directive (2008/48/EC) or the Mortgage Credit Directive (2014/17/EU); services defined in paragraphs 1-5 in Section A and paragraphs 1, 2, 4 and 5 in Section B in Annex I of the Markets in financial instruments directive (MiFIDII - 2014/65/EC); payment services as defined in Article 4(3) of the Payment Service Directive (2015/2366/EU); and services linked to the payment account as defined in the Payment Account Directive (2014/92/EU) and electronic money as defined in Directive 2009/110/EC;</w:t>
            </w:r>
          </w:p>
        </w:tc>
        <w:tc>
          <w:tcPr>
            <w:tcW w:w="4606" w:type="dxa"/>
          </w:tcPr>
          <w:p w:rsidR="008B2B5A" w:rsidRPr="00653354" w:rsidRDefault="00233AFD" w:rsidP="00B31646">
            <w:pPr>
              <w:pStyle w:val="Sansinterligne"/>
              <w:rPr>
                <w:rFonts w:ascii="Arial" w:hAnsi="Arial" w:cs="Arial"/>
                <w:sz w:val="28"/>
                <w:szCs w:val="28"/>
                <w:lang w:val="en-GB"/>
              </w:rPr>
            </w:pPr>
            <w:r w:rsidRPr="00653354">
              <w:rPr>
                <w:rFonts w:ascii="Arial" w:hAnsi="Arial" w:cs="Arial"/>
                <w:sz w:val="28"/>
                <w:szCs w:val="28"/>
                <w:lang w:val="en-GB"/>
              </w:rPr>
              <w:lastRenderedPageBreak/>
              <w:t>S</w:t>
            </w:r>
            <w:r w:rsidR="008B2B5A" w:rsidRPr="00653354">
              <w:rPr>
                <w:rFonts w:ascii="Arial" w:hAnsi="Arial" w:cs="Arial"/>
                <w:sz w:val="28"/>
                <w:szCs w:val="28"/>
                <w:lang w:val="en-GB"/>
              </w:rPr>
              <w:t>upport</w:t>
            </w:r>
          </w:p>
        </w:tc>
      </w:tr>
    </w:tbl>
    <w:p w:rsidR="008B2B5A" w:rsidRPr="00653354" w:rsidRDefault="008B2B5A" w:rsidP="00B31646">
      <w:pPr>
        <w:pStyle w:val="Sansinterligne"/>
        <w:rPr>
          <w:rFonts w:ascii="Arial" w:hAnsi="Arial" w:cs="Arial"/>
          <w:sz w:val="28"/>
          <w:szCs w:val="28"/>
          <w:lang w:val="en-GB"/>
        </w:rPr>
      </w:pPr>
    </w:p>
    <w:p w:rsidR="00BE3914" w:rsidRPr="00653354" w:rsidRDefault="00615312"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BE3914" w:rsidRPr="00653354">
        <w:rPr>
          <w:rFonts w:ascii="Arial" w:hAnsi="Arial" w:cs="Arial"/>
          <w:sz w:val="28"/>
          <w:szCs w:val="28"/>
          <w:u w:val="single"/>
          <w:lang w:val="en-GB"/>
        </w:rPr>
        <w:t>ustification:</w:t>
      </w:r>
    </w:p>
    <w:p w:rsidR="00BE3914" w:rsidRPr="00653354" w:rsidRDefault="00233AFD"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prefers the Council’s approach to the Parliament’s proposal. Basic banking features are restricted to </w:t>
      </w:r>
      <w:r w:rsidR="00915D23" w:rsidRPr="00653354">
        <w:rPr>
          <w:rFonts w:ascii="Arial" w:hAnsi="Arial" w:cs="Arial"/>
          <w:sz w:val="28"/>
          <w:szCs w:val="28"/>
          <w:lang w:val="en-GB"/>
        </w:rPr>
        <w:t xml:space="preserve">placing and withdrawing funds from a payment account as well as executing transactions following the Parliament’s reference to Directive 2014/92/EU, Art. 1(6). Consequently, important banking services such as mortgages, insurances or investment products are excluded. </w:t>
      </w:r>
      <w:r w:rsidR="006E00AA" w:rsidRPr="00653354">
        <w:rPr>
          <w:rFonts w:ascii="Arial" w:hAnsi="Arial" w:cs="Arial"/>
          <w:sz w:val="28"/>
          <w:szCs w:val="28"/>
          <w:lang w:val="en-GB"/>
        </w:rPr>
        <w:t>This means that many consumers will still not be able to use banking services without barriers</w:t>
      </w:r>
      <w:r w:rsidR="008C5645" w:rsidRPr="00653354">
        <w:rPr>
          <w:rFonts w:ascii="Arial" w:hAnsi="Arial" w:cs="Arial"/>
          <w:sz w:val="28"/>
          <w:szCs w:val="28"/>
          <w:lang w:val="en-GB"/>
        </w:rPr>
        <w:t>, if the Council’s approach is not supported.</w:t>
      </w:r>
    </w:p>
    <w:p w:rsidR="00060766" w:rsidRPr="00653354" w:rsidRDefault="00060766" w:rsidP="00B31646">
      <w:pPr>
        <w:pStyle w:val="Sansinterligne"/>
        <w:rPr>
          <w:rFonts w:ascii="Arial" w:hAnsi="Arial" w:cs="Arial"/>
          <w:sz w:val="28"/>
          <w:szCs w:val="28"/>
          <w:lang w:val="en-GB"/>
        </w:rPr>
      </w:pPr>
    </w:p>
    <w:p w:rsidR="00F94C59" w:rsidRPr="00653354" w:rsidRDefault="00705D1A" w:rsidP="009344A5">
      <w:pPr>
        <w:pStyle w:val="Titre3"/>
        <w:rPr>
          <w:rFonts w:ascii="Arial" w:hAnsi="Arial" w:cs="Arial"/>
          <w:sz w:val="28"/>
          <w:szCs w:val="28"/>
          <w:lang w:val="en-GB"/>
        </w:rPr>
      </w:pPr>
      <w:bookmarkStart w:id="123" w:name="_Toc507059319"/>
      <w:bookmarkStart w:id="124" w:name="_Toc507497516"/>
      <w:r w:rsidRPr="00653354">
        <w:rPr>
          <w:rFonts w:ascii="Arial" w:hAnsi="Arial" w:cs="Arial"/>
          <w:sz w:val="28"/>
          <w:szCs w:val="28"/>
          <w:lang w:val="en-GB"/>
        </w:rPr>
        <w:t>Article 2, Paragraph 20(b) (new)</w:t>
      </w:r>
      <w:bookmarkEnd w:id="123"/>
      <w:bookmarkEnd w:id="124"/>
    </w:p>
    <w:p w:rsidR="00982EC6" w:rsidRPr="00653354" w:rsidRDefault="008B2B5A" w:rsidP="00B31646">
      <w:pPr>
        <w:pStyle w:val="Sansinterligne"/>
        <w:rPr>
          <w:rFonts w:ascii="Arial" w:hAnsi="Arial" w:cs="Arial"/>
          <w:sz w:val="28"/>
          <w:szCs w:val="28"/>
          <w:lang w:val="en-GB"/>
        </w:rPr>
      </w:pPr>
      <w:r w:rsidRPr="00653354">
        <w:rPr>
          <w:rFonts w:ascii="Arial" w:hAnsi="Arial" w:cs="Arial"/>
          <w:sz w:val="28"/>
          <w:szCs w:val="28"/>
          <w:lang w:val="en-GB"/>
        </w:rPr>
        <w:t>C</w:t>
      </w:r>
      <w:r w:rsidR="00982EC6" w:rsidRPr="00653354">
        <w:rPr>
          <w:rFonts w:ascii="Arial" w:hAnsi="Arial" w:cs="Arial"/>
          <w:sz w:val="28"/>
          <w:szCs w:val="28"/>
          <w:lang w:val="en-GB"/>
        </w:rPr>
        <w:t>ouncil</w:t>
      </w:r>
      <w:r w:rsidRPr="00653354">
        <w:rPr>
          <w:rFonts w:ascii="Arial" w:hAnsi="Arial" w:cs="Arial"/>
          <w:sz w:val="28"/>
          <w:szCs w:val="28"/>
          <w:lang w:val="en-GB"/>
        </w:rPr>
        <w:t>: Article 2 – paragraph 20 – point b (new)</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B2B5A" w:rsidRPr="00653354" w:rsidTr="00F94C59">
        <w:tc>
          <w:tcPr>
            <w:tcW w:w="4606" w:type="dxa"/>
            <w:shd w:val="clear" w:color="auto" w:fill="D9D9D9" w:themeFill="background1" w:themeFillShade="D9"/>
          </w:tcPr>
          <w:p w:rsidR="008B2B5A" w:rsidRPr="00653354" w:rsidRDefault="008B2B5A" w:rsidP="00B31646">
            <w:pPr>
              <w:pStyle w:val="Sansinterligne"/>
              <w:rPr>
                <w:rFonts w:ascii="Arial" w:hAnsi="Arial" w:cs="Arial"/>
                <w:sz w:val="28"/>
                <w:szCs w:val="28"/>
                <w:lang w:val="en-GB"/>
              </w:rPr>
            </w:pPr>
            <w:r w:rsidRPr="00653354">
              <w:rPr>
                <w:rFonts w:ascii="Arial" w:hAnsi="Arial" w:cs="Arial"/>
                <w:sz w:val="28"/>
                <w:szCs w:val="28"/>
                <w:lang w:val="en-GB"/>
              </w:rPr>
              <w:lastRenderedPageBreak/>
              <w:t>Council</w:t>
            </w:r>
          </w:p>
        </w:tc>
        <w:tc>
          <w:tcPr>
            <w:tcW w:w="4606" w:type="dxa"/>
            <w:shd w:val="clear" w:color="auto" w:fill="D9D9D9" w:themeFill="background1" w:themeFillShade="D9"/>
          </w:tcPr>
          <w:p w:rsidR="008B2B5A" w:rsidRPr="00653354" w:rsidRDefault="008B2B5A"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p>
        </w:tc>
      </w:tr>
      <w:tr w:rsidR="008B2B5A" w:rsidRPr="00653354" w:rsidTr="008B2B5A">
        <w:tc>
          <w:tcPr>
            <w:tcW w:w="4606" w:type="dxa"/>
          </w:tcPr>
          <w:p w:rsidR="008B2B5A" w:rsidRPr="00653354" w:rsidRDefault="008B2B5A" w:rsidP="00B31646">
            <w:pPr>
              <w:pStyle w:val="Sansinterligne"/>
              <w:rPr>
                <w:rFonts w:ascii="Arial" w:hAnsi="Arial" w:cs="Arial"/>
                <w:sz w:val="28"/>
                <w:szCs w:val="28"/>
                <w:lang w:val="en-GB"/>
              </w:rPr>
            </w:pPr>
            <w:r w:rsidRPr="00653354">
              <w:rPr>
                <w:rFonts w:ascii="Arial" w:hAnsi="Arial" w:cs="Arial"/>
                <w:b/>
                <w:bCs/>
                <w:sz w:val="28"/>
                <w:szCs w:val="28"/>
                <w:lang w:val="en-GB"/>
              </w:rPr>
              <w:t>(20b)(new) "payment terminal" means a device whose main purpose is to allow to make payments by using payment instruments as defined in Article 4 (14) of the Payment Service Directive 2015/2366/EU at a physical point of sale but not in a virtual environment;</w:t>
            </w:r>
          </w:p>
        </w:tc>
        <w:tc>
          <w:tcPr>
            <w:tcW w:w="4606" w:type="dxa"/>
          </w:tcPr>
          <w:p w:rsidR="008B2B5A" w:rsidRPr="00653354" w:rsidRDefault="000D1F9D" w:rsidP="00B31646">
            <w:pPr>
              <w:pStyle w:val="Sansinterligne"/>
              <w:rPr>
                <w:rFonts w:ascii="Arial" w:hAnsi="Arial" w:cs="Arial"/>
                <w:sz w:val="28"/>
                <w:szCs w:val="28"/>
                <w:lang w:val="en-GB"/>
              </w:rPr>
            </w:pPr>
            <w:r w:rsidRPr="00653354">
              <w:rPr>
                <w:rFonts w:ascii="Arial" w:hAnsi="Arial" w:cs="Arial"/>
                <w:sz w:val="28"/>
                <w:szCs w:val="28"/>
                <w:lang w:val="en-GB"/>
              </w:rPr>
              <w:t>S</w:t>
            </w:r>
            <w:r w:rsidR="008B2B5A" w:rsidRPr="00653354">
              <w:rPr>
                <w:rFonts w:ascii="Arial" w:hAnsi="Arial" w:cs="Arial"/>
                <w:sz w:val="28"/>
                <w:szCs w:val="28"/>
                <w:lang w:val="en-GB"/>
              </w:rPr>
              <w:t>upport</w:t>
            </w:r>
          </w:p>
        </w:tc>
      </w:tr>
    </w:tbl>
    <w:p w:rsidR="00982EC6" w:rsidRPr="00653354" w:rsidRDefault="00982EC6" w:rsidP="00B31646">
      <w:pPr>
        <w:pStyle w:val="Sansinterligne"/>
        <w:rPr>
          <w:rFonts w:ascii="Arial" w:hAnsi="Arial" w:cs="Arial"/>
          <w:sz w:val="28"/>
          <w:szCs w:val="28"/>
          <w:lang w:val="en-GB"/>
        </w:rPr>
      </w:pPr>
    </w:p>
    <w:p w:rsidR="008B2B5A" w:rsidRPr="00653354" w:rsidRDefault="00982EC6"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982EC6" w:rsidRPr="00653354" w:rsidRDefault="008271FB" w:rsidP="00B31646">
      <w:pPr>
        <w:pStyle w:val="Sansinterligne"/>
        <w:rPr>
          <w:rFonts w:ascii="Arial" w:hAnsi="Arial" w:cs="Arial"/>
          <w:sz w:val="28"/>
          <w:szCs w:val="28"/>
          <w:lang w:val="en-GB"/>
        </w:rPr>
      </w:pPr>
      <w:r w:rsidRPr="00653354">
        <w:rPr>
          <w:rFonts w:ascii="Arial" w:hAnsi="Arial" w:cs="Arial"/>
          <w:sz w:val="28"/>
          <w:szCs w:val="28"/>
          <w:lang w:val="en-GB"/>
        </w:rPr>
        <w:t xml:space="preserve">EBU supports this amendment by the Council for the clarity that it </w:t>
      </w:r>
      <w:r w:rsidR="008C5645" w:rsidRPr="00653354">
        <w:rPr>
          <w:rFonts w:ascii="Arial" w:hAnsi="Arial" w:cs="Arial"/>
          <w:sz w:val="28"/>
          <w:szCs w:val="28"/>
          <w:lang w:val="en-GB"/>
        </w:rPr>
        <w:t>creates</w:t>
      </w:r>
      <w:r w:rsidRPr="00653354">
        <w:rPr>
          <w:rFonts w:ascii="Arial" w:hAnsi="Arial" w:cs="Arial"/>
          <w:sz w:val="28"/>
          <w:szCs w:val="28"/>
          <w:lang w:val="en-GB"/>
        </w:rPr>
        <w:t xml:space="preserve">. </w:t>
      </w:r>
    </w:p>
    <w:p w:rsidR="00F252E2" w:rsidRPr="00653354" w:rsidRDefault="00F252E2" w:rsidP="00B31646">
      <w:pPr>
        <w:pStyle w:val="Sansinterligne"/>
        <w:rPr>
          <w:rFonts w:ascii="Arial" w:hAnsi="Arial" w:cs="Arial"/>
          <w:sz w:val="28"/>
          <w:szCs w:val="28"/>
          <w:lang w:val="en-GB"/>
        </w:rPr>
      </w:pPr>
    </w:p>
    <w:p w:rsidR="00705D1A" w:rsidRPr="00653354" w:rsidRDefault="00705D1A" w:rsidP="009344A5">
      <w:pPr>
        <w:pStyle w:val="Titre3"/>
        <w:rPr>
          <w:rFonts w:ascii="Arial" w:hAnsi="Arial" w:cs="Arial"/>
          <w:sz w:val="28"/>
          <w:szCs w:val="28"/>
          <w:lang w:val="fr-FR"/>
        </w:rPr>
      </w:pPr>
      <w:bookmarkStart w:id="125" w:name="_Toc507059320"/>
      <w:bookmarkStart w:id="126" w:name="_Toc507497517"/>
      <w:r w:rsidRPr="00653354">
        <w:rPr>
          <w:rFonts w:ascii="Arial" w:hAnsi="Arial" w:cs="Arial"/>
          <w:sz w:val="28"/>
          <w:szCs w:val="28"/>
          <w:lang w:val="fr-FR"/>
        </w:rPr>
        <w:t>Article 2, Paragraph 21(a-d) (new)</w:t>
      </w:r>
      <w:bookmarkEnd w:id="125"/>
      <w:bookmarkEnd w:id="126"/>
    </w:p>
    <w:p w:rsidR="0089662F" w:rsidRPr="00653354" w:rsidRDefault="00705D1A"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615312" w:rsidRPr="00653354">
        <w:rPr>
          <w:rFonts w:ascii="Arial" w:hAnsi="Arial" w:cs="Arial"/>
          <w:sz w:val="28"/>
          <w:szCs w:val="28"/>
          <w:lang w:val="en-GB"/>
        </w:rPr>
        <w:t xml:space="preserve">: </w:t>
      </w:r>
      <w:r w:rsidR="0089662F" w:rsidRPr="00653354">
        <w:rPr>
          <w:rFonts w:ascii="Arial" w:hAnsi="Arial" w:cs="Arial"/>
          <w:sz w:val="28"/>
          <w:szCs w:val="28"/>
          <w:lang w:val="en-GB"/>
        </w:rPr>
        <w:t>Amendment</w:t>
      </w:r>
      <w:r w:rsidR="008C5645" w:rsidRPr="00653354">
        <w:rPr>
          <w:rFonts w:ascii="Arial" w:hAnsi="Arial" w:cs="Arial"/>
          <w:sz w:val="28"/>
          <w:szCs w:val="28"/>
          <w:lang w:val="en-GB"/>
        </w:rPr>
        <w:t>s</w:t>
      </w:r>
      <w:r w:rsidR="0089662F" w:rsidRPr="00653354">
        <w:rPr>
          <w:rFonts w:ascii="Arial" w:hAnsi="Arial" w:cs="Arial"/>
          <w:sz w:val="28"/>
          <w:szCs w:val="28"/>
          <w:lang w:val="en-GB"/>
        </w:rPr>
        <w:t xml:space="preserve"> 89</w:t>
      </w:r>
      <w:r w:rsidR="008C5645" w:rsidRPr="00653354">
        <w:rPr>
          <w:rFonts w:ascii="Arial" w:hAnsi="Arial" w:cs="Arial"/>
          <w:sz w:val="28"/>
          <w:szCs w:val="28"/>
          <w:lang w:val="en-GB"/>
        </w:rPr>
        <w:t>-92</w:t>
      </w:r>
      <w:r w:rsidRPr="00653354">
        <w:rPr>
          <w:rFonts w:ascii="Arial" w:hAnsi="Arial" w:cs="Arial"/>
          <w:sz w:val="28"/>
          <w:szCs w:val="28"/>
          <w:lang w:val="en-GB"/>
        </w:rPr>
        <w:t xml:space="preserve"> </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5312" w:rsidRPr="00653354" w:rsidTr="00105BA0">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5312" w:rsidRPr="00653354" w:rsidRDefault="0061531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5312" w:rsidRPr="00653354" w:rsidTr="00615312">
        <w:tc>
          <w:tcPr>
            <w:tcW w:w="4606" w:type="dxa"/>
          </w:tcPr>
          <w:p w:rsidR="00615312" w:rsidRPr="00653354" w:rsidRDefault="00615312"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(21a) "air passenger transport services" means services provided by air carriers, tour operators and the managing bodies of airports as defined in points (b) to (f) of Article 2 of Regulation (EC) No 1107/2006 of the European Parliament and of the Council</w:t>
            </w:r>
            <w:r w:rsidRPr="00653354">
              <w:rPr>
                <w:rFonts w:ascii="Arial" w:hAnsi="Arial" w:cs="Arial"/>
                <w:b/>
                <w:bCs/>
                <w:i/>
                <w:iCs/>
                <w:sz w:val="28"/>
                <w:szCs w:val="28"/>
                <w:vertAlign w:val="superscript"/>
                <w:lang w:val="en-GB"/>
              </w:rPr>
              <w:t>1a</w:t>
            </w:r>
            <w:r w:rsidRPr="00653354">
              <w:rPr>
                <w:rFonts w:ascii="Arial" w:hAnsi="Arial" w:cs="Arial"/>
                <w:b/>
                <w:bCs/>
                <w:i/>
                <w:iCs/>
                <w:sz w:val="28"/>
                <w:szCs w:val="28"/>
                <w:lang w:val="en-GB"/>
              </w:rPr>
              <w:t xml:space="preserve">; </w:t>
            </w:r>
          </w:p>
          <w:p w:rsidR="00AB1048" w:rsidRPr="00653354" w:rsidRDefault="00AB1048" w:rsidP="00B31646">
            <w:pPr>
              <w:pStyle w:val="Sansinterligne"/>
              <w:rPr>
                <w:rFonts w:ascii="Arial" w:hAnsi="Arial" w:cs="Arial"/>
                <w:sz w:val="28"/>
                <w:szCs w:val="28"/>
                <w:lang w:val="en-GB"/>
              </w:rPr>
            </w:pPr>
          </w:p>
          <w:p w:rsidR="00615312" w:rsidRPr="00653354" w:rsidRDefault="00615312"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(21b) "bus passenger transport services" means services covered by Article 2(1) and (2) of Regulation (EU) No 181/2011; </w:t>
            </w:r>
          </w:p>
          <w:p w:rsidR="00AB1048" w:rsidRPr="00653354" w:rsidRDefault="00AB1048" w:rsidP="00B31646">
            <w:pPr>
              <w:pStyle w:val="Sansinterligne"/>
              <w:rPr>
                <w:rFonts w:ascii="Arial" w:hAnsi="Arial" w:cs="Arial"/>
                <w:b/>
                <w:bCs/>
                <w:i/>
                <w:iCs/>
                <w:sz w:val="28"/>
                <w:szCs w:val="28"/>
                <w:lang w:val="en-GB"/>
              </w:rPr>
            </w:pPr>
          </w:p>
          <w:p w:rsidR="00615312" w:rsidRPr="00653354" w:rsidRDefault="00615312"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(21c) "rail passenger transport services" means all rail passenger services covered by Article 2(1) and (2) of Regulation </w:t>
            </w:r>
            <w:r w:rsidRPr="00653354">
              <w:rPr>
                <w:rFonts w:ascii="Arial" w:hAnsi="Arial" w:cs="Arial"/>
                <w:b/>
                <w:bCs/>
                <w:i/>
                <w:iCs/>
                <w:sz w:val="28"/>
                <w:szCs w:val="28"/>
                <w:lang w:val="en-GB"/>
              </w:rPr>
              <w:lastRenderedPageBreak/>
              <w:t xml:space="preserve">(EC) No 1371/2007; </w:t>
            </w:r>
          </w:p>
          <w:p w:rsidR="00AB1048" w:rsidRPr="00653354" w:rsidRDefault="00AB1048" w:rsidP="00B31646">
            <w:pPr>
              <w:pStyle w:val="Sansinterligne"/>
              <w:rPr>
                <w:rFonts w:ascii="Arial" w:hAnsi="Arial" w:cs="Arial"/>
                <w:b/>
                <w:bCs/>
                <w:i/>
                <w:iCs/>
                <w:sz w:val="28"/>
                <w:szCs w:val="28"/>
                <w:lang w:val="en-GB"/>
              </w:rPr>
            </w:pPr>
          </w:p>
          <w:p w:rsidR="00615312" w:rsidRPr="00653354" w:rsidRDefault="00615312"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(21d) "waterborne passenger transport services" means passenger services covered by Article 2(1) of Regulation (EU) No 1177/2010. </w:t>
            </w:r>
          </w:p>
        </w:tc>
        <w:tc>
          <w:tcPr>
            <w:tcW w:w="4606" w:type="dxa"/>
          </w:tcPr>
          <w:p w:rsidR="00615312" w:rsidRPr="00653354" w:rsidRDefault="009670CE"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Partial support</w:t>
            </w:r>
          </w:p>
        </w:tc>
      </w:tr>
    </w:tbl>
    <w:p w:rsidR="00705D1A" w:rsidRPr="00653354" w:rsidRDefault="00705D1A" w:rsidP="00B31646">
      <w:pPr>
        <w:pStyle w:val="Sansinterligne"/>
        <w:rPr>
          <w:rFonts w:ascii="Arial" w:hAnsi="Arial" w:cs="Arial"/>
          <w:sz w:val="28"/>
          <w:szCs w:val="28"/>
          <w:lang w:val="en-GB"/>
        </w:rPr>
      </w:pPr>
    </w:p>
    <w:p w:rsidR="00672C0C" w:rsidRPr="00653354" w:rsidRDefault="00672C0C" w:rsidP="00672C0C">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705D1A" w:rsidRPr="00653354" w:rsidRDefault="009670CE" w:rsidP="00B31646">
      <w:pPr>
        <w:pStyle w:val="Sansinterligne"/>
        <w:rPr>
          <w:rFonts w:ascii="Arial" w:hAnsi="Arial" w:cs="Arial"/>
          <w:sz w:val="28"/>
          <w:szCs w:val="28"/>
          <w:lang w:val="en-GB"/>
        </w:rPr>
      </w:pPr>
      <w:r w:rsidRPr="00653354">
        <w:rPr>
          <w:rFonts w:ascii="Arial" w:eastAsia="Calibri" w:hAnsi="Arial" w:cs="Arial"/>
          <w:sz w:val="28"/>
          <w:szCs w:val="28"/>
          <w:lang w:val="en-GB"/>
        </w:rPr>
        <w:t>While EBU supports the recourse to established definitions. However</w:t>
      </w:r>
      <w:r w:rsidR="00760103" w:rsidRPr="00653354">
        <w:rPr>
          <w:rFonts w:ascii="Arial" w:eastAsia="Calibri" w:hAnsi="Arial" w:cs="Arial"/>
          <w:sz w:val="28"/>
          <w:szCs w:val="28"/>
          <w:lang w:val="en-GB"/>
        </w:rPr>
        <w:t xml:space="preserve">, it needs to be ensured that all transport modes, including urban ones, are adequately defined in line with </w:t>
      </w:r>
      <w:r w:rsidR="00990387" w:rsidRPr="00653354">
        <w:rPr>
          <w:rFonts w:ascii="Arial" w:hAnsi="Arial" w:cs="Arial"/>
          <w:sz w:val="28"/>
          <w:szCs w:val="28"/>
          <w:lang w:val="en-GB"/>
        </w:rPr>
        <w:fldChar w:fldCharType="begin"/>
      </w:r>
      <w:r w:rsidR="00990387" w:rsidRPr="00653354">
        <w:rPr>
          <w:rFonts w:ascii="Arial" w:eastAsia="Calibri" w:hAnsi="Arial" w:cs="Arial"/>
          <w:sz w:val="28"/>
          <w:szCs w:val="28"/>
          <w:lang w:val="en-GB"/>
        </w:rPr>
        <w:instrText xml:space="preserve"> REF _Ref507148026 \h </w:instrText>
      </w:r>
      <w:r w:rsidR="00990387"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990387"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2(c)</w:t>
      </w:r>
      <w:r w:rsidR="00990387" w:rsidRPr="00653354">
        <w:rPr>
          <w:rFonts w:ascii="Arial" w:hAnsi="Arial" w:cs="Arial"/>
          <w:sz w:val="28"/>
          <w:szCs w:val="28"/>
          <w:lang w:val="en-GB"/>
        </w:rPr>
        <w:fldChar w:fldCharType="end"/>
      </w:r>
      <w:r w:rsidR="00760103" w:rsidRPr="00653354">
        <w:rPr>
          <w:rFonts w:ascii="Arial" w:hAnsi="Arial" w:cs="Arial"/>
          <w:sz w:val="28"/>
          <w:szCs w:val="28"/>
          <w:lang w:val="en-GB"/>
        </w:rPr>
        <w:t>.</w:t>
      </w:r>
    </w:p>
    <w:p w:rsidR="00EC4829" w:rsidRPr="00653354" w:rsidRDefault="00EC4829" w:rsidP="00B31646">
      <w:pPr>
        <w:pStyle w:val="Sansinterligne"/>
        <w:rPr>
          <w:rFonts w:ascii="Arial" w:hAnsi="Arial" w:cs="Arial"/>
          <w:sz w:val="28"/>
          <w:szCs w:val="28"/>
          <w:lang w:val="en-GB"/>
        </w:rPr>
      </w:pPr>
    </w:p>
    <w:p w:rsidR="00610673" w:rsidRPr="00653354" w:rsidRDefault="00610673" w:rsidP="009344A5">
      <w:pPr>
        <w:pStyle w:val="Titre3"/>
        <w:rPr>
          <w:rFonts w:ascii="Arial" w:hAnsi="Arial" w:cs="Arial"/>
          <w:sz w:val="28"/>
          <w:szCs w:val="28"/>
          <w:lang w:val="en-GB"/>
        </w:rPr>
      </w:pPr>
      <w:bookmarkStart w:id="127" w:name="_Toc507497518"/>
      <w:bookmarkStart w:id="128" w:name="_Toc495997519"/>
      <w:bookmarkStart w:id="129" w:name="_Toc507059323"/>
      <w:r w:rsidRPr="00653354">
        <w:rPr>
          <w:rFonts w:ascii="Arial" w:hAnsi="Arial" w:cs="Arial"/>
          <w:sz w:val="28"/>
          <w:szCs w:val="28"/>
          <w:lang w:val="en-GB"/>
        </w:rPr>
        <w:t>Article 2, Paragraph 23 (new)</w:t>
      </w:r>
      <w:bookmarkEnd w:id="127"/>
      <w:r w:rsidRPr="00653354">
        <w:rPr>
          <w:rFonts w:ascii="Arial" w:hAnsi="Arial" w:cs="Arial"/>
          <w:sz w:val="28"/>
          <w:szCs w:val="28"/>
          <w:lang w:val="en-GB"/>
        </w:rPr>
        <w:t xml:space="preserve"> </w:t>
      </w:r>
    </w:p>
    <w:p w:rsidR="00610673" w:rsidRPr="00653354" w:rsidRDefault="00610673" w:rsidP="00B31646">
      <w:pPr>
        <w:pStyle w:val="Sansinterligne"/>
        <w:rPr>
          <w:rFonts w:ascii="Arial" w:hAnsi="Arial" w:cs="Arial"/>
          <w:bCs/>
          <w:sz w:val="28"/>
          <w:szCs w:val="28"/>
          <w:lang w:val="en-GB"/>
        </w:rPr>
      </w:pPr>
      <w:r w:rsidRPr="00653354">
        <w:rPr>
          <w:rFonts w:ascii="Arial" w:hAnsi="Arial" w:cs="Arial"/>
          <w:sz w:val="28"/>
          <w:szCs w:val="28"/>
          <w:lang w:val="en-GB"/>
        </w:rPr>
        <w:t xml:space="preserve">Council: Article 2 – paragraphs </w:t>
      </w:r>
      <w:r w:rsidRPr="00653354">
        <w:rPr>
          <w:rFonts w:ascii="Arial" w:hAnsi="Arial" w:cs="Arial"/>
          <w:bCs/>
          <w:sz w:val="28"/>
          <w:szCs w:val="28"/>
          <w:lang w:val="en-GB"/>
        </w:rPr>
        <w:t>(23b)(new) and 23(new)</w:t>
      </w:r>
    </w:p>
    <w:p w:rsidR="00672C0C" w:rsidRPr="00653354" w:rsidRDefault="00672C0C" w:rsidP="00B31646">
      <w:pPr>
        <w:pStyle w:val="Sansinterligne"/>
        <w:rPr>
          <w:rFonts w:ascii="Arial" w:hAnsi="Arial" w:cs="Arial"/>
          <w:bCs/>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b/>
                <w:bCs/>
                <w:sz w:val="28"/>
                <w:szCs w:val="28"/>
                <w:lang w:val="en-GB"/>
              </w:rPr>
            </w:pPr>
            <w:bookmarkStart w:id="130" w:name="OLE_LINK63"/>
            <w:bookmarkStart w:id="131" w:name="OLE_LINK64"/>
            <w:r w:rsidRPr="00653354">
              <w:rPr>
                <w:rFonts w:ascii="Arial" w:hAnsi="Arial" w:cs="Arial"/>
                <w:b/>
                <w:bCs/>
                <w:sz w:val="28"/>
                <w:szCs w:val="28"/>
                <w:lang w:val="en-GB"/>
              </w:rPr>
              <w:t>(23b)(new</w:t>
            </w:r>
            <w:bookmarkEnd w:id="130"/>
            <w:bookmarkEnd w:id="131"/>
            <w:r w:rsidRPr="00653354">
              <w:rPr>
                <w:rFonts w:ascii="Arial" w:hAnsi="Arial" w:cs="Arial"/>
                <w:b/>
                <w:bCs/>
                <w:sz w:val="28"/>
                <w:szCs w:val="28"/>
                <w:lang w:val="en-GB"/>
              </w:rPr>
              <w:t xml:space="preserve">) “consumer general purpose computer hardware system” means the combination of hardware which forms a complete computer, characterised by its multipurpose nature, its ability to perform, with the appropriate software, most common computing tasks requested by consumers and intended to be operated by consumers; this shall include personal computers, in particular desktops, notebooks, smartphones and tablets;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w:t>
            </w:r>
            <w:bookmarkStart w:id="132" w:name="OLE_LINK65"/>
            <w:bookmarkStart w:id="133" w:name="OLE_LINK66"/>
            <w:r w:rsidRPr="00653354">
              <w:rPr>
                <w:rFonts w:ascii="Arial" w:hAnsi="Arial" w:cs="Arial"/>
                <w:b/>
                <w:bCs/>
                <w:sz w:val="28"/>
                <w:szCs w:val="28"/>
                <w:lang w:val="en-GB"/>
              </w:rPr>
              <w:t>23)(new</w:t>
            </w:r>
            <w:bookmarkEnd w:id="132"/>
            <w:bookmarkEnd w:id="133"/>
            <w:r w:rsidRPr="00653354">
              <w:rPr>
                <w:rFonts w:ascii="Arial" w:hAnsi="Arial" w:cs="Arial"/>
                <w:b/>
                <w:bCs/>
                <w:sz w:val="28"/>
                <w:szCs w:val="28"/>
                <w:lang w:val="en-GB"/>
              </w:rPr>
              <w:t xml:space="preserve">) "operating system" means software, application program is running including a graphical user interface, whether </w:t>
            </w:r>
            <w:r w:rsidRPr="00653354">
              <w:rPr>
                <w:rFonts w:ascii="Arial" w:hAnsi="Arial" w:cs="Arial"/>
                <w:b/>
                <w:bCs/>
                <w:sz w:val="28"/>
                <w:szCs w:val="28"/>
                <w:lang w:val="en-GB"/>
              </w:rPr>
              <w:lastRenderedPageBreak/>
              <w:t xml:space="preserve">such software is an integral part of consumer general purpose computer hardware, or else free-standing software intended to be run on consumer general purpose computer hardware; however it shall not mean an operating system loader, basic input/output system, or other firmware required at boot time or when installing the operating system; </w:t>
            </w:r>
          </w:p>
        </w:tc>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lastRenderedPageBreak/>
              <w:t>Partial rejection</w:t>
            </w:r>
          </w:p>
        </w:tc>
      </w:tr>
    </w:tbl>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990387" w:rsidP="00B31646">
      <w:pPr>
        <w:pStyle w:val="Sansinterligne"/>
        <w:rPr>
          <w:rFonts w:ascii="Arial" w:hAnsi="Arial" w:cs="Arial"/>
          <w:sz w:val="28"/>
          <w:szCs w:val="28"/>
          <w:lang w:val="en-GB"/>
        </w:rPr>
      </w:pPr>
      <w:r w:rsidRPr="00653354">
        <w:rPr>
          <w:rFonts w:ascii="Arial" w:hAnsi="Arial" w:cs="Arial"/>
          <w:sz w:val="28"/>
          <w:szCs w:val="28"/>
          <w:lang w:val="en-GB"/>
        </w:rPr>
        <w:t>EBU agrees with the</w:t>
      </w:r>
      <w:r w:rsidR="00610673" w:rsidRPr="00653354">
        <w:rPr>
          <w:rFonts w:ascii="Arial" w:hAnsi="Arial" w:cs="Arial"/>
          <w:sz w:val="28"/>
          <w:szCs w:val="28"/>
          <w:lang w:val="en-GB"/>
        </w:rPr>
        <w:t xml:space="preserve"> definitio</w:t>
      </w:r>
      <w:r w:rsidRPr="00653354">
        <w:rPr>
          <w:rFonts w:ascii="Arial" w:hAnsi="Arial" w:cs="Arial"/>
          <w:sz w:val="28"/>
          <w:szCs w:val="28"/>
          <w:lang w:val="en-GB"/>
        </w:rPr>
        <w:t>n of operating system and with the</w:t>
      </w:r>
      <w:r w:rsidR="00610673" w:rsidRPr="00653354">
        <w:rPr>
          <w:rFonts w:ascii="Arial" w:hAnsi="Arial" w:cs="Arial"/>
          <w:sz w:val="28"/>
          <w:szCs w:val="28"/>
          <w:lang w:val="en-GB"/>
        </w:rPr>
        <w:t xml:space="preserve"> definition of general purpose computer hardware system. However, we believe that </w:t>
      </w:r>
      <w:r w:rsidR="00EC4829" w:rsidRPr="00653354">
        <w:rPr>
          <w:rFonts w:ascii="Arial" w:hAnsi="Arial" w:cs="Arial"/>
          <w:sz w:val="28"/>
          <w:szCs w:val="28"/>
          <w:lang w:val="en-GB"/>
        </w:rPr>
        <w:t xml:space="preserve">by </w:t>
      </w:r>
      <w:r w:rsidR="00610673" w:rsidRPr="00653354">
        <w:rPr>
          <w:rFonts w:ascii="Arial" w:hAnsi="Arial" w:cs="Arial"/>
          <w:sz w:val="28"/>
          <w:szCs w:val="28"/>
          <w:lang w:val="en-GB"/>
        </w:rPr>
        <w:t xml:space="preserve">restricting these definitions and related articles like scope and </w:t>
      </w:r>
      <w:r w:rsidR="00EC4829" w:rsidRPr="00653354">
        <w:rPr>
          <w:rFonts w:ascii="Arial" w:hAnsi="Arial" w:cs="Arial"/>
          <w:sz w:val="28"/>
          <w:szCs w:val="28"/>
          <w:lang w:val="en-GB"/>
        </w:rPr>
        <w:t xml:space="preserve">applicability only to consumers, the Directive </w:t>
      </w:r>
      <w:r w:rsidR="00610673" w:rsidRPr="00653354">
        <w:rPr>
          <w:rFonts w:ascii="Arial" w:hAnsi="Arial" w:cs="Arial"/>
          <w:sz w:val="28"/>
          <w:szCs w:val="28"/>
          <w:lang w:val="en-GB"/>
        </w:rPr>
        <w:t xml:space="preserve">misses out the chance to </w:t>
      </w:r>
      <w:r w:rsidR="00610673" w:rsidRPr="00653354">
        <w:rPr>
          <w:rFonts w:ascii="Arial" w:hAnsi="Arial" w:cs="Arial"/>
          <w:b/>
          <w:sz w:val="28"/>
          <w:szCs w:val="28"/>
          <w:lang w:val="en-GB"/>
        </w:rPr>
        <w:t>include accessibility as a mainstream approach in all sectors</w:t>
      </w:r>
      <w:r w:rsidR="00610673" w:rsidRPr="00653354">
        <w:rPr>
          <w:rFonts w:ascii="Arial" w:hAnsi="Arial" w:cs="Arial"/>
          <w:sz w:val="28"/>
          <w:szCs w:val="28"/>
          <w:lang w:val="en-GB"/>
        </w:rPr>
        <w:t xml:space="preserve">. Accessibility is not only needed for consumers, it is needed for everyone. </w:t>
      </w:r>
      <w:r w:rsidR="00EC4829" w:rsidRPr="00653354">
        <w:rPr>
          <w:rFonts w:ascii="Arial" w:hAnsi="Arial" w:cs="Arial"/>
          <w:sz w:val="28"/>
          <w:szCs w:val="28"/>
          <w:lang w:val="en-GB"/>
        </w:rPr>
        <w:t>Employees and those seeking employment as well as those pursuing an education or vocational training rely</w:t>
      </w:r>
      <w:r w:rsidR="00610673" w:rsidRPr="00653354">
        <w:rPr>
          <w:rFonts w:ascii="Arial" w:hAnsi="Arial" w:cs="Arial"/>
          <w:sz w:val="28"/>
          <w:szCs w:val="28"/>
          <w:lang w:val="en-GB"/>
        </w:rPr>
        <w:t xml:space="preserve"> on accessible computer systems. Therefore</w:t>
      </w:r>
      <w:r w:rsidRPr="00653354">
        <w:rPr>
          <w:rFonts w:ascii="Arial" w:hAnsi="Arial" w:cs="Arial"/>
          <w:sz w:val="28"/>
          <w:szCs w:val="28"/>
          <w:lang w:val="en-GB"/>
        </w:rPr>
        <w:t>, we believe the scope of this D</w:t>
      </w:r>
      <w:r w:rsidR="00610673" w:rsidRPr="00653354">
        <w:rPr>
          <w:rFonts w:ascii="Arial" w:hAnsi="Arial" w:cs="Arial"/>
          <w:sz w:val="28"/>
          <w:szCs w:val="28"/>
          <w:lang w:val="en-GB"/>
        </w:rPr>
        <w:t>irective should not be limited to consumers.</w:t>
      </w:r>
      <w:r w:rsidR="00EC4829" w:rsidRPr="00653354">
        <w:rPr>
          <w:rFonts w:ascii="Arial" w:hAnsi="Arial" w:cs="Arial"/>
          <w:sz w:val="28"/>
          <w:szCs w:val="28"/>
          <w:lang w:val="en-GB"/>
        </w:rPr>
        <w:t xml:space="preserve"> This follows from our justification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_Ref507148431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2(d)</w:t>
      </w:r>
      <w:r w:rsidR="001E3499" w:rsidRPr="00653354">
        <w:rPr>
          <w:rFonts w:ascii="Arial" w:hAnsi="Arial" w:cs="Arial"/>
          <w:sz w:val="28"/>
          <w:szCs w:val="28"/>
          <w:lang w:val="en-GB"/>
        </w:rPr>
        <w:fldChar w:fldCharType="end"/>
      </w:r>
      <w:r w:rsidR="001E3499" w:rsidRPr="00653354">
        <w:rPr>
          <w:rFonts w:ascii="Arial" w:hAnsi="Arial" w:cs="Arial"/>
          <w:sz w:val="28"/>
          <w:szCs w:val="28"/>
          <w:lang w:val="en-GB"/>
        </w:rPr>
        <w:t xml:space="preserve"> </w:t>
      </w:r>
      <w:r w:rsidR="00EC4829" w:rsidRPr="00653354">
        <w:rPr>
          <w:rFonts w:ascii="Arial" w:hAnsi="Arial" w:cs="Arial"/>
          <w:sz w:val="28"/>
          <w:szCs w:val="28"/>
          <w:lang w:val="en-GB"/>
        </w:rPr>
        <w:t>above</w:t>
      </w:r>
      <w:r w:rsidR="001E3499" w:rsidRPr="00653354">
        <w:rPr>
          <w:rFonts w:ascii="Arial" w:hAnsi="Arial" w:cs="Arial"/>
          <w:sz w:val="28"/>
          <w:szCs w:val="28"/>
          <w:lang w:val="en-GB"/>
        </w:rPr>
        <w:t>.</w:t>
      </w:r>
      <w:r w:rsidR="00EC4829" w:rsidRPr="00653354">
        <w:rPr>
          <w:rFonts w:ascii="Arial" w:hAnsi="Arial" w:cs="Arial"/>
          <w:sz w:val="28"/>
          <w:szCs w:val="28"/>
          <w:lang w:val="en-GB"/>
        </w:rPr>
        <w:t xml:space="preserve"> </w:t>
      </w:r>
    </w:p>
    <w:p w:rsidR="00610673" w:rsidRPr="00653354" w:rsidRDefault="00610673" w:rsidP="00B31646">
      <w:pPr>
        <w:pStyle w:val="Sansinterligne"/>
        <w:rPr>
          <w:rFonts w:ascii="Arial" w:hAnsi="Arial" w:cs="Arial"/>
          <w:sz w:val="28"/>
          <w:szCs w:val="28"/>
          <w:lang w:val="en-GB"/>
        </w:rPr>
      </w:pPr>
    </w:p>
    <w:p w:rsidR="00610673" w:rsidRPr="00653354" w:rsidRDefault="00610673" w:rsidP="009344A5">
      <w:pPr>
        <w:pStyle w:val="Titre3"/>
        <w:rPr>
          <w:rFonts w:ascii="Arial" w:hAnsi="Arial" w:cs="Arial"/>
          <w:sz w:val="28"/>
          <w:szCs w:val="28"/>
          <w:lang w:val="en-GB"/>
        </w:rPr>
      </w:pPr>
      <w:bookmarkStart w:id="134" w:name="_Toc507059322"/>
      <w:bookmarkStart w:id="135" w:name="_Toc507497519"/>
      <w:r w:rsidRPr="00653354">
        <w:rPr>
          <w:rFonts w:ascii="Arial" w:hAnsi="Arial" w:cs="Arial"/>
          <w:sz w:val="28"/>
          <w:szCs w:val="28"/>
          <w:lang w:val="en-GB"/>
        </w:rPr>
        <w:t>Article 2, Paragraphs 22-28 (new)</w:t>
      </w:r>
      <w:bookmarkEnd w:id="134"/>
      <w:bookmarkEnd w:id="135"/>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 Article 2 – paragraphs 22 to 28 (new)</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sz w:val="28"/>
                <w:szCs w:val="28"/>
                <w:lang w:val="en-GB"/>
              </w:rPr>
            </w:pPr>
          </w:p>
        </w:tc>
        <w:tc>
          <w:tcPr>
            <w:tcW w:w="4606" w:type="dxa"/>
          </w:tcPr>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 xml:space="preserve">(22) “Access service” means a service such as audio description, subtitles for the deaf and hard of hearing, and signing that improves the accessibility of </w:t>
            </w:r>
            <w:r w:rsidR="003B096B" w:rsidRPr="00653354">
              <w:rPr>
                <w:rFonts w:ascii="Arial" w:eastAsia="Times New Roman" w:hAnsi="Arial" w:cs="Arial"/>
                <w:b/>
                <w:sz w:val="28"/>
                <w:szCs w:val="28"/>
                <w:lang w:val="en-GB"/>
              </w:rPr>
              <w:t>audio-visual</w:t>
            </w:r>
            <w:r w:rsidRPr="00653354">
              <w:rPr>
                <w:rFonts w:ascii="Arial" w:eastAsia="Times New Roman" w:hAnsi="Arial" w:cs="Arial"/>
                <w:b/>
                <w:sz w:val="28"/>
                <w:szCs w:val="28"/>
                <w:lang w:val="en-GB"/>
              </w:rPr>
              <w:t xml:space="preserve"> content for persons with disabilities;</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 xml:space="preserve">(23) “Subtitles for the deaf and hard of hearing (SDH)” means synchronized visual text alternatives for both speech and non-speech audio information needed to understand the media content. </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(24) “Audio description” means additional audible narrative, interleaved with the dialogue, which describes the significant aspects of the visual content of audio-visual media that cannot be understood from the main soundtrack alone</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(25) “Spoken subtitles or audio subtitles” means read aloud of subtitles in the national language when the audio speech is in a different language.</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(26) “Relay services” means phone services operated by interpreters that enable people who are deaf or hard of hearing or who have a speech impairment, to communicate by phone through an interpreter with a person who can hear in a manner that is "functionally equivalent" to the ability of an individual without a disability</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 xml:space="preserve">(27) “Real time text” means communication using the transmission of text where </w:t>
            </w:r>
            <w:r w:rsidRPr="00653354">
              <w:rPr>
                <w:rFonts w:ascii="Arial" w:eastAsia="Times New Roman" w:hAnsi="Arial" w:cs="Arial"/>
                <w:b/>
                <w:sz w:val="28"/>
                <w:szCs w:val="28"/>
                <w:lang w:val="en-GB"/>
              </w:rPr>
              <w:lastRenderedPageBreak/>
              <w:t>characters are transmitted by a terminal as they are typed  in such a way that the communication is perceived by the user as being continuous</w:t>
            </w:r>
          </w:p>
          <w:p w:rsidR="00610673" w:rsidRPr="00653354" w:rsidRDefault="00610673" w:rsidP="00B31646">
            <w:pPr>
              <w:pStyle w:val="Sansinterligne"/>
              <w:rPr>
                <w:rFonts w:ascii="Arial" w:eastAsia="Times New Roman" w:hAnsi="Arial" w:cs="Arial"/>
                <w:b/>
                <w:sz w:val="28"/>
                <w:szCs w:val="28"/>
                <w:lang w:val="en-GB"/>
              </w:rPr>
            </w:pPr>
          </w:p>
          <w:p w:rsidR="00610673" w:rsidRPr="00653354" w:rsidRDefault="00610673" w:rsidP="00B31646">
            <w:pPr>
              <w:pStyle w:val="Sansinterligne"/>
              <w:rPr>
                <w:rFonts w:ascii="Arial" w:eastAsia="Times New Roman" w:hAnsi="Arial" w:cs="Arial"/>
                <w:b/>
                <w:sz w:val="28"/>
                <w:szCs w:val="28"/>
                <w:lang w:val="en-GB"/>
              </w:rPr>
            </w:pPr>
            <w:r w:rsidRPr="00653354">
              <w:rPr>
                <w:rFonts w:ascii="Arial" w:eastAsia="Times New Roman" w:hAnsi="Arial" w:cs="Arial"/>
                <w:b/>
                <w:sz w:val="28"/>
                <w:szCs w:val="28"/>
                <w:lang w:val="en-GB"/>
              </w:rPr>
              <w:t>(28) “Authoring tool” means any software or collection of software components that can be used by authors, alone or collaboratively, to create or modify content for use by others including other authors</w:t>
            </w:r>
          </w:p>
        </w:tc>
      </w:tr>
    </w:tbl>
    <w:p w:rsidR="00610673" w:rsidRPr="00653354" w:rsidRDefault="00610673" w:rsidP="00B31646">
      <w:pPr>
        <w:pStyle w:val="Sansinterligne"/>
        <w:rPr>
          <w:rFonts w:ascii="Arial" w:hAnsi="Arial" w:cs="Arial"/>
          <w:sz w:val="28"/>
          <w:szCs w:val="28"/>
          <w:u w:val="single"/>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believes that </w:t>
      </w:r>
      <w:r w:rsidRPr="00653354">
        <w:rPr>
          <w:rFonts w:ascii="Arial" w:hAnsi="Arial" w:cs="Arial"/>
          <w:b/>
          <w:sz w:val="28"/>
          <w:szCs w:val="28"/>
          <w:lang w:val="en-GB"/>
        </w:rPr>
        <w:t>mandatory accessibility requirements for access services</w:t>
      </w:r>
      <w:r w:rsidRPr="00653354">
        <w:rPr>
          <w:rFonts w:ascii="Arial" w:hAnsi="Arial" w:cs="Arial"/>
          <w:sz w:val="28"/>
          <w:szCs w:val="28"/>
          <w:lang w:val="en-GB"/>
        </w:rPr>
        <w:t xml:space="preserve"> facilitating the </w:t>
      </w:r>
      <w:r w:rsidR="00D2150B" w:rsidRPr="00653354">
        <w:rPr>
          <w:rFonts w:ascii="Arial" w:hAnsi="Arial" w:cs="Arial"/>
          <w:sz w:val="28"/>
          <w:szCs w:val="28"/>
          <w:lang w:val="en-GB"/>
        </w:rPr>
        <w:t>usage</w:t>
      </w:r>
      <w:r w:rsidRPr="00653354">
        <w:rPr>
          <w:rFonts w:ascii="Arial" w:hAnsi="Arial" w:cs="Arial"/>
          <w:sz w:val="28"/>
          <w:szCs w:val="28"/>
          <w:lang w:val="en-GB"/>
        </w:rPr>
        <w:t xml:space="preserve"> of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content need to be an inherent legal provision of the </w:t>
      </w:r>
      <w:r w:rsidR="004930E0" w:rsidRPr="00653354">
        <w:rPr>
          <w:rFonts w:ascii="Arial" w:hAnsi="Arial" w:cs="Arial"/>
          <w:sz w:val="28"/>
          <w:szCs w:val="28"/>
          <w:lang w:val="en-GB"/>
        </w:rPr>
        <w:t>EAA</w:t>
      </w:r>
      <w:r w:rsidRPr="00653354">
        <w:rPr>
          <w:rFonts w:ascii="Arial" w:hAnsi="Arial" w:cs="Arial"/>
          <w:sz w:val="28"/>
          <w:szCs w:val="28"/>
          <w:lang w:val="en-GB"/>
        </w:rPr>
        <w:t xml:space="preserve">. The definitions need to reflect these accessibility requirements listed in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_Ref507148157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Annex I, Section IV</w:t>
      </w:r>
      <w:r w:rsidR="001E3499" w:rsidRPr="00653354">
        <w:rPr>
          <w:rFonts w:ascii="Arial" w:hAnsi="Arial" w:cs="Arial"/>
          <w:sz w:val="28"/>
          <w:szCs w:val="28"/>
          <w:lang w:val="en-GB"/>
        </w:rPr>
        <w:fldChar w:fldCharType="end"/>
      </w:r>
      <w:r w:rsidRPr="00653354">
        <w:rPr>
          <w:rFonts w:ascii="Arial" w:hAnsi="Arial" w:cs="Arial"/>
          <w:sz w:val="28"/>
          <w:szCs w:val="28"/>
          <w:lang w:val="en-GB"/>
        </w:rPr>
        <w:t>. Concrete definitions will facilitate the establishment of consistent yet creative and innov</w:t>
      </w:r>
      <w:r w:rsidR="001E3499" w:rsidRPr="00653354">
        <w:rPr>
          <w:rFonts w:ascii="Arial" w:hAnsi="Arial" w:cs="Arial"/>
          <w:sz w:val="28"/>
          <w:szCs w:val="28"/>
          <w:lang w:val="en-GB"/>
        </w:rPr>
        <w:t>ative access services for audio-</w:t>
      </w:r>
      <w:r w:rsidRPr="00653354">
        <w:rPr>
          <w:rFonts w:ascii="Arial" w:hAnsi="Arial" w:cs="Arial"/>
          <w:sz w:val="28"/>
          <w:szCs w:val="28"/>
          <w:lang w:val="en-GB"/>
        </w:rPr>
        <w:t xml:space="preserve">visual media producers and broadcasters. </w:t>
      </w:r>
    </w:p>
    <w:p w:rsidR="00585A57" w:rsidRPr="00653354" w:rsidRDefault="00585A57" w:rsidP="00B31646">
      <w:pPr>
        <w:pStyle w:val="Sansinterligne"/>
        <w:rPr>
          <w:rFonts w:ascii="Arial" w:hAnsi="Arial" w:cs="Arial"/>
          <w:sz w:val="28"/>
          <w:szCs w:val="28"/>
          <w:lang w:val="en-GB"/>
        </w:rPr>
      </w:pPr>
    </w:p>
    <w:p w:rsidR="00610673" w:rsidRPr="00653354" w:rsidRDefault="00610673" w:rsidP="009344A5">
      <w:pPr>
        <w:pStyle w:val="Titre2"/>
        <w:rPr>
          <w:rFonts w:ascii="Arial" w:hAnsi="Arial" w:cs="Arial"/>
          <w:szCs w:val="28"/>
          <w:lang w:val="en-GB"/>
        </w:rPr>
      </w:pPr>
      <w:bookmarkStart w:id="136" w:name="_Toc507497520"/>
      <w:bookmarkStart w:id="137" w:name="_Toc507059324"/>
      <w:bookmarkStart w:id="138" w:name="_Toc486607291"/>
      <w:bookmarkStart w:id="139" w:name="_Toc507059328"/>
      <w:bookmarkEnd w:id="128"/>
      <w:bookmarkEnd w:id="129"/>
      <w:r w:rsidRPr="00653354">
        <w:rPr>
          <w:rFonts w:ascii="Arial" w:hAnsi="Arial" w:cs="Arial"/>
          <w:szCs w:val="28"/>
          <w:lang w:val="en-GB"/>
        </w:rPr>
        <w:t>Art. 3 – Accessibility Requirements</w:t>
      </w:r>
      <w:bookmarkEnd w:id="136"/>
    </w:p>
    <w:p w:rsidR="00610673" w:rsidRPr="00653354" w:rsidRDefault="00610673" w:rsidP="009344A5">
      <w:pPr>
        <w:pStyle w:val="Titre3"/>
        <w:rPr>
          <w:rFonts w:ascii="Arial" w:hAnsi="Arial" w:cs="Arial"/>
          <w:sz w:val="28"/>
          <w:szCs w:val="28"/>
          <w:lang w:val="en-GB"/>
        </w:rPr>
      </w:pPr>
      <w:bookmarkStart w:id="140" w:name="_Toc507497521"/>
      <w:r w:rsidRPr="00653354">
        <w:rPr>
          <w:rFonts w:ascii="Arial" w:hAnsi="Arial" w:cs="Arial"/>
          <w:sz w:val="28"/>
          <w:szCs w:val="28"/>
          <w:lang w:val="en-GB"/>
        </w:rPr>
        <w:t>Article 3, Paragraphs 1-11</w:t>
      </w:r>
      <w:bookmarkEnd w:id="137"/>
      <w:bookmarkEnd w:id="140"/>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93, </w:t>
      </w:r>
      <w:r w:rsidR="00D2150B" w:rsidRPr="00653354">
        <w:rPr>
          <w:rFonts w:ascii="Arial" w:hAnsi="Arial" w:cs="Arial"/>
          <w:sz w:val="28"/>
          <w:szCs w:val="28"/>
          <w:lang w:val="en-GB"/>
        </w:rPr>
        <w:t>a</w:t>
      </w:r>
      <w:r w:rsidRPr="00653354">
        <w:rPr>
          <w:rFonts w:ascii="Arial" w:hAnsi="Arial" w:cs="Arial"/>
          <w:sz w:val="28"/>
          <w:szCs w:val="28"/>
          <w:lang w:val="en-GB"/>
        </w:rPr>
        <w:t xml:space="preserve">mendment 244 and amendment 98 </w:t>
      </w:r>
      <w:r w:rsidRPr="00653354">
        <w:rPr>
          <w:rFonts w:ascii="Arial" w:hAnsi="Arial" w:cs="Arial"/>
          <w:sz w:val="28"/>
          <w:szCs w:val="28"/>
          <w:lang w:val="en-GB"/>
        </w:rPr>
        <w:br/>
        <w:t>Council: Article 3, paragraphs 1 to 11 and paragraph 3a (new)</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tbl>
            <w:tblPr>
              <w:tblW w:w="0" w:type="auto"/>
              <w:tblBorders>
                <w:top w:val="nil"/>
                <w:left w:val="nil"/>
                <w:bottom w:val="nil"/>
                <w:right w:val="nil"/>
              </w:tblBorders>
              <w:tblLook w:val="0000" w:firstRow="0" w:lastRow="0" w:firstColumn="0" w:lastColumn="0" w:noHBand="0" w:noVBand="0"/>
            </w:tblPr>
            <w:tblGrid>
              <w:gridCol w:w="4390"/>
            </w:tblGrid>
            <w:tr w:rsidR="00610673" w:rsidRPr="00653354" w:rsidTr="00A73972">
              <w:trPr>
                <w:trHeight w:val="799"/>
              </w:trPr>
              <w:tc>
                <w:tcPr>
                  <w:tcW w:w="0" w:type="auto"/>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3. The following self-service terminals: Automatic Teller Machines, ticketing machines</w:t>
                  </w:r>
                  <w:r w:rsidRPr="00653354">
                    <w:rPr>
                      <w:rFonts w:ascii="Arial" w:hAnsi="Arial" w:cs="Arial"/>
                      <w:b/>
                      <w:bCs/>
                      <w:i/>
                      <w:iCs/>
                      <w:sz w:val="28"/>
                      <w:szCs w:val="28"/>
                      <w:lang w:val="en-GB"/>
                    </w:rPr>
                    <w:t xml:space="preserve">, </w:t>
                  </w:r>
                  <w:r w:rsidRPr="00653354">
                    <w:rPr>
                      <w:rFonts w:ascii="Arial" w:hAnsi="Arial" w:cs="Arial"/>
                      <w:sz w:val="28"/>
                      <w:szCs w:val="28"/>
                      <w:lang w:val="en-GB"/>
                    </w:rPr>
                    <w:t xml:space="preserve">check-in machines </w:t>
                  </w:r>
                  <w:r w:rsidRPr="00653354">
                    <w:rPr>
                      <w:rFonts w:ascii="Arial" w:hAnsi="Arial" w:cs="Arial"/>
                      <w:b/>
                      <w:bCs/>
                      <w:i/>
                      <w:iCs/>
                      <w:sz w:val="28"/>
                      <w:szCs w:val="28"/>
                      <w:lang w:val="en-GB"/>
                    </w:rPr>
                    <w:t xml:space="preserve">and payment terminals </w:t>
                  </w:r>
                  <w:r w:rsidRPr="00653354">
                    <w:rPr>
                      <w:rFonts w:ascii="Arial" w:hAnsi="Arial" w:cs="Arial"/>
                      <w:sz w:val="28"/>
                      <w:szCs w:val="28"/>
                      <w:lang w:val="en-GB"/>
                    </w:rPr>
                    <w:t>shall comply with the requirements set out in Section II of Annex I.</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 </w:t>
                  </w:r>
                </w:p>
                <w:p w:rsidR="00610673" w:rsidRPr="00653354" w:rsidRDefault="00610673" w:rsidP="00B31646">
                  <w:pPr>
                    <w:pStyle w:val="Sansinterligne"/>
                    <w:rPr>
                      <w:rFonts w:ascii="Arial" w:hAnsi="Arial" w:cs="Arial"/>
                      <w:b/>
                      <w:bCs/>
                      <w:i/>
                      <w:iCs/>
                      <w:sz w:val="28"/>
                      <w:szCs w:val="28"/>
                      <w:lang w:val="en-GB"/>
                    </w:rPr>
                  </w:pPr>
                  <w:r w:rsidRPr="00653354">
                    <w:rPr>
                      <w:rFonts w:ascii="Arial" w:hAnsi="Arial" w:cs="Arial"/>
                      <w:sz w:val="28"/>
                      <w:szCs w:val="28"/>
                      <w:lang w:val="en-GB"/>
                    </w:rPr>
                    <w:lastRenderedPageBreak/>
                    <w:t xml:space="preserve">6. Air, bus, </w:t>
                  </w:r>
                  <w:r w:rsidRPr="00653354">
                    <w:rPr>
                      <w:rFonts w:ascii="Arial" w:hAnsi="Arial" w:cs="Arial"/>
                      <w:b/>
                      <w:bCs/>
                      <w:i/>
                      <w:iCs/>
                      <w:sz w:val="28"/>
                      <w:szCs w:val="28"/>
                      <w:lang w:val="en-GB"/>
                    </w:rPr>
                    <w:t xml:space="preserve">coach, rail, shipping and intermodal </w:t>
                  </w:r>
                  <w:r w:rsidRPr="00653354">
                    <w:rPr>
                      <w:rFonts w:ascii="Arial" w:hAnsi="Arial" w:cs="Arial"/>
                      <w:sz w:val="28"/>
                      <w:szCs w:val="28"/>
                      <w:lang w:val="en-GB"/>
                    </w:rPr>
                    <w:t xml:space="preserve">passenger transport services, </w:t>
                  </w:r>
                  <w:r w:rsidRPr="00653354">
                    <w:rPr>
                      <w:rFonts w:ascii="Arial" w:hAnsi="Arial" w:cs="Arial"/>
                      <w:b/>
                      <w:bCs/>
                      <w:i/>
                      <w:iCs/>
                      <w:sz w:val="28"/>
                      <w:szCs w:val="28"/>
                      <w:lang w:val="en-GB"/>
                    </w:rPr>
                    <w:t xml:space="preserve">including services related to urban transport, mobility, and the built environment, </w:t>
                  </w:r>
                  <w:r w:rsidRPr="00653354">
                    <w:rPr>
                      <w:rFonts w:ascii="Arial" w:hAnsi="Arial" w:cs="Arial"/>
                      <w:sz w:val="28"/>
                      <w:szCs w:val="28"/>
                      <w:lang w:val="en-GB"/>
                    </w:rPr>
                    <w:t xml:space="preserve">the websites, the mobile device-based services, smart ticketing and real-time information and self-service terminals </w:t>
                  </w:r>
                  <w:r w:rsidRPr="00653354">
                    <w:rPr>
                      <w:rFonts w:ascii="Arial" w:hAnsi="Arial" w:cs="Arial"/>
                      <w:b/>
                      <w:bCs/>
                      <w:i/>
                      <w:iCs/>
                      <w:sz w:val="28"/>
                      <w:szCs w:val="28"/>
                      <w:lang w:val="en-GB"/>
                    </w:rPr>
                    <w:t xml:space="preserve">such as payment </w:t>
                  </w:r>
                  <w:r w:rsidRPr="00653354">
                    <w:rPr>
                      <w:rFonts w:ascii="Arial" w:hAnsi="Arial" w:cs="Arial"/>
                      <w:sz w:val="28"/>
                      <w:szCs w:val="28"/>
                      <w:lang w:val="en-GB"/>
                    </w:rPr>
                    <w:t>machines</w:t>
                  </w:r>
                  <w:r w:rsidRPr="00653354">
                    <w:rPr>
                      <w:rFonts w:ascii="Arial" w:hAnsi="Arial" w:cs="Arial"/>
                      <w:b/>
                      <w:bCs/>
                      <w:i/>
                      <w:iCs/>
                      <w:sz w:val="28"/>
                      <w:szCs w:val="28"/>
                      <w:lang w:val="en-GB"/>
                    </w:rPr>
                    <w:t xml:space="preserve">, </w:t>
                  </w:r>
                  <w:r w:rsidRPr="00653354">
                    <w:rPr>
                      <w:rFonts w:ascii="Arial" w:hAnsi="Arial" w:cs="Arial"/>
                      <w:sz w:val="28"/>
                      <w:szCs w:val="28"/>
                      <w:lang w:val="en-GB"/>
                    </w:rPr>
                    <w:t xml:space="preserve">check-in machines used for </w:t>
                  </w:r>
                  <w:r w:rsidRPr="00653354">
                    <w:rPr>
                      <w:rFonts w:ascii="Arial" w:hAnsi="Arial" w:cs="Arial"/>
                      <w:b/>
                      <w:bCs/>
                      <w:i/>
                      <w:iCs/>
                      <w:sz w:val="28"/>
                      <w:szCs w:val="28"/>
                      <w:lang w:val="en-GB"/>
                    </w:rPr>
                    <w:t xml:space="preserve">the </w:t>
                  </w:r>
                  <w:r w:rsidRPr="00653354">
                    <w:rPr>
                      <w:rFonts w:ascii="Arial" w:hAnsi="Arial" w:cs="Arial"/>
                      <w:sz w:val="28"/>
                      <w:szCs w:val="28"/>
                      <w:lang w:val="en-GB"/>
                    </w:rPr>
                    <w:t>provision of passenger transport services</w:t>
                  </w:r>
                  <w:r w:rsidRPr="00653354">
                    <w:rPr>
                      <w:rFonts w:ascii="Arial" w:hAnsi="Arial" w:cs="Arial"/>
                      <w:b/>
                      <w:bCs/>
                      <w:i/>
                      <w:iCs/>
                      <w:sz w:val="28"/>
                      <w:szCs w:val="28"/>
                      <w:lang w:val="en-GB"/>
                    </w:rPr>
                    <w:t xml:space="preserve">, services related to tourism, inter alia, accommodation services and catering service, shall meet the requirements of </w:t>
                  </w:r>
                  <w:r w:rsidRPr="00653354">
                    <w:rPr>
                      <w:rFonts w:ascii="Arial" w:hAnsi="Arial" w:cs="Arial"/>
                      <w:sz w:val="28"/>
                      <w:szCs w:val="28"/>
                      <w:lang w:val="en-GB"/>
                    </w:rPr>
                    <w:t xml:space="preserve">Section V of Annex I </w:t>
                  </w:r>
                  <w:r w:rsidRPr="00653354">
                    <w:rPr>
                      <w:rFonts w:ascii="Arial" w:hAnsi="Arial" w:cs="Arial"/>
                      <w:b/>
                      <w:bCs/>
                      <w:i/>
                      <w:iCs/>
                      <w:sz w:val="28"/>
                      <w:szCs w:val="28"/>
                      <w:lang w:val="en-GB"/>
                    </w:rPr>
                    <w:t>only if these requirements are not already covered by the following specific legislation: regarding rail transport, Regulation (EC) No 1371/2007, Regulation (EU) No 1300/2014 and Regulation (EU) No 454/2011; regarding bus and coach transport, Regulation (EU) No 181/2011; regarding maritime and inland waterway transport, Regulation (EU) No 1177/2010 ; and, regarding air transport,</w:t>
                  </w:r>
                  <w:r w:rsidRPr="00653354">
                    <w:rPr>
                      <w:rFonts w:ascii="Arial" w:hAnsi="Arial" w:cs="Arial"/>
                      <w:sz w:val="28"/>
                      <w:szCs w:val="28"/>
                      <w:lang w:val="en-GB"/>
                    </w:rPr>
                    <w:t xml:space="preserve"> </w:t>
                  </w:r>
                  <w:r w:rsidRPr="00653354">
                    <w:rPr>
                      <w:rFonts w:ascii="Arial" w:hAnsi="Arial" w:cs="Arial"/>
                      <w:b/>
                      <w:bCs/>
                      <w:i/>
                      <w:iCs/>
                      <w:sz w:val="28"/>
                      <w:szCs w:val="28"/>
                      <w:lang w:val="en-GB"/>
                    </w:rPr>
                    <w:t xml:space="preserve">Regulation (EC) No 1107/2006. </w:t>
                  </w:r>
                </w:p>
                <w:p w:rsidR="00610673" w:rsidRPr="00653354" w:rsidRDefault="00610673" w:rsidP="00B31646">
                  <w:pPr>
                    <w:pStyle w:val="Sansinterligne"/>
                    <w:rPr>
                      <w:rFonts w:ascii="Arial" w:hAnsi="Arial" w:cs="Arial"/>
                      <w:b/>
                      <w:bCs/>
                      <w:i/>
                      <w:iCs/>
                      <w:sz w:val="28"/>
                      <w:szCs w:val="28"/>
                      <w:lang w:val="en-GB"/>
                    </w:rPr>
                  </w:pPr>
                </w:p>
                <w:tbl>
                  <w:tblPr>
                    <w:tblW w:w="0" w:type="auto"/>
                    <w:tblBorders>
                      <w:top w:val="nil"/>
                      <w:left w:val="nil"/>
                      <w:bottom w:val="nil"/>
                      <w:right w:val="nil"/>
                    </w:tblBorders>
                    <w:tblLook w:val="0000" w:firstRow="0" w:lastRow="0" w:firstColumn="0" w:lastColumn="0" w:noHBand="0" w:noVBand="0"/>
                  </w:tblPr>
                  <w:tblGrid>
                    <w:gridCol w:w="4174"/>
                  </w:tblGrid>
                  <w:tr w:rsidR="00610673" w:rsidRPr="00653354" w:rsidTr="00A73972">
                    <w:trPr>
                      <w:trHeight w:val="385"/>
                    </w:trPr>
                    <w:tc>
                      <w:tcPr>
                        <w:tcW w:w="0" w:type="auto"/>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8. E-books </w:t>
                        </w:r>
                        <w:r w:rsidRPr="00653354">
                          <w:rPr>
                            <w:rFonts w:ascii="Arial" w:hAnsi="Arial" w:cs="Arial"/>
                            <w:b/>
                            <w:bCs/>
                            <w:i/>
                            <w:iCs/>
                            <w:sz w:val="28"/>
                            <w:szCs w:val="28"/>
                            <w:lang w:val="en-GB"/>
                          </w:rPr>
                          <w:t xml:space="preserve">and related equipment </w:t>
                        </w:r>
                        <w:r w:rsidRPr="00653354">
                          <w:rPr>
                            <w:rFonts w:ascii="Arial" w:hAnsi="Arial" w:cs="Arial"/>
                            <w:sz w:val="28"/>
                            <w:szCs w:val="28"/>
                            <w:lang w:val="en-GB"/>
                          </w:rPr>
                          <w:t xml:space="preserve">shall comply with the requirements set out in Section VII of Annex I. </w:t>
                        </w:r>
                      </w:p>
                    </w:tc>
                  </w:tr>
                </w:tbl>
                <w:p w:rsidR="00610673" w:rsidRPr="00653354" w:rsidRDefault="00610673" w:rsidP="00B31646">
                  <w:pPr>
                    <w:pStyle w:val="Sansinterligne"/>
                    <w:rPr>
                      <w:rFonts w:ascii="Arial" w:hAnsi="Arial" w:cs="Arial"/>
                      <w:sz w:val="28"/>
                      <w:szCs w:val="28"/>
                      <w:lang w:val="en-GB"/>
                    </w:rPr>
                  </w:pPr>
                </w:p>
              </w:tc>
            </w:tr>
          </w:tbl>
          <w:p w:rsidR="00610673" w:rsidRPr="00653354" w:rsidRDefault="00610673" w:rsidP="00B31646">
            <w:pPr>
              <w:pStyle w:val="Sansinterligne"/>
              <w:rPr>
                <w:rFonts w:ascii="Arial" w:hAnsi="Arial" w:cs="Arial"/>
                <w:sz w:val="28"/>
                <w:szCs w:val="28"/>
                <w:lang w:val="en-GB"/>
              </w:rPr>
            </w:pPr>
          </w:p>
        </w:tc>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610673" w:rsidRPr="00653354" w:rsidRDefault="00610673"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lastRenderedPageBreak/>
              <w:t>Council</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b/>
                <w:bCs/>
                <w:sz w:val="28"/>
                <w:szCs w:val="28"/>
                <w:lang w:val="en-GB"/>
              </w:rPr>
            </w:pPr>
            <w:r w:rsidRPr="00653354">
              <w:rPr>
                <w:rFonts w:ascii="Arial" w:hAnsi="Arial" w:cs="Arial"/>
                <w:sz w:val="28"/>
                <w:szCs w:val="28"/>
                <w:lang w:val="en-GB"/>
              </w:rPr>
              <w:t xml:space="preserve">1. Member States shall ensure that </w:t>
            </w:r>
            <w:r w:rsidRPr="00653354">
              <w:rPr>
                <w:rFonts w:ascii="Arial" w:hAnsi="Arial" w:cs="Arial"/>
                <w:b/>
                <w:bCs/>
                <w:sz w:val="28"/>
                <w:szCs w:val="28"/>
                <w:lang w:val="en-GB"/>
              </w:rPr>
              <w:t xml:space="preserve">economic operators only place on the market </w:t>
            </w:r>
            <w:r w:rsidRPr="00653354">
              <w:rPr>
                <w:rFonts w:ascii="Arial" w:hAnsi="Arial" w:cs="Arial"/>
                <w:sz w:val="28"/>
                <w:szCs w:val="28"/>
                <w:lang w:val="en-GB"/>
              </w:rPr>
              <w:t xml:space="preserve">products referred to in Article 1(1) </w:t>
            </w:r>
            <w:r w:rsidRPr="00653354">
              <w:rPr>
                <w:rFonts w:ascii="Arial" w:hAnsi="Arial" w:cs="Arial"/>
                <w:b/>
                <w:bCs/>
                <w:sz w:val="28"/>
                <w:szCs w:val="28"/>
                <w:lang w:val="en-GB"/>
              </w:rPr>
              <w:t xml:space="preserve">and only provide </w:t>
            </w:r>
            <w:r w:rsidRPr="00653354">
              <w:rPr>
                <w:rFonts w:ascii="Arial" w:hAnsi="Arial" w:cs="Arial"/>
                <w:sz w:val="28"/>
                <w:szCs w:val="28"/>
                <w:lang w:val="en-GB"/>
              </w:rPr>
              <w:t xml:space="preserve">services </w:t>
            </w:r>
            <w:r w:rsidRPr="00653354">
              <w:rPr>
                <w:rFonts w:ascii="Arial" w:hAnsi="Arial" w:cs="Arial"/>
                <w:b/>
                <w:bCs/>
                <w:sz w:val="28"/>
                <w:szCs w:val="28"/>
                <w:lang w:val="en-GB"/>
              </w:rPr>
              <w:t xml:space="preserve">[…] </w:t>
            </w:r>
            <w:r w:rsidRPr="00653354">
              <w:rPr>
                <w:rFonts w:ascii="Arial" w:hAnsi="Arial" w:cs="Arial"/>
                <w:sz w:val="28"/>
                <w:szCs w:val="28"/>
                <w:lang w:val="en-GB"/>
              </w:rPr>
              <w:t xml:space="preserve">referred to in Article </w:t>
            </w:r>
            <w:r w:rsidRPr="00653354">
              <w:rPr>
                <w:rFonts w:ascii="Arial" w:hAnsi="Arial" w:cs="Arial"/>
                <w:b/>
                <w:bCs/>
                <w:sz w:val="28"/>
                <w:szCs w:val="28"/>
                <w:lang w:val="en-GB"/>
              </w:rPr>
              <w:t xml:space="preserve">[…] 1(2) that </w:t>
            </w:r>
            <w:r w:rsidRPr="00653354">
              <w:rPr>
                <w:rFonts w:ascii="Arial" w:hAnsi="Arial" w:cs="Arial"/>
                <w:sz w:val="28"/>
                <w:szCs w:val="28"/>
                <w:lang w:val="en-GB"/>
              </w:rPr>
              <w:t xml:space="preserve">comply with the accessibility requirements set out in Annex I in accordance with paragraphs </w:t>
            </w:r>
            <w:r w:rsidRPr="00653354">
              <w:rPr>
                <w:rFonts w:ascii="Arial" w:hAnsi="Arial" w:cs="Arial"/>
                <w:b/>
                <w:bCs/>
                <w:sz w:val="28"/>
                <w:szCs w:val="28"/>
                <w:lang w:val="en-GB"/>
              </w:rPr>
              <w:t xml:space="preserve">2, 3 and 4 </w:t>
            </w:r>
            <w:r w:rsidRPr="00653354">
              <w:rPr>
                <w:rFonts w:ascii="Arial" w:hAnsi="Arial" w:cs="Arial"/>
                <w:sz w:val="28"/>
                <w:szCs w:val="28"/>
                <w:lang w:val="en-GB"/>
              </w:rPr>
              <w:t>of this Article</w:t>
            </w:r>
            <w:r w:rsidRPr="00653354">
              <w:rPr>
                <w:rFonts w:ascii="Arial" w:hAnsi="Arial" w:cs="Arial"/>
                <w:b/>
                <w:bCs/>
                <w:sz w:val="28"/>
                <w:szCs w:val="28"/>
                <w:lang w:val="en-GB"/>
              </w:rPr>
              <w:t xml:space="preserve">, without prejudice to Article 12 of this Directive.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2. </w:t>
            </w:r>
            <w:r w:rsidRPr="00653354">
              <w:rPr>
                <w:rFonts w:ascii="Arial" w:hAnsi="Arial" w:cs="Arial"/>
                <w:b/>
                <w:bCs/>
                <w:sz w:val="28"/>
                <w:szCs w:val="28"/>
                <w:lang w:val="en-GB"/>
              </w:rPr>
              <w:t xml:space="preserve">All products listed in Article 1(1) shall comply with the applicable requirements set out in Section I of Annex I. </w:t>
            </w:r>
          </w:p>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All products referred to in Article 1(1), with the exception of the self-service terminals referred to in point (b), shall comply with the requirements set out in Section II of Annex I.</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3. </w:t>
            </w:r>
            <w:r w:rsidRPr="00653354">
              <w:rPr>
                <w:rFonts w:ascii="Arial" w:hAnsi="Arial" w:cs="Arial"/>
                <w:b/>
                <w:bCs/>
                <w:sz w:val="28"/>
                <w:szCs w:val="28"/>
                <w:lang w:val="en-GB"/>
              </w:rPr>
              <w:t xml:space="preserve">Without prejudice to the second subparagraph of this paragraph all services listed in Article 1(2) shall comply with the requirements set out in Section III and IV of Annex I. </w:t>
            </w:r>
          </w:p>
          <w:p w:rsidR="00610673" w:rsidRPr="00653354" w:rsidRDefault="00610673"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The elements of air, bus, rail and waterborne passenger transport services referred to in Article 1(2)(c) shall comply only with the requirements set out in Section III of Annex 1. </w:t>
            </w:r>
          </w:p>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b/>
                <w:bCs/>
                <w:sz w:val="28"/>
                <w:szCs w:val="28"/>
                <w:lang w:val="en-GB"/>
              </w:rPr>
            </w:pPr>
            <w:r w:rsidRPr="00653354">
              <w:rPr>
                <w:rFonts w:ascii="Arial" w:hAnsi="Arial" w:cs="Arial"/>
                <w:sz w:val="28"/>
                <w:szCs w:val="28"/>
                <w:lang w:val="en-GB"/>
              </w:rPr>
              <w:t xml:space="preserve">4. </w:t>
            </w:r>
            <w:r w:rsidRPr="00653354">
              <w:rPr>
                <w:rFonts w:ascii="Arial" w:hAnsi="Arial" w:cs="Arial"/>
                <w:b/>
                <w:bCs/>
                <w:sz w:val="28"/>
                <w:szCs w:val="28"/>
                <w:lang w:val="en-GB"/>
              </w:rPr>
              <w:t xml:space="preserve">Microenterprises offering </w:t>
            </w:r>
            <w:r w:rsidRPr="00653354">
              <w:rPr>
                <w:rFonts w:ascii="Arial" w:hAnsi="Arial" w:cs="Arial"/>
                <w:b/>
                <w:bCs/>
                <w:sz w:val="28"/>
                <w:szCs w:val="28"/>
                <w:lang w:val="en-GB"/>
              </w:rPr>
              <w:lastRenderedPageBreak/>
              <w:t xml:space="preserve">services under Article 1(2) shall be exempted from complying with the requirements referred to in paragraph 3 of this Article and any obligation relating to the compliance with those requirements.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b/>
                <w:bCs/>
                <w:sz w:val="28"/>
                <w:szCs w:val="28"/>
                <w:lang w:val="en-GB"/>
              </w:rPr>
            </w:pPr>
            <w:r w:rsidRPr="00653354">
              <w:rPr>
                <w:rFonts w:ascii="Arial" w:hAnsi="Arial" w:cs="Arial"/>
                <w:sz w:val="28"/>
                <w:szCs w:val="28"/>
                <w:lang w:val="en-GB"/>
              </w:rPr>
              <w:t xml:space="preserve">5-10. </w:t>
            </w:r>
            <w:r w:rsidRPr="00653354">
              <w:rPr>
                <w:rFonts w:ascii="Arial" w:hAnsi="Arial" w:cs="Arial"/>
                <w:b/>
                <w:bCs/>
                <w:sz w:val="28"/>
                <w:szCs w:val="28"/>
                <w:lang w:val="en-GB"/>
              </w:rPr>
              <w:t xml:space="preserve">deleted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11.(new) Member States may inform economic operators of the indicative examples of how to comply with the accessibility requirements in Annex I or of the expected result of applying them contained in Annex Ia. </w:t>
            </w:r>
          </w:p>
        </w:tc>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tc>
      </w:tr>
    </w:tbl>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D2150B" w:rsidRPr="00653354">
        <w:rPr>
          <w:rFonts w:ascii="Arial" w:hAnsi="Arial" w:cs="Arial"/>
          <w:sz w:val="28"/>
          <w:szCs w:val="28"/>
          <w:lang w:val="en-GB"/>
        </w:rPr>
        <w:t>strongly supports</w:t>
      </w:r>
      <w:r w:rsidRPr="00653354">
        <w:rPr>
          <w:rFonts w:ascii="Arial" w:hAnsi="Arial" w:cs="Arial"/>
          <w:sz w:val="28"/>
          <w:szCs w:val="28"/>
          <w:lang w:val="en-GB"/>
        </w:rPr>
        <w:t xml:space="preserve"> the amendments of the EU Parliament</w:t>
      </w:r>
      <w:r w:rsidR="00D2150B" w:rsidRPr="00653354">
        <w:rPr>
          <w:rFonts w:ascii="Arial" w:hAnsi="Arial" w:cs="Arial"/>
          <w:sz w:val="28"/>
          <w:szCs w:val="28"/>
          <w:lang w:val="en-GB"/>
        </w:rPr>
        <w:t xml:space="preserve"> as opposed to the proposals from the Council</w:t>
      </w:r>
      <w:r w:rsidRPr="00653354">
        <w:rPr>
          <w:rFonts w:ascii="Arial" w:hAnsi="Arial" w:cs="Arial"/>
          <w:sz w:val="28"/>
          <w:szCs w:val="28"/>
          <w:lang w:val="en-GB"/>
        </w:rPr>
        <w:t xml:space="preserve">. All </w:t>
      </w:r>
      <w:r w:rsidR="00D2150B" w:rsidRPr="00653354">
        <w:rPr>
          <w:rFonts w:ascii="Arial" w:hAnsi="Arial" w:cs="Arial"/>
          <w:sz w:val="28"/>
          <w:szCs w:val="28"/>
          <w:lang w:val="en-GB"/>
        </w:rPr>
        <w:t xml:space="preserve">Parliament </w:t>
      </w:r>
      <w:r w:rsidRPr="00653354">
        <w:rPr>
          <w:rFonts w:ascii="Arial" w:hAnsi="Arial" w:cs="Arial"/>
          <w:sz w:val="28"/>
          <w:szCs w:val="28"/>
          <w:lang w:val="en-GB"/>
        </w:rPr>
        <w:t xml:space="preserve">amendments reflect </w:t>
      </w:r>
      <w:r w:rsidR="00D2150B" w:rsidRPr="00653354">
        <w:rPr>
          <w:rFonts w:ascii="Arial" w:hAnsi="Arial" w:cs="Arial"/>
          <w:sz w:val="28"/>
          <w:szCs w:val="28"/>
          <w:lang w:val="en-GB"/>
        </w:rPr>
        <w:t>a</w:t>
      </w:r>
      <w:r w:rsidRPr="00653354">
        <w:rPr>
          <w:rFonts w:ascii="Arial" w:hAnsi="Arial" w:cs="Arial"/>
          <w:sz w:val="28"/>
          <w:szCs w:val="28"/>
          <w:lang w:val="en-GB"/>
        </w:rPr>
        <w:t xml:space="preserve"> </w:t>
      </w:r>
      <w:r w:rsidRPr="00653354">
        <w:rPr>
          <w:rFonts w:ascii="Arial" w:hAnsi="Arial" w:cs="Arial"/>
          <w:b/>
          <w:sz w:val="28"/>
          <w:szCs w:val="28"/>
          <w:lang w:val="en-GB"/>
        </w:rPr>
        <w:t>widened scope</w:t>
      </w:r>
      <w:r w:rsidRPr="00653354">
        <w:rPr>
          <w:rFonts w:ascii="Arial" w:hAnsi="Arial" w:cs="Arial"/>
          <w:sz w:val="28"/>
          <w:szCs w:val="28"/>
          <w:lang w:val="en-GB"/>
        </w:rPr>
        <w:t xml:space="preserve"> and are underlining the </w:t>
      </w:r>
      <w:r w:rsidRPr="00653354">
        <w:rPr>
          <w:rFonts w:ascii="Arial" w:hAnsi="Arial" w:cs="Arial"/>
          <w:b/>
          <w:sz w:val="28"/>
          <w:szCs w:val="28"/>
          <w:lang w:val="en-GB"/>
        </w:rPr>
        <w:t>necessity of horizontal accessibility requirements</w:t>
      </w:r>
      <w:r w:rsidRPr="00653354">
        <w:rPr>
          <w:rFonts w:ascii="Arial" w:hAnsi="Arial" w:cs="Arial"/>
          <w:sz w:val="28"/>
          <w:szCs w:val="28"/>
          <w:lang w:val="en-GB"/>
        </w:rPr>
        <w:t xml:space="preserve">. EBU appreciates the </w:t>
      </w:r>
      <w:r w:rsidRPr="00653354">
        <w:rPr>
          <w:rFonts w:ascii="Arial" w:hAnsi="Arial" w:cs="Arial"/>
          <w:b/>
          <w:sz w:val="28"/>
          <w:szCs w:val="28"/>
          <w:lang w:val="en-GB"/>
        </w:rPr>
        <w:t>additional accessibility requirements</w:t>
      </w:r>
      <w:r w:rsidRPr="00653354">
        <w:rPr>
          <w:rFonts w:ascii="Arial" w:hAnsi="Arial" w:cs="Arial"/>
          <w:sz w:val="28"/>
          <w:szCs w:val="28"/>
          <w:lang w:val="en-GB"/>
        </w:rPr>
        <w:t xml:space="preserve"> for tourism services, supporting disabled persons and persons with functional limitation in exercising their right to culture and recreation.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the amendments of the Council, since they restrict the accessibility requirements </w:t>
      </w:r>
      <w:r w:rsidR="00D06933" w:rsidRPr="00653354">
        <w:rPr>
          <w:rFonts w:ascii="Arial" w:hAnsi="Arial" w:cs="Arial"/>
          <w:sz w:val="28"/>
          <w:szCs w:val="28"/>
          <w:lang w:val="en-GB"/>
        </w:rPr>
        <w:t xml:space="preserve">in terms of affected operators and scope. The Council refers to legislative texts, whose insufficient provision of accessibility requirements is at the very heart of this Directive in the first place. </w:t>
      </w:r>
    </w:p>
    <w:p w:rsidR="00610673" w:rsidRPr="00653354" w:rsidRDefault="00610673" w:rsidP="00B31646">
      <w:pPr>
        <w:pStyle w:val="Sansinterligne"/>
        <w:rPr>
          <w:rFonts w:ascii="Arial" w:hAnsi="Arial" w:cs="Arial"/>
          <w:sz w:val="28"/>
          <w:szCs w:val="28"/>
          <w:lang w:val="en-GB"/>
        </w:rPr>
      </w:pPr>
    </w:p>
    <w:p w:rsidR="00610673" w:rsidRPr="00653354" w:rsidRDefault="00610673" w:rsidP="009344A5">
      <w:pPr>
        <w:pStyle w:val="Titre3"/>
        <w:rPr>
          <w:rFonts w:ascii="Arial" w:hAnsi="Arial" w:cs="Arial"/>
          <w:sz w:val="28"/>
          <w:szCs w:val="28"/>
          <w:lang w:val="en-GB"/>
        </w:rPr>
      </w:pPr>
      <w:bookmarkStart w:id="141" w:name="_Toc507497522"/>
      <w:r w:rsidRPr="00653354">
        <w:rPr>
          <w:rFonts w:ascii="Arial" w:hAnsi="Arial" w:cs="Arial"/>
          <w:sz w:val="28"/>
          <w:szCs w:val="28"/>
          <w:lang w:val="en-GB"/>
        </w:rPr>
        <w:t>Article 3, Paragraph 5</w:t>
      </w:r>
      <w:bookmarkEnd w:id="141"/>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95 </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5. Websites and mobile device-based services of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w:t>
            </w:r>
            <w:r w:rsidRPr="00653354">
              <w:rPr>
                <w:rFonts w:ascii="Arial" w:hAnsi="Arial" w:cs="Arial"/>
                <w:sz w:val="28"/>
                <w:szCs w:val="28"/>
                <w:lang w:val="en-GB"/>
              </w:rPr>
              <w:lastRenderedPageBreak/>
              <w:t>media services and the related consumer equipment shall comply with the requirements set out in Section IV of Annex I.</w:t>
            </w:r>
          </w:p>
          <w:p w:rsidR="00610673" w:rsidRPr="00653354" w:rsidRDefault="00610673" w:rsidP="00B31646">
            <w:pPr>
              <w:pStyle w:val="Sansinterligne"/>
              <w:rPr>
                <w:rFonts w:ascii="Arial" w:hAnsi="Arial" w:cs="Arial"/>
                <w:sz w:val="28"/>
                <w:szCs w:val="28"/>
                <w:lang w:val="en-GB"/>
              </w:rPr>
            </w:pPr>
          </w:p>
        </w:tc>
        <w:tc>
          <w:tcPr>
            <w:tcW w:w="4606" w:type="dxa"/>
          </w:tcPr>
          <w:p w:rsidR="00610673" w:rsidRPr="00653354" w:rsidRDefault="00610673" w:rsidP="00FC262D">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5. </w:t>
            </w:r>
            <w:r w:rsidR="00FC262D" w:rsidRPr="00653354">
              <w:rPr>
                <w:rFonts w:ascii="Arial" w:hAnsi="Arial" w:cs="Arial"/>
                <w:sz w:val="28"/>
                <w:szCs w:val="28"/>
                <w:lang w:val="en-GB"/>
              </w:rPr>
              <w:t>A</w:t>
            </w:r>
            <w:r w:rsidR="003B096B" w:rsidRPr="00653354">
              <w:rPr>
                <w:rFonts w:ascii="Arial" w:hAnsi="Arial" w:cs="Arial"/>
                <w:sz w:val="28"/>
                <w:szCs w:val="28"/>
                <w:lang w:val="en-GB"/>
              </w:rPr>
              <w:t>udio-visual</w:t>
            </w:r>
            <w:r w:rsidRPr="00653354">
              <w:rPr>
                <w:rFonts w:ascii="Arial" w:hAnsi="Arial" w:cs="Arial"/>
                <w:sz w:val="28"/>
                <w:szCs w:val="28"/>
                <w:lang w:val="en-GB"/>
              </w:rPr>
              <w:t xml:space="preserve"> media services, including access services, related </w:t>
            </w:r>
            <w:r w:rsidRPr="00653354">
              <w:rPr>
                <w:rFonts w:ascii="Arial" w:hAnsi="Arial" w:cs="Arial"/>
                <w:sz w:val="28"/>
                <w:szCs w:val="28"/>
                <w:lang w:val="en-GB"/>
              </w:rPr>
              <w:lastRenderedPageBreak/>
              <w:t xml:space="preserve">accessibility features </w:t>
            </w:r>
            <w:r w:rsidRPr="00653354">
              <w:rPr>
                <w:rFonts w:ascii="Arial" w:hAnsi="Arial" w:cs="Arial"/>
                <w:b/>
                <w:bCs/>
                <w:i/>
                <w:iCs/>
                <w:sz w:val="28"/>
                <w:szCs w:val="28"/>
                <w:lang w:val="en-GB"/>
              </w:rPr>
              <w:t>and related equipment with</w:t>
            </w:r>
            <w:r w:rsidR="003D56AA" w:rsidRPr="00653354">
              <w:rPr>
                <w:rFonts w:ascii="Arial" w:hAnsi="Arial" w:cs="Arial"/>
                <w:b/>
                <w:bCs/>
                <w:i/>
                <w:iCs/>
                <w:sz w:val="28"/>
                <w:szCs w:val="28"/>
                <w:lang w:val="en-GB"/>
              </w:rPr>
              <w:t xml:space="preserve"> advanced computing capability </w:t>
            </w:r>
            <w:r w:rsidRPr="00653354">
              <w:rPr>
                <w:rFonts w:ascii="Arial" w:hAnsi="Arial" w:cs="Arial"/>
                <w:b/>
                <w:bCs/>
                <w:i/>
                <w:iCs/>
                <w:sz w:val="28"/>
                <w:szCs w:val="28"/>
                <w:lang w:val="en-GB"/>
              </w:rPr>
              <w:t xml:space="preserve">as well as </w:t>
            </w:r>
            <w:r w:rsidRPr="00653354">
              <w:rPr>
                <w:rFonts w:ascii="Arial" w:hAnsi="Arial" w:cs="Arial"/>
                <w:sz w:val="28"/>
                <w:szCs w:val="28"/>
                <w:lang w:val="en-GB"/>
              </w:rPr>
              <w:t>Websites and mobile device-based services, shall comply with the requirements set out in Section IV of Annex I.</w:t>
            </w:r>
          </w:p>
        </w:tc>
      </w:tr>
    </w:tbl>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610673" w:rsidRPr="00653354" w:rsidRDefault="00D06933" w:rsidP="00B31646">
      <w:pPr>
        <w:pStyle w:val="Sansinterligne"/>
        <w:rPr>
          <w:rFonts w:ascii="Arial" w:hAnsi="Arial" w:cs="Arial"/>
          <w:sz w:val="28"/>
          <w:szCs w:val="28"/>
          <w:lang w:val="en-GB"/>
        </w:rPr>
      </w:pPr>
      <w:r w:rsidRPr="00653354">
        <w:rPr>
          <w:rFonts w:ascii="Arial" w:hAnsi="Arial" w:cs="Arial"/>
          <w:sz w:val="28"/>
          <w:szCs w:val="28"/>
          <w:lang w:val="en-GB"/>
        </w:rPr>
        <w:t xml:space="preserve">This amendment proposed by EBU reflects the scope suggested in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_Ref507148291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2(b)</w:t>
      </w:r>
      <w:r w:rsidR="001E3499" w:rsidRPr="00653354">
        <w:rPr>
          <w:rFonts w:ascii="Arial" w:hAnsi="Arial" w:cs="Arial"/>
          <w:sz w:val="28"/>
          <w:szCs w:val="28"/>
          <w:lang w:val="en-GB"/>
        </w:rPr>
        <w:fldChar w:fldCharType="end"/>
      </w:r>
      <w:r w:rsidRPr="00653354">
        <w:rPr>
          <w:rFonts w:ascii="Arial" w:hAnsi="Arial" w:cs="Arial"/>
          <w:sz w:val="28"/>
          <w:szCs w:val="28"/>
          <w:lang w:val="en-GB"/>
        </w:rPr>
        <w:t xml:space="preserve"> on basis of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_Ref507148345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Recital 16</w:t>
      </w:r>
      <w:r w:rsidR="001E3499" w:rsidRPr="00653354">
        <w:rPr>
          <w:rFonts w:ascii="Arial" w:hAnsi="Arial" w:cs="Arial"/>
          <w:sz w:val="28"/>
          <w:szCs w:val="28"/>
          <w:lang w:val="en-GB"/>
        </w:rPr>
        <w:fldChar w:fldCharType="end"/>
      </w:r>
      <w:r w:rsidRPr="00653354">
        <w:rPr>
          <w:rFonts w:ascii="Arial" w:hAnsi="Arial" w:cs="Arial"/>
          <w:sz w:val="28"/>
          <w:szCs w:val="28"/>
          <w:lang w:val="en-GB"/>
        </w:rPr>
        <w:t xml:space="preserve">. Additionally, the amendment removes the reference to consumers in line with the justification for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_Ref507148471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2(d)</w:t>
      </w:r>
      <w:r w:rsidR="001E3499" w:rsidRPr="00653354">
        <w:rPr>
          <w:rFonts w:ascii="Arial" w:hAnsi="Arial" w:cs="Arial"/>
          <w:sz w:val="28"/>
          <w:szCs w:val="28"/>
          <w:lang w:val="en-GB"/>
        </w:rPr>
        <w:fldChar w:fldCharType="end"/>
      </w:r>
      <w:r w:rsidRPr="00653354">
        <w:rPr>
          <w:rFonts w:ascii="Arial" w:hAnsi="Arial" w:cs="Arial"/>
          <w:sz w:val="28"/>
          <w:szCs w:val="28"/>
          <w:lang w:val="en-GB"/>
        </w:rPr>
        <w:t xml:space="preserve">. </w:t>
      </w:r>
    </w:p>
    <w:p w:rsidR="00610673" w:rsidRPr="00653354" w:rsidRDefault="00610673" w:rsidP="00B31646">
      <w:pPr>
        <w:pStyle w:val="Sansinterligne"/>
        <w:rPr>
          <w:rFonts w:ascii="Arial" w:hAnsi="Arial" w:cs="Arial"/>
          <w:sz w:val="28"/>
          <w:szCs w:val="28"/>
          <w:lang w:val="en-GB"/>
        </w:rPr>
      </w:pPr>
    </w:p>
    <w:p w:rsidR="00610673" w:rsidRPr="00653354" w:rsidRDefault="00610673" w:rsidP="009344A5">
      <w:pPr>
        <w:pStyle w:val="Titre3"/>
        <w:rPr>
          <w:rFonts w:ascii="Arial" w:hAnsi="Arial" w:cs="Arial"/>
          <w:sz w:val="28"/>
          <w:szCs w:val="28"/>
          <w:lang w:val="en-GB"/>
        </w:rPr>
      </w:pPr>
      <w:bookmarkStart w:id="142" w:name="_Toc507059326"/>
      <w:bookmarkStart w:id="143" w:name="_Toc507497523"/>
      <w:r w:rsidRPr="00653354">
        <w:rPr>
          <w:rFonts w:ascii="Arial" w:hAnsi="Arial" w:cs="Arial"/>
          <w:sz w:val="28"/>
          <w:szCs w:val="28"/>
          <w:lang w:val="en-GB"/>
        </w:rPr>
        <w:t>Article 3, Paragraph 7</w:t>
      </w:r>
      <w:bookmarkEnd w:id="142"/>
      <w:bookmarkEnd w:id="143"/>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97 </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7. </w:t>
            </w:r>
            <w:r w:rsidRPr="00653354">
              <w:rPr>
                <w:rFonts w:ascii="Arial" w:hAnsi="Arial" w:cs="Arial"/>
                <w:b/>
                <w:i/>
                <w:sz w:val="28"/>
                <w:szCs w:val="28"/>
                <w:lang w:val="en-GB"/>
              </w:rPr>
              <w:t>Consumer</w:t>
            </w:r>
            <w:r w:rsidRPr="00653354">
              <w:rPr>
                <w:rFonts w:ascii="Arial" w:hAnsi="Arial" w:cs="Arial"/>
                <w:sz w:val="28"/>
                <w:szCs w:val="28"/>
                <w:lang w:val="en-GB"/>
              </w:rPr>
              <w:t xml:space="preserve"> banking services, the websites, the mobile device-based banking services, self-service terminals, including </w:t>
            </w:r>
            <w:r w:rsidRPr="00653354">
              <w:rPr>
                <w:rFonts w:ascii="Arial" w:hAnsi="Arial" w:cs="Arial"/>
                <w:b/>
                <w:i/>
                <w:sz w:val="28"/>
                <w:szCs w:val="28"/>
                <w:lang w:val="en-GB"/>
              </w:rPr>
              <w:t>payment terminals and</w:t>
            </w:r>
            <w:r w:rsidRPr="00653354">
              <w:rPr>
                <w:rFonts w:ascii="Arial" w:hAnsi="Arial" w:cs="Arial"/>
                <w:sz w:val="28"/>
                <w:szCs w:val="28"/>
                <w:lang w:val="en-GB"/>
              </w:rPr>
              <w:t xml:space="preserve"> Automatic Teller machines used for provision of </w:t>
            </w:r>
            <w:r w:rsidRPr="00653354">
              <w:rPr>
                <w:rFonts w:ascii="Arial" w:hAnsi="Arial" w:cs="Arial"/>
                <w:b/>
                <w:i/>
                <w:sz w:val="28"/>
                <w:szCs w:val="28"/>
                <w:lang w:val="en-GB"/>
              </w:rPr>
              <w:t>those</w:t>
            </w:r>
            <w:r w:rsidRPr="00653354">
              <w:rPr>
                <w:rFonts w:ascii="Arial" w:hAnsi="Arial" w:cs="Arial"/>
                <w:sz w:val="28"/>
                <w:szCs w:val="28"/>
                <w:lang w:val="en-GB"/>
              </w:rPr>
              <w:t xml:space="preserve"> banking services shall comply with the requirements set out in Section VI of Annex I.</w:t>
            </w:r>
          </w:p>
        </w:tc>
        <w:tc>
          <w:tcPr>
            <w:tcW w:w="4606" w:type="dxa"/>
          </w:tcPr>
          <w:p w:rsidR="00610673" w:rsidRPr="00653354" w:rsidRDefault="003D56AA" w:rsidP="00B31646">
            <w:pPr>
              <w:pStyle w:val="Sansinterligne"/>
              <w:rPr>
                <w:rFonts w:ascii="Arial" w:hAnsi="Arial" w:cs="Arial"/>
                <w:sz w:val="28"/>
                <w:szCs w:val="28"/>
                <w:lang w:val="en-GB"/>
              </w:rPr>
            </w:pPr>
            <w:r w:rsidRPr="00653354">
              <w:rPr>
                <w:rFonts w:ascii="Arial" w:hAnsi="Arial" w:cs="Arial"/>
                <w:sz w:val="28"/>
                <w:szCs w:val="28"/>
                <w:lang w:val="en-GB"/>
              </w:rPr>
              <w:t>Partial support</w:t>
            </w:r>
          </w:p>
        </w:tc>
      </w:tr>
    </w:tbl>
    <w:p w:rsidR="00610673" w:rsidRPr="00653354" w:rsidRDefault="00610673"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FE7AD1" w:rsidRPr="00653354">
        <w:rPr>
          <w:rFonts w:ascii="Arial" w:hAnsi="Arial" w:cs="Arial"/>
          <w:sz w:val="28"/>
          <w:szCs w:val="28"/>
          <w:lang w:val="en-GB"/>
        </w:rPr>
        <w:t>welcomes</w:t>
      </w:r>
      <w:r w:rsidRPr="00653354">
        <w:rPr>
          <w:rFonts w:ascii="Arial" w:hAnsi="Arial" w:cs="Arial"/>
          <w:sz w:val="28"/>
          <w:szCs w:val="28"/>
          <w:lang w:val="en-GB"/>
        </w:rPr>
        <w:t xml:space="preserve"> the </w:t>
      </w:r>
      <w:r w:rsidRPr="00653354">
        <w:rPr>
          <w:rFonts w:ascii="Arial" w:hAnsi="Arial" w:cs="Arial"/>
          <w:b/>
          <w:sz w:val="28"/>
          <w:szCs w:val="28"/>
          <w:lang w:val="en-GB"/>
        </w:rPr>
        <w:t>inclu</w:t>
      </w:r>
      <w:r w:rsidR="00FE7AD1" w:rsidRPr="00653354">
        <w:rPr>
          <w:rFonts w:ascii="Arial" w:hAnsi="Arial" w:cs="Arial"/>
          <w:b/>
          <w:sz w:val="28"/>
          <w:szCs w:val="28"/>
          <w:lang w:val="en-GB"/>
        </w:rPr>
        <w:t>sion of</w:t>
      </w:r>
      <w:r w:rsidRPr="00653354">
        <w:rPr>
          <w:rFonts w:ascii="Arial" w:hAnsi="Arial" w:cs="Arial"/>
          <w:b/>
          <w:sz w:val="28"/>
          <w:szCs w:val="28"/>
          <w:lang w:val="en-GB"/>
        </w:rPr>
        <w:t xml:space="preserve"> payment terminals</w:t>
      </w:r>
      <w:r w:rsidRPr="00653354">
        <w:rPr>
          <w:rFonts w:ascii="Arial" w:hAnsi="Arial" w:cs="Arial"/>
          <w:sz w:val="28"/>
          <w:szCs w:val="28"/>
          <w:lang w:val="en-GB"/>
        </w:rPr>
        <w:t xml:space="preserve"> in the scope of the Act. However, we believe that accessibility requirements should not be restricted to consumer bankin</w:t>
      </w:r>
      <w:r w:rsidR="00FE7AD1" w:rsidRPr="00653354">
        <w:rPr>
          <w:rFonts w:ascii="Arial" w:hAnsi="Arial" w:cs="Arial"/>
          <w:sz w:val="28"/>
          <w:szCs w:val="28"/>
          <w:lang w:val="en-GB"/>
        </w:rPr>
        <w:t xml:space="preserve">g services and related products in line with </w:t>
      </w:r>
      <w:r w:rsidR="001E3499" w:rsidRPr="00653354">
        <w:rPr>
          <w:rFonts w:ascii="Arial" w:hAnsi="Arial" w:cs="Arial"/>
          <w:sz w:val="28"/>
          <w:szCs w:val="28"/>
          <w:lang w:val="en-GB"/>
        </w:rPr>
        <w:fldChar w:fldCharType="begin"/>
      </w:r>
      <w:r w:rsidR="001E3499" w:rsidRPr="00653354">
        <w:rPr>
          <w:rFonts w:ascii="Arial" w:hAnsi="Arial" w:cs="Arial"/>
          <w:sz w:val="28"/>
          <w:szCs w:val="28"/>
          <w:lang w:val="en-GB"/>
        </w:rPr>
        <w:instrText xml:space="preserve"> REF _Ref507148489 \h </w:instrText>
      </w:r>
      <w:r w:rsidR="001E3499"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1E3499"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2(d)</w:t>
      </w:r>
      <w:r w:rsidR="001E3499" w:rsidRPr="00653354">
        <w:rPr>
          <w:rFonts w:ascii="Arial" w:hAnsi="Arial" w:cs="Arial"/>
          <w:sz w:val="28"/>
          <w:szCs w:val="28"/>
          <w:lang w:val="en-GB"/>
        </w:rPr>
        <w:fldChar w:fldCharType="end"/>
      </w:r>
      <w:r w:rsidR="001E3499" w:rsidRPr="00653354">
        <w:rPr>
          <w:rFonts w:ascii="Arial" w:hAnsi="Arial" w:cs="Arial"/>
          <w:sz w:val="28"/>
          <w:szCs w:val="28"/>
          <w:lang w:val="en-GB"/>
        </w:rPr>
        <w:t>.</w:t>
      </w:r>
    </w:p>
    <w:p w:rsidR="00610673" w:rsidRPr="00653354" w:rsidRDefault="00610673" w:rsidP="00B31646">
      <w:pPr>
        <w:pStyle w:val="Sansinterligne"/>
        <w:rPr>
          <w:rFonts w:ascii="Arial" w:hAnsi="Arial" w:cs="Arial"/>
          <w:sz w:val="28"/>
          <w:szCs w:val="28"/>
          <w:lang w:val="en-GB"/>
        </w:rPr>
      </w:pPr>
    </w:p>
    <w:p w:rsidR="00610673" w:rsidRPr="00653354" w:rsidRDefault="00610673" w:rsidP="009344A5">
      <w:pPr>
        <w:pStyle w:val="Titre3"/>
        <w:rPr>
          <w:rFonts w:ascii="Arial" w:hAnsi="Arial" w:cs="Arial"/>
          <w:sz w:val="28"/>
          <w:szCs w:val="28"/>
          <w:lang w:val="en-GB"/>
        </w:rPr>
      </w:pPr>
      <w:bookmarkStart w:id="144" w:name="_Toc507059327"/>
      <w:bookmarkStart w:id="145" w:name="_Toc507497524"/>
      <w:r w:rsidRPr="00653354">
        <w:rPr>
          <w:rFonts w:ascii="Arial" w:hAnsi="Arial" w:cs="Arial"/>
          <w:sz w:val="28"/>
          <w:szCs w:val="28"/>
          <w:lang w:val="en-GB"/>
        </w:rPr>
        <w:lastRenderedPageBreak/>
        <w:t>Article 3, Paragraph 10</w:t>
      </w:r>
      <w:bookmarkEnd w:id="144"/>
      <w:bookmarkEnd w:id="145"/>
    </w:p>
    <w:p w:rsidR="00672C0C"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Parliament: Amendment 224</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 </w:t>
      </w:r>
    </w:p>
    <w:tbl>
      <w:tblPr>
        <w:tblStyle w:val="Grilledutableau"/>
        <w:tblW w:w="0" w:type="auto"/>
        <w:tblLook w:val="04A0" w:firstRow="1" w:lastRow="0" w:firstColumn="1" w:lastColumn="0" w:noHBand="0" w:noVBand="1"/>
      </w:tblPr>
      <w:tblGrid>
        <w:gridCol w:w="4606"/>
        <w:gridCol w:w="4606"/>
      </w:tblGrid>
      <w:tr w:rsidR="00610673"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10673" w:rsidRPr="00653354" w:rsidTr="00A73972">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10. Member States shall ensure that the built environment used by clients of passenger transport services including the environment that is managed by service providers and by infrastructure operators as well as the built environment used by clients of consumer banking services, and customer services centres and shops under the scope of telephony operators as, </w:t>
            </w:r>
            <w:r w:rsidRPr="00653354">
              <w:rPr>
                <w:rFonts w:ascii="Arial" w:hAnsi="Arial" w:cs="Arial"/>
                <w:b/>
                <w:bCs/>
                <w:i/>
                <w:iCs/>
                <w:sz w:val="28"/>
                <w:szCs w:val="28"/>
                <w:lang w:val="en-GB"/>
              </w:rPr>
              <w:t xml:space="preserve">regards the construction of new infrastructure or substantial renovations to existing infrastructure, </w:t>
            </w:r>
            <w:r w:rsidRPr="00653354">
              <w:rPr>
                <w:rFonts w:ascii="Arial" w:hAnsi="Arial" w:cs="Arial"/>
                <w:sz w:val="28"/>
                <w:szCs w:val="28"/>
                <w:lang w:val="en-GB"/>
              </w:rPr>
              <w:t xml:space="preserve">comply with the accessibility requirements </w:t>
            </w:r>
            <w:r w:rsidRPr="00653354">
              <w:rPr>
                <w:rFonts w:ascii="Arial" w:hAnsi="Arial" w:cs="Arial"/>
                <w:b/>
                <w:bCs/>
                <w:i/>
                <w:iCs/>
                <w:sz w:val="28"/>
                <w:szCs w:val="28"/>
                <w:lang w:val="en-GB"/>
              </w:rPr>
              <w:t xml:space="preserve">set out in </w:t>
            </w:r>
            <w:r w:rsidRPr="00653354">
              <w:rPr>
                <w:rFonts w:ascii="Arial" w:hAnsi="Arial" w:cs="Arial"/>
                <w:sz w:val="28"/>
                <w:szCs w:val="28"/>
                <w:lang w:val="en-GB"/>
              </w:rPr>
              <w:t xml:space="preserve">Section X </w:t>
            </w:r>
            <w:r w:rsidRPr="00653354">
              <w:rPr>
                <w:rFonts w:ascii="Arial" w:hAnsi="Arial" w:cs="Arial"/>
                <w:b/>
                <w:bCs/>
                <w:i/>
                <w:iCs/>
                <w:sz w:val="28"/>
                <w:szCs w:val="28"/>
                <w:lang w:val="en-GB"/>
              </w:rPr>
              <w:t>of Annex I</w:t>
            </w:r>
            <w:r w:rsidRPr="00653354">
              <w:rPr>
                <w:rFonts w:ascii="Arial" w:hAnsi="Arial" w:cs="Arial"/>
                <w:sz w:val="28"/>
                <w:szCs w:val="28"/>
                <w:lang w:val="en-GB"/>
              </w:rPr>
              <w:t xml:space="preserve">, in order to maximise their use by persons with </w:t>
            </w:r>
            <w:r w:rsidRPr="00653354">
              <w:rPr>
                <w:rFonts w:ascii="Arial" w:hAnsi="Arial" w:cs="Arial"/>
                <w:b/>
                <w:bCs/>
                <w:i/>
                <w:iCs/>
                <w:sz w:val="28"/>
                <w:szCs w:val="28"/>
                <w:lang w:val="en-GB"/>
              </w:rPr>
              <w:t xml:space="preserve">disabilities. </w:t>
            </w:r>
          </w:p>
        </w:tc>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10. Member States shall ensure that the built environment used by clients of passenger transport services including the environment that is managed by service providers and by infrastructure operators as well as the built environment used by clients of consumer banking services, and customer services centres and shops under the scope of telephony operators as comply with the accessibility requirements </w:t>
            </w:r>
            <w:r w:rsidRPr="00653354">
              <w:rPr>
                <w:rFonts w:ascii="Arial" w:hAnsi="Arial" w:cs="Arial"/>
                <w:b/>
                <w:bCs/>
                <w:i/>
                <w:iCs/>
                <w:sz w:val="28"/>
                <w:szCs w:val="28"/>
                <w:lang w:val="en-GB"/>
              </w:rPr>
              <w:t xml:space="preserve">set out in </w:t>
            </w:r>
            <w:r w:rsidRPr="00653354">
              <w:rPr>
                <w:rFonts w:ascii="Arial" w:hAnsi="Arial" w:cs="Arial"/>
                <w:sz w:val="28"/>
                <w:szCs w:val="28"/>
                <w:lang w:val="en-GB"/>
              </w:rPr>
              <w:t xml:space="preserve">Section X </w:t>
            </w:r>
            <w:r w:rsidRPr="00653354">
              <w:rPr>
                <w:rFonts w:ascii="Arial" w:hAnsi="Arial" w:cs="Arial"/>
                <w:b/>
                <w:bCs/>
                <w:i/>
                <w:iCs/>
                <w:sz w:val="28"/>
                <w:szCs w:val="28"/>
                <w:lang w:val="en-GB"/>
              </w:rPr>
              <w:t>of Annex I</w:t>
            </w:r>
            <w:r w:rsidRPr="00653354">
              <w:rPr>
                <w:rFonts w:ascii="Arial" w:hAnsi="Arial" w:cs="Arial"/>
                <w:sz w:val="28"/>
                <w:szCs w:val="28"/>
                <w:lang w:val="en-GB"/>
              </w:rPr>
              <w:t xml:space="preserve">, in order to maximise their use by persons with </w:t>
            </w:r>
            <w:r w:rsidRPr="00653354">
              <w:rPr>
                <w:rFonts w:ascii="Arial" w:hAnsi="Arial" w:cs="Arial"/>
                <w:b/>
                <w:bCs/>
                <w:i/>
                <w:iCs/>
                <w:sz w:val="28"/>
                <w:szCs w:val="28"/>
                <w:lang w:val="en-GB"/>
              </w:rPr>
              <w:t xml:space="preserve">disabilities. </w:t>
            </w:r>
          </w:p>
          <w:p w:rsidR="00610673" w:rsidRPr="00653354" w:rsidRDefault="00610673" w:rsidP="00B31646">
            <w:pPr>
              <w:pStyle w:val="Sansinterligne"/>
              <w:rPr>
                <w:rFonts w:ascii="Arial" w:hAnsi="Arial" w:cs="Arial"/>
                <w:sz w:val="28"/>
                <w:szCs w:val="28"/>
                <w:lang w:val="en-GB"/>
              </w:rPr>
            </w:pPr>
          </w:p>
        </w:tc>
      </w:tr>
    </w:tbl>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the mandatory provision </w:t>
      </w:r>
      <w:r w:rsidR="00920B4C" w:rsidRPr="00653354">
        <w:rPr>
          <w:rFonts w:ascii="Arial" w:hAnsi="Arial" w:cs="Arial"/>
          <w:sz w:val="28"/>
          <w:szCs w:val="28"/>
          <w:lang w:val="en-GB"/>
        </w:rPr>
        <w:t>for</w:t>
      </w:r>
      <w:r w:rsidRPr="00653354">
        <w:rPr>
          <w:rFonts w:ascii="Arial" w:hAnsi="Arial" w:cs="Arial"/>
          <w:sz w:val="28"/>
          <w:szCs w:val="28"/>
          <w:lang w:val="en-GB"/>
        </w:rPr>
        <w:t xml:space="preserve"> accessibility of the </w:t>
      </w:r>
      <w:r w:rsidRPr="00653354">
        <w:rPr>
          <w:rFonts w:ascii="Arial" w:hAnsi="Arial" w:cs="Arial"/>
          <w:b/>
          <w:sz w:val="28"/>
          <w:szCs w:val="28"/>
          <w:lang w:val="en-GB"/>
        </w:rPr>
        <w:t>built environment</w:t>
      </w:r>
      <w:r w:rsidRPr="00653354">
        <w:rPr>
          <w:rFonts w:ascii="Arial" w:hAnsi="Arial" w:cs="Arial"/>
          <w:sz w:val="28"/>
          <w:szCs w:val="28"/>
          <w:lang w:val="en-GB"/>
        </w:rPr>
        <w:t xml:space="preserve">. However, EBU regrets that this obligation is restricted to substantial renovations or new infrastructure constructions. We believe that an accessible built environment is crucial </w:t>
      </w:r>
      <w:r w:rsidR="008918A1" w:rsidRPr="00653354">
        <w:rPr>
          <w:rFonts w:ascii="Arial" w:hAnsi="Arial" w:cs="Arial"/>
          <w:sz w:val="28"/>
          <w:szCs w:val="28"/>
          <w:lang w:val="en-GB"/>
        </w:rPr>
        <w:t>for all</w:t>
      </w:r>
      <w:r w:rsidRPr="00653354">
        <w:rPr>
          <w:rFonts w:ascii="Arial" w:hAnsi="Arial" w:cs="Arial"/>
          <w:sz w:val="28"/>
          <w:szCs w:val="28"/>
          <w:lang w:val="en-GB"/>
        </w:rPr>
        <w:t xml:space="preserve"> European citizens to make use of the accessibility benefits the Act offer</w:t>
      </w:r>
      <w:r w:rsidR="00920B4C" w:rsidRPr="00653354">
        <w:rPr>
          <w:rFonts w:ascii="Arial" w:hAnsi="Arial" w:cs="Arial"/>
          <w:sz w:val="28"/>
          <w:szCs w:val="28"/>
          <w:lang w:val="en-GB"/>
        </w:rPr>
        <w:t>s.</w:t>
      </w:r>
      <w:r w:rsidRPr="00653354">
        <w:rPr>
          <w:rFonts w:ascii="Arial" w:hAnsi="Arial" w:cs="Arial"/>
          <w:sz w:val="28"/>
          <w:szCs w:val="28"/>
          <w:lang w:val="en-GB"/>
        </w:rPr>
        <w:t xml:space="preserve"> </w:t>
      </w:r>
      <w:r w:rsidR="008918A1" w:rsidRPr="00653354">
        <w:rPr>
          <w:rFonts w:ascii="Arial" w:hAnsi="Arial" w:cs="Arial"/>
          <w:sz w:val="28"/>
          <w:szCs w:val="28"/>
          <w:lang w:val="en-GB"/>
        </w:rPr>
        <w:t xml:space="preserve">This does not only include the 80 million Europeans with disabilities. Built environments also positively affect society at large, especially persons with functional limitations, such as the elderly or pedestrians with strollers or crutches. </w:t>
      </w:r>
      <w:r w:rsidRPr="00653354">
        <w:rPr>
          <w:rFonts w:ascii="Arial" w:hAnsi="Arial" w:cs="Arial"/>
          <w:sz w:val="28"/>
          <w:szCs w:val="28"/>
          <w:lang w:val="en-GB"/>
        </w:rPr>
        <w:t xml:space="preserve">An unconditional clause would underline the importance of this stipulation. </w:t>
      </w:r>
      <w:r w:rsidR="00920B4C" w:rsidRPr="00653354">
        <w:rPr>
          <w:rFonts w:ascii="Arial" w:hAnsi="Arial" w:cs="Arial"/>
          <w:sz w:val="28"/>
          <w:szCs w:val="28"/>
          <w:lang w:val="en-GB"/>
        </w:rPr>
        <w:t xml:space="preserve">Art. 12 offers an option for recourse to those </w:t>
      </w:r>
      <w:r w:rsidRPr="00653354">
        <w:rPr>
          <w:rFonts w:ascii="Arial" w:hAnsi="Arial" w:cs="Arial"/>
          <w:sz w:val="28"/>
          <w:szCs w:val="28"/>
          <w:lang w:val="en-GB"/>
        </w:rPr>
        <w:t xml:space="preserve">service providers </w:t>
      </w:r>
      <w:r w:rsidR="00920B4C" w:rsidRPr="00653354">
        <w:rPr>
          <w:rFonts w:ascii="Arial" w:hAnsi="Arial" w:cs="Arial"/>
          <w:sz w:val="28"/>
          <w:szCs w:val="28"/>
          <w:lang w:val="en-GB"/>
        </w:rPr>
        <w:t>un</w:t>
      </w:r>
      <w:r w:rsidRPr="00653354">
        <w:rPr>
          <w:rFonts w:ascii="Arial" w:hAnsi="Arial" w:cs="Arial"/>
          <w:sz w:val="28"/>
          <w:szCs w:val="28"/>
          <w:lang w:val="en-GB"/>
        </w:rPr>
        <w:t xml:space="preserve">able to </w:t>
      </w:r>
      <w:r w:rsidR="00920B4C" w:rsidRPr="00653354">
        <w:rPr>
          <w:rFonts w:ascii="Arial" w:hAnsi="Arial" w:cs="Arial"/>
          <w:sz w:val="28"/>
          <w:szCs w:val="28"/>
          <w:lang w:val="en-GB"/>
        </w:rPr>
        <w:t>meet</w:t>
      </w:r>
      <w:r w:rsidRPr="00653354">
        <w:rPr>
          <w:rFonts w:ascii="Arial" w:hAnsi="Arial" w:cs="Arial"/>
          <w:sz w:val="28"/>
          <w:szCs w:val="28"/>
          <w:lang w:val="en-GB"/>
        </w:rPr>
        <w:t xml:space="preserve"> this provision.</w:t>
      </w:r>
    </w:p>
    <w:p w:rsidR="00585A57" w:rsidRPr="00653354" w:rsidRDefault="00585A57" w:rsidP="00B31646">
      <w:pPr>
        <w:pStyle w:val="Sansinterligne"/>
        <w:rPr>
          <w:rFonts w:ascii="Arial" w:hAnsi="Arial" w:cs="Arial"/>
          <w:sz w:val="28"/>
          <w:szCs w:val="28"/>
          <w:lang w:val="en-GB"/>
        </w:rPr>
      </w:pPr>
    </w:p>
    <w:p w:rsidR="00610673" w:rsidRPr="00653354" w:rsidRDefault="00610673" w:rsidP="009344A5">
      <w:pPr>
        <w:pStyle w:val="Titre2"/>
        <w:rPr>
          <w:rFonts w:ascii="Arial" w:hAnsi="Arial" w:cs="Arial"/>
          <w:szCs w:val="28"/>
          <w:lang w:val="en-GB"/>
        </w:rPr>
      </w:pPr>
      <w:bookmarkStart w:id="146" w:name="_Toc507497525"/>
      <w:r w:rsidRPr="00653354">
        <w:rPr>
          <w:rFonts w:ascii="Arial" w:hAnsi="Arial" w:cs="Arial"/>
          <w:szCs w:val="28"/>
          <w:lang w:val="en-GB"/>
        </w:rPr>
        <w:lastRenderedPageBreak/>
        <w:t>Art. 3a – Existing Union Law in the Field of Passenger Transport</w:t>
      </w:r>
      <w:bookmarkEnd w:id="146"/>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Council: Article 3a (new)</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9790A" w:rsidRPr="00653354" w:rsidTr="00A73972">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A73972">
        <w:tc>
          <w:tcPr>
            <w:tcW w:w="4606" w:type="dxa"/>
          </w:tcPr>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1. Compliance with existing Union law in the field of transport with respect to the provision of accessible information and to the provision of information about accessibility shall be deemed compliance with the corresponding requirements in this Directive. The existing Union law in question comprises Regulation (EU) 1371/2007, Regulation (EU) 1300/2014, Regulation (EU) 181/2011, Regulation (EU) 1177/2010, Regulation (EC) 261/2004 and Regulation (EC) 1107/2006. Where this Directive in its scope of application provides for additional requirements, they shall apply in full.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b/>
                <w:bCs/>
                <w:sz w:val="28"/>
                <w:szCs w:val="28"/>
                <w:lang w:val="en-GB"/>
              </w:rPr>
            </w:pPr>
            <w:r w:rsidRPr="00653354">
              <w:rPr>
                <w:rFonts w:ascii="Arial" w:hAnsi="Arial" w:cs="Arial"/>
                <w:b/>
                <w:bCs/>
                <w:sz w:val="28"/>
                <w:szCs w:val="28"/>
                <w:lang w:val="en-GB"/>
              </w:rPr>
              <w:t xml:space="preserve">2. Where a railway undertaking complies with the accessibility requirements related to its official website as set out in Regulation (EU) 454/2011, this shall be deemed compliance with the corresponding provisions in this Directive. Other websites of the rail service providers used by consumers shall comply with this Directive. </w:t>
            </w:r>
          </w:p>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3. The requirements of this </w:t>
            </w:r>
            <w:r w:rsidRPr="00653354">
              <w:rPr>
                <w:rFonts w:ascii="Arial" w:hAnsi="Arial" w:cs="Arial"/>
                <w:b/>
                <w:bCs/>
                <w:sz w:val="28"/>
                <w:szCs w:val="28"/>
                <w:lang w:val="en-GB"/>
              </w:rPr>
              <w:lastRenderedPageBreak/>
              <w:t xml:space="preserve">Directive shall also apply where a Union law makes explicit reference to this Directive. </w:t>
            </w:r>
          </w:p>
          <w:p w:rsidR="00610673" w:rsidRPr="00653354" w:rsidRDefault="00610673" w:rsidP="00B31646">
            <w:pPr>
              <w:pStyle w:val="Sansinterligne"/>
              <w:rPr>
                <w:rFonts w:ascii="Arial" w:hAnsi="Arial" w:cs="Arial"/>
                <w:sz w:val="28"/>
                <w:szCs w:val="28"/>
                <w:lang w:val="en-GB"/>
              </w:rPr>
            </w:pPr>
          </w:p>
        </w:tc>
        <w:tc>
          <w:tcPr>
            <w:tcW w:w="4606" w:type="dxa"/>
          </w:tcPr>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tc>
      </w:tr>
    </w:tbl>
    <w:p w:rsidR="00610673" w:rsidRPr="00653354" w:rsidRDefault="00610673" w:rsidP="00B31646">
      <w:pPr>
        <w:pStyle w:val="Sansinterligne"/>
        <w:rPr>
          <w:rFonts w:ascii="Arial" w:hAnsi="Arial" w:cs="Arial"/>
          <w:sz w:val="28"/>
          <w:szCs w:val="28"/>
          <w:lang w:val="en-GB"/>
        </w:rPr>
      </w:pPr>
    </w:p>
    <w:p w:rsidR="00610673" w:rsidRPr="00653354" w:rsidRDefault="0061067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10673" w:rsidRPr="00653354" w:rsidRDefault="00610673"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the amendments of the Council, since they restrict the accessibility requirements in many areas like transport only to the provision of information. </w:t>
      </w:r>
      <w:r w:rsidR="001E3499" w:rsidRPr="00653354">
        <w:rPr>
          <w:rFonts w:ascii="Arial" w:hAnsi="Arial" w:cs="Arial"/>
          <w:sz w:val="28"/>
          <w:szCs w:val="28"/>
          <w:lang w:val="en-GB"/>
        </w:rPr>
        <w:t>Further, they are referring to Directives and R</w:t>
      </w:r>
      <w:r w:rsidRPr="00653354">
        <w:rPr>
          <w:rFonts w:ascii="Arial" w:hAnsi="Arial" w:cs="Arial"/>
          <w:sz w:val="28"/>
          <w:szCs w:val="28"/>
          <w:lang w:val="en-GB"/>
        </w:rPr>
        <w:t xml:space="preserve">egulations in the transport sector, which </w:t>
      </w:r>
      <w:r w:rsidR="00920B4C" w:rsidRPr="00653354">
        <w:rPr>
          <w:rFonts w:ascii="Arial" w:hAnsi="Arial" w:cs="Arial"/>
          <w:sz w:val="28"/>
          <w:szCs w:val="28"/>
          <w:lang w:val="en-GB"/>
        </w:rPr>
        <w:t>insufficiently</w:t>
      </w:r>
      <w:r w:rsidRPr="00653354">
        <w:rPr>
          <w:rFonts w:ascii="Arial" w:hAnsi="Arial" w:cs="Arial"/>
          <w:sz w:val="28"/>
          <w:szCs w:val="28"/>
          <w:lang w:val="en-GB"/>
        </w:rPr>
        <w:t xml:space="preserve"> </w:t>
      </w:r>
      <w:r w:rsidR="00920B4C" w:rsidRPr="00653354">
        <w:rPr>
          <w:rFonts w:ascii="Arial" w:hAnsi="Arial" w:cs="Arial"/>
          <w:sz w:val="28"/>
          <w:szCs w:val="28"/>
          <w:lang w:val="en-GB"/>
        </w:rPr>
        <w:t>ensure accessibility</w:t>
      </w:r>
      <w:r w:rsidRPr="00653354">
        <w:rPr>
          <w:rFonts w:ascii="Arial" w:hAnsi="Arial" w:cs="Arial"/>
          <w:sz w:val="28"/>
          <w:szCs w:val="28"/>
          <w:lang w:val="en-GB"/>
        </w:rPr>
        <w:t>.</w:t>
      </w:r>
    </w:p>
    <w:p w:rsidR="00585A57" w:rsidRPr="00653354" w:rsidRDefault="00585A57" w:rsidP="00B31646">
      <w:pPr>
        <w:pStyle w:val="Sansinterligne"/>
        <w:rPr>
          <w:rFonts w:ascii="Arial" w:hAnsi="Arial" w:cs="Arial"/>
          <w:sz w:val="28"/>
          <w:szCs w:val="28"/>
          <w:lang w:val="en-GB"/>
        </w:rPr>
      </w:pPr>
    </w:p>
    <w:p w:rsidR="00AF2E31" w:rsidRPr="00653354" w:rsidRDefault="004B1B96" w:rsidP="009344A5">
      <w:pPr>
        <w:pStyle w:val="Titre2"/>
        <w:rPr>
          <w:rFonts w:ascii="Arial" w:eastAsia="Times New Roman" w:hAnsi="Arial" w:cs="Arial"/>
          <w:szCs w:val="28"/>
          <w:lang w:val="en-GB"/>
        </w:rPr>
      </w:pPr>
      <w:bookmarkStart w:id="147" w:name="_Ref507149125"/>
      <w:bookmarkStart w:id="148" w:name="_Toc507497526"/>
      <w:r w:rsidRPr="00653354">
        <w:rPr>
          <w:rFonts w:ascii="Arial" w:eastAsia="Times New Roman" w:hAnsi="Arial" w:cs="Arial"/>
          <w:szCs w:val="28"/>
          <w:lang w:val="en-GB"/>
        </w:rPr>
        <w:t xml:space="preserve">Art. 12 </w:t>
      </w:r>
      <w:r w:rsidR="006B7EE5" w:rsidRPr="00653354">
        <w:rPr>
          <w:rFonts w:ascii="Arial" w:eastAsia="Times New Roman" w:hAnsi="Arial" w:cs="Arial"/>
          <w:szCs w:val="28"/>
          <w:lang w:val="en-GB"/>
        </w:rPr>
        <w:t>–</w:t>
      </w:r>
      <w:r w:rsidRPr="00653354">
        <w:rPr>
          <w:rFonts w:ascii="Arial" w:eastAsia="Times New Roman" w:hAnsi="Arial" w:cs="Arial"/>
          <w:szCs w:val="28"/>
          <w:lang w:val="en-GB"/>
        </w:rPr>
        <w:t xml:space="preserve"> </w:t>
      </w:r>
      <w:r w:rsidR="00AF2E31" w:rsidRPr="00653354">
        <w:rPr>
          <w:rFonts w:ascii="Arial" w:eastAsia="Times New Roman" w:hAnsi="Arial" w:cs="Arial"/>
          <w:szCs w:val="28"/>
          <w:lang w:val="en-GB"/>
        </w:rPr>
        <w:t>Fundamental</w:t>
      </w:r>
      <w:r w:rsidR="006B7EE5" w:rsidRPr="00653354">
        <w:rPr>
          <w:rFonts w:ascii="Arial" w:eastAsia="Times New Roman" w:hAnsi="Arial" w:cs="Arial"/>
          <w:szCs w:val="28"/>
          <w:lang w:val="en-GB"/>
        </w:rPr>
        <w:t xml:space="preserve"> </w:t>
      </w:r>
      <w:r w:rsidR="00965CD5" w:rsidRPr="00653354">
        <w:rPr>
          <w:rFonts w:ascii="Arial" w:eastAsia="Times New Roman" w:hAnsi="Arial" w:cs="Arial"/>
          <w:szCs w:val="28"/>
          <w:lang w:val="en-GB"/>
        </w:rPr>
        <w:t>A</w:t>
      </w:r>
      <w:r w:rsidR="00AF2E31" w:rsidRPr="00653354">
        <w:rPr>
          <w:rFonts w:ascii="Arial" w:eastAsia="Times New Roman" w:hAnsi="Arial" w:cs="Arial"/>
          <w:szCs w:val="28"/>
          <w:lang w:val="en-GB"/>
        </w:rPr>
        <w:t xml:space="preserve">lterations and </w:t>
      </w:r>
      <w:r w:rsidR="00965CD5" w:rsidRPr="00653354">
        <w:rPr>
          <w:rFonts w:ascii="Arial" w:eastAsia="Times New Roman" w:hAnsi="Arial" w:cs="Arial"/>
          <w:szCs w:val="28"/>
          <w:lang w:val="en-GB"/>
        </w:rPr>
        <w:t>D</w:t>
      </w:r>
      <w:r w:rsidR="00AF2E31" w:rsidRPr="00653354">
        <w:rPr>
          <w:rFonts w:ascii="Arial" w:eastAsia="Times New Roman" w:hAnsi="Arial" w:cs="Arial"/>
          <w:szCs w:val="28"/>
          <w:lang w:val="en-GB"/>
        </w:rPr>
        <w:t xml:space="preserve">isproportionate </w:t>
      </w:r>
      <w:r w:rsidR="00965CD5" w:rsidRPr="00653354">
        <w:rPr>
          <w:rFonts w:ascii="Arial" w:eastAsia="Times New Roman" w:hAnsi="Arial" w:cs="Arial"/>
          <w:szCs w:val="28"/>
          <w:lang w:val="en-GB"/>
        </w:rPr>
        <w:t>B</w:t>
      </w:r>
      <w:r w:rsidR="00AF2E31" w:rsidRPr="00653354">
        <w:rPr>
          <w:rFonts w:ascii="Arial" w:eastAsia="Times New Roman" w:hAnsi="Arial" w:cs="Arial"/>
          <w:szCs w:val="28"/>
          <w:lang w:val="en-GB"/>
        </w:rPr>
        <w:t>urden</w:t>
      </w:r>
      <w:bookmarkEnd w:id="138"/>
      <w:bookmarkEnd w:id="139"/>
      <w:bookmarkEnd w:id="147"/>
      <w:bookmarkEnd w:id="148"/>
    </w:p>
    <w:p w:rsidR="003F451C" w:rsidRPr="00653354" w:rsidRDefault="003F451C" w:rsidP="009344A5">
      <w:pPr>
        <w:pStyle w:val="Titre3"/>
        <w:rPr>
          <w:rFonts w:ascii="Arial" w:hAnsi="Arial" w:cs="Arial"/>
          <w:sz w:val="28"/>
          <w:szCs w:val="28"/>
          <w:lang w:val="en-GB"/>
        </w:rPr>
      </w:pPr>
      <w:bookmarkStart w:id="149" w:name="_Toc507059329"/>
      <w:bookmarkStart w:id="150" w:name="_Ref507149083"/>
      <w:bookmarkStart w:id="151" w:name="_Toc507497527"/>
      <w:r w:rsidRPr="00653354">
        <w:rPr>
          <w:rFonts w:ascii="Arial" w:hAnsi="Arial" w:cs="Arial"/>
          <w:sz w:val="28"/>
          <w:szCs w:val="28"/>
          <w:lang w:val="en-GB"/>
        </w:rPr>
        <w:t>Article 12, Paragraph 3b</w:t>
      </w:r>
      <w:bookmarkEnd w:id="149"/>
      <w:bookmarkEnd w:id="150"/>
      <w:bookmarkEnd w:id="151"/>
    </w:p>
    <w:p w:rsidR="003F451C" w:rsidRPr="00653354" w:rsidRDefault="003F451C" w:rsidP="00B31646">
      <w:pPr>
        <w:pStyle w:val="Sansinterligne"/>
        <w:rPr>
          <w:rFonts w:ascii="Arial" w:hAnsi="Arial" w:cs="Arial"/>
          <w:sz w:val="28"/>
          <w:szCs w:val="28"/>
          <w:lang w:val="en-GB"/>
        </w:rPr>
      </w:pPr>
      <w:r w:rsidRPr="00653354">
        <w:rPr>
          <w:rFonts w:ascii="Arial" w:hAnsi="Arial" w:cs="Arial"/>
          <w:sz w:val="28"/>
          <w:szCs w:val="28"/>
          <w:lang w:val="en-GB"/>
        </w:rPr>
        <w:t>Parliament: Amendment 339</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F451C" w:rsidRPr="00653354" w:rsidTr="00331BBE">
        <w:tc>
          <w:tcPr>
            <w:tcW w:w="4606" w:type="dxa"/>
            <w:shd w:val="clear" w:color="auto" w:fill="D9D9D9" w:themeFill="background1" w:themeFillShade="D9"/>
          </w:tcPr>
          <w:p w:rsidR="003F451C" w:rsidRPr="00653354" w:rsidRDefault="003F451C" w:rsidP="00B31646">
            <w:pPr>
              <w:pStyle w:val="Sansinterligne"/>
              <w:rPr>
                <w:rFonts w:ascii="Arial" w:hAnsi="Arial" w:cs="Arial"/>
                <w:bCs/>
                <w:sz w:val="28"/>
                <w:szCs w:val="28"/>
                <w:lang w:val="en-GB"/>
              </w:rPr>
            </w:pPr>
            <w:r w:rsidRPr="00653354">
              <w:rPr>
                <w:rFonts w:ascii="Arial" w:hAnsi="Arial" w:cs="Arial"/>
                <w:bCs/>
                <w:sz w:val="28"/>
                <w:szCs w:val="28"/>
                <w:lang w:val="en-GB"/>
              </w:rPr>
              <w:t>Parliament</w:t>
            </w:r>
          </w:p>
        </w:tc>
        <w:tc>
          <w:tcPr>
            <w:tcW w:w="4606" w:type="dxa"/>
            <w:shd w:val="clear" w:color="auto" w:fill="D9D9D9" w:themeFill="background1" w:themeFillShade="D9"/>
          </w:tcPr>
          <w:p w:rsidR="003F451C" w:rsidRPr="00653354" w:rsidRDefault="003F451C" w:rsidP="00B31646">
            <w:pPr>
              <w:pStyle w:val="Sansinterligne"/>
              <w:rPr>
                <w:rFonts w:ascii="Arial" w:hAnsi="Arial" w:cs="Arial"/>
                <w:bCs/>
                <w:sz w:val="28"/>
                <w:szCs w:val="28"/>
                <w:lang w:val="en-GB"/>
              </w:rPr>
            </w:pPr>
            <w:r w:rsidRPr="00653354">
              <w:rPr>
                <w:rFonts w:ascii="Arial" w:hAnsi="Arial" w:cs="Arial"/>
                <w:bCs/>
                <w:sz w:val="28"/>
                <w:szCs w:val="28"/>
                <w:lang w:val="en-GB"/>
              </w:rPr>
              <w:t>EBU</w:t>
            </w:r>
          </w:p>
        </w:tc>
      </w:tr>
      <w:tr w:rsidR="003F451C" w:rsidRPr="00653354" w:rsidTr="00331BBE">
        <w:tc>
          <w:tcPr>
            <w:tcW w:w="4606" w:type="dxa"/>
          </w:tcPr>
          <w:p w:rsidR="003F451C" w:rsidRPr="00653354" w:rsidRDefault="003F451C" w:rsidP="00B31646">
            <w:pPr>
              <w:pStyle w:val="Sansinterligne"/>
              <w:rPr>
                <w:rFonts w:ascii="Arial" w:hAnsi="Arial" w:cs="Arial"/>
                <w:sz w:val="28"/>
                <w:szCs w:val="28"/>
                <w:lang w:val="en-GB"/>
              </w:rPr>
            </w:pPr>
            <w:r w:rsidRPr="00653354">
              <w:rPr>
                <w:rFonts w:ascii="Arial" w:hAnsi="Arial" w:cs="Arial"/>
                <w:sz w:val="28"/>
                <w:szCs w:val="28"/>
                <w:lang w:val="en-GB"/>
              </w:rPr>
              <w:t xml:space="preserve">(b) the estimated </w:t>
            </w:r>
            <w:r w:rsidRPr="00653354">
              <w:rPr>
                <w:rFonts w:ascii="Arial" w:hAnsi="Arial" w:cs="Arial"/>
                <w:b/>
                <w:bCs/>
                <w:i/>
                <w:iCs/>
                <w:sz w:val="28"/>
                <w:szCs w:val="28"/>
                <w:lang w:val="en-GB"/>
              </w:rPr>
              <w:t xml:space="preserve">additional </w:t>
            </w:r>
            <w:r w:rsidRPr="00653354">
              <w:rPr>
                <w:rFonts w:ascii="Arial" w:hAnsi="Arial" w:cs="Arial"/>
                <w:sz w:val="28"/>
                <w:szCs w:val="28"/>
                <w:lang w:val="en-GB"/>
              </w:rPr>
              <w:t xml:space="preserve">costs and benefits for the economic operators in relation to the estimated benefit for </w:t>
            </w:r>
            <w:r w:rsidRPr="00653354">
              <w:rPr>
                <w:rFonts w:ascii="Arial" w:hAnsi="Arial" w:cs="Arial"/>
                <w:b/>
                <w:bCs/>
                <w:i/>
                <w:iCs/>
                <w:sz w:val="28"/>
                <w:szCs w:val="28"/>
                <w:lang w:val="en-GB"/>
              </w:rPr>
              <w:t xml:space="preserve">persons with functional limitations, including </w:t>
            </w:r>
            <w:r w:rsidRPr="00653354">
              <w:rPr>
                <w:rFonts w:ascii="Arial" w:hAnsi="Arial" w:cs="Arial"/>
                <w:sz w:val="28"/>
                <w:szCs w:val="28"/>
                <w:lang w:val="en-GB"/>
              </w:rPr>
              <w:t>persons with disabilities, taking into account the frequency and duration of use of the specific product or service.</w:t>
            </w:r>
          </w:p>
        </w:tc>
        <w:tc>
          <w:tcPr>
            <w:tcW w:w="4606" w:type="dxa"/>
          </w:tcPr>
          <w:p w:rsidR="003F451C" w:rsidRPr="00653354" w:rsidRDefault="003F451C" w:rsidP="00B31646">
            <w:pPr>
              <w:pStyle w:val="Sansinterligne"/>
              <w:rPr>
                <w:rFonts w:ascii="Arial" w:hAnsi="Arial" w:cs="Arial"/>
                <w:bCs/>
                <w:sz w:val="28"/>
                <w:szCs w:val="28"/>
                <w:lang w:val="en-GB"/>
              </w:rPr>
            </w:pPr>
            <w:r w:rsidRPr="00653354">
              <w:rPr>
                <w:rFonts w:ascii="Arial" w:hAnsi="Arial" w:cs="Arial"/>
                <w:bCs/>
                <w:sz w:val="28"/>
                <w:szCs w:val="28"/>
                <w:lang w:val="en-GB"/>
              </w:rPr>
              <w:t>Support</w:t>
            </w:r>
          </w:p>
        </w:tc>
      </w:tr>
    </w:tbl>
    <w:p w:rsidR="003F451C" w:rsidRPr="00653354" w:rsidRDefault="003F451C"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F451C" w:rsidRPr="00653354" w:rsidRDefault="003F451C"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the proposed </w:t>
      </w:r>
      <w:r w:rsidR="009F336A" w:rsidRPr="00653354">
        <w:rPr>
          <w:rFonts w:ascii="Arial" w:hAnsi="Arial" w:cs="Arial"/>
          <w:sz w:val="28"/>
          <w:szCs w:val="28"/>
          <w:lang w:val="en-GB"/>
        </w:rPr>
        <w:t>Parliament</w:t>
      </w:r>
      <w:r w:rsidR="001E3499" w:rsidRPr="00653354">
        <w:rPr>
          <w:rFonts w:ascii="Arial" w:hAnsi="Arial" w:cs="Arial"/>
          <w:sz w:val="28"/>
          <w:szCs w:val="28"/>
          <w:lang w:val="en-GB"/>
        </w:rPr>
        <w:t>’s</w:t>
      </w:r>
      <w:r w:rsidR="009F336A" w:rsidRPr="00653354">
        <w:rPr>
          <w:rFonts w:ascii="Arial" w:hAnsi="Arial" w:cs="Arial"/>
          <w:sz w:val="28"/>
          <w:szCs w:val="28"/>
          <w:lang w:val="en-GB"/>
        </w:rPr>
        <w:t xml:space="preserve"> amendment</w:t>
      </w:r>
      <w:r w:rsidRPr="00653354">
        <w:rPr>
          <w:rFonts w:ascii="Arial" w:hAnsi="Arial" w:cs="Arial"/>
          <w:sz w:val="28"/>
          <w:szCs w:val="28"/>
          <w:lang w:val="en-GB"/>
        </w:rPr>
        <w:t>, which oblige</w:t>
      </w:r>
      <w:r w:rsidR="009F336A" w:rsidRPr="00653354">
        <w:rPr>
          <w:rFonts w:ascii="Arial" w:hAnsi="Arial" w:cs="Arial"/>
          <w:sz w:val="28"/>
          <w:szCs w:val="28"/>
          <w:lang w:val="en-GB"/>
        </w:rPr>
        <w:t>s</w:t>
      </w:r>
      <w:r w:rsidRPr="00653354">
        <w:rPr>
          <w:rFonts w:ascii="Arial" w:hAnsi="Arial" w:cs="Arial"/>
          <w:sz w:val="28"/>
          <w:szCs w:val="28"/>
          <w:lang w:val="en-GB"/>
        </w:rPr>
        <w:t xml:space="preserve"> economic operators to </w:t>
      </w:r>
      <w:r w:rsidRPr="00653354">
        <w:rPr>
          <w:rFonts w:ascii="Arial" w:hAnsi="Arial" w:cs="Arial"/>
          <w:b/>
          <w:sz w:val="28"/>
          <w:szCs w:val="28"/>
          <w:lang w:val="en-GB"/>
        </w:rPr>
        <w:t>take into account the benefits for persons with functional limitations and disabled persons</w:t>
      </w:r>
      <w:r w:rsidRPr="00653354">
        <w:rPr>
          <w:rFonts w:ascii="Arial" w:hAnsi="Arial" w:cs="Arial"/>
          <w:sz w:val="28"/>
          <w:szCs w:val="28"/>
          <w:lang w:val="en-GB"/>
        </w:rPr>
        <w:t>, when assessing if a burden is deemed to be disproportionate. This clearly enlarges the scale and reflects that accessibility benefits the society at large and n</w:t>
      </w:r>
      <w:r w:rsidR="009F336A" w:rsidRPr="00653354">
        <w:rPr>
          <w:rFonts w:ascii="Arial" w:hAnsi="Arial" w:cs="Arial"/>
          <w:sz w:val="28"/>
          <w:szCs w:val="28"/>
          <w:lang w:val="en-GB"/>
        </w:rPr>
        <w:t>ot only a small portion.</w:t>
      </w:r>
    </w:p>
    <w:p w:rsidR="003F451C" w:rsidRPr="00653354" w:rsidRDefault="003F451C" w:rsidP="00B31646">
      <w:pPr>
        <w:pStyle w:val="Sansinterligne"/>
        <w:rPr>
          <w:rFonts w:ascii="Arial" w:hAnsi="Arial" w:cs="Arial"/>
          <w:sz w:val="28"/>
          <w:szCs w:val="28"/>
          <w:lang w:val="en-GB"/>
        </w:rPr>
      </w:pPr>
    </w:p>
    <w:p w:rsidR="008C0374" w:rsidRPr="00653354" w:rsidRDefault="001B0008" w:rsidP="009344A5">
      <w:pPr>
        <w:pStyle w:val="Titre3"/>
        <w:rPr>
          <w:rFonts w:ascii="Arial" w:hAnsi="Arial" w:cs="Arial"/>
          <w:sz w:val="28"/>
          <w:szCs w:val="28"/>
          <w:lang w:val="fr-FR"/>
        </w:rPr>
      </w:pPr>
      <w:bookmarkStart w:id="152" w:name="_Toc507059331"/>
      <w:bookmarkStart w:id="153" w:name="_Ref507146708"/>
      <w:bookmarkStart w:id="154" w:name="_Ref507149100"/>
      <w:bookmarkStart w:id="155" w:name="_Toc507497528"/>
      <w:r w:rsidRPr="00653354">
        <w:rPr>
          <w:rFonts w:ascii="Arial" w:hAnsi="Arial" w:cs="Arial"/>
          <w:sz w:val="28"/>
          <w:szCs w:val="28"/>
          <w:lang w:val="fr-FR"/>
        </w:rPr>
        <w:lastRenderedPageBreak/>
        <w:t>Article 12, Paragraph 4</w:t>
      </w:r>
      <w:bookmarkEnd w:id="152"/>
      <w:bookmarkEnd w:id="153"/>
      <w:bookmarkEnd w:id="154"/>
      <w:bookmarkEnd w:id="155"/>
    </w:p>
    <w:p w:rsidR="00450E11" w:rsidRPr="00653354" w:rsidRDefault="001B0008" w:rsidP="00B31646">
      <w:pPr>
        <w:pStyle w:val="Sansinterligne"/>
        <w:rPr>
          <w:rFonts w:ascii="Arial" w:hAnsi="Arial" w:cs="Arial"/>
          <w:sz w:val="28"/>
          <w:szCs w:val="28"/>
          <w:lang w:val="fr-FR"/>
        </w:rPr>
      </w:pPr>
      <w:r w:rsidRPr="00653354">
        <w:rPr>
          <w:rFonts w:ascii="Arial" w:hAnsi="Arial" w:cs="Arial"/>
          <w:sz w:val="28"/>
          <w:szCs w:val="28"/>
          <w:lang w:val="fr-FR"/>
        </w:rPr>
        <w:t>Parliament</w:t>
      </w:r>
      <w:r w:rsidR="00801FCC" w:rsidRPr="00653354">
        <w:rPr>
          <w:rFonts w:ascii="Arial" w:hAnsi="Arial" w:cs="Arial"/>
          <w:sz w:val="28"/>
          <w:szCs w:val="28"/>
          <w:lang w:val="fr-FR"/>
        </w:rPr>
        <w:t xml:space="preserve">: </w:t>
      </w:r>
      <w:r w:rsidR="00450E11" w:rsidRPr="00653354">
        <w:rPr>
          <w:rFonts w:ascii="Arial" w:hAnsi="Arial" w:cs="Arial"/>
          <w:sz w:val="28"/>
          <w:szCs w:val="28"/>
          <w:lang w:val="fr-FR"/>
        </w:rPr>
        <w:t>Amendment 123</w:t>
      </w:r>
      <w:r w:rsidR="004B0222" w:rsidRPr="00653354">
        <w:rPr>
          <w:rFonts w:ascii="Arial" w:hAnsi="Arial" w:cs="Arial"/>
          <w:sz w:val="28"/>
          <w:szCs w:val="28"/>
          <w:lang w:val="fr-FR"/>
        </w:rPr>
        <w:t xml:space="preserve"> </w:t>
      </w:r>
      <w:r w:rsidR="004B0222" w:rsidRPr="00653354">
        <w:rPr>
          <w:rFonts w:ascii="Arial" w:hAnsi="Arial" w:cs="Arial"/>
          <w:sz w:val="28"/>
          <w:szCs w:val="28"/>
          <w:lang w:val="fr-FR"/>
        </w:rPr>
        <w:br/>
      </w:r>
      <w:r w:rsidR="00105BA0" w:rsidRPr="00653354">
        <w:rPr>
          <w:rFonts w:ascii="Arial" w:hAnsi="Arial" w:cs="Arial"/>
          <w:sz w:val="28"/>
          <w:szCs w:val="28"/>
          <w:lang w:val="fr-FR"/>
        </w:rPr>
        <w:t>Council</w:t>
      </w:r>
      <w:r w:rsidR="003D11A2" w:rsidRPr="00653354">
        <w:rPr>
          <w:rFonts w:ascii="Arial" w:hAnsi="Arial" w:cs="Arial"/>
          <w:sz w:val="28"/>
          <w:szCs w:val="28"/>
          <w:lang w:val="fr-FR"/>
        </w:rPr>
        <w:t>: Article 12 – paragraph 4</w:t>
      </w:r>
    </w:p>
    <w:p w:rsidR="00672C0C" w:rsidRPr="00653354" w:rsidRDefault="00672C0C"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801FCC" w:rsidRPr="00653354" w:rsidTr="003D11A2">
        <w:tc>
          <w:tcPr>
            <w:tcW w:w="4606" w:type="dxa"/>
            <w:shd w:val="clear" w:color="auto" w:fill="D9D9D9" w:themeFill="background1" w:themeFillShade="D9"/>
          </w:tcPr>
          <w:p w:rsidR="00801FCC" w:rsidRPr="00653354" w:rsidRDefault="00801FCC"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801FCC" w:rsidRPr="00653354" w:rsidRDefault="00105BA0"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01FCC" w:rsidRPr="00653354" w:rsidTr="00801FCC">
        <w:tc>
          <w:tcPr>
            <w:tcW w:w="4606" w:type="dxa"/>
          </w:tcPr>
          <w:p w:rsidR="00801FCC" w:rsidRPr="00653354" w:rsidRDefault="00801FCC" w:rsidP="00797DA9">
            <w:pPr>
              <w:pStyle w:val="Sansinterligne"/>
              <w:rPr>
                <w:rFonts w:ascii="Arial" w:hAnsi="Arial" w:cs="Arial"/>
                <w:sz w:val="28"/>
                <w:szCs w:val="28"/>
                <w:lang w:val="en-GB"/>
              </w:rPr>
            </w:pPr>
            <w:r w:rsidRPr="00653354">
              <w:rPr>
                <w:rFonts w:ascii="Arial" w:hAnsi="Arial" w:cs="Arial"/>
                <w:sz w:val="28"/>
                <w:szCs w:val="28"/>
                <w:lang w:val="en-GB"/>
              </w:rPr>
              <w:t xml:space="preserve">4. The burden shall not be deemed disproportionate where it is compensated by funding from other sources than the economic operator’s own resources, </w:t>
            </w:r>
            <w:r w:rsidRPr="00653354">
              <w:rPr>
                <w:rFonts w:ascii="Arial" w:hAnsi="Arial" w:cs="Arial"/>
                <w:b/>
                <w:i/>
                <w:sz w:val="28"/>
                <w:szCs w:val="28"/>
                <w:lang w:val="en-GB"/>
              </w:rPr>
              <w:t>made available for the purpose of improving accessibility,</w:t>
            </w:r>
            <w:r w:rsidRPr="00653354">
              <w:rPr>
                <w:rFonts w:ascii="Arial" w:hAnsi="Arial" w:cs="Arial"/>
                <w:sz w:val="28"/>
                <w:szCs w:val="28"/>
                <w:lang w:val="en-GB"/>
              </w:rPr>
              <w:t xml:space="preserve"> whether public or private.</w:t>
            </w:r>
          </w:p>
        </w:tc>
        <w:tc>
          <w:tcPr>
            <w:tcW w:w="4606" w:type="dxa"/>
          </w:tcPr>
          <w:p w:rsidR="00801FCC" w:rsidRPr="00653354" w:rsidRDefault="003D56AA"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801FCC" w:rsidRPr="00653354" w:rsidRDefault="00801FCC" w:rsidP="00B31646">
      <w:pPr>
        <w:pStyle w:val="Sansinterligne"/>
        <w:rPr>
          <w:rFonts w:ascii="Arial" w:hAnsi="Arial" w:cs="Arial"/>
          <w:sz w:val="28"/>
          <w:szCs w:val="28"/>
          <w:u w:val="single"/>
          <w:lang w:val="en-GB"/>
        </w:rPr>
      </w:pPr>
    </w:p>
    <w:tbl>
      <w:tblPr>
        <w:tblStyle w:val="Grilledutableau"/>
        <w:tblW w:w="0" w:type="auto"/>
        <w:tblLook w:val="04A0" w:firstRow="1" w:lastRow="0" w:firstColumn="1" w:lastColumn="0" w:noHBand="0" w:noVBand="1"/>
      </w:tblPr>
      <w:tblGrid>
        <w:gridCol w:w="4606"/>
        <w:gridCol w:w="4606"/>
      </w:tblGrid>
      <w:tr w:rsidR="003D11A2" w:rsidRPr="00653354" w:rsidTr="003D11A2">
        <w:tc>
          <w:tcPr>
            <w:tcW w:w="4606" w:type="dxa"/>
            <w:shd w:val="clear" w:color="auto" w:fill="D9D9D9" w:themeFill="background1" w:themeFillShade="D9"/>
          </w:tcPr>
          <w:p w:rsidR="003D11A2" w:rsidRPr="00653354" w:rsidRDefault="003D11A2"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3D11A2" w:rsidRPr="00653354" w:rsidRDefault="003D11A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D11A2" w:rsidRPr="00653354" w:rsidTr="003D11A2">
        <w:tc>
          <w:tcPr>
            <w:tcW w:w="4606" w:type="dxa"/>
          </w:tcPr>
          <w:p w:rsidR="003D11A2" w:rsidRPr="00653354" w:rsidRDefault="003D11A2" w:rsidP="00B31646">
            <w:pPr>
              <w:pStyle w:val="Sansinterligne"/>
              <w:rPr>
                <w:rFonts w:ascii="Arial" w:hAnsi="Arial" w:cs="Arial"/>
                <w:sz w:val="28"/>
                <w:szCs w:val="28"/>
                <w:u w:val="single"/>
                <w:lang w:val="en-GB"/>
              </w:rPr>
            </w:pPr>
            <w:r w:rsidRPr="00653354">
              <w:rPr>
                <w:rFonts w:ascii="Arial" w:hAnsi="Arial" w:cs="Arial"/>
                <w:sz w:val="28"/>
                <w:szCs w:val="28"/>
                <w:lang w:val="en-GB"/>
              </w:rPr>
              <w:t xml:space="preserve">4. </w:t>
            </w:r>
            <w:r w:rsidRPr="00653354">
              <w:rPr>
                <w:rFonts w:ascii="Arial" w:hAnsi="Arial" w:cs="Arial"/>
                <w:b/>
                <w:bCs/>
                <w:sz w:val="28"/>
                <w:szCs w:val="28"/>
                <w:lang w:val="en-GB"/>
              </w:rPr>
              <w:t xml:space="preserve">Economic operators whose burden related to accessibility </w:t>
            </w:r>
            <w:r w:rsidRPr="00653354">
              <w:rPr>
                <w:rFonts w:ascii="Arial" w:hAnsi="Arial" w:cs="Arial"/>
                <w:sz w:val="28"/>
                <w:szCs w:val="28"/>
                <w:lang w:val="en-GB"/>
              </w:rPr>
              <w:t xml:space="preserve">is compensated by funding </w:t>
            </w:r>
            <w:r w:rsidRPr="00653354">
              <w:rPr>
                <w:rFonts w:ascii="Arial" w:hAnsi="Arial" w:cs="Arial"/>
                <w:b/>
                <w:bCs/>
                <w:sz w:val="28"/>
                <w:szCs w:val="28"/>
                <w:lang w:val="en-GB"/>
              </w:rPr>
              <w:t xml:space="preserve">specifically assigned for ensuring accessibility </w:t>
            </w:r>
            <w:r w:rsidRPr="00653354">
              <w:rPr>
                <w:rFonts w:ascii="Arial" w:hAnsi="Arial" w:cs="Arial"/>
                <w:sz w:val="28"/>
                <w:szCs w:val="28"/>
                <w:lang w:val="en-GB"/>
              </w:rPr>
              <w:t xml:space="preserve">from sources other than the economic operator's own resources, whether public or private, </w:t>
            </w:r>
            <w:r w:rsidRPr="00653354">
              <w:rPr>
                <w:rFonts w:ascii="Arial" w:hAnsi="Arial" w:cs="Arial"/>
                <w:b/>
                <w:bCs/>
                <w:sz w:val="28"/>
                <w:szCs w:val="28"/>
                <w:lang w:val="en-GB"/>
              </w:rPr>
              <w:t>cannot claim that applying the accessibility requirements referred to in Article 3 would impose a disproportionate burden on the economic operators concerned.</w:t>
            </w:r>
          </w:p>
        </w:tc>
        <w:tc>
          <w:tcPr>
            <w:tcW w:w="4606" w:type="dxa"/>
          </w:tcPr>
          <w:p w:rsidR="003D11A2" w:rsidRPr="00653354" w:rsidRDefault="003D11A2" w:rsidP="00B31646">
            <w:pPr>
              <w:pStyle w:val="Sansinterligne"/>
              <w:rPr>
                <w:rFonts w:ascii="Arial" w:hAnsi="Arial" w:cs="Arial"/>
                <w:sz w:val="28"/>
                <w:szCs w:val="28"/>
                <w:lang w:val="en-GB"/>
              </w:rPr>
            </w:pPr>
            <w:r w:rsidRPr="00653354">
              <w:rPr>
                <w:rFonts w:ascii="Arial" w:hAnsi="Arial" w:cs="Arial"/>
                <w:sz w:val="28"/>
                <w:szCs w:val="28"/>
                <w:lang w:val="en-GB"/>
              </w:rPr>
              <w:t xml:space="preserve">4. </w:t>
            </w:r>
            <w:r w:rsidRPr="00653354">
              <w:rPr>
                <w:rFonts w:ascii="Arial" w:hAnsi="Arial" w:cs="Arial"/>
                <w:b/>
                <w:bCs/>
                <w:sz w:val="28"/>
                <w:szCs w:val="28"/>
                <w:lang w:val="en-GB"/>
              </w:rPr>
              <w:t xml:space="preserve">Economic operators whose burden related to accessibility </w:t>
            </w:r>
            <w:r w:rsidRPr="00653354">
              <w:rPr>
                <w:rFonts w:ascii="Arial" w:hAnsi="Arial" w:cs="Arial"/>
                <w:sz w:val="28"/>
                <w:szCs w:val="28"/>
                <w:lang w:val="en-GB"/>
              </w:rPr>
              <w:t xml:space="preserve">is compensated by funding </w:t>
            </w:r>
            <w:r w:rsidRPr="00653354">
              <w:rPr>
                <w:rFonts w:ascii="Arial" w:hAnsi="Arial" w:cs="Arial"/>
                <w:b/>
                <w:bCs/>
                <w:sz w:val="28"/>
                <w:szCs w:val="28"/>
                <w:lang w:val="en-GB"/>
              </w:rPr>
              <w:t xml:space="preserve">specifically assigned for ensuring accessibility </w:t>
            </w:r>
            <w:r w:rsidRPr="00653354">
              <w:rPr>
                <w:rFonts w:ascii="Arial" w:hAnsi="Arial" w:cs="Arial"/>
                <w:sz w:val="28"/>
                <w:szCs w:val="28"/>
                <w:lang w:val="en-GB"/>
              </w:rPr>
              <w:t xml:space="preserve">from sources other than the economic operator's own resources, whether public or private, </w:t>
            </w:r>
            <w:r w:rsidRPr="00653354">
              <w:rPr>
                <w:rFonts w:ascii="Arial" w:hAnsi="Arial" w:cs="Arial"/>
                <w:b/>
                <w:bCs/>
                <w:sz w:val="28"/>
                <w:szCs w:val="28"/>
                <w:lang w:val="en-GB"/>
              </w:rPr>
              <w:t>cannot claim that applying the accessibility requirements referred to in Article 3 would impose a disproportionate burden on the economic operators concerned.</w:t>
            </w:r>
          </w:p>
          <w:p w:rsidR="003D11A2" w:rsidRPr="00653354" w:rsidRDefault="003D11A2" w:rsidP="00B31646">
            <w:pPr>
              <w:pStyle w:val="Sansinterligne"/>
              <w:rPr>
                <w:rFonts w:ascii="Arial" w:hAnsi="Arial" w:cs="Arial"/>
                <w:b/>
                <w:sz w:val="28"/>
                <w:szCs w:val="28"/>
                <w:u w:val="single"/>
                <w:lang w:val="en-GB"/>
              </w:rPr>
            </w:pPr>
            <w:r w:rsidRPr="00653354">
              <w:rPr>
                <w:rFonts w:ascii="Arial" w:hAnsi="Arial" w:cs="Arial"/>
                <w:b/>
                <w:sz w:val="28"/>
                <w:szCs w:val="28"/>
                <w:lang w:val="en-GB"/>
              </w:rPr>
              <w:t>Lack of priority, time or knowledge shall not be considered as legitimate reasons to claim the disproportionate burden.</w:t>
            </w:r>
          </w:p>
        </w:tc>
      </w:tr>
    </w:tbl>
    <w:p w:rsidR="003D11A2" w:rsidRPr="00653354" w:rsidRDefault="003D11A2" w:rsidP="00B31646">
      <w:pPr>
        <w:pStyle w:val="Sansinterligne"/>
        <w:rPr>
          <w:rFonts w:ascii="Arial" w:hAnsi="Arial" w:cs="Arial"/>
          <w:sz w:val="28"/>
          <w:szCs w:val="28"/>
          <w:u w:val="single"/>
          <w:lang w:val="en-GB"/>
        </w:rPr>
      </w:pPr>
    </w:p>
    <w:p w:rsidR="00BE7EAF" w:rsidRPr="00653354" w:rsidRDefault="00787DC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r w:rsidR="00801FCC" w:rsidRPr="00653354">
        <w:rPr>
          <w:rFonts w:ascii="Arial" w:hAnsi="Arial" w:cs="Arial"/>
          <w:sz w:val="28"/>
          <w:szCs w:val="28"/>
          <w:u w:val="single"/>
          <w:lang w:val="en-GB"/>
        </w:rPr>
        <w:t>:</w:t>
      </w:r>
    </w:p>
    <w:p w:rsidR="00787DC4" w:rsidRPr="00653354" w:rsidRDefault="00787DC4" w:rsidP="00B31646">
      <w:pPr>
        <w:pStyle w:val="Sansinterligne"/>
        <w:rPr>
          <w:rFonts w:ascii="Arial" w:hAnsi="Arial" w:cs="Arial"/>
          <w:sz w:val="28"/>
          <w:szCs w:val="28"/>
          <w:lang w:val="en-GB"/>
        </w:rPr>
      </w:pPr>
      <w:r w:rsidRPr="00653354">
        <w:rPr>
          <w:rFonts w:ascii="Arial" w:hAnsi="Arial" w:cs="Arial"/>
          <w:sz w:val="28"/>
          <w:szCs w:val="28"/>
          <w:lang w:val="en-GB"/>
        </w:rPr>
        <w:t>EBU sticks to the initial Commission’s proposal</w:t>
      </w:r>
      <w:r w:rsidR="00243CD2" w:rsidRPr="00653354">
        <w:rPr>
          <w:rFonts w:ascii="Arial" w:hAnsi="Arial" w:cs="Arial"/>
          <w:sz w:val="28"/>
          <w:szCs w:val="28"/>
          <w:lang w:val="en-GB"/>
        </w:rPr>
        <w:t>, as it rightfully underlines that</w:t>
      </w:r>
      <w:r w:rsidR="005D1B8B" w:rsidRPr="00653354">
        <w:rPr>
          <w:rFonts w:ascii="Arial" w:hAnsi="Arial" w:cs="Arial"/>
          <w:sz w:val="28"/>
          <w:szCs w:val="28"/>
          <w:lang w:val="en-GB"/>
        </w:rPr>
        <w:t xml:space="preserve"> “disproportionate burden” cannot be </w:t>
      </w:r>
      <w:r w:rsidR="00243CD2" w:rsidRPr="00653354">
        <w:rPr>
          <w:rFonts w:ascii="Arial" w:hAnsi="Arial" w:cs="Arial"/>
          <w:sz w:val="28"/>
          <w:szCs w:val="28"/>
          <w:lang w:val="en-GB"/>
        </w:rPr>
        <w:t>claimed</w:t>
      </w:r>
      <w:r w:rsidR="005D1B8B" w:rsidRPr="00653354">
        <w:rPr>
          <w:rFonts w:ascii="Arial" w:hAnsi="Arial" w:cs="Arial"/>
          <w:sz w:val="28"/>
          <w:szCs w:val="28"/>
          <w:lang w:val="en-GB"/>
        </w:rPr>
        <w:t xml:space="preserve"> whenever there is “funding from other sources than the economic operator’s own resources</w:t>
      </w:r>
      <w:r w:rsidR="00243CD2" w:rsidRPr="00653354">
        <w:rPr>
          <w:rFonts w:ascii="Arial" w:hAnsi="Arial" w:cs="Arial"/>
          <w:sz w:val="28"/>
          <w:szCs w:val="28"/>
          <w:lang w:val="en-GB"/>
        </w:rPr>
        <w:t>”. The Parliament limits</w:t>
      </w:r>
      <w:r w:rsidR="005D1B8B" w:rsidRPr="00653354">
        <w:rPr>
          <w:rFonts w:ascii="Arial" w:hAnsi="Arial" w:cs="Arial"/>
          <w:sz w:val="28"/>
          <w:szCs w:val="28"/>
          <w:lang w:val="en-GB"/>
        </w:rPr>
        <w:t xml:space="preserve"> this provision to the extra funding that </w:t>
      </w:r>
      <w:r w:rsidR="005D1B8B" w:rsidRPr="00653354">
        <w:rPr>
          <w:rFonts w:ascii="Arial" w:hAnsi="Arial" w:cs="Arial"/>
          <w:sz w:val="28"/>
          <w:szCs w:val="28"/>
          <w:lang w:val="en-GB"/>
        </w:rPr>
        <w:lastRenderedPageBreak/>
        <w:t>is available only “for the purpose of improving accessibility”. EBU believes that economic operators should not be entitled to claim a “disproportionate burden” if they receive any extra funding, regardless of the purpose of that funding</w:t>
      </w:r>
      <w:r w:rsidR="007479CF" w:rsidRPr="00653354">
        <w:rPr>
          <w:rFonts w:ascii="Arial" w:hAnsi="Arial" w:cs="Arial"/>
          <w:sz w:val="28"/>
          <w:szCs w:val="28"/>
          <w:lang w:val="en-GB"/>
        </w:rPr>
        <w:t>.</w:t>
      </w:r>
      <w:r w:rsidR="00FE5AD1" w:rsidRPr="00653354">
        <w:rPr>
          <w:rFonts w:ascii="Arial" w:hAnsi="Arial" w:cs="Arial"/>
          <w:sz w:val="28"/>
          <w:szCs w:val="28"/>
          <w:lang w:val="en-GB"/>
        </w:rPr>
        <w:t xml:space="preserve"> </w:t>
      </w:r>
      <w:r w:rsidR="00243CD2" w:rsidRPr="00653354">
        <w:rPr>
          <w:rFonts w:ascii="Arial" w:hAnsi="Arial" w:cs="Arial"/>
          <w:sz w:val="28"/>
          <w:szCs w:val="28"/>
          <w:lang w:val="en-GB"/>
        </w:rPr>
        <w:t xml:space="preserve">In addition, we believe that </w:t>
      </w:r>
      <w:r w:rsidR="00FE5AD1" w:rsidRPr="00653354">
        <w:rPr>
          <w:rFonts w:ascii="Arial" w:hAnsi="Arial" w:cs="Arial"/>
          <w:sz w:val="28"/>
          <w:szCs w:val="28"/>
          <w:lang w:val="en-GB"/>
        </w:rPr>
        <w:t>lack of time or knowledge should not be legitimate factors to claim for a disproportionate burden.</w:t>
      </w:r>
    </w:p>
    <w:p w:rsidR="00376AE0" w:rsidRPr="00653354" w:rsidRDefault="00376AE0" w:rsidP="00B31646">
      <w:pPr>
        <w:pStyle w:val="Sansinterligne"/>
        <w:rPr>
          <w:rFonts w:ascii="Arial" w:hAnsi="Arial" w:cs="Arial"/>
          <w:sz w:val="28"/>
          <w:szCs w:val="28"/>
          <w:lang w:val="en-GB"/>
        </w:rPr>
      </w:pPr>
    </w:p>
    <w:p w:rsidR="008C0374" w:rsidRPr="00653354" w:rsidRDefault="001B0008" w:rsidP="009344A5">
      <w:pPr>
        <w:pStyle w:val="Titre3"/>
        <w:rPr>
          <w:rFonts w:ascii="Arial" w:hAnsi="Arial" w:cs="Arial"/>
          <w:sz w:val="28"/>
          <w:szCs w:val="28"/>
          <w:lang w:val="fr-FR"/>
        </w:rPr>
      </w:pPr>
      <w:bookmarkStart w:id="156" w:name="_Toc507059332"/>
      <w:bookmarkStart w:id="157" w:name="_Toc507497529"/>
      <w:r w:rsidRPr="00653354">
        <w:rPr>
          <w:rFonts w:ascii="Arial" w:hAnsi="Arial" w:cs="Arial"/>
          <w:sz w:val="28"/>
          <w:szCs w:val="28"/>
          <w:lang w:val="fr-FR"/>
        </w:rPr>
        <w:t>Article 12, Paragraph 6</w:t>
      </w:r>
      <w:bookmarkEnd w:id="156"/>
      <w:bookmarkEnd w:id="157"/>
    </w:p>
    <w:p w:rsidR="001B0008" w:rsidRPr="00653354" w:rsidRDefault="001B0008" w:rsidP="00B31646">
      <w:pPr>
        <w:pStyle w:val="Sansinterligne"/>
        <w:rPr>
          <w:rFonts w:ascii="Arial" w:hAnsi="Arial" w:cs="Arial"/>
          <w:sz w:val="28"/>
          <w:szCs w:val="28"/>
          <w:lang w:val="fr-FR"/>
        </w:rPr>
      </w:pPr>
      <w:r w:rsidRPr="00653354">
        <w:rPr>
          <w:rFonts w:ascii="Arial" w:hAnsi="Arial" w:cs="Arial"/>
          <w:sz w:val="28"/>
          <w:szCs w:val="28"/>
          <w:lang w:val="fr-FR"/>
        </w:rPr>
        <w:t>Parliament</w:t>
      </w:r>
      <w:r w:rsidR="00C71C75" w:rsidRPr="00653354">
        <w:rPr>
          <w:rFonts w:ascii="Arial" w:hAnsi="Arial" w:cs="Arial"/>
          <w:sz w:val="28"/>
          <w:szCs w:val="28"/>
          <w:lang w:val="fr-FR"/>
        </w:rPr>
        <w:t xml:space="preserve">: </w:t>
      </w:r>
      <w:r w:rsidR="0074160E" w:rsidRPr="00653354">
        <w:rPr>
          <w:rFonts w:ascii="Arial" w:hAnsi="Arial" w:cs="Arial"/>
          <w:sz w:val="28"/>
          <w:szCs w:val="28"/>
          <w:lang w:val="fr-FR"/>
        </w:rPr>
        <w:t>Amendment 126</w:t>
      </w:r>
    </w:p>
    <w:p w:rsidR="0074160E" w:rsidRPr="00653354" w:rsidRDefault="00105BA0" w:rsidP="00B31646">
      <w:pPr>
        <w:pStyle w:val="Sansinterligne"/>
        <w:rPr>
          <w:rFonts w:ascii="Arial" w:hAnsi="Arial" w:cs="Arial"/>
          <w:sz w:val="28"/>
          <w:szCs w:val="28"/>
          <w:lang w:val="fr-FR"/>
        </w:rPr>
      </w:pPr>
      <w:r w:rsidRPr="00653354">
        <w:rPr>
          <w:rFonts w:ascii="Arial" w:hAnsi="Arial" w:cs="Arial"/>
          <w:sz w:val="28"/>
          <w:szCs w:val="28"/>
          <w:lang w:val="fr-FR"/>
        </w:rPr>
        <w:t>Council</w:t>
      </w:r>
      <w:r w:rsidR="001B0008" w:rsidRPr="00653354">
        <w:rPr>
          <w:rFonts w:ascii="Arial" w:hAnsi="Arial" w:cs="Arial"/>
          <w:sz w:val="28"/>
          <w:szCs w:val="28"/>
          <w:lang w:val="fr-FR"/>
        </w:rPr>
        <w:t>: Article 12 – paragraph</w:t>
      </w:r>
      <w:r w:rsidR="009A0B33" w:rsidRPr="00653354">
        <w:rPr>
          <w:rFonts w:ascii="Arial" w:hAnsi="Arial" w:cs="Arial"/>
          <w:sz w:val="28"/>
          <w:szCs w:val="28"/>
          <w:lang w:val="fr-FR"/>
        </w:rPr>
        <w:t xml:space="preserve"> 6</w:t>
      </w:r>
    </w:p>
    <w:p w:rsidR="00672C0C" w:rsidRPr="00653354" w:rsidRDefault="00672C0C" w:rsidP="00B31646">
      <w:pPr>
        <w:pStyle w:val="Sansinterligne"/>
        <w:rPr>
          <w:rFonts w:ascii="Arial" w:hAnsi="Arial" w:cs="Arial"/>
          <w:sz w:val="28"/>
          <w:szCs w:val="28"/>
          <w:lang w:val="fr-FR"/>
        </w:rPr>
      </w:pPr>
    </w:p>
    <w:tbl>
      <w:tblPr>
        <w:tblStyle w:val="Grilledutableau"/>
        <w:tblW w:w="0" w:type="auto"/>
        <w:tblLook w:val="04A0" w:firstRow="1" w:lastRow="0" w:firstColumn="1" w:lastColumn="0" w:noHBand="0" w:noVBand="1"/>
      </w:tblPr>
      <w:tblGrid>
        <w:gridCol w:w="4606"/>
        <w:gridCol w:w="4606"/>
      </w:tblGrid>
      <w:tr w:rsidR="00C71C75" w:rsidRPr="00653354" w:rsidTr="009A0B33">
        <w:tc>
          <w:tcPr>
            <w:tcW w:w="4606" w:type="dxa"/>
            <w:shd w:val="clear" w:color="auto" w:fill="D9D9D9" w:themeFill="background1" w:themeFillShade="D9"/>
          </w:tcPr>
          <w:p w:rsidR="00C71C75" w:rsidRPr="00653354" w:rsidRDefault="00C71C75"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C71C75" w:rsidRPr="00653354" w:rsidRDefault="00C71C75"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C71C75" w:rsidRPr="00653354" w:rsidTr="00C71C75">
        <w:tc>
          <w:tcPr>
            <w:tcW w:w="4606" w:type="dxa"/>
          </w:tcPr>
          <w:p w:rsidR="00C71C75" w:rsidRPr="00653354" w:rsidRDefault="00105BA0" w:rsidP="00B31646">
            <w:pPr>
              <w:pStyle w:val="Sansinterligne"/>
              <w:rPr>
                <w:rFonts w:ascii="Arial" w:hAnsi="Arial" w:cs="Arial"/>
                <w:sz w:val="28"/>
                <w:szCs w:val="28"/>
                <w:lang w:val="en-GB"/>
              </w:rPr>
            </w:pPr>
            <w:r w:rsidRPr="00653354">
              <w:rPr>
                <w:rFonts w:ascii="Arial" w:hAnsi="Arial" w:cs="Arial"/>
                <w:sz w:val="28"/>
                <w:szCs w:val="28"/>
                <w:lang w:val="en-GB"/>
              </w:rPr>
              <w:t xml:space="preserve">6. Where the economic operators have used the exception provided for in paragraphs 1 to 5 for a specific product or service they shall notify the relevant market surveillance authority of the Member State in the market of which the product or service is placed or made available. The assessment referred to in paragraph 3 </w:t>
            </w:r>
            <w:r w:rsidRPr="00653354">
              <w:rPr>
                <w:rFonts w:ascii="Arial" w:hAnsi="Arial" w:cs="Arial"/>
                <w:b/>
                <w:bCs/>
                <w:i/>
                <w:iCs/>
                <w:sz w:val="28"/>
                <w:szCs w:val="28"/>
                <w:lang w:val="en-GB"/>
              </w:rPr>
              <w:t>shall be submitted to the market surveillance authority upon its request</w:t>
            </w:r>
            <w:r w:rsidRPr="00653354">
              <w:rPr>
                <w:rFonts w:ascii="Arial" w:hAnsi="Arial" w:cs="Arial"/>
                <w:sz w:val="28"/>
                <w:szCs w:val="28"/>
                <w:lang w:val="en-GB"/>
              </w:rPr>
              <w:t>. Microenterprises are exempted from this notification requirement but must be able to supply the relevant documentation upon request from a relevant market surveillance authority.</w:t>
            </w:r>
          </w:p>
        </w:tc>
        <w:tc>
          <w:tcPr>
            <w:tcW w:w="4606" w:type="dxa"/>
          </w:tcPr>
          <w:p w:rsidR="00C71C75" w:rsidRPr="00653354" w:rsidRDefault="00105BA0" w:rsidP="00B31646">
            <w:pPr>
              <w:pStyle w:val="Sansinterligne"/>
              <w:rPr>
                <w:rFonts w:ascii="Arial" w:hAnsi="Arial" w:cs="Arial"/>
                <w:sz w:val="28"/>
                <w:szCs w:val="28"/>
                <w:lang w:val="en-GB"/>
              </w:rPr>
            </w:pPr>
            <w:r w:rsidRPr="00653354">
              <w:rPr>
                <w:rFonts w:ascii="Arial" w:hAnsi="Arial" w:cs="Arial"/>
                <w:sz w:val="28"/>
                <w:szCs w:val="28"/>
                <w:lang w:val="en-GB"/>
              </w:rPr>
              <w:t>R</w:t>
            </w:r>
            <w:r w:rsidR="00C71C75" w:rsidRPr="00653354">
              <w:rPr>
                <w:rFonts w:ascii="Arial" w:hAnsi="Arial" w:cs="Arial"/>
                <w:sz w:val="28"/>
                <w:szCs w:val="28"/>
                <w:lang w:val="en-GB"/>
              </w:rPr>
              <w:t>ejection</w:t>
            </w:r>
          </w:p>
        </w:tc>
      </w:tr>
    </w:tbl>
    <w:p w:rsidR="00125734" w:rsidRPr="00653354" w:rsidRDefault="00125734"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9A0B33" w:rsidRPr="00653354" w:rsidTr="009A0B33">
        <w:tc>
          <w:tcPr>
            <w:tcW w:w="4606" w:type="dxa"/>
            <w:shd w:val="clear" w:color="auto" w:fill="D9D9D9" w:themeFill="background1" w:themeFillShade="D9"/>
          </w:tcPr>
          <w:p w:rsidR="009A0B33" w:rsidRPr="00653354" w:rsidRDefault="009A0B33"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9A0B33" w:rsidRPr="00653354" w:rsidRDefault="009A0B3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9A0B33" w:rsidRPr="00653354" w:rsidTr="009A0B33">
        <w:tc>
          <w:tcPr>
            <w:tcW w:w="4606" w:type="dxa"/>
          </w:tcPr>
          <w:p w:rsidR="009A0B33" w:rsidRPr="00653354" w:rsidRDefault="009A0B33" w:rsidP="00B31646">
            <w:pPr>
              <w:pStyle w:val="Sansinterligne"/>
              <w:rPr>
                <w:rFonts w:ascii="Arial" w:hAnsi="Arial" w:cs="Arial"/>
                <w:b/>
                <w:bCs/>
                <w:sz w:val="28"/>
                <w:szCs w:val="28"/>
                <w:lang w:val="en-GB"/>
              </w:rPr>
            </w:pPr>
            <w:r w:rsidRPr="00653354">
              <w:rPr>
                <w:rFonts w:ascii="Arial" w:hAnsi="Arial" w:cs="Arial"/>
                <w:sz w:val="28"/>
                <w:szCs w:val="28"/>
                <w:lang w:val="en-GB"/>
              </w:rPr>
              <w:t>6. Where economic operators have used the exception provided for in paragraph</w:t>
            </w:r>
            <w:r w:rsidRPr="00653354">
              <w:rPr>
                <w:rFonts w:ascii="Arial" w:hAnsi="Arial" w:cs="Arial"/>
                <w:b/>
                <w:bCs/>
                <w:sz w:val="28"/>
                <w:szCs w:val="28"/>
                <w:lang w:val="en-GB"/>
              </w:rPr>
              <w:t xml:space="preserve">s </w:t>
            </w:r>
            <w:r w:rsidRPr="00653354">
              <w:rPr>
                <w:rFonts w:ascii="Arial" w:hAnsi="Arial" w:cs="Arial"/>
                <w:sz w:val="28"/>
                <w:szCs w:val="28"/>
                <w:lang w:val="en-GB"/>
              </w:rPr>
              <w:t xml:space="preserve">1 </w:t>
            </w:r>
            <w:r w:rsidRPr="00653354">
              <w:rPr>
                <w:rFonts w:ascii="Arial" w:hAnsi="Arial" w:cs="Arial"/>
                <w:b/>
                <w:bCs/>
                <w:sz w:val="28"/>
                <w:szCs w:val="28"/>
                <w:lang w:val="en-GB"/>
              </w:rPr>
              <w:t xml:space="preserve">and 2 </w:t>
            </w:r>
            <w:r w:rsidRPr="00653354">
              <w:rPr>
                <w:rFonts w:ascii="Arial" w:hAnsi="Arial" w:cs="Arial"/>
                <w:sz w:val="28"/>
                <w:szCs w:val="28"/>
                <w:lang w:val="en-GB"/>
              </w:rPr>
              <w:t xml:space="preserve">for a specific product or service they shall </w:t>
            </w:r>
            <w:r w:rsidRPr="00653354">
              <w:rPr>
                <w:rFonts w:ascii="Arial" w:hAnsi="Arial" w:cs="Arial"/>
                <w:b/>
                <w:bCs/>
                <w:sz w:val="28"/>
                <w:szCs w:val="28"/>
                <w:lang w:val="en-GB"/>
              </w:rPr>
              <w:t xml:space="preserve">[…], upon the request from a </w:t>
            </w:r>
            <w:r w:rsidRPr="00653354">
              <w:rPr>
                <w:rFonts w:ascii="Arial" w:hAnsi="Arial" w:cs="Arial"/>
                <w:b/>
                <w:bCs/>
                <w:sz w:val="28"/>
                <w:szCs w:val="28"/>
                <w:lang w:val="en-GB"/>
              </w:rPr>
              <w:lastRenderedPageBreak/>
              <w:t xml:space="preserve">competent national authority, provide the assessment referred to in paragraph 5. To this end, they shall keep all relevant documentation for a period of 5 years after last making available of a product on the Union market or for a period of 5 years after a service was provided. </w:t>
            </w:r>
          </w:p>
          <w:p w:rsidR="005F2A74" w:rsidRPr="00653354" w:rsidRDefault="005F2A74" w:rsidP="00B31646">
            <w:pPr>
              <w:pStyle w:val="Sansinterligne"/>
              <w:rPr>
                <w:rFonts w:ascii="Arial" w:hAnsi="Arial" w:cs="Arial"/>
                <w:sz w:val="28"/>
                <w:szCs w:val="28"/>
                <w:lang w:val="en-GB"/>
              </w:rPr>
            </w:pPr>
          </w:p>
          <w:p w:rsidR="009A0B33" w:rsidRPr="00653354" w:rsidRDefault="009A0B33" w:rsidP="00B31646">
            <w:pPr>
              <w:pStyle w:val="Sansinterligne"/>
              <w:rPr>
                <w:rFonts w:ascii="Arial" w:hAnsi="Arial" w:cs="Arial"/>
                <w:b/>
                <w:bCs/>
                <w:sz w:val="28"/>
                <w:szCs w:val="28"/>
                <w:lang w:val="en-GB"/>
              </w:rPr>
            </w:pPr>
            <w:r w:rsidRPr="00653354">
              <w:rPr>
                <w:rFonts w:ascii="Arial" w:hAnsi="Arial" w:cs="Arial"/>
                <w:b/>
                <w:bCs/>
                <w:sz w:val="28"/>
                <w:szCs w:val="28"/>
                <w:lang w:val="en-GB"/>
              </w:rPr>
              <w:t>As a derogation from the first subparagraph, where microenterprises use the exception provided for in paragraphs 1 and 2 for a specific product, they do not need to establish written evidence of the assessment referred to in paragraph 3 unless so requested by a competent national authority. Upon such a request within the time period referred to in the first subparagraph, they shall provide the competent authority with the facts on the basis of which it was decided that compliance with accessibility requirements regarding certain products would entail a fundamental alteration or impose a disproportionate burden.</w:t>
            </w:r>
          </w:p>
        </w:tc>
        <w:tc>
          <w:tcPr>
            <w:tcW w:w="4606" w:type="dxa"/>
          </w:tcPr>
          <w:p w:rsidR="005F2A74" w:rsidRPr="00653354" w:rsidRDefault="005F2A74" w:rsidP="00B31646">
            <w:pPr>
              <w:pStyle w:val="Sansinterligne"/>
              <w:rPr>
                <w:rFonts w:ascii="Arial" w:hAnsi="Arial" w:cs="Arial"/>
                <w:b/>
                <w:bCs/>
                <w:sz w:val="28"/>
                <w:szCs w:val="28"/>
                <w:lang w:val="en-GB"/>
              </w:rPr>
            </w:pPr>
            <w:r w:rsidRPr="00653354">
              <w:rPr>
                <w:rFonts w:ascii="Arial" w:hAnsi="Arial" w:cs="Arial"/>
                <w:sz w:val="28"/>
                <w:szCs w:val="28"/>
                <w:lang w:val="en-GB"/>
              </w:rPr>
              <w:lastRenderedPageBreak/>
              <w:t>6. Where economic operators have used the exception provided for in paragraph</w:t>
            </w:r>
            <w:r w:rsidRPr="00653354">
              <w:rPr>
                <w:rFonts w:ascii="Arial" w:hAnsi="Arial" w:cs="Arial"/>
                <w:b/>
                <w:bCs/>
                <w:sz w:val="28"/>
                <w:szCs w:val="28"/>
                <w:lang w:val="en-GB"/>
              </w:rPr>
              <w:t xml:space="preserve">s </w:t>
            </w:r>
            <w:r w:rsidRPr="00653354">
              <w:rPr>
                <w:rFonts w:ascii="Arial" w:hAnsi="Arial" w:cs="Arial"/>
                <w:sz w:val="28"/>
                <w:szCs w:val="28"/>
                <w:lang w:val="en-GB"/>
              </w:rPr>
              <w:t xml:space="preserve">1 </w:t>
            </w:r>
            <w:r w:rsidRPr="00653354">
              <w:rPr>
                <w:rFonts w:ascii="Arial" w:hAnsi="Arial" w:cs="Arial"/>
                <w:b/>
                <w:bCs/>
                <w:sz w:val="28"/>
                <w:szCs w:val="28"/>
                <w:lang w:val="en-GB"/>
              </w:rPr>
              <w:t xml:space="preserve">and 2 </w:t>
            </w:r>
            <w:r w:rsidRPr="00653354">
              <w:rPr>
                <w:rFonts w:ascii="Arial" w:hAnsi="Arial" w:cs="Arial"/>
                <w:sz w:val="28"/>
                <w:szCs w:val="28"/>
                <w:lang w:val="en-GB"/>
              </w:rPr>
              <w:t xml:space="preserve">for a specific product or service they shall </w:t>
            </w:r>
            <w:r w:rsidRPr="00653354">
              <w:rPr>
                <w:rFonts w:ascii="Arial" w:hAnsi="Arial" w:cs="Arial"/>
                <w:b/>
                <w:bCs/>
                <w:sz w:val="28"/>
                <w:szCs w:val="28"/>
                <w:lang w:val="en-GB"/>
              </w:rPr>
              <w:t xml:space="preserve">[…], </w:t>
            </w:r>
            <w:r w:rsidR="00220390" w:rsidRPr="00653354">
              <w:rPr>
                <w:rFonts w:ascii="Arial" w:hAnsi="Arial" w:cs="Arial"/>
                <w:b/>
                <w:bCs/>
                <w:sz w:val="28"/>
                <w:szCs w:val="28"/>
                <w:lang w:val="en-GB"/>
              </w:rPr>
              <w:t xml:space="preserve">provide to a competent national </w:t>
            </w:r>
            <w:r w:rsidR="00220390" w:rsidRPr="00653354">
              <w:rPr>
                <w:rFonts w:ascii="Arial" w:hAnsi="Arial" w:cs="Arial"/>
                <w:b/>
                <w:bCs/>
                <w:sz w:val="28"/>
                <w:szCs w:val="28"/>
                <w:lang w:val="en-GB"/>
              </w:rPr>
              <w:lastRenderedPageBreak/>
              <w:t xml:space="preserve">authority </w:t>
            </w:r>
            <w:r w:rsidRPr="00653354">
              <w:rPr>
                <w:rFonts w:ascii="Arial" w:hAnsi="Arial" w:cs="Arial"/>
                <w:b/>
                <w:bCs/>
                <w:sz w:val="28"/>
                <w:szCs w:val="28"/>
                <w:lang w:val="en-GB"/>
              </w:rPr>
              <w:t xml:space="preserve">the assessment referred to in paragraph 5. To this end, they shall keep all relevant documentation for a period of 5 years after last making available of a product on the Union market or for a period of 5 years after a service was provided. </w:t>
            </w:r>
          </w:p>
          <w:p w:rsidR="005F2A74" w:rsidRPr="00653354" w:rsidRDefault="005F2A74" w:rsidP="00B31646">
            <w:pPr>
              <w:pStyle w:val="Sansinterligne"/>
              <w:rPr>
                <w:rFonts w:ascii="Arial" w:hAnsi="Arial" w:cs="Arial"/>
                <w:sz w:val="28"/>
                <w:szCs w:val="28"/>
                <w:lang w:val="en-GB"/>
              </w:rPr>
            </w:pPr>
          </w:p>
          <w:p w:rsidR="005F2A74" w:rsidRPr="00653354" w:rsidRDefault="005F2A74" w:rsidP="00B31646">
            <w:pPr>
              <w:pStyle w:val="Sansinterligne"/>
              <w:rPr>
                <w:rFonts w:ascii="Arial" w:hAnsi="Arial" w:cs="Arial"/>
                <w:sz w:val="28"/>
                <w:szCs w:val="28"/>
                <w:lang w:val="en-GB"/>
              </w:rPr>
            </w:pPr>
            <w:r w:rsidRPr="00653354">
              <w:rPr>
                <w:rFonts w:ascii="Arial" w:hAnsi="Arial" w:cs="Arial"/>
                <w:b/>
                <w:bCs/>
                <w:sz w:val="28"/>
                <w:szCs w:val="28"/>
                <w:lang w:val="en-GB"/>
              </w:rPr>
              <w:t>As a derogation from the first subparagraph, where microenterprises use the exception provided for in paragraphs 1 and 2 for a specific product, they do not need to establish written evidence of the assessment referred to in paragraph 3 unless so requested by a competent national authority. Upon such a request within the time period referred to in the first subparagraph, they shall provide the competent authority with the facts on the basis of which it was decided that compliance with accessibility requirements regarding certain products would entail a fundamental alteration or impose a disproportionate burden.</w:t>
            </w:r>
            <w:r w:rsidRPr="00653354">
              <w:rPr>
                <w:rFonts w:ascii="Arial" w:hAnsi="Arial" w:cs="Arial"/>
                <w:sz w:val="28"/>
                <w:szCs w:val="28"/>
                <w:lang w:val="en-GB"/>
              </w:rPr>
              <w:t xml:space="preserve"> </w:t>
            </w:r>
          </w:p>
          <w:p w:rsidR="005F2A74" w:rsidRPr="00653354" w:rsidRDefault="005F2A74" w:rsidP="00B31646">
            <w:pPr>
              <w:pStyle w:val="Sansinterligne"/>
              <w:rPr>
                <w:rFonts w:ascii="Arial" w:hAnsi="Arial" w:cs="Arial"/>
                <w:sz w:val="28"/>
                <w:szCs w:val="28"/>
                <w:lang w:val="en-GB"/>
              </w:rPr>
            </w:pPr>
          </w:p>
          <w:p w:rsidR="009A0B33" w:rsidRPr="00653354" w:rsidRDefault="00C06C39" w:rsidP="00B31646">
            <w:pPr>
              <w:pStyle w:val="Sansinterligne"/>
              <w:rPr>
                <w:rFonts w:ascii="Arial" w:hAnsi="Arial" w:cs="Arial"/>
                <w:sz w:val="28"/>
                <w:szCs w:val="28"/>
                <w:lang w:val="en-GB"/>
              </w:rPr>
            </w:pPr>
            <w:r w:rsidRPr="00653354">
              <w:rPr>
                <w:rFonts w:ascii="Arial" w:hAnsi="Arial" w:cs="Arial"/>
                <w:sz w:val="28"/>
                <w:szCs w:val="28"/>
                <w:lang w:val="en-GB"/>
              </w:rPr>
              <w:t>“</w:t>
            </w:r>
            <w:r w:rsidRPr="00653354">
              <w:rPr>
                <w:rFonts w:ascii="Arial" w:eastAsia="Calibri" w:hAnsi="Arial" w:cs="Arial"/>
                <w:b/>
                <w:sz w:val="28"/>
                <w:szCs w:val="28"/>
                <w:lang w:val="en-GB"/>
              </w:rPr>
              <w:t>Notification shall include the assessment referred to in paragraph 3.</w:t>
            </w:r>
            <w:r w:rsidRPr="00653354">
              <w:rPr>
                <w:rFonts w:ascii="Arial" w:eastAsia="Calibri" w:hAnsi="Arial" w:cs="Arial"/>
                <w:sz w:val="28"/>
                <w:szCs w:val="28"/>
                <w:lang w:val="en-GB"/>
              </w:rPr>
              <w:t xml:space="preserve"> </w:t>
            </w:r>
            <w:r w:rsidRPr="00653354">
              <w:rPr>
                <w:rFonts w:ascii="Arial" w:eastAsia="Calibri" w:hAnsi="Arial" w:cs="Arial"/>
                <w:b/>
                <w:sz w:val="28"/>
                <w:szCs w:val="28"/>
                <w:lang w:val="en-GB"/>
              </w:rPr>
              <w:t xml:space="preserve">The market surveillance authority shall systematically verify the assessment for such an </w:t>
            </w:r>
            <w:r w:rsidRPr="00653354">
              <w:rPr>
                <w:rFonts w:ascii="Arial" w:eastAsia="Calibri" w:hAnsi="Arial" w:cs="Arial"/>
                <w:b/>
                <w:sz w:val="28"/>
                <w:szCs w:val="28"/>
                <w:lang w:val="en-GB"/>
              </w:rPr>
              <w:lastRenderedPageBreak/>
              <w:t>exemption to be granted unless the economic operator has provided an indep</w:t>
            </w:r>
            <w:r w:rsidR="005F2A74" w:rsidRPr="00653354">
              <w:rPr>
                <w:rFonts w:ascii="Arial" w:eastAsia="Calibri" w:hAnsi="Arial" w:cs="Arial"/>
                <w:b/>
                <w:sz w:val="28"/>
                <w:szCs w:val="28"/>
                <w:lang w:val="en-GB"/>
              </w:rPr>
              <w:t>endent third party assessment.”</w:t>
            </w:r>
          </w:p>
        </w:tc>
      </w:tr>
    </w:tbl>
    <w:p w:rsidR="009A0B33" w:rsidRPr="00653354" w:rsidRDefault="009A0B33" w:rsidP="00B31646">
      <w:pPr>
        <w:pStyle w:val="Sansinterligne"/>
        <w:rPr>
          <w:rFonts w:ascii="Arial" w:hAnsi="Arial" w:cs="Arial"/>
          <w:sz w:val="28"/>
          <w:szCs w:val="28"/>
          <w:lang w:val="en-GB"/>
        </w:rPr>
      </w:pPr>
    </w:p>
    <w:p w:rsidR="00125734" w:rsidRPr="00653354" w:rsidRDefault="0041458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125734"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C06C39" w:rsidRPr="00653354" w:rsidRDefault="00220390"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rejects the underlying principle behind the Parliament’s amendment. It is not </w:t>
      </w:r>
      <w:r w:rsidR="00797DA9" w:rsidRPr="00653354">
        <w:rPr>
          <w:rFonts w:ascii="Arial" w:hAnsi="Arial" w:cs="Arial"/>
          <w:sz w:val="28"/>
          <w:szCs w:val="28"/>
          <w:lang w:val="en-GB"/>
        </w:rPr>
        <w:t>intuitive</w:t>
      </w:r>
      <w:r w:rsidRPr="00653354">
        <w:rPr>
          <w:rFonts w:ascii="Arial" w:hAnsi="Arial" w:cs="Arial"/>
          <w:sz w:val="28"/>
          <w:szCs w:val="28"/>
          <w:lang w:val="en-GB"/>
        </w:rPr>
        <w:t xml:space="preserve"> why the justification for a disproportionate burden should only be sent once requested by the competent national authority. </w:t>
      </w:r>
      <w:r w:rsidR="00C06C39" w:rsidRPr="00653354">
        <w:rPr>
          <w:rFonts w:ascii="Arial" w:hAnsi="Arial" w:cs="Arial"/>
          <w:sz w:val="28"/>
          <w:szCs w:val="28"/>
          <w:lang w:val="en-GB"/>
        </w:rPr>
        <w:t>This lack of</w:t>
      </w:r>
      <w:r w:rsidR="00C06C39" w:rsidRPr="00653354">
        <w:rPr>
          <w:rFonts w:ascii="Arial" w:hAnsi="Arial" w:cs="Arial"/>
          <w:b/>
          <w:sz w:val="28"/>
          <w:szCs w:val="28"/>
          <w:lang w:val="en-GB"/>
        </w:rPr>
        <w:t xml:space="preserve"> transparency of information</w:t>
      </w:r>
      <w:r w:rsidR="00C06C39" w:rsidRPr="00653354">
        <w:rPr>
          <w:rFonts w:ascii="Arial" w:hAnsi="Arial" w:cs="Arial"/>
          <w:sz w:val="28"/>
          <w:szCs w:val="28"/>
          <w:lang w:val="en-GB"/>
        </w:rPr>
        <w:t xml:space="preserve"> </w:t>
      </w:r>
      <w:r w:rsidRPr="00653354">
        <w:rPr>
          <w:rFonts w:ascii="Arial" w:hAnsi="Arial" w:cs="Arial"/>
          <w:sz w:val="28"/>
          <w:szCs w:val="28"/>
          <w:lang w:val="en-GB"/>
        </w:rPr>
        <w:t>fosters</w:t>
      </w:r>
      <w:r w:rsidR="00C06C39" w:rsidRPr="00653354">
        <w:rPr>
          <w:rFonts w:ascii="Arial" w:hAnsi="Arial" w:cs="Arial"/>
          <w:sz w:val="28"/>
          <w:szCs w:val="28"/>
          <w:lang w:val="en-GB"/>
        </w:rPr>
        <w:t xml:space="preserve"> a situation, where inaccessible products and services will </w:t>
      </w:r>
      <w:r w:rsidRPr="00653354">
        <w:rPr>
          <w:rFonts w:ascii="Arial" w:hAnsi="Arial" w:cs="Arial"/>
          <w:sz w:val="28"/>
          <w:szCs w:val="28"/>
          <w:lang w:val="en-GB"/>
        </w:rPr>
        <w:t>enter</w:t>
      </w:r>
      <w:r w:rsidR="00C06C39" w:rsidRPr="00653354">
        <w:rPr>
          <w:rFonts w:ascii="Arial" w:hAnsi="Arial" w:cs="Arial"/>
          <w:sz w:val="28"/>
          <w:szCs w:val="28"/>
          <w:lang w:val="en-GB"/>
        </w:rPr>
        <w:t xml:space="preserve"> the market </w:t>
      </w:r>
      <w:r w:rsidRPr="00653354">
        <w:rPr>
          <w:rFonts w:ascii="Arial" w:hAnsi="Arial" w:cs="Arial"/>
          <w:sz w:val="28"/>
          <w:szCs w:val="28"/>
          <w:lang w:val="en-GB"/>
        </w:rPr>
        <w:t>without proper</w:t>
      </w:r>
      <w:r w:rsidR="00C06C39" w:rsidRPr="00653354">
        <w:rPr>
          <w:rFonts w:ascii="Arial" w:hAnsi="Arial" w:cs="Arial"/>
          <w:sz w:val="28"/>
          <w:szCs w:val="28"/>
          <w:lang w:val="en-GB"/>
        </w:rPr>
        <w:t xml:space="preserve"> scrutin</w:t>
      </w:r>
      <w:r w:rsidRPr="00653354">
        <w:rPr>
          <w:rFonts w:ascii="Arial" w:hAnsi="Arial" w:cs="Arial"/>
          <w:sz w:val="28"/>
          <w:szCs w:val="28"/>
          <w:lang w:val="en-GB"/>
        </w:rPr>
        <w:t>y</w:t>
      </w:r>
      <w:r w:rsidR="00C06C39" w:rsidRPr="00653354">
        <w:rPr>
          <w:rFonts w:ascii="Arial" w:hAnsi="Arial" w:cs="Arial"/>
          <w:sz w:val="28"/>
          <w:szCs w:val="28"/>
          <w:lang w:val="en-GB"/>
        </w:rPr>
        <w:t xml:space="preserve">. </w:t>
      </w:r>
      <w:r w:rsidRPr="00653354">
        <w:rPr>
          <w:rFonts w:ascii="Arial" w:hAnsi="Arial" w:cs="Arial"/>
          <w:sz w:val="28"/>
          <w:szCs w:val="28"/>
          <w:lang w:val="en-GB"/>
        </w:rPr>
        <w:t>The Council’s proposal lacks on the same basis but provides clear and comprehensive timeframes for documentation. Therefore</w:t>
      </w:r>
      <w:r w:rsidR="00A755A6" w:rsidRPr="00653354">
        <w:rPr>
          <w:rFonts w:ascii="Arial" w:hAnsi="Arial" w:cs="Arial"/>
          <w:sz w:val="28"/>
          <w:szCs w:val="28"/>
          <w:lang w:val="en-GB"/>
        </w:rPr>
        <w:t>,</w:t>
      </w:r>
      <w:r w:rsidRPr="00653354">
        <w:rPr>
          <w:rFonts w:ascii="Arial" w:hAnsi="Arial" w:cs="Arial"/>
          <w:sz w:val="28"/>
          <w:szCs w:val="28"/>
          <w:lang w:val="en-GB"/>
        </w:rPr>
        <w:t xml:space="preserve"> EBU partially supports the Council’s position, if amended accordingly.</w:t>
      </w:r>
      <w:r w:rsidR="00C06C39" w:rsidRPr="00653354">
        <w:rPr>
          <w:rFonts w:ascii="Arial" w:hAnsi="Arial" w:cs="Arial"/>
          <w:sz w:val="28"/>
          <w:szCs w:val="28"/>
          <w:lang w:val="en-GB"/>
        </w:rPr>
        <w:t xml:space="preserve"> </w:t>
      </w:r>
    </w:p>
    <w:p w:rsidR="00941B01" w:rsidRPr="00653354" w:rsidRDefault="00941B01" w:rsidP="00B31646">
      <w:pPr>
        <w:pStyle w:val="Sansinterligne"/>
        <w:rPr>
          <w:rFonts w:ascii="Arial" w:hAnsi="Arial" w:cs="Arial"/>
          <w:sz w:val="28"/>
          <w:szCs w:val="28"/>
          <w:lang w:val="en-GB"/>
        </w:rPr>
      </w:pPr>
    </w:p>
    <w:p w:rsidR="00A755A6" w:rsidRPr="00653354" w:rsidRDefault="00A755A6" w:rsidP="00A755A6">
      <w:pPr>
        <w:pStyle w:val="Titre3"/>
        <w:rPr>
          <w:rFonts w:ascii="Arial" w:hAnsi="Arial" w:cs="Arial"/>
          <w:sz w:val="28"/>
          <w:szCs w:val="28"/>
          <w:lang w:val="fr-FR"/>
        </w:rPr>
      </w:pPr>
      <w:bookmarkStart w:id="158" w:name="_Toc507059330"/>
      <w:bookmarkStart w:id="159" w:name="_Ref507149008"/>
      <w:bookmarkStart w:id="160" w:name="_Toc507497530"/>
      <w:bookmarkStart w:id="161" w:name="_Toc507059333"/>
      <w:r w:rsidRPr="00653354">
        <w:rPr>
          <w:rFonts w:ascii="Arial" w:hAnsi="Arial" w:cs="Arial"/>
          <w:sz w:val="28"/>
          <w:szCs w:val="28"/>
          <w:lang w:val="fr-FR"/>
        </w:rPr>
        <w:t>Article 12, Paragraph 6(b-c) (new)</w:t>
      </w:r>
      <w:bookmarkEnd w:id="158"/>
      <w:bookmarkEnd w:id="159"/>
      <w:bookmarkEnd w:id="160"/>
    </w:p>
    <w:p w:rsidR="00A755A6" w:rsidRPr="00653354" w:rsidRDefault="00A755A6" w:rsidP="00A755A6">
      <w:pPr>
        <w:pStyle w:val="Sansinterligne"/>
        <w:rPr>
          <w:rFonts w:ascii="Arial" w:hAnsi="Arial" w:cs="Arial"/>
          <w:sz w:val="28"/>
          <w:szCs w:val="28"/>
          <w:lang w:val="en-GB"/>
        </w:rPr>
      </w:pPr>
      <w:r w:rsidRPr="00653354">
        <w:rPr>
          <w:rFonts w:ascii="Arial" w:hAnsi="Arial" w:cs="Arial"/>
          <w:sz w:val="28"/>
          <w:szCs w:val="28"/>
          <w:lang w:val="en-GB"/>
        </w:rPr>
        <w:t xml:space="preserve">Parliament: Amendment 128 and Amendment 129 </w:t>
      </w:r>
    </w:p>
    <w:p w:rsidR="00A755A6" w:rsidRPr="00653354" w:rsidRDefault="00A755A6" w:rsidP="00A755A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A755A6" w:rsidRPr="00653354" w:rsidTr="00A76418">
        <w:tc>
          <w:tcPr>
            <w:tcW w:w="4606" w:type="dxa"/>
            <w:shd w:val="clear" w:color="auto" w:fill="D9D9D9" w:themeFill="background1" w:themeFillShade="D9"/>
          </w:tcPr>
          <w:p w:rsidR="00A755A6" w:rsidRPr="00653354" w:rsidRDefault="00A755A6" w:rsidP="00A76418">
            <w:pPr>
              <w:pStyle w:val="Sansinterligne"/>
              <w:rPr>
                <w:rFonts w:ascii="Arial" w:hAnsi="Arial" w:cs="Arial"/>
                <w:bCs/>
                <w:sz w:val="28"/>
                <w:szCs w:val="28"/>
                <w:lang w:val="en-GB"/>
              </w:rPr>
            </w:pPr>
            <w:r w:rsidRPr="00653354">
              <w:rPr>
                <w:rFonts w:ascii="Arial" w:hAnsi="Arial" w:cs="Arial"/>
                <w:bCs/>
                <w:sz w:val="28"/>
                <w:szCs w:val="28"/>
                <w:lang w:val="en-GB"/>
              </w:rPr>
              <w:t>Parliament</w:t>
            </w:r>
          </w:p>
        </w:tc>
        <w:tc>
          <w:tcPr>
            <w:tcW w:w="4606" w:type="dxa"/>
            <w:shd w:val="clear" w:color="auto" w:fill="D9D9D9" w:themeFill="background1" w:themeFillShade="D9"/>
          </w:tcPr>
          <w:p w:rsidR="00A755A6" w:rsidRPr="00653354" w:rsidRDefault="00A755A6" w:rsidP="00A76418">
            <w:pPr>
              <w:pStyle w:val="Sansinterligne"/>
              <w:rPr>
                <w:rFonts w:ascii="Arial" w:hAnsi="Arial" w:cs="Arial"/>
                <w:bCs/>
                <w:sz w:val="28"/>
                <w:szCs w:val="28"/>
                <w:lang w:val="en-GB"/>
              </w:rPr>
            </w:pPr>
            <w:r w:rsidRPr="00653354">
              <w:rPr>
                <w:rFonts w:ascii="Arial" w:hAnsi="Arial" w:cs="Arial"/>
                <w:bCs/>
                <w:sz w:val="28"/>
                <w:szCs w:val="28"/>
                <w:lang w:val="en-GB"/>
              </w:rPr>
              <w:t>EBU</w:t>
            </w:r>
          </w:p>
        </w:tc>
      </w:tr>
      <w:tr w:rsidR="00A755A6" w:rsidRPr="00653354" w:rsidTr="00A76418">
        <w:tc>
          <w:tcPr>
            <w:tcW w:w="4606" w:type="dxa"/>
          </w:tcPr>
          <w:p w:rsidR="00A755A6" w:rsidRPr="00653354" w:rsidRDefault="00A755A6" w:rsidP="00A76418">
            <w:pPr>
              <w:pStyle w:val="Sansinterligne"/>
              <w:rPr>
                <w:rFonts w:ascii="Arial" w:hAnsi="Arial" w:cs="Arial"/>
                <w:b/>
                <w:bCs/>
                <w:i/>
                <w:iCs/>
                <w:sz w:val="28"/>
                <w:szCs w:val="28"/>
                <w:lang w:val="en-GB"/>
              </w:rPr>
            </w:pPr>
            <w:r w:rsidRPr="00653354">
              <w:rPr>
                <w:rFonts w:ascii="Arial" w:hAnsi="Arial" w:cs="Arial"/>
                <w:b/>
                <w:bCs/>
                <w:i/>
                <w:iCs/>
                <w:sz w:val="28"/>
                <w:szCs w:val="28"/>
                <w:lang w:val="en-GB"/>
              </w:rPr>
              <w:t>6b. A structured dialogue shall be established between relevant stakeholders, including persons with disabilities and their representative organisations, and the market surveillance authorities to ensure that adequate principles for the assessment of the exceptions are established in order to ensure that they are coherent.</w:t>
            </w:r>
          </w:p>
          <w:p w:rsidR="00A755A6" w:rsidRPr="00653354" w:rsidRDefault="00A755A6" w:rsidP="00A76418">
            <w:pPr>
              <w:pStyle w:val="Sansinterligne"/>
              <w:rPr>
                <w:rFonts w:ascii="Arial" w:hAnsi="Arial" w:cs="Arial"/>
                <w:b/>
                <w:bCs/>
                <w:i/>
                <w:iCs/>
                <w:sz w:val="28"/>
                <w:szCs w:val="28"/>
                <w:lang w:val="en-GB"/>
              </w:rPr>
            </w:pPr>
          </w:p>
          <w:p w:rsidR="00A755A6" w:rsidRPr="00653354" w:rsidRDefault="00A755A6" w:rsidP="00A76418">
            <w:pPr>
              <w:pStyle w:val="Sansinterligne"/>
              <w:rPr>
                <w:rFonts w:ascii="Arial" w:hAnsi="Arial" w:cs="Arial"/>
                <w:bCs/>
                <w:sz w:val="28"/>
                <w:szCs w:val="28"/>
                <w:lang w:val="en-GB"/>
              </w:rPr>
            </w:pPr>
            <w:r w:rsidRPr="00653354">
              <w:rPr>
                <w:rFonts w:ascii="Arial" w:hAnsi="Arial" w:cs="Arial"/>
                <w:b/>
                <w:bCs/>
                <w:i/>
                <w:iCs/>
                <w:sz w:val="28"/>
                <w:szCs w:val="28"/>
                <w:lang w:val="en-GB"/>
              </w:rPr>
              <w:t xml:space="preserve">6c. Member States are encouraged to provide incentives and guidelines to microenterprises to facilitate the implementation of this Directive. The procedures and guidelines </w:t>
            </w:r>
            <w:r w:rsidRPr="00653354">
              <w:rPr>
                <w:rFonts w:ascii="Arial" w:hAnsi="Arial" w:cs="Arial"/>
                <w:b/>
                <w:bCs/>
                <w:i/>
                <w:iCs/>
                <w:sz w:val="28"/>
                <w:szCs w:val="28"/>
                <w:lang w:val="en-GB"/>
              </w:rPr>
              <w:lastRenderedPageBreak/>
              <w:t>shall be developed in consultation with relevant stakeholders, including persons with disabilities and their representative organisations.</w:t>
            </w:r>
          </w:p>
        </w:tc>
        <w:tc>
          <w:tcPr>
            <w:tcW w:w="4606" w:type="dxa"/>
          </w:tcPr>
          <w:p w:rsidR="00A755A6" w:rsidRPr="00653354" w:rsidRDefault="00A755A6" w:rsidP="00A76418">
            <w:pPr>
              <w:pStyle w:val="Sansinterligne"/>
              <w:rPr>
                <w:rFonts w:ascii="Arial" w:hAnsi="Arial" w:cs="Arial"/>
                <w:bCs/>
                <w:sz w:val="28"/>
                <w:szCs w:val="28"/>
                <w:lang w:val="en-GB"/>
              </w:rPr>
            </w:pPr>
            <w:r w:rsidRPr="00653354">
              <w:rPr>
                <w:rFonts w:ascii="Arial" w:hAnsi="Arial" w:cs="Arial"/>
                <w:bCs/>
                <w:sz w:val="28"/>
                <w:szCs w:val="28"/>
                <w:lang w:val="en-GB"/>
              </w:rPr>
              <w:lastRenderedPageBreak/>
              <w:t>Support</w:t>
            </w:r>
          </w:p>
        </w:tc>
      </w:tr>
    </w:tbl>
    <w:p w:rsidR="00A755A6" w:rsidRPr="00653354" w:rsidRDefault="00A755A6" w:rsidP="00A755A6">
      <w:pPr>
        <w:pStyle w:val="Sansinterligne"/>
        <w:rPr>
          <w:rFonts w:ascii="Arial" w:hAnsi="Arial" w:cs="Arial"/>
          <w:b/>
          <w:bCs/>
          <w:sz w:val="28"/>
          <w:szCs w:val="28"/>
          <w:lang w:val="en-GB"/>
        </w:rPr>
      </w:pPr>
    </w:p>
    <w:p w:rsidR="00A755A6" w:rsidRPr="00653354" w:rsidRDefault="00A755A6" w:rsidP="00A755A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A755A6" w:rsidRPr="00653354" w:rsidRDefault="00A755A6" w:rsidP="00A755A6">
      <w:pPr>
        <w:pStyle w:val="Sansinterligne"/>
        <w:rPr>
          <w:rFonts w:ascii="Arial" w:hAnsi="Arial" w:cs="Arial"/>
          <w:sz w:val="28"/>
          <w:szCs w:val="28"/>
          <w:lang w:val="en-GB"/>
        </w:rPr>
      </w:pPr>
      <w:r w:rsidRPr="00653354">
        <w:rPr>
          <w:rFonts w:ascii="Arial" w:hAnsi="Arial" w:cs="Arial"/>
          <w:sz w:val="28"/>
          <w:szCs w:val="28"/>
          <w:lang w:val="en-GB"/>
        </w:rPr>
        <w:t xml:space="preserve">EBU supports the proposal for </w:t>
      </w:r>
      <w:r w:rsidRPr="00653354">
        <w:rPr>
          <w:rFonts w:ascii="Arial" w:hAnsi="Arial" w:cs="Arial"/>
          <w:b/>
          <w:sz w:val="28"/>
          <w:szCs w:val="28"/>
          <w:lang w:val="en-GB"/>
        </w:rPr>
        <w:t>establishing a structured dialogue</w:t>
      </w:r>
      <w:r w:rsidRPr="00653354">
        <w:rPr>
          <w:rFonts w:ascii="Arial" w:hAnsi="Arial" w:cs="Arial"/>
          <w:sz w:val="28"/>
          <w:szCs w:val="28"/>
          <w:lang w:val="en-GB"/>
        </w:rPr>
        <w:t xml:space="preserve"> between relevant stakeholders to ensure coherence of assessment criteria. This holds true especially for persons with disabilities and their representative organisations, which provide valuable perspectives to the assessment of accessibility. This spirit should also be extended to the drafting of standards and to participation in market surveillance authorities. For this, please also refer to our arguments on </w:t>
      </w:r>
      <w:r w:rsidRPr="00653354">
        <w:rPr>
          <w:rFonts w:ascii="Arial" w:hAnsi="Arial" w:cs="Arial"/>
          <w:sz w:val="28"/>
          <w:szCs w:val="28"/>
          <w:lang w:val="en-GB"/>
        </w:rPr>
        <w:fldChar w:fldCharType="begin"/>
      </w:r>
      <w:r w:rsidRPr="00653354">
        <w:rPr>
          <w:rFonts w:ascii="Arial" w:hAnsi="Arial" w:cs="Arial"/>
          <w:sz w:val="28"/>
          <w:szCs w:val="28"/>
          <w:lang w:val="en-GB"/>
        </w:rPr>
        <w:instrText xml:space="preserve"> REF _Ref507148690 \h </w:instrText>
      </w:r>
      <w:r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Pr="00653354">
        <w:rPr>
          <w:rFonts w:ascii="Arial" w:hAnsi="Arial" w:cs="Arial"/>
          <w:sz w:val="28"/>
          <w:szCs w:val="28"/>
          <w:lang w:val="en-GB"/>
        </w:rPr>
        <w:fldChar w:fldCharType="separate"/>
      </w:r>
      <w:r w:rsidR="00A371A0" w:rsidRPr="00653354">
        <w:rPr>
          <w:rFonts w:ascii="Arial" w:hAnsi="Arial" w:cs="Arial"/>
          <w:sz w:val="28"/>
          <w:szCs w:val="28"/>
          <w:lang w:val="en-GB"/>
        </w:rPr>
        <w:t>Recital 40a (new)</w:t>
      </w:r>
      <w:r w:rsidRPr="00653354">
        <w:rPr>
          <w:rFonts w:ascii="Arial" w:hAnsi="Arial" w:cs="Arial"/>
          <w:sz w:val="28"/>
          <w:szCs w:val="28"/>
          <w:lang w:val="en-GB"/>
        </w:rPr>
        <w:fldChar w:fldCharType="end"/>
      </w:r>
      <w:r w:rsidRPr="00653354">
        <w:rPr>
          <w:rFonts w:ascii="Arial" w:hAnsi="Arial" w:cs="Arial"/>
          <w:sz w:val="28"/>
          <w:szCs w:val="28"/>
          <w:lang w:val="en-GB"/>
        </w:rPr>
        <w:t xml:space="preserve"> and on </w:t>
      </w:r>
      <w:r w:rsidRPr="00653354">
        <w:rPr>
          <w:rFonts w:ascii="Arial" w:hAnsi="Arial" w:cs="Arial"/>
          <w:sz w:val="28"/>
          <w:szCs w:val="28"/>
          <w:lang w:val="en-GB"/>
        </w:rPr>
        <w:fldChar w:fldCharType="begin"/>
      </w:r>
      <w:r w:rsidRPr="00653354">
        <w:rPr>
          <w:rFonts w:ascii="Arial" w:hAnsi="Arial" w:cs="Arial"/>
          <w:sz w:val="28"/>
          <w:szCs w:val="28"/>
          <w:lang w:val="en-GB"/>
        </w:rPr>
        <w:instrText xml:space="preserve"> REF _Ref507148712 \h </w:instrText>
      </w:r>
      <w:r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Pr="00653354">
        <w:rPr>
          <w:rFonts w:ascii="Arial" w:hAnsi="Arial" w:cs="Arial"/>
          <w:sz w:val="28"/>
          <w:szCs w:val="28"/>
          <w:lang w:val="en-GB"/>
        </w:rPr>
        <w:fldChar w:fldCharType="separate"/>
      </w:r>
      <w:r w:rsidR="00A371A0" w:rsidRPr="00653354">
        <w:rPr>
          <w:rFonts w:ascii="Arial" w:eastAsia="Calibri" w:hAnsi="Arial" w:cs="Arial"/>
          <w:sz w:val="28"/>
          <w:szCs w:val="28"/>
          <w:lang w:val="en-GB"/>
        </w:rPr>
        <w:t>Art. 13</w:t>
      </w:r>
      <w:r w:rsidRPr="00653354">
        <w:rPr>
          <w:rFonts w:ascii="Arial" w:hAnsi="Arial" w:cs="Arial"/>
          <w:sz w:val="28"/>
          <w:szCs w:val="28"/>
          <w:lang w:val="en-GB"/>
        </w:rPr>
        <w:fldChar w:fldCharType="end"/>
      </w:r>
      <w:r w:rsidRPr="00653354">
        <w:rPr>
          <w:rFonts w:ascii="Arial" w:hAnsi="Arial" w:cs="Arial"/>
          <w:sz w:val="28"/>
          <w:szCs w:val="28"/>
          <w:lang w:val="en-GB"/>
        </w:rPr>
        <w:t xml:space="preserve">. </w:t>
      </w:r>
    </w:p>
    <w:p w:rsidR="00A755A6" w:rsidRPr="00653354" w:rsidRDefault="00A755A6" w:rsidP="00A755A6">
      <w:pPr>
        <w:pStyle w:val="Sansinterligne"/>
        <w:rPr>
          <w:rFonts w:ascii="Arial" w:hAnsi="Arial" w:cs="Arial"/>
          <w:sz w:val="28"/>
          <w:szCs w:val="28"/>
          <w:lang w:val="en-GB"/>
        </w:rPr>
      </w:pPr>
    </w:p>
    <w:p w:rsidR="00A755A6" w:rsidRPr="00653354" w:rsidRDefault="00A755A6" w:rsidP="00A755A6">
      <w:pPr>
        <w:pStyle w:val="Sansinterligne"/>
        <w:rPr>
          <w:rFonts w:ascii="Arial" w:hAnsi="Arial" w:cs="Arial"/>
          <w:sz w:val="28"/>
          <w:szCs w:val="28"/>
          <w:lang w:val="en-GB"/>
        </w:rPr>
      </w:pPr>
      <w:r w:rsidRPr="00653354">
        <w:rPr>
          <w:rFonts w:ascii="Arial" w:hAnsi="Arial" w:cs="Arial"/>
          <w:sz w:val="28"/>
          <w:szCs w:val="28"/>
          <w:lang w:val="en-GB"/>
        </w:rPr>
        <w:t xml:space="preserve">Additionally, EBU appreciates the </w:t>
      </w:r>
      <w:r w:rsidRPr="00653354">
        <w:rPr>
          <w:rFonts w:ascii="Arial" w:hAnsi="Arial" w:cs="Arial"/>
          <w:b/>
          <w:sz w:val="28"/>
          <w:szCs w:val="28"/>
          <w:lang w:val="en-GB"/>
        </w:rPr>
        <w:t>encouragement of mircoenterprises</w:t>
      </w:r>
      <w:r w:rsidRPr="00653354">
        <w:rPr>
          <w:rFonts w:ascii="Arial" w:hAnsi="Arial" w:cs="Arial"/>
          <w:sz w:val="28"/>
          <w:szCs w:val="28"/>
          <w:lang w:val="en-GB"/>
        </w:rPr>
        <w:t xml:space="preserve"> to implement this Directive. Soft measures advance an application of the Act on a voluntary basis. This is a positive step forward to view accessibility as an overarching principle.</w:t>
      </w:r>
    </w:p>
    <w:p w:rsidR="00A755A6" w:rsidRPr="00653354" w:rsidRDefault="00A755A6" w:rsidP="00A755A6">
      <w:pPr>
        <w:pStyle w:val="Sansinterligne"/>
        <w:rPr>
          <w:rFonts w:ascii="Arial" w:hAnsi="Arial" w:cs="Arial"/>
          <w:sz w:val="28"/>
          <w:szCs w:val="28"/>
          <w:lang w:val="en-GB"/>
        </w:rPr>
      </w:pPr>
    </w:p>
    <w:p w:rsidR="008C0374" w:rsidRPr="00653354" w:rsidRDefault="001B0008" w:rsidP="009344A5">
      <w:pPr>
        <w:pStyle w:val="Titre3"/>
        <w:rPr>
          <w:rFonts w:ascii="Arial" w:hAnsi="Arial" w:cs="Arial"/>
          <w:sz w:val="28"/>
          <w:szCs w:val="28"/>
          <w:lang w:val="en-GB"/>
        </w:rPr>
      </w:pPr>
      <w:bookmarkStart w:id="162" w:name="_Toc507497531"/>
      <w:r w:rsidRPr="00653354">
        <w:rPr>
          <w:rFonts w:ascii="Arial" w:hAnsi="Arial" w:cs="Arial"/>
          <w:sz w:val="28"/>
          <w:szCs w:val="28"/>
          <w:lang w:val="en-GB"/>
        </w:rPr>
        <w:t>Article 12, Paragraph 7 (new)</w:t>
      </w:r>
      <w:bookmarkEnd w:id="161"/>
      <w:bookmarkEnd w:id="162"/>
    </w:p>
    <w:p w:rsidR="001B0008" w:rsidRPr="00653354" w:rsidRDefault="001B0008" w:rsidP="00B31646">
      <w:pPr>
        <w:pStyle w:val="Sansinterligne"/>
        <w:rPr>
          <w:rFonts w:ascii="Arial" w:hAnsi="Arial" w:cs="Arial"/>
          <w:sz w:val="28"/>
          <w:szCs w:val="28"/>
          <w:lang w:val="en-GB"/>
        </w:rPr>
      </w:pPr>
      <w:r w:rsidRPr="00653354">
        <w:rPr>
          <w:rFonts w:ascii="Arial" w:hAnsi="Arial" w:cs="Arial"/>
          <w:sz w:val="28"/>
          <w:szCs w:val="28"/>
          <w:lang w:val="en-GB"/>
        </w:rPr>
        <w:t>Council: Article 12 – paragraph 7 (new)</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1B0008" w:rsidRPr="00653354" w:rsidTr="001B0008">
        <w:tc>
          <w:tcPr>
            <w:tcW w:w="4606" w:type="dxa"/>
            <w:shd w:val="clear" w:color="auto" w:fill="D9D9D9" w:themeFill="background1" w:themeFillShade="D9"/>
          </w:tcPr>
          <w:p w:rsidR="001B0008" w:rsidRPr="00653354" w:rsidRDefault="001B000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1B0008" w:rsidRPr="00653354" w:rsidRDefault="001B000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1B0008">
        <w:tc>
          <w:tcPr>
            <w:tcW w:w="4606" w:type="dxa"/>
          </w:tcPr>
          <w:p w:rsidR="001B0008" w:rsidRPr="00653354" w:rsidRDefault="001B0008"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7.(new) Where, following the assessment referred to in paragraph 3, it is concluded that it would constitute a disproportionate burden on the service provider using self-service terminals to ensure that all such terminals fulfil the requirements referred to in Article 3, it shall also be assessed whether accessibility of the service can be ensured in a manner that is not </w:t>
            </w:r>
            <w:r w:rsidRPr="00653354">
              <w:rPr>
                <w:rFonts w:ascii="Arial" w:hAnsi="Arial" w:cs="Arial"/>
                <w:b/>
                <w:bCs/>
                <w:sz w:val="28"/>
                <w:szCs w:val="28"/>
                <w:lang w:val="en-GB"/>
              </w:rPr>
              <w:lastRenderedPageBreak/>
              <w:t>disproportionate by making available a more limited number of accessible self-service terminals.</w:t>
            </w:r>
          </w:p>
        </w:tc>
        <w:tc>
          <w:tcPr>
            <w:tcW w:w="4606" w:type="dxa"/>
          </w:tcPr>
          <w:p w:rsidR="001B0008" w:rsidRPr="00653354" w:rsidRDefault="005F2A74" w:rsidP="00B31646">
            <w:pPr>
              <w:pStyle w:val="Sansinterligne"/>
              <w:rPr>
                <w:rFonts w:ascii="Arial" w:hAnsi="Arial" w:cs="Arial"/>
                <w:sz w:val="28"/>
                <w:szCs w:val="28"/>
                <w:lang w:val="en-GB"/>
              </w:rPr>
            </w:pPr>
            <w:r w:rsidRPr="00653354">
              <w:rPr>
                <w:rFonts w:ascii="Arial" w:eastAsia="Calibri" w:hAnsi="Arial" w:cs="Arial"/>
                <w:b/>
                <w:sz w:val="28"/>
                <w:szCs w:val="28"/>
                <w:lang w:val="en-GB"/>
              </w:rPr>
              <w:lastRenderedPageBreak/>
              <w:t>7.(new) EU member states shall ensure, that Market surveillance authorities are equipped with adequate resources</w:t>
            </w:r>
            <w:r w:rsidRPr="00653354">
              <w:rPr>
                <w:rFonts w:ascii="Arial" w:eastAsia="Calibri" w:hAnsi="Arial" w:cs="Arial"/>
                <w:b/>
                <w:i/>
                <w:sz w:val="28"/>
                <w:szCs w:val="28"/>
                <w:lang w:val="en-GB"/>
              </w:rPr>
              <w:t xml:space="preserve">, </w:t>
            </w:r>
            <w:r w:rsidRPr="00653354">
              <w:rPr>
                <w:rFonts w:ascii="Arial" w:eastAsia="Calibri" w:hAnsi="Arial" w:cs="Arial"/>
                <w:b/>
                <w:sz w:val="28"/>
                <w:szCs w:val="28"/>
                <w:lang w:val="en-GB"/>
              </w:rPr>
              <w:t>staff and knowledge to systematically and efficiently verify the assessment of the manufacturer.</w:t>
            </w:r>
          </w:p>
        </w:tc>
      </w:tr>
    </w:tbl>
    <w:p w:rsidR="004272A8" w:rsidRPr="00653354" w:rsidRDefault="00C71C75" w:rsidP="00B31646">
      <w:pPr>
        <w:pStyle w:val="Sansinterligne"/>
        <w:rPr>
          <w:rFonts w:ascii="Arial" w:eastAsia="Calibri" w:hAnsi="Arial" w:cs="Arial"/>
          <w:sz w:val="28"/>
          <w:szCs w:val="28"/>
          <w:u w:val="single"/>
          <w:lang w:val="en-GB"/>
        </w:rPr>
      </w:pPr>
      <w:r w:rsidRPr="00653354">
        <w:rPr>
          <w:rFonts w:ascii="Arial" w:eastAsia="Calibri" w:hAnsi="Arial" w:cs="Arial"/>
          <w:sz w:val="28"/>
          <w:szCs w:val="28"/>
          <w:u w:val="single"/>
          <w:lang w:val="en-GB"/>
        </w:rPr>
        <w:t>J</w:t>
      </w:r>
      <w:r w:rsidR="00987D7E" w:rsidRPr="00653354">
        <w:rPr>
          <w:rFonts w:ascii="Arial" w:eastAsia="Calibri" w:hAnsi="Arial" w:cs="Arial"/>
          <w:sz w:val="28"/>
          <w:szCs w:val="28"/>
          <w:u w:val="single"/>
          <w:lang w:val="en-GB"/>
        </w:rPr>
        <w:t>ustification:</w:t>
      </w:r>
    </w:p>
    <w:p w:rsidR="004272A8" w:rsidRPr="00653354" w:rsidRDefault="004272A8" w:rsidP="004272A8">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EBU strongly rejects the Council’s proposal to mix accessible and inaccessible self-service terminals. This proposal undermines the obligations of the UN-CPRD by creating new barriers for persons with functional limitations, including those with disabilities. Such approach discriminates against up to 30 million </w:t>
      </w:r>
      <w:r w:rsidR="00A755A6" w:rsidRPr="00653354">
        <w:rPr>
          <w:rFonts w:ascii="Arial" w:eastAsia="Calibri" w:hAnsi="Arial" w:cs="Arial"/>
          <w:sz w:val="28"/>
          <w:szCs w:val="28"/>
          <w:lang w:val="en-GB"/>
        </w:rPr>
        <w:t xml:space="preserve">blind and partially sighted </w:t>
      </w:r>
      <w:r w:rsidRPr="00653354">
        <w:rPr>
          <w:rFonts w:ascii="Arial" w:eastAsia="Calibri" w:hAnsi="Arial" w:cs="Arial"/>
          <w:sz w:val="28"/>
          <w:szCs w:val="28"/>
          <w:lang w:val="en-GB"/>
        </w:rPr>
        <w:t>Europeans, who will need to “learn” beforehand to locate the few accessible terminals.</w:t>
      </w:r>
      <w:r w:rsidR="005B3EE1" w:rsidRPr="00653354">
        <w:rPr>
          <w:rFonts w:ascii="Arial" w:eastAsia="Calibri" w:hAnsi="Arial" w:cs="Arial"/>
          <w:sz w:val="28"/>
          <w:szCs w:val="28"/>
          <w:lang w:val="en-GB"/>
        </w:rPr>
        <w:t xml:space="preserve"> In practice, it becomes impossible to use self-service terminals on equal basis with othes.</w:t>
      </w:r>
      <w:r w:rsidRPr="00653354">
        <w:rPr>
          <w:rFonts w:ascii="Arial" w:eastAsia="Calibri" w:hAnsi="Arial" w:cs="Arial"/>
          <w:sz w:val="28"/>
          <w:szCs w:val="28"/>
          <w:lang w:val="en-GB"/>
        </w:rPr>
        <w:t xml:space="preserve"> </w:t>
      </w:r>
    </w:p>
    <w:p w:rsidR="004272A8" w:rsidRPr="00653354" w:rsidRDefault="004272A8" w:rsidP="004272A8">
      <w:pPr>
        <w:pStyle w:val="Sansinterligne"/>
        <w:rPr>
          <w:rFonts w:ascii="Arial" w:eastAsia="Calibri" w:hAnsi="Arial" w:cs="Arial"/>
          <w:sz w:val="28"/>
          <w:szCs w:val="28"/>
          <w:lang w:val="en-GB"/>
        </w:rPr>
      </w:pPr>
    </w:p>
    <w:p w:rsidR="004272A8" w:rsidRPr="00653354" w:rsidRDefault="004272A8" w:rsidP="004272A8">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Consequently, as an alternative to the destructive Council proposal, EBU suggests an amendment to Art. 12, which facilitates an appropriate and sustainable position for market surveillance authorities </w:t>
      </w:r>
      <w:r w:rsidR="00A755A6" w:rsidRPr="00653354">
        <w:rPr>
          <w:rFonts w:ascii="Arial" w:eastAsia="Calibri" w:hAnsi="Arial" w:cs="Arial"/>
          <w:sz w:val="28"/>
          <w:szCs w:val="28"/>
          <w:lang w:val="en-GB"/>
        </w:rPr>
        <w:t xml:space="preserve">in order </w:t>
      </w:r>
      <w:r w:rsidRPr="00653354">
        <w:rPr>
          <w:rFonts w:ascii="Arial" w:eastAsia="Calibri" w:hAnsi="Arial" w:cs="Arial"/>
          <w:sz w:val="28"/>
          <w:szCs w:val="28"/>
          <w:lang w:val="en-GB"/>
        </w:rPr>
        <w:t>to abet the implementation</w:t>
      </w:r>
      <w:r w:rsidR="00A755A6" w:rsidRPr="00653354">
        <w:rPr>
          <w:rFonts w:ascii="Arial" w:eastAsia="Calibri" w:hAnsi="Arial" w:cs="Arial"/>
          <w:sz w:val="28"/>
          <w:szCs w:val="28"/>
          <w:lang w:val="en-GB"/>
        </w:rPr>
        <w:t xml:space="preserve"> </w:t>
      </w:r>
      <w:r w:rsidRPr="00653354">
        <w:rPr>
          <w:rFonts w:ascii="Arial" w:eastAsia="Calibri" w:hAnsi="Arial" w:cs="Arial"/>
          <w:sz w:val="28"/>
          <w:szCs w:val="28"/>
          <w:lang w:val="en-GB"/>
        </w:rPr>
        <w:t>of this Directive.</w:t>
      </w:r>
    </w:p>
    <w:p w:rsidR="00585A57" w:rsidRPr="00653354" w:rsidRDefault="00585A57" w:rsidP="00B31646">
      <w:pPr>
        <w:pStyle w:val="Sansinterligne"/>
        <w:rPr>
          <w:rFonts w:ascii="Arial" w:eastAsia="Calibri" w:hAnsi="Arial" w:cs="Arial"/>
          <w:sz w:val="28"/>
          <w:szCs w:val="28"/>
          <w:lang w:val="en-GB"/>
        </w:rPr>
      </w:pPr>
    </w:p>
    <w:p w:rsidR="009C64A7" w:rsidRPr="00653354" w:rsidRDefault="009C64A7" w:rsidP="009344A5">
      <w:pPr>
        <w:pStyle w:val="Titre2"/>
        <w:rPr>
          <w:rFonts w:ascii="Arial" w:eastAsia="Calibri" w:hAnsi="Arial" w:cs="Arial"/>
          <w:szCs w:val="28"/>
          <w:lang w:val="en-GB"/>
        </w:rPr>
      </w:pPr>
      <w:bookmarkStart w:id="163" w:name="_Toc507059334"/>
      <w:bookmarkStart w:id="164" w:name="_Ref507148712"/>
      <w:bookmarkStart w:id="165" w:name="_Ref507149146"/>
      <w:bookmarkStart w:id="166" w:name="_Toc507497532"/>
      <w:r w:rsidRPr="00653354">
        <w:rPr>
          <w:rFonts w:ascii="Arial" w:eastAsia="Calibri" w:hAnsi="Arial" w:cs="Arial"/>
          <w:szCs w:val="28"/>
          <w:lang w:val="en-GB"/>
        </w:rPr>
        <w:t xml:space="preserve">Art. 13 </w:t>
      </w:r>
      <w:r w:rsidR="006B7EE5" w:rsidRPr="00653354">
        <w:rPr>
          <w:rFonts w:ascii="Arial" w:eastAsia="Calibri" w:hAnsi="Arial" w:cs="Arial"/>
          <w:szCs w:val="28"/>
          <w:lang w:val="en-GB"/>
        </w:rPr>
        <w:t>–</w:t>
      </w:r>
      <w:r w:rsidRPr="00653354">
        <w:rPr>
          <w:rFonts w:ascii="Arial" w:eastAsia="Calibri" w:hAnsi="Arial" w:cs="Arial"/>
          <w:szCs w:val="28"/>
          <w:lang w:val="en-GB"/>
        </w:rPr>
        <w:t xml:space="preserve"> Harmonised</w:t>
      </w:r>
      <w:r w:rsidR="006B7EE5" w:rsidRPr="00653354">
        <w:rPr>
          <w:rFonts w:ascii="Arial" w:eastAsia="Calibri" w:hAnsi="Arial" w:cs="Arial"/>
          <w:szCs w:val="28"/>
          <w:lang w:val="en-GB"/>
        </w:rPr>
        <w:t xml:space="preserve"> </w:t>
      </w:r>
      <w:r w:rsidRPr="00653354">
        <w:rPr>
          <w:rFonts w:ascii="Arial" w:eastAsia="Calibri" w:hAnsi="Arial" w:cs="Arial"/>
          <w:szCs w:val="28"/>
          <w:lang w:val="en-GB"/>
        </w:rPr>
        <w:t xml:space="preserve">Standards, </w:t>
      </w:r>
      <w:r w:rsidR="008E0CD8" w:rsidRPr="00653354">
        <w:rPr>
          <w:rFonts w:ascii="Arial" w:eastAsia="Calibri" w:hAnsi="Arial" w:cs="Arial"/>
          <w:szCs w:val="28"/>
          <w:lang w:val="en-GB"/>
        </w:rPr>
        <w:t>T</w:t>
      </w:r>
      <w:r w:rsidRPr="00653354">
        <w:rPr>
          <w:rFonts w:ascii="Arial" w:eastAsia="Calibri" w:hAnsi="Arial" w:cs="Arial"/>
          <w:szCs w:val="28"/>
          <w:lang w:val="en-GB"/>
        </w:rPr>
        <w:t xml:space="preserve">echnical </w:t>
      </w:r>
      <w:r w:rsidR="008E0CD8" w:rsidRPr="00653354">
        <w:rPr>
          <w:rFonts w:ascii="Arial" w:eastAsia="Calibri" w:hAnsi="Arial" w:cs="Arial"/>
          <w:szCs w:val="28"/>
          <w:lang w:val="en-GB"/>
        </w:rPr>
        <w:t>S</w:t>
      </w:r>
      <w:r w:rsidRPr="00653354">
        <w:rPr>
          <w:rFonts w:ascii="Arial" w:eastAsia="Calibri" w:hAnsi="Arial" w:cs="Arial"/>
          <w:szCs w:val="28"/>
          <w:lang w:val="en-GB"/>
        </w:rPr>
        <w:t xml:space="preserve">pecifications and </w:t>
      </w:r>
      <w:r w:rsidR="008E0CD8" w:rsidRPr="00653354">
        <w:rPr>
          <w:rFonts w:ascii="Arial" w:eastAsia="Calibri" w:hAnsi="Arial" w:cs="Arial"/>
          <w:szCs w:val="28"/>
          <w:lang w:val="en-GB"/>
        </w:rPr>
        <w:t>C</w:t>
      </w:r>
      <w:r w:rsidRPr="00653354">
        <w:rPr>
          <w:rFonts w:ascii="Arial" w:eastAsia="Calibri" w:hAnsi="Arial" w:cs="Arial"/>
          <w:szCs w:val="28"/>
          <w:lang w:val="en-GB"/>
        </w:rPr>
        <w:t xml:space="preserve">onformity of </w:t>
      </w:r>
      <w:r w:rsidR="008E0CD8" w:rsidRPr="00653354">
        <w:rPr>
          <w:rFonts w:ascii="Arial" w:eastAsia="Calibri" w:hAnsi="Arial" w:cs="Arial"/>
          <w:szCs w:val="28"/>
          <w:lang w:val="en-GB"/>
        </w:rPr>
        <w:t>P</w:t>
      </w:r>
      <w:r w:rsidRPr="00653354">
        <w:rPr>
          <w:rFonts w:ascii="Arial" w:eastAsia="Calibri" w:hAnsi="Arial" w:cs="Arial"/>
          <w:szCs w:val="28"/>
          <w:lang w:val="en-GB"/>
        </w:rPr>
        <w:t xml:space="preserve">roducts and </w:t>
      </w:r>
      <w:r w:rsidR="008E0CD8" w:rsidRPr="00653354">
        <w:rPr>
          <w:rFonts w:ascii="Arial" w:eastAsia="Calibri" w:hAnsi="Arial" w:cs="Arial"/>
          <w:szCs w:val="28"/>
          <w:lang w:val="en-GB"/>
        </w:rPr>
        <w:t>S</w:t>
      </w:r>
      <w:r w:rsidRPr="00653354">
        <w:rPr>
          <w:rFonts w:ascii="Arial" w:eastAsia="Calibri" w:hAnsi="Arial" w:cs="Arial"/>
          <w:szCs w:val="28"/>
          <w:lang w:val="en-GB"/>
        </w:rPr>
        <w:t>ervices</w:t>
      </w:r>
      <w:bookmarkEnd w:id="163"/>
      <w:bookmarkEnd w:id="164"/>
      <w:bookmarkEnd w:id="165"/>
      <w:bookmarkEnd w:id="166"/>
      <w:r w:rsidRPr="00653354">
        <w:rPr>
          <w:rFonts w:ascii="Arial" w:eastAsia="Calibri" w:hAnsi="Arial" w:cs="Arial"/>
          <w:szCs w:val="28"/>
          <w:lang w:val="en-GB"/>
        </w:rPr>
        <w:t xml:space="preserve"> </w:t>
      </w:r>
    </w:p>
    <w:p w:rsidR="009C64A7" w:rsidRPr="00653354" w:rsidRDefault="00965CD5"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9C64A7" w:rsidRPr="00653354">
        <w:rPr>
          <w:rFonts w:ascii="Arial" w:hAnsi="Arial" w:cs="Arial"/>
          <w:sz w:val="28"/>
          <w:szCs w:val="28"/>
          <w:lang w:val="en-GB"/>
        </w:rPr>
        <w:t>: Amendment 132</w:t>
      </w:r>
      <w:r w:rsidR="003F451C" w:rsidRPr="00653354">
        <w:rPr>
          <w:rFonts w:ascii="Arial" w:hAnsi="Arial" w:cs="Arial"/>
          <w:sz w:val="28"/>
          <w:szCs w:val="28"/>
          <w:lang w:val="en-GB"/>
        </w:rPr>
        <w:t>, Amendment 133 and Amendment 134</w:t>
      </w:r>
      <w:r w:rsidR="004B0222" w:rsidRPr="00653354">
        <w:rPr>
          <w:rFonts w:ascii="Arial" w:hAnsi="Arial" w:cs="Arial"/>
          <w:sz w:val="28"/>
          <w:szCs w:val="28"/>
          <w:lang w:val="en-GB"/>
        </w:rPr>
        <w:t xml:space="preserve"> </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9C64A7" w:rsidRPr="00653354" w:rsidTr="007B09EF">
        <w:tc>
          <w:tcPr>
            <w:tcW w:w="4606" w:type="dxa"/>
            <w:shd w:val="clear" w:color="auto" w:fill="D9D9D9" w:themeFill="background1" w:themeFillShade="D9"/>
          </w:tcPr>
          <w:p w:rsidR="009C64A7" w:rsidRPr="00653354" w:rsidRDefault="009C64A7" w:rsidP="00B31646">
            <w:pPr>
              <w:pStyle w:val="Sansinterligne"/>
              <w:rPr>
                <w:rFonts w:ascii="Arial" w:hAnsi="Arial" w:cs="Arial"/>
                <w:bCs/>
                <w:sz w:val="28"/>
                <w:szCs w:val="28"/>
                <w:lang w:val="en-GB"/>
              </w:rPr>
            </w:pPr>
            <w:r w:rsidRPr="00653354">
              <w:rPr>
                <w:rFonts w:ascii="Arial" w:hAnsi="Arial" w:cs="Arial"/>
                <w:bCs/>
                <w:sz w:val="28"/>
                <w:szCs w:val="28"/>
                <w:lang w:val="en-GB"/>
              </w:rPr>
              <w:t>Parliament</w:t>
            </w:r>
          </w:p>
        </w:tc>
        <w:tc>
          <w:tcPr>
            <w:tcW w:w="4606" w:type="dxa"/>
            <w:shd w:val="clear" w:color="auto" w:fill="D9D9D9" w:themeFill="background1" w:themeFillShade="D9"/>
          </w:tcPr>
          <w:p w:rsidR="009C64A7" w:rsidRPr="00653354" w:rsidRDefault="00105BA0" w:rsidP="00B31646">
            <w:pPr>
              <w:pStyle w:val="Sansinterligne"/>
              <w:rPr>
                <w:rFonts w:ascii="Arial" w:hAnsi="Arial" w:cs="Arial"/>
                <w:bCs/>
                <w:sz w:val="28"/>
                <w:szCs w:val="28"/>
                <w:lang w:val="en-GB"/>
              </w:rPr>
            </w:pPr>
            <w:r w:rsidRPr="00653354">
              <w:rPr>
                <w:rFonts w:ascii="Arial" w:hAnsi="Arial" w:cs="Arial"/>
                <w:bCs/>
                <w:sz w:val="28"/>
                <w:szCs w:val="28"/>
                <w:lang w:val="en-GB"/>
              </w:rPr>
              <w:t>EBU</w:t>
            </w:r>
          </w:p>
        </w:tc>
      </w:tr>
      <w:tr w:rsidR="009C64A7" w:rsidRPr="00653354" w:rsidTr="009C64A7">
        <w:tc>
          <w:tcPr>
            <w:tcW w:w="4606" w:type="dxa"/>
          </w:tcPr>
          <w:p w:rsidR="009C64A7" w:rsidRPr="00653354" w:rsidRDefault="009C64A7"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1a. The Commission shall, in accordance with Article 10 of Regulation (EU) No 1025/2012, request one or more European standardisation organisations to draft harmonised standards for each of the accessibility requirements of products set out in Article 3. The Commission shall adopt those requests by ... [two years after the date of entry into force of this Directive]. </w:t>
            </w:r>
          </w:p>
          <w:p w:rsidR="009C64A7" w:rsidRPr="00653354" w:rsidRDefault="009C64A7"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b/>
                <w:bCs/>
                <w:sz w:val="28"/>
                <w:szCs w:val="28"/>
                <w:lang w:val="en-GB"/>
              </w:rPr>
            </w:pPr>
          </w:p>
          <w:p w:rsidR="003F451C" w:rsidRPr="00653354" w:rsidRDefault="003F451C" w:rsidP="00B31646">
            <w:pPr>
              <w:pStyle w:val="Sansinterligne"/>
              <w:rPr>
                <w:rFonts w:ascii="Arial" w:hAnsi="Arial" w:cs="Arial"/>
                <w:sz w:val="28"/>
                <w:szCs w:val="28"/>
                <w:lang w:val="en-GB"/>
              </w:rPr>
            </w:pP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1b. The Commission may adopt implementing acts establishing technical specifications that meet the accessibility requirements set out in Article 3.</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However, it shall only do so if the following conditions are met:</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(a) no reference to harmonised standards has been published in the Official Journal of the European Union in accordance with Regulation (EU) No 1025/2012;</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(b) the Commission has adopted a request referred to in paragraph 2 of this Article; and</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(c) the Commission notes undue delays in the standardisation procedure.</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Before adopting implementing acts referred to in the first subparagraph, the Commission shall consult the relevant stakeholders, including organisations representing persons with disabilities.</w:t>
            </w:r>
          </w:p>
          <w:p w:rsidR="003F451C" w:rsidRPr="00653354" w:rsidRDefault="003F451C" w:rsidP="00B31646">
            <w:pPr>
              <w:pStyle w:val="Sansinterligne"/>
              <w:rPr>
                <w:rFonts w:ascii="Arial" w:hAnsi="Arial" w:cs="Arial"/>
                <w:b/>
                <w:i/>
                <w:sz w:val="28"/>
                <w:szCs w:val="28"/>
                <w:lang w:val="en-GB"/>
              </w:rPr>
            </w:pPr>
            <w:r w:rsidRPr="00653354">
              <w:rPr>
                <w:rFonts w:ascii="Arial" w:hAnsi="Arial" w:cs="Arial"/>
                <w:b/>
                <w:i/>
                <w:sz w:val="28"/>
                <w:szCs w:val="28"/>
                <w:lang w:val="en-GB"/>
              </w:rPr>
              <w:t>Those implementing acts shall be adopted in accordance with the examination procedure referred to in Article 24(2) of this Directive.</w:t>
            </w:r>
          </w:p>
          <w:p w:rsidR="003F451C" w:rsidRPr="00653354" w:rsidRDefault="003F451C" w:rsidP="00B31646">
            <w:pPr>
              <w:pStyle w:val="Sansinterligne"/>
              <w:rPr>
                <w:rFonts w:ascii="Arial" w:hAnsi="Arial" w:cs="Arial"/>
                <w:b/>
                <w:i/>
                <w:sz w:val="28"/>
                <w:szCs w:val="28"/>
                <w:lang w:val="en-GB"/>
              </w:rPr>
            </w:pPr>
          </w:p>
          <w:p w:rsidR="003F451C" w:rsidRPr="00653354" w:rsidRDefault="003F451C" w:rsidP="00B31646">
            <w:pPr>
              <w:pStyle w:val="Sansinterligne"/>
              <w:rPr>
                <w:rFonts w:ascii="Arial" w:hAnsi="Arial" w:cs="Arial"/>
                <w:b/>
                <w:bCs/>
                <w:sz w:val="28"/>
                <w:szCs w:val="28"/>
                <w:lang w:val="en-GB"/>
              </w:rPr>
            </w:pPr>
            <w:r w:rsidRPr="00653354">
              <w:rPr>
                <w:rFonts w:ascii="Arial" w:hAnsi="Arial" w:cs="Arial"/>
                <w:b/>
                <w:i/>
                <w:sz w:val="28"/>
                <w:szCs w:val="28"/>
                <w:lang w:val="en-GB"/>
              </w:rPr>
              <w:t xml:space="preserve">1c. Where no references to the harmonised standards referred to in paragraph 1 of this Article </w:t>
            </w:r>
            <w:r w:rsidRPr="00653354">
              <w:rPr>
                <w:rFonts w:ascii="Arial" w:hAnsi="Arial" w:cs="Arial"/>
                <w:b/>
                <w:i/>
                <w:sz w:val="28"/>
                <w:szCs w:val="28"/>
                <w:lang w:val="en-GB"/>
              </w:rPr>
              <w:lastRenderedPageBreak/>
              <w:t>have been published in the Official Journal of the European Union, products and services that meet the technical specifications referred to in paragraph 1b of this Article or parts thereof shall be deemed to be in conformity with the accessibility requirements set out in Article 3 that are covered by those technical specifications or parts thereof.</w:t>
            </w:r>
          </w:p>
        </w:tc>
        <w:tc>
          <w:tcPr>
            <w:tcW w:w="4606" w:type="dxa"/>
          </w:tcPr>
          <w:p w:rsidR="009C64A7" w:rsidRPr="00653354" w:rsidRDefault="009C64A7" w:rsidP="00B31646">
            <w:pPr>
              <w:pStyle w:val="Sansinterligne"/>
              <w:rPr>
                <w:rFonts w:ascii="Arial" w:eastAsia="Calibri" w:hAnsi="Arial" w:cs="Arial"/>
                <w:b/>
                <w:sz w:val="28"/>
                <w:szCs w:val="28"/>
                <w:lang w:val="en-GB"/>
              </w:rPr>
            </w:pPr>
            <w:r w:rsidRPr="00653354">
              <w:rPr>
                <w:rFonts w:ascii="Arial" w:eastAsia="Calibri" w:hAnsi="Arial" w:cs="Arial"/>
                <w:sz w:val="28"/>
                <w:szCs w:val="28"/>
                <w:lang w:val="en-GB"/>
              </w:rPr>
              <w:lastRenderedPageBreak/>
              <w:t>1a. The Commission shall, in accordance with Article 10 of Regulation (EU) No 1025/2012, request one or more European standardisation organisations to draft harmonised standards for each of the accessibility requirements of products set out in Article 3</w:t>
            </w:r>
            <w:r w:rsidRPr="00653354">
              <w:rPr>
                <w:rFonts w:ascii="Arial" w:eastAsia="Calibri" w:hAnsi="Arial" w:cs="Arial"/>
                <w:b/>
                <w:i/>
                <w:sz w:val="28"/>
                <w:szCs w:val="28"/>
                <w:lang w:val="en-GB"/>
              </w:rPr>
              <w:t xml:space="preserve">. </w:t>
            </w:r>
            <w:r w:rsidRPr="00653354">
              <w:rPr>
                <w:rFonts w:ascii="Arial" w:eastAsia="Calibri" w:hAnsi="Arial" w:cs="Arial"/>
                <w:b/>
                <w:sz w:val="28"/>
                <w:szCs w:val="28"/>
                <w:lang w:val="en-GB"/>
              </w:rPr>
              <w:t xml:space="preserve">Standardisation bodies shall </w:t>
            </w:r>
            <w:r w:rsidR="00965CD5" w:rsidRPr="00653354">
              <w:rPr>
                <w:rFonts w:ascii="Arial" w:eastAsia="Calibri" w:hAnsi="Arial" w:cs="Arial"/>
                <w:b/>
                <w:sz w:val="28"/>
                <w:szCs w:val="28"/>
                <w:lang w:val="en-GB"/>
              </w:rPr>
              <w:t>systematically</w:t>
            </w:r>
            <w:r w:rsidRPr="00653354">
              <w:rPr>
                <w:rFonts w:ascii="Arial" w:eastAsia="Calibri" w:hAnsi="Arial" w:cs="Arial"/>
                <w:b/>
                <w:sz w:val="28"/>
                <w:szCs w:val="28"/>
                <w:lang w:val="en-GB"/>
              </w:rPr>
              <w:t xml:space="preserve"> consult disabled persons and their representative organizations, in each stage of the standardization process, while </w:t>
            </w:r>
            <w:r w:rsidRPr="00653354">
              <w:rPr>
                <w:rFonts w:ascii="Arial" w:eastAsia="Calibri" w:hAnsi="Arial" w:cs="Arial"/>
                <w:b/>
                <w:sz w:val="28"/>
                <w:szCs w:val="28"/>
                <w:lang w:val="en-GB"/>
              </w:rPr>
              <w:lastRenderedPageBreak/>
              <w:t xml:space="preserve">drafting harmonized standards to accomplish and specify the accessibility </w:t>
            </w:r>
            <w:r w:rsidR="00105BA0" w:rsidRPr="00653354">
              <w:rPr>
                <w:rFonts w:ascii="Arial" w:eastAsia="Calibri" w:hAnsi="Arial" w:cs="Arial"/>
                <w:b/>
                <w:sz w:val="28"/>
                <w:szCs w:val="28"/>
                <w:lang w:val="en-GB"/>
              </w:rPr>
              <w:t>requirements of this directive.</w:t>
            </w:r>
          </w:p>
          <w:p w:rsidR="004272A8" w:rsidRPr="00653354" w:rsidRDefault="004272A8" w:rsidP="00B31646">
            <w:pPr>
              <w:pStyle w:val="Sansinterligne"/>
              <w:rPr>
                <w:rFonts w:ascii="Arial" w:eastAsia="Calibri" w:hAnsi="Arial" w:cs="Arial"/>
                <w:b/>
                <w:sz w:val="28"/>
                <w:szCs w:val="28"/>
                <w:lang w:val="en-GB"/>
              </w:rPr>
            </w:pP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1b. The Commission may adopt implementing acts establishing technical specifications that meet the accessibility requirements set out in Article 3.</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However, it shall only do so if the following conditions are met:</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(a) no reference to harmonised standards has been published in the Official Journal of the European Union in accordance with Regulation (EU) No 1025/2012;</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(b) the Commission has adopted a request referred to in paragraph 2 of this Article; and</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(c) the Commission notes undue delays in the standardisation procedure.</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Before adopting implementing acts referred to in the first subparagraph, the Commission shall consult the relevant stakeholders, including organisations representing persons with disabilities.</w:t>
            </w:r>
          </w:p>
          <w:p w:rsidR="004272A8" w:rsidRPr="00653354" w:rsidRDefault="004272A8" w:rsidP="004272A8">
            <w:pPr>
              <w:pStyle w:val="Sansinterligne"/>
              <w:rPr>
                <w:rFonts w:ascii="Arial" w:hAnsi="Arial" w:cs="Arial"/>
                <w:b/>
                <w:i/>
                <w:sz w:val="28"/>
                <w:szCs w:val="28"/>
                <w:lang w:val="en-GB"/>
              </w:rPr>
            </w:pPr>
            <w:r w:rsidRPr="00653354">
              <w:rPr>
                <w:rFonts w:ascii="Arial" w:hAnsi="Arial" w:cs="Arial"/>
                <w:b/>
                <w:i/>
                <w:sz w:val="28"/>
                <w:szCs w:val="28"/>
                <w:lang w:val="en-GB"/>
              </w:rPr>
              <w:t>Those implementing acts shall be adopted in accordance with the examination procedure referred to in Article 24(2) of this Directive.</w:t>
            </w:r>
          </w:p>
          <w:p w:rsidR="004272A8" w:rsidRPr="00653354" w:rsidRDefault="004272A8" w:rsidP="004272A8">
            <w:pPr>
              <w:pStyle w:val="Sansinterligne"/>
              <w:rPr>
                <w:rFonts w:ascii="Arial" w:hAnsi="Arial" w:cs="Arial"/>
                <w:b/>
                <w:i/>
                <w:sz w:val="28"/>
                <w:szCs w:val="28"/>
                <w:lang w:val="en-GB"/>
              </w:rPr>
            </w:pPr>
          </w:p>
          <w:p w:rsidR="004272A8" w:rsidRPr="00653354" w:rsidRDefault="004272A8" w:rsidP="004272A8">
            <w:pPr>
              <w:pStyle w:val="Sansinterligne"/>
              <w:rPr>
                <w:rFonts w:ascii="Arial" w:eastAsia="Calibri" w:hAnsi="Arial" w:cs="Arial"/>
                <w:b/>
                <w:sz w:val="28"/>
                <w:szCs w:val="28"/>
                <w:lang w:val="en-GB"/>
              </w:rPr>
            </w:pPr>
            <w:r w:rsidRPr="00653354">
              <w:rPr>
                <w:rFonts w:ascii="Arial" w:hAnsi="Arial" w:cs="Arial"/>
                <w:b/>
                <w:i/>
                <w:sz w:val="28"/>
                <w:szCs w:val="28"/>
                <w:lang w:val="en-GB"/>
              </w:rPr>
              <w:t xml:space="preserve">1c. Where no references to the harmonised standards referred </w:t>
            </w:r>
            <w:r w:rsidRPr="00653354">
              <w:rPr>
                <w:rFonts w:ascii="Arial" w:hAnsi="Arial" w:cs="Arial"/>
                <w:b/>
                <w:i/>
                <w:sz w:val="28"/>
                <w:szCs w:val="28"/>
                <w:lang w:val="en-GB"/>
              </w:rPr>
              <w:lastRenderedPageBreak/>
              <w:t>to in paragraph 1 of this Article have been published in the Official Journal of the European Union, products and services that meet the technical specifications referred to in paragraph 1b of this Article or parts thereof shall be deemed to be in conformity with the accessibility requirements set out in Article 3 that are covered by those technical specifications or parts thereof.</w:t>
            </w:r>
          </w:p>
        </w:tc>
      </w:tr>
    </w:tbl>
    <w:p w:rsidR="009C64A7" w:rsidRPr="00653354" w:rsidRDefault="009C64A7" w:rsidP="00B31646">
      <w:pPr>
        <w:pStyle w:val="Sansinterligne"/>
        <w:rPr>
          <w:rFonts w:ascii="Arial" w:eastAsia="Calibri" w:hAnsi="Arial" w:cs="Arial"/>
          <w:sz w:val="28"/>
          <w:szCs w:val="28"/>
          <w:lang w:val="en-GB"/>
        </w:rPr>
      </w:pPr>
    </w:p>
    <w:p w:rsidR="009C64A7" w:rsidRPr="00653354" w:rsidRDefault="009C64A7"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F451C" w:rsidRPr="00653354" w:rsidRDefault="00607DAC" w:rsidP="00607DAC">
      <w:pPr>
        <w:pStyle w:val="Sansinterligne"/>
        <w:rPr>
          <w:rFonts w:ascii="Arial" w:hAnsi="Arial" w:cs="Arial"/>
          <w:sz w:val="28"/>
          <w:szCs w:val="28"/>
          <w:lang w:val="en-GB"/>
        </w:rPr>
      </w:pPr>
      <w:r w:rsidRPr="00653354">
        <w:rPr>
          <w:rFonts w:ascii="Arial" w:eastAsia="Calibri" w:hAnsi="Arial" w:cs="Arial"/>
          <w:sz w:val="28"/>
          <w:szCs w:val="28"/>
          <w:lang w:val="en-GB"/>
        </w:rPr>
        <w:t xml:space="preserve">EBU supports the Parliament’s amendments on standards and specifications. However, we have observed repeatedly that </w:t>
      </w:r>
      <w:r w:rsidRPr="00653354">
        <w:rPr>
          <w:rFonts w:ascii="Arial" w:hAnsi="Arial" w:cs="Arial"/>
          <w:sz w:val="28"/>
          <w:szCs w:val="28"/>
          <w:lang w:val="en-GB"/>
        </w:rPr>
        <w:t xml:space="preserve">standardization bodies did not consistently consider the views of disabled persons and their representative organizations. In line with our justification on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_Ref507149008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hAnsi="Arial" w:cs="Arial"/>
          <w:sz w:val="28"/>
          <w:szCs w:val="28"/>
          <w:lang w:val="en-GB"/>
        </w:rPr>
        <w:t>Article 12, Paragraph 6(b-c) (new)</w:t>
      </w:r>
      <w:r w:rsidR="00A755A6" w:rsidRPr="00653354">
        <w:rPr>
          <w:rFonts w:ascii="Arial" w:hAnsi="Arial" w:cs="Arial"/>
          <w:sz w:val="28"/>
          <w:szCs w:val="28"/>
          <w:lang w:val="en-GB"/>
        </w:rPr>
        <w:fldChar w:fldCharType="end"/>
      </w:r>
      <w:r w:rsidRPr="00653354">
        <w:rPr>
          <w:rFonts w:ascii="Arial" w:hAnsi="Arial" w:cs="Arial"/>
          <w:sz w:val="28"/>
          <w:szCs w:val="28"/>
          <w:lang w:val="en-GB"/>
        </w:rPr>
        <w:t xml:space="preserve">, we therefore propose to systematically and continuously include stakeholder views in the </w:t>
      </w:r>
      <w:r w:rsidRPr="00653354">
        <w:rPr>
          <w:rFonts w:ascii="Arial" w:hAnsi="Arial" w:cs="Arial"/>
          <w:b/>
          <w:sz w:val="28"/>
          <w:szCs w:val="28"/>
          <w:lang w:val="en-GB"/>
        </w:rPr>
        <w:t xml:space="preserve">drafting of harmonized standards and of common technical specifications. </w:t>
      </w:r>
      <w:r w:rsidRPr="00653354">
        <w:rPr>
          <w:rFonts w:ascii="Arial" w:hAnsi="Arial" w:cs="Arial"/>
          <w:sz w:val="28"/>
          <w:szCs w:val="28"/>
          <w:lang w:val="en-GB"/>
        </w:rPr>
        <w:t xml:space="preserve">This should include disabled persons and their representative organisations. </w:t>
      </w:r>
    </w:p>
    <w:p w:rsidR="00585A57" w:rsidRPr="00653354" w:rsidRDefault="00585A57" w:rsidP="00607DAC">
      <w:pPr>
        <w:pStyle w:val="Sansinterligne"/>
        <w:rPr>
          <w:rFonts w:ascii="Arial" w:hAnsi="Arial" w:cs="Arial"/>
          <w:sz w:val="28"/>
          <w:szCs w:val="28"/>
          <w:lang w:val="en-GB"/>
        </w:rPr>
      </w:pPr>
    </w:p>
    <w:p w:rsidR="00020EDF" w:rsidRPr="00653354" w:rsidRDefault="00020EDF" w:rsidP="009344A5">
      <w:pPr>
        <w:pStyle w:val="Titre2"/>
        <w:rPr>
          <w:rFonts w:ascii="Arial" w:eastAsia="Calibri" w:hAnsi="Arial" w:cs="Arial"/>
          <w:szCs w:val="28"/>
          <w:lang w:val="en-GB"/>
        </w:rPr>
      </w:pPr>
      <w:bookmarkStart w:id="167" w:name="_Toc507059337"/>
      <w:bookmarkStart w:id="168" w:name="_Ref507149500"/>
      <w:bookmarkStart w:id="169" w:name="_Ref507149689"/>
      <w:bookmarkStart w:id="170" w:name="_Toc507497533"/>
      <w:r w:rsidRPr="00653354">
        <w:rPr>
          <w:rFonts w:ascii="Arial" w:eastAsia="Calibri" w:hAnsi="Arial" w:cs="Arial"/>
          <w:szCs w:val="28"/>
          <w:lang w:val="en-GB"/>
        </w:rPr>
        <w:t>Art. 15 – EU Declaration of Conformity of Products</w:t>
      </w:r>
      <w:bookmarkEnd w:id="167"/>
      <w:bookmarkEnd w:id="168"/>
      <w:bookmarkEnd w:id="169"/>
      <w:bookmarkEnd w:id="170"/>
    </w:p>
    <w:p w:rsidR="00020EDF" w:rsidRPr="00653354" w:rsidRDefault="00020EDF"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672C0C" w:rsidRPr="00653354">
        <w:rPr>
          <w:rFonts w:ascii="Arial" w:hAnsi="Arial" w:cs="Arial"/>
          <w:sz w:val="28"/>
          <w:szCs w:val="28"/>
          <w:lang w:val="en-GB"/>
        </w:rPr>
        <w:t>:</w:t>
      </w:r>
      <w:r w:rsidRPr="00653354">
        <w:rPr>
          <w:rFonts w:ascii="Arial" w:hAnsi="Arial" w:cs="Arial"/>
          <w:sz w:val="28"/>
          <w:szCs w:val="28"/>
          <w:lang w:val="en-GB"/>
        </w:rPr>
        <w:t xml:space="preserve"> Amendment 138</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020EDF" w:rsidRPr="00653354" w:rsidTr="00331BBE">
        <w:tc>
          <w:tcPr>
            <w:tcW w:w="4606" w:type="dxa"/>
            <w:shd w:val="clear" w:color="auto" w:fill="D9D9D9" w:themeFill="background1" w:themeFillShade="D9"/>
          </w:tcPr>
          <w:p w:rsidR="00020EDF" w:rsidRPr="00653354" w:rsidRDefault="00020EDF"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020EDF" w:rsidRPr="00653354" w:rsidRDefault="00020EDF"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020EDF" w:rsidRPr="00653354" w:rsidTr="00331BBE">
        <w:tc>
          <w:tcPr>
            <w:tcW w:w="4606" w:type="dxa"/>
          </w:tcPr>
          <w:p w:rsidR="00020EDF" w:rsidRPr="00653354" w:rsidRDefault="00020EDF"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4a. In addition to the EU declaration of conformity, the manufacturer shall include a notice on the packaging informing consumers in a cost-effective, simple and precise way that the product incorporates accessibility features. </w:t>
            </w:r>
          </w:p>
        </w:tc>
        <w:tc>
          <w:tcPr>
            <w:tcW w:w="4606" w:type="dxa"/>
          </w:tcPr>
          <w:p w:rsidR="00020EDF" w:rsidRPr="00653354" w:rsidRDefault="00020EDF" w:rsidP="00B31646">
            <w:pPr>
              <w:pStyle w:val="Sansinterligne"/>
              <w:rPr>
                <w:rFonts w:ascii="Arial" w:hAnsi="Arial" w:cs="Arial"/>
                <w:bCs/>
                <w:iCs/>
                <w:sz w:val="28"/>
                <w:szCs w:val="28"/>
                <w:lang w:val="en-GB"/>
              </w:rPr>
            </w:pPr>
            <w:r w:rsidRPr="00653354">
              <w:rPr>
                <w:rFonts w:ascii="Arial" w:hAnsi="Arial" w:cs="Arial"/>
                <w:bCs/>
                <w:iCs/>
                <w:sz w:val="28"/>
                <w:szCs w:val="28"/>
                <w:lang w:val="en-GB"/>
              </w:rPr>
              <w:t>Support</w:t>
            </w:r>
          </w:p>
        </w:tc>
      </w:tr>
    </w:tbl>
    <w:p w:rsidR="00020EDF" w:rsidRPr="00653354" w:rsidRDefault="00020EDF" w:rsidP="00B31646">
      <w:pPr>
        <w:pStyle w:val="Sansinterligne"/>
        <w:rPr>
          <w:rFonts w:ascii="Arial" w:hAnsi="Arial" w:cs="Arial"/>
          <w:sz w:val="28"/>
          <w:szCs w:val="28"/>
          <w:u w:val="single"/>
          <w:lang w:val="en-GB"/>
        </w:rPr>
      </w:pPr>
    </w:p>
    <w:p w:rsidR="00020EDF" w:rsidRPr="00653354" w:rsidRDefault="00020EDF"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020EDF" w:rsidRPr="00653354" w:rsidRDefault="00020EDF"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EBU supports </w:t>
      </w:r>
      <w:r w:rsidR="00C8484C" w:rsidRPr="00653354">
        <w:rPr>
          <w:rFonts w:ascii="Arial" w:eastAsia="Calibri" w:hAnsi="Arial" w:cs="Arial"/>
          <w:sz w:val="28"/>
          <w:szCs w:val="28"/>
          <w:lang w:val="en-GB"/>
        </w:rPr>
        <w:t>th</w:t>
      </w:r>
      <w:r w:rsidR="00A755A6" w:rsidRPr="00653354">
        <w:rPr>
          <w:rFonts w:ascii="Arial" w:eastAsia="Calibri" w:hAnsi="Arial" w:cs="Arial"/>
          <w:sz w:val="28"/>
          <w:szCs w:val="28"/>
          <w:lang w:val="en-GB"/>
        </w:rPr>
        <w:t>is</w:t>
      </w:r>
      <w:r w:rsidRPr="00653354">
        <w:rPr>
          <w:rFonts w:ascii="Arial" w:eastAsia="Calibri" w:hAnsi="Arial" w:cs="Arial"/>
          <w:sz w:val="28"/>
          <w:szCs w:val="28"/>
          <w:lang w:val="en-GB"/>
        </w:rPr>
        <w:t xml:space="preserve"> amendment</w:t>
      </w:r>
      <w:r w:rsidR="00C8484C" w:rsidRPr="00653354">
        <w:rPr>
          <w:rFonts w:ascii="Arial" w:eastAsia="Calibri" w:hAnsi="Arial" w:cs="Arial"/>
          <w:sz w:val="28"/>
          <w:szCs w:val="28"/>
          <w:lang w:val="en-GB"/>
        </w:rPr>
        <w:t xml:space="preserve">, </w:t>
      </w:r>
      <w:r w:rsidRPr="00653354">
        <w:rPr>
          <w:rFonts w:ascii="Arial" w:eastAsia="Calibri" w:hAnsi="Arial" w:cs="Arial"/>
          <w:sz w:val="28"/>
          <w:szCs w:val="28"/>
          <w:lang w:val="en-GB"/>
        </w:rPr>
        <w:t xml:space="preserve">since </w:t>
      </w:r>
      <w:r w:rsidR="00C8484C" w:rsidRPr="00653354">
        <w:rPr>
          <w:rFonts w:ascii="Arial" w:eastAsia="Calibri" w:hAnsi="Arial" w:cs="Arial"/>
          <w:sz w:val="28"/>
          <w:szCs w:val="28"/>
          <w:lang w:val="en-GB"/>
        </w:rPr>
        <w:t>it</w:t>
      </w:r>
      <w:r w:rsidRPr="00653354">
        <w:rPr>
          <w:rFonts w:ascii="Arial" w:eastAsia="Calibri" w:hAnsi="Arial" w:cs="Arial"/>
          <w:sz w:val="28"/>
          <w:szCs w:val="28"/>
          <w:lang w:val="en-GB"/>
        </w:rPr>
        <w:t xml:space="preserve"> create</w:t>
      </w:r>
      <w:r w:rsidR="00C8484C" w:rsidRPr="00653354">
        <w:rPr>
          <w:rFonts w:ascii="Arial" w:eastAsia="Calibri" w:hAnsi="Arial" w:cs="Arial"/>
          <w:sz w:val="28"/>
          <w:szCs w:val="28"/>
          <w:lang w:val="en-GB"/>
        </w:rPr>
        <w:t>s</w:t>
      </w:r>
      <w:r w:rsidRPr="00653354">
        <w:rPr>
          <w:rFonts w:ascii="Arial" w:eastAsia="Calibri" w:hAnsi="Arial" w:cs="Arial"/>
          <w:sz w:val="28"/>
          <w:szCs w:val="28"/>
          <w:lang w:val="en-GB"/>
        </w:rPr>
        <w:t xml:space="preserve"> </w:t>
      </w:r>
      <w:r w:rsidRPr="00653354">
        <w:rPr>
          <w:rFonts w:ascii="Arial" w:eastAsia="Calibri" w:hAnsi="Arial" w:cs="Arial"/>
          <w:b/>
          <w:sz w:val="28"/>
          <w:szCs w:val="28"/>
          <w:lang w:val="en-GB"/>
        </w:rPr>
        <w:t>greater visibility for</w:t>
      </w:r>
      <w:r w:rsidR="00C8484C" w:rsidRPr="00653354">
        <w:rPr>
          <w:rFonts w:ascii="Arial" w:eastAsia="Calibri" w:hAnsi="Arial" w:cs="Arial"/>
          <w:b/>
          <w:sz w:val="28"/>
          <w:szCs w:val="28"/>
          <w:lang w:val="en-GB"/>
        </w:rPr>
        <w:t xml:space="preserve"> a product’s</w:t>
      </w:r>
      <w:r w:rsidRPr="00653354">
        <w:rPr>
          <w:rFonts w:ascii="Arial" w:eastAsia="Calibri" w:hAnsi="Arial" w:cs="Arial"/>
          <w:b/>
          <w:sz w:val="28"/>
          <w:szCs w:val="28"/>
          <w:lang w:val="en-GB"/>
        </w:rPr>
        <w:t xml:space="preserve"> accessibility features</w:t>
      </w:r>
      <w:r w:rsidRPr="00653354">
        <w:rPr>
          <w:rFonts w:ascii="Arial" w:eastAsia="Calibri" w:hAnsi="Arial" w:cs="Arial"/>
          <w:sz w:val="28"/>
          <w:szCs w:val="28"/>
          <w:lang w:val="en-GB"/>
        </w:rPr>
        <w:t xml:space="preserve">. This obligation will create </w:t>
      </w:r>
      <w:r w:rsidRPr="00653354">
        <w:rPr>
          <w:rFonts w:ascii="Arial" w:eastAsia="Calibri" w:hAnsi="Arial" w:cs="Arial"/>
          <w:b/>
          <w:sz w:val="28"/>
          <w:szCs w:val="28"/>
          <w:lang w:val="en-GB"/>
        </w:rPr>
        <w:t>greater awareness</w:t>
      </w:r>
      <w:r w:rsidRPr="00653354">
        <w:rPr>
          <w:rFonts w:ascii="Arial" w:eastAsia="Calibri" w:hAnsi="Arial" w:cs="Arial"/>
          <w:sz w:val="28"/>
          <w:szCs w:val="28"/>
          <w:lang w:val="en-GB"/>
        </w:rPr>
        <w:t xml:space="preserve"> for consumers and retailers concerning accessibility. Currently, many retailers are not well informed about accessibility or inaccessibility of their products. This often leads to the distribution of false or insufficient information, at the expense of disabled costumers. </w:t>
      </w:r>
    </w:p>
    <w:p w:rsidR="00585A57" w:rsidRPr="00653354" w:rsidRDefault="00585A57" w:rsidP="00B31646">
      <w:pPr>
        <w:pStyle w:val="Sansinterligne"/>
        <w:rPr>
          <w:rFonts w:ascii="Arial" w:eastAsia="Calibri" w:hAnsi="Arial" w:cs="Arial"/>
          <w:sz w:val="28"/>
          <w:szCs w:val="28"/>
          <w:lang w:val="en-GB"/>
        </w:rPr>
      </w:pPr>
    </w:p>
    <w:p w:rsidR="00020EDF" w:rsidRPr="00653354" w:rsidRDefault="00020EDF" w:rsidP="009344A5">
      <w:pPr>
        <w:pStyle w:val="Titre2"/>
        <w:rPr>
          <w:rFonts w:ascii="Arial" w:eastAsia="Calibri" w:hAnsi="Arial" w:cs="Arial"/>
          <w:szCs w:val="28"/>
          <w:lang w:val="en-GB"/>
        </w:rPr>
      </w:pPr>
      <w:bookmarkStart w:id="171" w:name="_Toc507059338"/>
      <w:bookmarkStart w:id="172" w:name="_Ref507149518"/>
      <w:bookmarkStart w:id="173" w:name="_Ref507149703"/>
      <w:bookmarkStart w:id="174" w:name="_Toc507497534"/>
      <w:r w:rsidRPr="00653354">
        <w:rPr>
          <w:rFonts w:ascii="Arial" w:hAnsi="Arial" w:cs="Arial"/>
          <w:szCs w:val="28"/>
          <w:lang w:val="en-GB"/>
        </w:rPr>
        <w:t>Art</w:t>
      </w:r>
      <w:r w:rsidR="00B31646" w:rsidRPr="00653354">
        <w:rPr>
          <w:rFonts w:ascii="Arial" w:hAnsi="Arial" w:cs="Arial"/>
          <w:szCs w:val="28"/>
          <w:lang w:val="en-GB"/>
        </w:rPr>
        <w:t>.</w:t>
      </w:r>
      <w:r w:rsidRPr="00653354">
        <w:rPr>
          <w:rFonts w:ascii="Arial" w:hAnsi="Arial" w:cs="Arial"/>
          <w:szCs w:val="28"/>
          <w:lang w:val="en-GB"/>
        </w:rPr>
        <w:t xml:space="preserve"> 16a – Rules and Conditions for the CE Marking</w:t>
      </w:r>
      <w:bookmarkEnd w:id="171"/>
      <w:bookmarkEnd w:id="172"/>
      <w:bookmarkEnd w:id="173"/>
      <w:bookmarkEnd w:id="174"/>
      <w:r w:rsidRPr="00653354">
        <w:rPr>
          <w:rFonts w:ascii="Arial" w:hAnsi="Arial" w:cs="Arial"/>
          <w:i/>
          <w:szCs w:val="28"/>
          <w:lang w:val="en-GB"/>
        </w:rPr>
        <w:t xml:space="preserve"> </w:t>
      </w:r>
    </w:p>
    <w:p w:rsidR="00020EDF" w:rsidRPr="00653354" w:rsidRDefault="00020EDF" w:rsidP="00B31646">
      <w:pPr>
        <w:pStyle w:val="Sansinterligne"/>
        <w:rPr>
          <w:rFonts w:ascii="Arial" w:hAnsi="Arial" w:cs="Arial"/>
          <w:sz w:val="28"/>
          <w:szCs w:val="28"/>
          <w:lang w:val="en-GB"/>
        </w:rPr>
      </w:pPr>
      <w:r w:rsidRPr="00653354">
        <w:rPr>
          <w:rFonts w:ascii="Arial" w:hAnsi="Arial" w:cs="Arial"/>
          <w:sz w:val="28"/>
          <w:szCs w:val="28"/>
          <w:lang w:val="en-GB"/>
        </w:rPr>
        <w:t xml:space="preserve">Council: Article 16a (new) </w:t>
      </w:r>
    </w:p>
    <w:p w:rsidR="00672C0C" w:rsidRPr="00653354" w:rsidRDefault="00672C0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519D8" w:rsidRPr="00653354" w:rsidTr="00331BBE">
        <w:tc>
          <w:tcPr>
            <w:tcW w:w="4606" w:type="dxa"/>
            <w:shd w:val="clear" w:color="auto" w:fill="D9D9D9" w:themeFill="background1" w:themeFillShade="D9"/>
          </w:tcPr>
          <w:p w:rsidR="00020EDF" w:rsidRPr="00653354" w:rsidRDefault="00020EDF"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020EDF" w:rsidRPr="00653354" w:rsidRDefault="00020EDF"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331BBE">
        <w:tc>
          <w:tcPr>
            <w:tcW w:w="4606" w:type="dxa"/>
          </w:tcPr>
          <w:p w:rsidR="00020EDF" w:rsidRPr="00653354" w:rsidRDefault="00020EDF"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1. The CE marking shall be affixed visibly, legibly and indelibly to the product or to its data plate. Where that is not possible or not warranted on account of the nature of the product, it shall be affixed to the packaging and to the accompanying documents. </w:t>
            </w:r>
          </w:p>
          <w:p w:rsidR="00020EDF" w:rsidRPr="00653354" w:rsidRDefault="00020EDF"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2. The CE marking shall be affixed before the product is placed on the market. </w:t>
            </w:r>
          </w:p>
          <w:p w:rsidR="00020EDF" w:rsidRPr="00653354" w:rsidRDefault="00020EDF" w:rsidP="00B31646">
            <w:pPr>
              <w:pStyle w:val="Sansinterligne"/>
              <w:rPr>
                <w:rFonts w:ascii="Arial" w:hAnsi="Arial" w:cs="Arial"/>
                <w:sz w:val="28"/>
                <w:szCs w:val="28"/>
                <w:lang w:val="en-GB"/>
              </w:rPr>
            </w:pPr>
            <w:r w:rsidRPr="00653354">
              <w:rPr>
                <w:rFonts w:ascii="Arial" w:hAnsi="Arial" w:cs="Arial"/>
                <w:b/>
                <w:bCs/>
                <w:sz w:val="28"/>
                <w:szCs w:val="28"/>
                <w:lang w:val="en-GB"/>
              </w:rPr>
              <w:t>3. Member States shall build upon existing mechanisms to ensure correct application of the regime governing the CE marking and shall take appropriate action in the event of improper use of that marking.</w:t>
            </w:r>
          </w:p>
        </w:tc>
        <w:tc>
          <w:tcPr>
            <w:tcW w:w="4606" w:type="dxa"/>
          </w:tcPr>
          <w:p w:rsidR="00020EDF" w:rsidRPr="00653354" w:rsidRDefault="00020EDF"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020EDF" w:rsidRPr="00653354" w:rsidRDefault="00020EDF" w:rsidP="00B31646">
      <w:pPr>
        <w:pStyle w:val="Sansinterligne"/>
        <w:rPr>
          <w:rFonts w:ascii="Arial" w:hAnsi="Arial" w:cs="Arial"/>
          <w:sz w:val="28"/>
          <w:szCs w:val="28"/>
          <w:u w:val="single"/>
          <w:lang w:val="en-GB"/>
        </w:rPr>
      </w:pPr>
    </w:p>
    <w:p w:rsidR="00B31646" w:rsidRPr="00653354" w:rsidRDefault="00B31646"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020EDF" w:rsidRPr="00653354" w:rsidRDefault="00020EDF" w:rsidP="00B31646">
      <w:pPr>
        <w:pStyle w:val="Sansinterligne"/>
        <w:rPr>
          <w:rFonts w:ascii="Arial" w:eastAsia="Calibri" w:hAnsi="Arial" w:cs="Arial"/>
          <w:sz w:val="28"/>
          <w:szCs w:val="28"/>
          <w:lang w:val="en-GB"/>
        </w:rPr>
      </w:pPr>
      <w:r w:rsidRPr="00653354">
        <w:rPr>
          <w:rFonts w:ascii="Arial" w:eastAsia="Calibri" w:hAnsi="Arial" w:cs="Arial"/>
          <w:b/>
          <w:sz w:val="28"/>
          <w:szCs w:val="28"/>
          <w:lang w:val="en-GB"/>
        </w:rPr>
        <w:t>EBU endorses the use of CE-marking</w:t>
      </w:r>
      <w:r w:rsidRPr="00653354">
        <w:rPr>
          <w:rFonts w:ascii="Arial" w:eastAsia="Calibri" w:hAnsi="Arial" w:cs="Arial"/>
          <w:sz w:val="28"/>
          <w:szCs w:val="28"/>
          <w:lang w:val="en-GB"/>
        </w:rPr>
        <w:t xml:space="preserve"> in general, especially the fact that it obliges the economic operators to adhere to the rules of drawing up the EU declaration of conformity and the related technical file. </w:t>
      </w:r>
      <w:r w:rsidR="005B34A5" w:rsidRPr="00653354">
        <w:rPr>
          <w:rFonts w:ascii="Arial" w:eastAsia="Calibri" w:hAnsi="Arial" w:cs="Arial"/>
          <w:sz w:val="28"/>
          <w:szCs w:val="28"/>
          <w:lang w:val="en-GB"/>
        </w:rPr>
        <w:t xml:space="preserve">As </w:t>
      </w:r>
      <w:r w:rsidR="005B34A5" w:rsidRPr="00653354">
        <w:rPr>
          <w:rFonts w:ascii="Arial" w:eastAsia="Calibri" w:hAnsi="Arial" w:cs="Arial"/>
          <w:sz w:val="28"/>
          <w:szCs w:val="28"/>
          <w:lang w:val="en-GB"/>
        </w:rPr>
        <w:lastRenderedPageBreak/>
        <w:t>such,</w:t>
      </w:r>
      <w:r w:rsidRPr="00653354">
        <w:rPr>
          <w:rFonts w:ascii="Arial" w:eastAsia="Calibri" w:hAnsi="Arial" w:cs="Arial"/>
          <w:sz w:val="28"/>
          <w:szCs w:val="28"/>
          <w:lang w:val="en-GB"/>
        </w:rPr>
        <w:t xml:space="preserve"> it is very useful to indicate compliance to the Market Surveillance Authorities</w:t>
      </w:r>
      <w:r w:rsidR="005B34A5" w:rsidRPr="00653354">
        <w:rPr>
          <w:rFonts w:ascii="Arial" w:eastAsia="Calibri" w:hAnsi="Arial" w:cs="Arial"/>
          <w:sz w:val="28"/>
          <w:szCs w:val="28"/>
          <w:lang w:val="en-GB"/>
        </w:rPr>
        <w:t>.</w:t>
      </w:r>
    </w:p>
    <w:p w:rsidR="00585A57" w:rsidRPr="00653354" w:rsidRDefault="00585A57" w:rsidP="00B31646">
      <w:pPr>
        <w:pStyle w:val="Sansinterligne"/>
        <w:rPr>
          <w:rFonts w:ascii="Arial" w:eastAsia="Calibri" w:hAnsi="Arial" w:cs="Arial"/>
          <w:sz w:val="28"/>
          <w:szCs w:val="28"/>
          <w:lang w:val="en-GB"/>
        </w:rPr>
      </w:pPr>
    </w:p>
    <w:p w:rsidR="004B0222" w:rsidRPr="00653354" w:rsidRDefault="00020EDF" w:rsidP="009344A5">
      <w:pPr>
        <w:pStyle w:val="Titre2"/>
        <w:rPr>
          <w:rFonts w:ascii="Arial" w:eastAsia="Calibri" w:hAnsi="Arial" w:cs="Arial"/>
          <w:szCs w:val="28"/>
          <w:lang w:val="en-GB"/>
        </w:rPr>
      </w:pPr>
      <w:bookmarkStart w:id="175" w:name="_Toc507059339"/>
      <w:bookmarkStart w:id="176" w:name="_Ref507149161"/>
      <w:bookmarkStart w:id="177" w:name="_Toc507497535"/>
      <w:r w:rsidRPr="00653354">
        <w:rPr>
          <w:rFonts w:ascii="Arial" w:eastAsia="Calibri" w:hAnsi="Arial" w:cs="Arial"/>
          <w:szCs w:val="28"/>
          <w:lang w:val="en-GB"/>
        </w:rPr>
        <w:t>Art. 17 – National Database</w:t>
      </w:r>
      <w:bookmarkEnd w:id="175"/>
      <w:bookmarkEnd w:id="176"/>
      <w:bookmarkEnd w:id="177"/>
    </w:p>
    <w:p w:rsidR="009C64A7" w:rsidRPr="00653354" w:rsidRDefault="008E0CD8" w:rsidP="00B31646">
      <w:pPr>
        <w:pStyle w:val="Sansinterligne"/>
        <w:rPr>
          <w:rFonts w:ascii="Arial" w:eastAsia="Calibri" w:hAnsi="Arial" w:cs="Arial"/>
          <w:sz w:val="28"/>
          <w:szCs w:val="28"/>
          <w:lang w:val="en-GB"/>
        </w:rPr>
      </w:pPr>
      <w:r w:rsidRPr="00653354">
        <w:rPr>
          <w:rFonts w:ascii="Arial" w:hAnsi="Arial" w:cs="Arial"/>
          <w:sz w:val="28"/>
          <w:szCs w:val="28"/>
          <w:lang w:val="en-GB"/>
        </w:rPr>
        <w:t>Parliament</w:t>
      </w:r>
      <w:r w:rsidR="00412014" w:rsidRPr="00653354">
        <w:rPr>
          <w:rFonts w:ascii="Arial" w:hAnsi="Arial" w:cs="Arial"/>
          <w:sz w:val="28"/>
          <w:szCs w:val="28"/>
          <w:lang w:val="en-GB"/>
        </w:rPr>
        <w:t xml:space="preserve">: </w:t>
      </w:r>
      <w:r w:rsidR="009C64A7" w:rsidRPr="00653354">
        <w:rPr>
          <w:rFonts w:ascii="Arial" w:hAnsi="Arial" w:cs="Arial"/>
          <w:sz w:val="28"/>
          <w:szCs w:val="28"/>
          <w:lang w:val="en-GB"/>
        </w:rPr>
        <w:t>Amendment 140</w:t>
      </w:r>
      <w:r w:rsidR="00412014" w:rsidRPr="00653354">
        <w:rPr>
          <w:rFonts w:ascii="Arial" w:hAnsi="Arial" w:cs="Arial"/>
          <w:sz w:val="28"/>
          <w:szCs w:val="28"/>
          <w:lang w:val="en-GB"/>
        </w:rPr>
        <w:t xml:space="preserve"> </w:t>
      </w: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412014" w:rsidRPr="00653354" w:rsidRDefault="0041201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Parliament</w:t>
            </w:r>
          </w:p>
        </w:tc>
        <w:tc>
          <w:tcPr>
            <w:tcW w:w="4606" w:type="dxa"/>
            <w:shd w:val="clear" w:color="auto" w:fill="D9D9D9" w:themeFill="background1" w:themeFillShade="D9"/>
          </w:tcPr>
          <w:p w:rsidR="00412014" w:rsidRPr="00653354" w:rsidRDefault="0041201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EBU</w:t>
            </w:r>
          </w:p>
        </w:tc>
      </w:tr>
      <w:tr w:rsidR="002C25FC" w:rsidRPr="00653354" w:rsidTr="00412014">
        <w:tc>
          <w:tcPr>
            <w:tcW w:w="4606" w:type="dxa"/>
          </w:tcPr>
          <w:p w:rsidR="00412014" w:rsidRPr="00653354" w:rsidRDefault="0041201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Each Member State shall establish a publicly accessible database to register non-accessible products. Consumers shall be able to consult and log information about non-accessible products. Member States shall take the necessary measures to inform consumers or other stakeholders of the possibility of lodging </w:t>
            </w:r>
            <w:r w:rsidRPr="00653354">
              <w:rPr>
                <w:rFonts w:ascii="Arial" w:hAnsi="Arial" w:cs="Arial"/>
                <w:b/>
                <w:bCs/>
                <w:i/>
                <w:iCs/>
                <w:sz w:val="28"/>
                <w:szCs w:val="28"/>
                <w:lang w:val="en-GB"/>
              </w:rPr>
              <w:t xml:space="preserve">complaints. An interactive system between national databases shall be envisaged, where possible under the responsibility of the Commission or the relevant representative organisations, so that information on non-accessible products can be disseminated across the Union. </w:t>
            </w:r>
          </w:p>
        </w:tc>
        <w:tc>
          <w:tcPr>
            <w:tcW w:w="4606" w:type="dxa"/>
          </w:tcPr>
          <w:p w:rsidR="00412014" w:rsidRPr="00653354" w:rsidRDefault="0041201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Support </w:t>
            </w:r>
          </w:p>
        </w:tc>
      </w:tr>
    </w:tbl>
    <w:p w:rsidR="009C64A7" w:rsidRPr="00653354" w:rsidRDefault="009C64A7" w:rsidP="00B31646">
      <w:pPr>
        <w:pStyle w:val="Sansinterligne"/>
        <w:rPr>
          <w:rFonts w:ascii="Arial" w:eastAsia="Calibri" w:hAnsi="Arial" w:cs="Arial"/>
          <w:sz w:val="28"/>
          <w:szCs w:val="28"/>
          <w:lang w:val="en-GB"/>
        </w:rPr>
      </w:pPr>
    </w:p>
    <w:p w:rsidR="009C64A7" w:rsidRPr="00653354" w:rsidRDefault="003D12FF"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9C64A7" w:rsidRPr="00653354" w:rsidRDefault="009C64A7"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This amendment increases </w:t>
      </w:r>
      <w:r w:rsidRPr="00653354">
        <w:rPr>
          <w:rFonts w:ascii="Arial" w:eastAsia="Calibri" w:hAnsi="Arial" w:cs="Arial"/>
          <w:b/>
          <w:sz w:val="28"/>
          <w:szCs w:val="28"/>
          <w:lang w:val="en-GB"/>
        </w:rPr>
        <w:t>transparency</w:t>
      </w:r>
      <w:r w:rsidRPr="00653354">
        <w:rPr>
          <w:rFonts w:ascii="Arial" w:eastAsia="Calibri" w:hAnsi="Arial" w:cs="Arial"/>
          <w:sz w:val="28"/>
          <w:szCs w:val="28"/>
          <w:lang w:val="en-GB"/>
        </w:rPr>
        <w:t xml:space="preserve"> and may prevent the inadvertent purchase of an inaccessible product.</w:t>
      </w:r>
      <w:r w:rsidR="00CF5E35" w:rsidRPr="00653354">
        <w:rPr>
          <w:rFonts w:ascii="Arial" w:eastAsia="Calibri" w:hAnsi="Arial" w:cs="Arial"/>
          <w:sz w:val="28"/>
          <w:szCs w:val="28"/>
          <w:lang w:val="en-GB"/>
        </w:rPr>
        <w:t xml:space="preserve"> Thus, EBU supports the amendment.</w:t>
      </w:r>
    </w:p>
    <w:p w:rsidR="00585A57" w:rsidRPr="00653354" w:rsidRDefault="00585A57" w:rsidP="00B31646">
      <w:pPr>
        <w:pStyle w:val="Sansinterligne"/>
        <w:rPr>
          <w:rFonts w:ascii="Arial" w:eastAsia="Calibri" w:hAnsi="Arial" w:cs="Arial"/>
          <w:sz w:val="28"/>
          <w:szCs w:val="28"/>
          <w:lang w:val="en-GB"/>
        </w:rPr>
      </w:pPr>
    </w:p>
    <w:p w:rsidR="009C64A7" w:rsidRPr="00653354" w:rsidRDefault="003D12FF" w:rsidP="009344A5">
      <w:pPr>
        <w:pStyle w:val="Titre2"/>
        <w:rPr>
          <w:rFonts w:ascii="Arial" w:eastAsia="Times New Roman" w:hAnsi="Arial" w:cs="Arial"/>
          <w:noProof/>
          <w:szCs w:val="28"/>
          <w:lang w:val="en-GB"/>
        </w:rPr>
      </w:pPr>
      <w:bookmarkStart w:id="178" w:name="_Toc507059340"/>
      <w:bookmarkStart w:id="179" w:name="_Toc507497536"/>
      <w:r w:rsidRPr="00653354">
        <w:rPr>
          <w:rFonts w:ascii="Arial" w:eastAsia="Calibri" w:hAnsi="Arial" w:cs="Arial"/>
          <w:noProof/>
          <w:szCs w:val="28"/>
          <w:lang w:val="en-GB"/>
        </w:rPr>
        <w:t>Art.</w:t>
      </w:r>
      <w:r w:rsidR="009C64A7" w:rsidRPr="00653354">
        <w:rPr>
          <w:rFonts w:ascii="Arial" w:eastAsia="Calibri" w:hAnsi="Arial" w:cs="Arial"/>
          <w:noProof/>
          <w:szCs w:val="28"/>
          <w:lang w:val="en-GB"/>
        </w:rPr>
        <w:t xml:space="preserve"> 18 </w:t>
      </w:r>
      <w:r w:rsidRPr="00653354">
        <w:rPr>
          <w:rFonts w:ascii="Arial" w:eastAsia="Calibri" w:hAnsi="Arial" w:cs="Arial"/>
          <w:noProof/>
          <w:szCs w:val="28"/>
          <w:lang w:val="en-GB"/>
        </w:rPr>
        <w:t xml:space="preserve">- </w:t>
      </w:r>
      <w:r w:rsidR="009C64A7" w:rsidRPr="00653354">
        <w:rPr>
          <w:rFonts w:ascii="Arial" w:eastAsia="Times New Roman" w:hAnsi="Arial" w:cs="Arial"/>
          <w:noProof/>
          <w:szCs w:val="28"/>
          <w:lang w:val="en-GB"/>
        </w:rPr>
        <w:t>Compliance</w:t>
      </w:r>
      <w:r w:rsidRPr="00653354">
        <w:rPr>
          <w:rFonts w:ascii="Arial" w:eastAsia="Times New Roman" w:hAnsi="Arial" w:cs="Arial"/>
          <w:noProof/>
          <w:szCs w:val="28"/>
          <w:lang w:val="en-GB"/>
        </w:rPr>
        <w:t xml:space="preserve"> of </w:t>
      </w:r>
      <w:r w:rsidR="006663F3" w:rsidRPr="00653354">
        <w:rPr>
          <w:rFonts w:ascii="Arial" w:eastAsia="Times New Roman" w:hAnsi="Arial" w:cs="Arial"/>
          <w:noProof/>
          <w:szCs w:val="28"/>
          <w:lang w:val="en-GB"/>
        </w:rPr>
        <w:t>S</w:t>
      </w:r>
      <w:r w:rsidRPr="00653354">
        <w:rPr>
          <w:rFonts w:ascii="Arial" w:eastAsia="Times New Roman" w:hAnsi="Arial" w:cs="Arial"/>
          <w:noProof/>
          <w:szCs w:val="28"/>
          <w:lang w:val="en-GB"/>
        </w:rPr>
        <w:t>ervices</w:t>
      </w:r>
      <w:bookmarkEnd w:id="178"/>
      <w:bookmarkEnd w:id="179"/>
    </w:p>
    <w:p w:rsidR="009C64A7"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3D12FF" w:rsidRPr="00653354">
        <w:rPr>
          <w:rFonts w:ascii="Arial" w:hAnsi="Arial" w:cs="Arial"/>
          <w:sz w:val="28"/>
          <w:szCs w:val="28"/>
          <w:lang w:val="en-GB"/>
        </w:rPr>
        <w:t xml:space="preserve">: </w:t>
      </w:r>
      <w:r w:rsidR="009C64A7" w:rsidRPr="00653354">
        <w:rPr>
          <w:rFonts w:ascii="Arial" w:hAnsi="Arial" w:cs="Arial"/>
          <w:sz w:val="28"/>
          <w:szCs w:val="28"/>
          <w:lang w:val="en-GB"/>
        </w:rPr>
        <w:t>Amendment 141</w:t>
      </w:r>
      <w:r w:rsidR="004B0222" w:rsidRPr="00653354">
        <w:rPr>
          <w:rFonts w:ascii="Arial" w:hAnsi="Arial" w:cs="Arial"/>
          <w:sz w:val="28"/>
          <w:szCs w:val="28"/>
          <w:lang w:val="en-GB"/>
        </w:rPr>
        <w:t xml:space="preserve"> </w:t>
      </w:r>
      <w:r w:rsidR="004B0222" w:rsidRPr="00653354">
        <w:rPr>
          <w:rFonts w:ascii="Arial" w:hAnsi="Arial" w:cs="Arial"/>
          <w:sz w:val="28"/>
          <w:szCs w:val="28"/>
          <w:lang w:val="en-GB"/>
        </w:rPr>
        <w:br/>
      </w:r>
      <w:r w:rsidR="00DD182C" w:rsidRPr="00653354">
        <w:rPr>
          <w:rFonts w:ascii="Arial" w:hAnsi="Arial" w:cs="Arial"/>
          <w:sz w:val="28"/>
          <w:szCs w:val="28"/>
          <w:lang w:val="en-GB"/>
        </w:rPr>
        <w:t>Council: Article 18 - paragraph 2</w:t>
      </w:r>
    </w:p>
    <w:tbl>
      <w:tblPr>
        <w:tblStyle w:val="Tabellenraster1"/>
        <w:tblW w:w="0" w:type="auto"/>
        <w:tblInd w:w="0" w:type="dxa"/>
        <w:tblLook w:val="04A0" w:firstRow="1" w:lastRow="0" w:firstColumn="1" w:lastColumn="0" w:noHBand="0" w:noVBand="1"/>
      </w:tblPr>
      <w:tblGrid>
        <w:gridCol w:w="4531"/>
        <w:gridCol w:w="4531"/>
      </w:tblGrid>
      <w:tr w:rsidR="002C25FC" w:rsidRPr="00653354" w:rsidTr="007B09EF">
        <w:trPr>
          <w:trHeight w:val="270"/>
        </w:trPr>
        <w:tc>
          <w:tcPr>
            <w:tcW w:w="4531" w:type="dxa"/>
            <w:shd w:val="clear" w:color="auto" w:fill="D9D9D9" w:themeFill="background1" w:themeFillShade="D9"/>
          </w:tcPr>
          <w:p w:rsidR="009C64A7" w:rsidRPr="00653354" w:rsidRDefault="003D12FF"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P</w:t>
            </w:r>
            <w:r w:rsidR="009C64A7" w:rsidRPr="00653354">
              <w:rPr>
                <w:rFonts w:ascii="Arial" w:eastAsia="Calibri" w:hAnsi="Arial" w:cs="Arial"/>
                <w:sz w:val="28"/>
                <w:szCs w:val="28"/>
                <w:lang w:val="en-GB"/>
              </w:rPr>
              <w:t>arliament</w:t>
            </w:r>
          </w:p>
        </w:tc>
        <w:tc>
          <w:tcPr>
            <w:tcW w:w="4531" w:type="dxa"/>
            <w:shd w:val="clear" w:color="auto" w:fill="D9D9D9" w:themeFill="background1" w:themeFillShade="D9"/>
          </w:tcPr>
          <w:p w:rsidR="009C64A7" w:rsidRPr="00653354" w:rsidRDefault="00105BA0"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EBU</w:t>
            </w:r>
          </w:p>
        </w:tc>
      </w:tr>
      <w:tr w:rsidR="009C64A7" w:rsidRPr="00653354" w:rsidTr="000D675D">
        <w:tc>
          <w:tcPr>
            <w:tcW w:w="4531" w:type="dxa"/>
          </w:tcPr>
          <w:p w:rsidR="009C64A7" w:rsidRPr="00653354" w:rsidRDefault="009C64A7"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Member States shall ensure that the public is informed of the </w:t>
            </w:r>
            <w:r w:rsidRPr="00653354">
              <w:rPr>
                <w:rFonts w:ascii="Arial" w:eastAsia="Calibri" w:hAnsi="Arial" w:cs="Arial"/>
                <w:sz w:val="28"/>
                <w:szCs w:val="28"/>
                <w:lang w:val="en-GB"/>
              </w:rPr>
              <w:lastRenderedPageBreak/>
              <w:t xml:space="preserve">existence, responsibilities and identity of the authorities referred to in the first subparagraph. Those authorities shall make available the information </w:t>
            </w:r>
            <w:r w:rsidRPr="00653354">
              <w:rPr>
                <w:rFonts w:ascii="Arial" w:eastAsia="Calibri" w:hAnsi="Arial" w:cs="Arial"/>
                <w:b/>
                <w:i/>
                <w:sz w:val="28"/>
                <w:szCs w:val="28"/>
                <w:lang w:val="en-GB"/>
              </w:rPr>
              <w:t>on their own work and on the decisions they have taken in accessible formats upon request from the members of the public concerned.</w:t>
            </w:r>
          </w:p>
        </w:tc>
        <w:tc>
          <w:tcPr>
            <w:tcW w:w="4531" w:type="dxa"/>
          </w:tcPr>
          <w:p w:rsidR="009C64A7" w:rsidRPr="00653354" w:rsidRDefault="009C64A7"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lastRenderedPageBreak/>
              <w:t xml:space="preserve">Member States shall ensure that the public is informed of the </w:t>
            </w:r>
            <w:r w:rsidRPr="00653354">
              <w:rPr>
                <w:rFonts w:ascii="Arial" w:eastAsia="Calibri" w:hAnsi="Arial" w:cs="Arial"/>
                <w:sz w:val="28"/>
                <w:szCs w:val="28"/>
                <w:lang w:val="en-GB"/>
              </w:rPr>
              <w:lastRenderedPageBreak/>
              <w:t>existence, responsibilities and identity of the authorities referred to in the first subparagraph. Those authorities shall make available the information on their own work</w:t>
            </w:r>
            <w:r w:rsidRPr="00653354">
              <w:rPr>
                <w:rFonts w:ascii="Arial" w:eastAsia="Calibri" w:hAnsi="Arial" w:cs="Arial"/>
                <w:b/>
                <w:i/>
                <w:sz w:val="28"/>
                <w:szCs w:val="28"/>
                <w:lang w:val="en-GB"/>
              </w:rPr>
              <w:t xml:space="preserve">, </w:t>
            </w:r>
            <w:r w:rsidRPr="00653354">
              <w:rPr>
                <w:rFonts w:ascii="Arial" w:eastAsia="Calibri" w:hAnsi="Arial" w:cs="Arial"/>
                <w:b/>
                <w:sz w:val="28"/>
                <w:szCs w:val="28"/>
                <w:lang w:val="en-GB"/>
              </w:rPr>
              <w:t>on complaint and enforcement procedures</w:t>
            </w:r>
            <w:r w:rsidRPr="00653354">
              <w:rPr>
                <w:rFonts w:ascii="Arial" w:eastAsia="Calibri" w:hAnsi="Arial" w:cs="Arial"/>
                <w:b/>
                <w:i/>
                <w:sz w:val="28"/>
                <w:szCs w:val="28"/>
                <w:lang w:val="en-GB"/>
              </w:rPr>
              <w:t xml:space="preserve"> </w:t>
            </w:r>
            <w:r w:rsidRPr="00653354">
              <w:rPr>
                <w:rFonts w:ascii="Arial" w:eastAsia="Calibri" w:hAnsi="Arial" w:cs="Arial"/>
                <w:sz w:val="28"/>
                <w:szCs w:val="28"/>
                <w:lang w:val="en-GB"/>
              </w:rPr>
              <w:t>and on the decisions they have taken</w:t>
            </w:r>
            <w:r w:rsidRPr="00653354">
              <w:rPr>
                <w:rFonts w:ascii="Arial" w:eastAsia="Calibri" w:hAnsi="Arial" w:cs="Arial"/>
                <w:b/>
                <w:i/>
                <w:sz w:val="28"/>
                <w:szCs w:val="28"/>
                <w:lang w:val="en-GB"/>
              </w:rPr>
              <w:t xml:space="preserve"> </w:t>
            </w:r>
            <w:r w:rsidRPr="00653354">
              <w:rPr>
                <w:rFonts w:ascii="Arial" w:eastAsia="Calibri" w:hAnsi="Arial" w:cs="Arial"/>
                <w:sz w:val="28"/>
                <w:szCs w:val="28"/>
                <w:lang w:val="en-GB"/>
              </w:rPr>
              <w:t>in accessible formats.</w:t>
            </w:r>
          </w:p>
          <w:p w:rsidR="00187BDD" w:rsidRPr="00653354" w:rsidRDefault="00187BDD" w:rsidP="00B31646">
            <w:pPr>
              <w:pStyle w:val="Sansinterligne"/>
              <w:rPr>
                <w:rFonts w:ascii="Arial" w:eastAsia="Calibri" w:hAnsi="Arial" w:cs="Arial"/>
                <w:sz w:val="28"/>
                <w:szCs w:val="28"/>
                <w:lang w:val="en-GB"/>
              </w:rPr>
            </w:pPr>
          </w:p>
          <w:p w:rsidR="009C64A7" w:rsidRPr="00653354" w:rsidRDefault="009C64A7" w:rsidP="00B31646">
            <w:pPr>
              <w:pStyle w:val="Sansinterligne"/>
              <w:rPr>
                <w:rFonts w:ascii="Arial" w:eastAsia="Calibri" w:hAnsi="Arial" w:cs="Arial"/>
                <w:b/>
                <w:sz w:val="28"/>
                <w:szCs w:val="28"/>
                <w:lang w:val="en-GB"/>
              </w:rPr>
            </w:pPr>
            <w:r w:rsidRPr="00653354">
              <w:rPr>
                <w:rFonts w:ascii="Arial" w:eastAsia="Calibri" w:hAnsi="Arial" w:cs="Arial"/>
                <w:b/>
                <w:sz w:val="28"/>
                <w:szCs w:val="28"/>
                <w:lang w:val="en-GB"/>
              </w:rPr>
              <w:t>Member states shall ensure that the concerned authorities are staffed with experts on acc</w:t>
            </w:r>
            <w:r w:rsidR="00187BDD" w:rsidRPr="00653354">
              <w:rPr>
                <w:rFonts w:ascii="Arial" w:eastAsia="Calibri" w:hAnsi="Arial" w:cs="Arial"/>
                <w:b/>
                <w:sz w:val="28"/>
                <w:szCs w:val="28"/>
                <w:lang w:val="en-GB"/>
              </w:rPr>
              <w:t>essibility and disabled persons</w:t>
            </w:r>
            <w:r w:rsidRPr="00653354">
              <w:rPr>
                <w:rFonts w:ascii="Arial" w:eastAsia="Calibri" w:hAnsi="Arial" w:cs="Arial"/>
                <w:b/>
                <w:sz w:val="28"/>
                <w:szCs w:val="28"/>
                <w:lang w:val="en-GB"/>
              </w:rPr>
              <w:t xml:space="preserve"> to guarantee a fair monitoring and implementation, which reflects the perspective of this directive.</w:t>
            </w:r>
          </w:p>
        </w:tc>
      </w:tr>
    </w:tbl>
    <w:p w:rsidR="009C64A7" w:rsidRPr="00653354" w:rsidRDefault="009C64A7" w:rsidP="00B31646">
      <w:pPr>
        <w:pStyle w:val="Sansinterligne"/>
        <w:rPr>
          <w:rFonts w:ascii="Arial" w:eastAsia="Calibri"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DD182C" w:rsidRPr="00653354" w:rsidTr="007B09EF">
        <w:tc>
          <w:tcPr>
            <w:tcW w:w="4606" w:type="dxa"/>
            <w:shd w:val="clear" w:color="auto" w:fill="D9D9D9" w:themeFill="background1" w:themeFillShade="D9"/>
          </w:tcPr>
          <w:p w:rsidR="00DD182C" w:rsidRPr="00653354" w:rsidRDefault="00DD182C"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Council</w:t>
            </w:r>
          </w:p>
        </w:tc>
        <w:tc>
          <w:tcPr>
            <w:tcW w:w="4606" w:type="dxa"/>
            <w:shd w:val="clear" w:color="auto" w:fill="D9D9D9" w:themeFill="background1" w:themeFillShade="D9"/>
          </w:tcPr>
          <w:p w:rsidR="00DD182C" w:rsidRPr="00653354" w:rsidRDefault="00105BA0"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EBU</w:t>
            </w:r>
          </w:p>
        </w:tc>
      </w:tr>
      <w:tr w:rsidR="00DD182C" w:rsidRPr="00653354" w:rsidTr="00DD182C">
        <w:tc>
          <w:tcPr>
            <w:tcW w:w="4606" w:type="dxa"/>
          </w:tcPr>
          <w:p w:rsidR="00DD182C" w:rsidRPr="00653354" w:rsidRDefault="00DD182C" w:rsidP="00B31646">
            <w:pPr>
              <w:pStyle w:val="Sansinterligne"/>
              <w:rPr>
                <w:rFonts w:ascii="Arial" w:hAnsi="Arial" w:cs="Arial"/>
                <w:sz w:val="28"/>
                <w:szCs w:val="28"/>
                <w:lang w:val="en-GB"/>
              </w:rPr>
            </w:pPr>
            <w:r w:rsidRPr="00653354">
              <w:rPr>
                <w:rFonts w:ascii="Arial" w:hAnsi="Arial" w:cs="Arial"/>
                <w:sz w:val="28"/>
                <w:szCs w:val="28"/>
                <w:lang w:val="en-GB"/>
              </w:rPr>
              <w:t xml:space="preserve">2. Member States shall designate the </w:t>
            </w:r>
            <w:r w:rsidRPr="00653354">
              <w:rPr>
                <w:rFonts w:ascii="Arial" w:hAnsi="Arial" w:cs="Arial"/>
                <w:b/>
                <w:bCs/>
                <w:sz w:val="28"/>
                <w:szCs w:val="28"/>
                <w:lang w:val="en-GB"/>
              </w:rPr>
              <w:t xml:space="preserve">compliance of services </w:t>
            </w:r>
            <w:r w:rsidRPr="00653354">
              <w:rPr>
                <w:rFonts w:ascii="Arial" w:hAnsi="Arial" w:cs="Arial"/>
                <w:sz w:val="28"/>
                <w:szCs w:val="28"/>
                <w:lang w:val="en-GB"/>
              </w:rPr>
              <w:t xml:space="preserve">authorities responsible for the implementation of the procedures referred to in paragraph 1. </w:t>
            </w:r>
          </w:p>
          <w:p w:rsidR="00DD182C" w:rsidRPr="00653354" w:rsidRDefault="00DD182C" w:rsidP="00B31646">
            <w:pPr>
              <w:pStyle w:val="Sansinterligne"/>
              <w:rPr>
                <w:rFonts w:ascii="Arial" w:eastAsia="Calibri" w:hAnsi="Arial" w:cs="Arial"/>
                <w:sz w:val="28"/>
                <w:szCs w:val="28"/>
                <w:lang w:val="en-GB"/>
              </w:rPr>
            </w:pPr>
            <w:r w:rsidRPr="00653354">
              <w:rPr>
                <w:rFonts w:ascii="Arial" w:hAnsi="Arial" w:cs="Arial"/>
                <w:sz w:val="28"/>
                <w:szCs w:val="28"/>
                <w:lang w:val="en-GB"/>
              </w:rPr>
              <w:t>Member States shall ensure that the public is informed of the existence, responsibilities and identity of the authorities referred to in the first subparagraph. Those authorities shall make this information available in accessible formats upon request.</w:t>
            </w:r>
          </w:p>
        </w:tc>
        <w:tc>
          <w:tcPr>
            <w:tcW w:w="4606" w:type="dxa"/>
          </w:tcPr>
          <w:p w:rsidR="00DD182C" w:rsidRPr="00653354" w:rsidRDefault="00DD182C"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Member States shall ensure that the public is informed of the existence, responsibilities and identity of the authorities referred to in the first subparagraph. Those authorities shall make available the information on their own work</w:t>
            </w:r>
            <w:r w:rsidRPr="00653354">
              <w:rPr>
                <w:rFonts w:ascii="Arial" w:eastAsia="Calibri" w:hAnsi="Arial" w:cs="Arial"/>
                <w:b/>
                <w:i/>
                <w:sz w:val="28"/>
                <w:szCs w:val="28"/>
                <w:lang w:val="en-GB"/>
              </w:rPr>
              <w:t xml:space="preserve">, </w:t>
            </w:r>
            <w:r w:rsidRPr="00653354">
              <w:rPr>
                <w:rFonts w:ascii="Arial" w:eastAsia="Calibri" w:hAnsi="Arial" w:cs="Arial"/>
                <w:b/>
                <w:sz w:val="28"/>
                <w:szCs w:val="28"/>
                <w:lang w:val="en-GB"/>
              </w:rPr>
              <w:t>on complaint and enforcement procedures</w:t>
            </w:r>
            <w:r w:rsidRPr="00653354">
              <w:rPr>
                <w:rFonts w:ascii="Arial" w:eastAsia="Calibri" w:hAnsi="Arial" w:cs="Arial"/>
                <w:b/>
                <w:i/>
                <w:sz w:val="28"/>
                <w:szCs w:val="28"/>
                <w:lang w:val="en-GB"/>
              </w:rPr>
              <w:t xml:space="preserve"> </w:t>
            </w:r>
            <w:r w:rsidRPr="00653354">
              <w:rPr>
                <w:rFonts w:ascii="Arial" w:eastAsia="Calibri" w:hAnsi="Arial" w:cs="Arial"/>
                <w:sz w:val="28"/>
                <w:szCs w:val="28"/>
                <w:lang w:val="en-GB"/>
              </w:rPr>
              <w:t>and on the decisions they have taken</w:t>
            </w:r>
            <w:r w:rsidRPr="00653354">
              <w:rPr>
                <w:rFonts w:ascii="Arial" w:eastAsia="Calibri" w:hAnsi="Arial" w:cs="Arial"/>
                <w:b/>
                <w:i/>
                <w:sz w:val="28"/>
                <w:szCs w:val="28"/>
                <w:lang w:val="en-GB"/>
              </w:rPr>
              <w:t xml:space="preserve"> </w:t>
            </w:r>
            <w:r w:rsidRPr="00653354">
              <w:rPr>
                <w:rFonts w:ascii="Arial" w:eastAsia="Calibri" w:hAnsi="Arial" w:cs="Arial"/>
                <w:sz w:val="28"/>
                <w:szCs w:val="28"/>
                <w:lang w:val="en-GB"/>
              </w:rPr>
              <w:t>in accessible formats.</w:t>
            </w:r>
          </w:p>
          <w:p w:rsidR="00DD182C" w:rsidRPr="00653354" w:rsidRDefault="00DD182C" w:rsidP="00B31646">
            <w:pPr>
              <w:pStyle w:val="Sansinterligne"/>
              <w:rPr>
                <w:rFonts w:ascii="Arial" w:eastAsia="Calibri" w:hAnsi="Arial" w:cs="Arial"/>
                <w:sz w:val="28"/>
                <w:szCs w:val="28"/>
                <w:lang w:val="en-GB"/>
              </w:rPr>
            </w:pPr>
            <w:r w:rsidRPr="00653354">
              <w:rPr>
                <w:rFonts w:ascii="Arial" w:eastAsia="Calibri" w:hAnsi="Arial" w:cs="Arial"/>
                <w:b/>
                <w:sz w:val="28"/>
                <w:szCs w:val="28"/>
                <w:lang w:val="en-GB"/>
              </w:rPr>
              <w:t xml:space="preserve">Member states shall ensure that the concerned authorities are staffed with experts on accessibility and disabled persons, to guarantee a fair monitoring and implementation, which reflects the perspective of those concerned by this </w:t>
            </w:r>
            <w:r w:rsidRPr="00653354">
              <w:rPr>
                <w:rFonts w:ascii="Arial" w:eastAsia="Calibri" w:hAnsi="Arial" w:cs="Arial"/>
                <w:b/>
                <w:sz w:val="28"/>
                <w:szCs w:val="28"/>
                <w:lang w:val="en-GB"/>
              </w:rPr>
              <w:lastRenderedPageBreak/>
              <w:t>directive.</w:t>
            </w:r>
          </w:p>
        </w:tc>
      </w:tr>
    </w:tbl>
    <w:p w:rsidR="00DD182C" w:rsidRPr="00653354" w:rsidRDefault="00DD182C" w:rsidP="00B31646">
      <w:pPr>
        <w:pStyle w:val="Sansinterligne"/>
        <w:rPr>
          <w:rFonts w:ascii="Arial" w:eastAsia="Calibri" w:hAnsi="Arial" w:cs="Arial"/>
          <w:sz w:val="28"/>
          <w:szCs w:val="28"/>
          <w:lang w:val="en-GB"/>
        </w:rPr>
      </w:pPr>
    </w:p>
    <w:p w:rsidR="003D12FF" w:rsidRPr="00653354" w:rsidRDefault="009C64A7" w:rsidP="00B31646">
      <w:pPr>
        <w:pStyle w:val="Sansinterligne"/>
        <w:rPr>
          <w:rFonts w:ascii="Arial" w:eastAsia="Calibri" w:hAnsi="Arial" w:cs="Arial"/>
          <w:sz w:val="28"/>
          <w:szCs w:val="28"/>
          <w:u w:val="single"/>
          <w:lang w:val="en-GB"/>
        </w:rPr>
      </w:pPr>
      <w:r w:rsidRPr="00653354">
        <w:rPr>
          <w:rFonts w:ascii="Arial" w:eastAsia="Calibri" w:hAnsi="Arial" w:cs="Arial"/>
          <w:sz w:val="28"/>
          <w:szCs w:val="28"/>
          <w:u w:val="single"/>
          <w:lang w:val="en-GB"/>
        </w:rPr>
        <w:t>Justification:</w:t>
      </w:r>
    </w:p>
    <w:p w:rsidR="00DD182C" w:rsidRPr="00653354" w:rsidRDefault="009430DE" w:rsidP="00B31646">
      <w:pPr>
        <w:pStyle w:val="Sansinterligne"/>
        <w:rPr>
          <w:rFonts w:ascii="Arial" w:eastAsia="Calibri" w:hAnsi="Arial" w:cs="Arial"/>
          <w:sz w:val="28"/>
          <w:szCs w:val="28"/>
          <w:lang w:val="en-GB"/>
        </w:rPr>
      </w:pPr>
      <w:r w:rsidRPr="00653354">
        <w:rPr>
          <w:rFonts w:ascii="Arial" w:hAnsi="Arial" w:cs="Arial"/>
          <w:sz w:val="28"/>
          <w:szCs w:val="28"/>
          <w:lang w:val="en-GB"/>
        </w:rPr>
        <w:t xml:space="preserve">EBU is supportive of both amendments brought forward by the Parliament and the Council. </w:t>
      </w:r>
      <w:r w:rsidR="00DD182C" w:rsidRPr="00653354">
        <w:rPr>
          <w:rFonts w:ascii="Arial" w:hAnsi="Arial" w:cs="Arial"/>
          <w:sz w:val="28"/>
          <w:szCs w:val="28"/>
          <w:lang w:val="en-GB"/>
        </w:rPr>
        <w:t xml:space="preserve">For </w:t>
      </w:r>
      <w:r w:rsidRPr="00653354">
        <w:rPr>
          <w:rFonts w:ascii="Arial" w:hAnsi="Arial" w:cs="Arial"/>
          <w:sz w:val="28"/>
          <w:szCs w:val="28"/>
          <w:lang w:val="en-GB"/>
        </w:rPr>
        <w:t>us</w:t>
      </w:r>
      <w:r w:rsidR="00DD182C" w:rsidRPr="00653354">
        <w:rPr>
          <w:rFonts w:ascii="Arial" w:hAnsi="Arial" w:cs="Arial"/>
          <w:sz w:val="28"/>
          <w:szCs w:val="28"/>
          <w:lang w:val="en-GB"/>
        </w:rPr>
        <w:t>,</w:t>
      </w:r>
      <w:r w:rsidR="00DD182C" w:rsidRPr="00653354">
        <w:rPr>
          <w:rFonts w:ascii="Arial" w:eastAsia="Calibri" w:hAnsi="Arial" w:cs="Arial"/>
          <w:sz w:val="28"/>
          <w:szCs w:val="28"/>
          <w:lang w:val="en-GB"/>
        </w:rPr>
        <w:t xml:space="preserve"> it is</w:t>
      </w:r>
      <w:r w:rsidRPr="00653354">
        <w:rPr>
          <w:rFonts w:ascii="Arial" w:eastAsia="Calibri" w:hAnsi="Arial" w:cs="Arial"/>
          <w:sz w:val="28"/>
          <w:szCs w:val="28"/>
          <w:lang w:val="en-GB"/>
        </w:rPr>
        <w:t>, however,</w:t>
      </w:r>
      <w:r w:rsidR="00DD182C" w:rsidRPr="00653354">
        <w:rPr>
          <w:rFonts w:ascii="Arial" w:eastAsia="Calibri" w:hAnsi="Arial" w:cs="Arial"/>
          <w:sz w:val="28"/>
          <w:szCs w:val="28"/>
          <w:lang w:val="en-GB"/>
        </w:rPr>
        <w:t xml:space="preserve"> crucial that the national services of the EU Member States, tasked to monitor and to verify accessibility, are staffed with persons who best understand the implementation of accessibility in practice and of related indicators for lack of accessibility. </w:t>
      </w:r>
      <w:r w:rsidR="00DD182C" w:rsidRPr="00653354">
        <w:rPr>
          <w:rFonts w:ascii="Arial" w:eastAsia="Calibri" w:hAnsi="Arial" w:cs="Arial"/>
          <w:b/>
          <w:sz w:val="28"/>
          <w:szCs w:val="28"/>
          <w:lang w:val="en-GB"/>
        </w:rPr>
        <w:t>Including experts on accessibility</w:t>
      </w:r>
      <w:r w:rsidR="00DD182C" w:rsidRPr="00653354">
        <w:rPr>
          <w:rFonts w:ascii="Arial" w:eastAsia="Calibri" w:hAnsi="Arial" w:cs="Arial"/>
          <w:sz w:val="28"/>
          <w:szCs w:val="28"/>
          <w:lang w:val="en-GB"/>
        </w:rPr>
        <w:t xml:space="preserve"> preferably affected by a disability themselves ensures that the designated services are best equipped to fulfil these tasks and are able to consider the end user perspective.</w:t>
      </w:r>
      <w:r w:rsidRPr="00653354">
        <w:rPr>
          <w:rFonts w:ascii="Arial" w:eastAsia="Calibri" w:hAnsi="Arial" w:cs="Arial"/>
          <w:sz w:val="28"/>
          <w:szCs w:val="28"/>
          <w:lang w:val="en-GB"/>
        </w:rPr>
        <w:t xml:space="preserve"> </w:t>
      </w:r>
    </w:p>
    <w:p w:rsidR="00585A57" w:rsidRPr="00653354" w:rsidRDefault="00585A57" w:rsidP="00B31646">
      <w:pPr>
        <w:pStyle w:val="Sansinterligne"/>
        <w:rPr>
          <w:rFonts w:ascii="Arial" w:eastAsia="Calibri" w:hAnsi="Arial" w:cs="Arial"/>
          <w:sz w:val="28"/>
          <w:szCs w:val="28"/>
          <w:lang w:val="en-GB"/>
        </w:rPr>
      </w:pPr>
    </w:p>
    <w:p w:rsidR="009C64A7" w:rsidRPr="00653354" w:rsidRDefault="008E0CD8" w:rsidP="009344A5">
      <w:pPr>
        <w:pStyle w:val="Titre2"/>
        <w:rPr>
          <w:rFonts w:ascii="Arial" w:hAnsi="Arial" w:cs="Arial"/>
          <w:szCs w:val="28"/>
          <w:lang w:val="en-GB"/>
        </w:rPr>
      </w:pPr>
      <w:bookmarkStart w:id="180" w:name="_Toc507059341"/>
      <w:bookmarkStart w:id="181" w:name="_Toc507497537"/>
      <w:r w:rsidRPr="00653354">
        <w:rPr>
          <w:rFonts w:ascii="Arial" w:hAnsi="Arial" w:cs="Arial"/>
          <w:szCs w:val="28"/>
          <w:lang w:val="en-GB"/>
        </w:rPr>
        <w:t>Art. 20a</w:t>
      </w:r>
      <w:r w:rsidR="008249F9" w:rsidRPr="00653354">
        <w:rPr>
          <w:rFonts w:ascii="Arial" w:hAnsi="Arial" w:cs="Arial"/>
          <w:szCs w:val="28"/>
          <w:lang w:val="en-GB"/>
        </w:rPr>
        <w:t xml:space="preserve"> </w:t>
      </w:r>
      <w:r w:rsidR="006B7EE5" w:rsidRPr="00653354">
        <w:rPr>
          <w:rFonts w:ascii="Arial" w:hAnsi="Arial" w:cs="Arial"/>
          <w:szCs w:val="28"/>
          <w:lang w:val="en-GB"/>
        </w:rPr>
        <w:t xml:space="preserve">– </w:t>
      </w:r>
      <w:r w:rsidRPr="00653354">
        <w:rPr>
          <w:rFonts w:ascii="Arial" w:hAnsi="Arial" w:cs="Arial"/>
          <w:szCs w:val="28"/>
          <w:lang w:val="en-GB"/>
        </w:rPr>
        <w:t>Working Group</w:t>
      </w:r>
      <w:bookmarkEnd w:id="180"/>
      <w:bookmarkEnd w:id="181"/>
    </w:p>
    <w:p w:rsidR="009C64A7" w:rsidRPr="00653354" w:rsidRDefault="008E0CD8"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3D12FF" w:rsidRPr="00653354">
        <w:rPr>
          <w:rFonts w:ascii="Arial" w:hAnsi="Arial" w:cs="Arial"/>
          <w:sz w:val="28"/>
          <w:szCs w:val="28"/>
          <w:lang w:val="en-GB"/>
        </w:rPr>
        <w:t xml:space="preserve">: </w:t>
      </w:r>
      <w:r w:rsidR="009C64A7" w:rsidRPr="00653354">
        <w:rPr>
          <w:rFonts w:ascii="Arial" w:hAnsi="Arial" w:cs="Arial"/>
          <w:sz w:val="28"/>
          <w:szCs w:val="28"/>
          <w:lang w:val="en-GB"/>
        </w:rPr>
        <w:t>Amendment 149</w:t>
      </w:r>
      <w:r w:rsidR="003D12FF" w:rsidRPr="00653354">
        <w:rPr>
          <w:rFonts w:ascii="Arial" w:hAnsi="Arial" w:cs="Arial"/>
          <w:sz w:val="28"/>
          <w:szCs w:val="28"/>
          <w:lang w:val="en-GB"/>
        </w:rPr>
        <w:t xml:space="preserve"> </w:t>
      </w: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3D12FF">
        <w:tc>
          <w:tcPr>
            <w:tcW w:w="4606" w:type="dxa"/>
          </w:tcPr>
          <w:p w:rsidR="003D12FF" w:rsidRPr="00653354" w:rsidRDefault="003D12FF" w:rsidP="00B31646">
            <w:pPr>
              <w:pStyle w:val="Sansinterligne"/>
              <w:rPr>
                <w:rFonts w:ascii="Arial" w:hAnsi="Arial" w:cs="Arial"/>
                <w:b/>
                <w:i/>
                <w:sz w:val="28"/>
                <w:szCs w:val="28"/>
                <w:lang w:val="en-GB"/>
              </w:rPr>
            </w:pPr>
            <w:r w:rsidRPr="00653354">
              <w:rPr>
                <w:rFonts w:ascii="Arial" w:hAnsi="Arial" w:cs="Arial"/>
                <w:b/>
                <w:i/>
                <w:sz w:val="28"/>
                <w:szCs w:val="28"/>
                <w:lang w:val="en-GB"/>
              </w:rPr>
              <w:t>1. The Commission sh</w:t>
            </w:r>
            <w:r w:rsidR="009430DE" w:rsidRPr="00653354">
              <w:rPr>
                <w:rFonts w:ascii="Arial" w:hAnsi="Arial" w:cs="Arial"/>
                <w:b/>
                <w:i/>
                <w:sz w:val="28"/>
                <w:szCs w:val="28"/>
                <w:lang w:val="en-GB"/>
              </w:rPr>
              <w:t xml:space="preserve">all establish a working group. </w:t>
            </w:r>
            <w:r w:rsidRPr="00653354">
              <w:rPr>
                <w:rFonts w:ascii="Arial" w:hAnsi="Arial" w:cs="Arial"/>
                <w:b/>
                <w:i/>
                <w:sz w:val="28"/>
                <w:szCs w:val="28"/>
                <w:lang w:val="en-GB"/>
              </w:rPr>
              <w:t xml:space="preserve">That working group shall consist of the representatives of the national market surveillance authorities and the relevant stakeholders, including persons with disabilities and their representative organisations. </w:t>
            </w:r>
          </w:p>
          <w:p w:rsidR="003D12FF" w:rsidRPr="00653354" w:rsidRDefault="003D12FF"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2. The working group shall perform the following tasks: </w:t>
            </w:r>
          </w:p>
          <w:p w:rsidR="003D12FF" w:rsidRPr="00653354" w:rsidRDefault="003D12FF"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(a) facilitating the exchange of information and best practices among the market surveillance authorities; </w:t>
            </w:r>
          </w:p>
          <w:p w:rsidR="003D12FF" w:rsidRPr="00653354" w:rsidRDefault="003D12FF"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(b) ensuring coherence in the application of the accessibility requirements set out in Article 3; </w:t>
            </w:r>
          </w:p>
          <w:p w:rsidR="003D12FF" w:rsidRPr="00653354" w:rsidRDefault="003D12FF" w:rsidP="00B31646">
            <w:pPr>
              <w:pStyle w:val="Sansinterligne"/>
              <w:rPr>
                <w:rFonts w:ascii="Arial" w:hAnsi="Arial" w:cs="Arial"/>
                <w:sz w:val="28"/>
                <w:szCs w:val="28"/>
                <w:lang w:val="en-GB"/>
              </w:rPr>
            </w:pPr>
            <w:r w:rsidRPr="00653354">
              <w:rPr>
                <w:rFonts w:ascii="Arial" w:hAnsi="Arial" w:cs="Arial"/>
                <w:b/>
                <w:i/>
                <w:sz w:val="28"/>
                <w:szCs w:val="28"/>
                <w:lang w:val="en-GB"/>
              </w:rPr>
              <w:t xml:space="preserve">(c) expressing an opinion on exceptions from the accessibility requirements set out in Article 3 in cases that are </w:t>
            </w:r>
            <w:r w:rsidRPr="00653354">
              <w:rPr>
                <w:rFonts w:ascii="Arial" w:hAnsi="Arial" w:cs="Arial"/>
                <w:b/>
                <w:i/>
                <w:sz w:val="28"/>
                <w:szCs w:val="28"/>
                <w:lang w:val="en-GB"/>
              </w:rPr>
              <w:lastRenderedPageBreak/>
              <w:t>considered to be necessary, after receiving the Commission request.</w:t>
            </w:r>
          </w:p>
        </w:tc>
        <w:tc>
          <w:tcPr>
            <w:tcW w:w="4606" w:type="dxa"/>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Support </w:t>
            </w:r>
          </w:p>
        </w:tc>
      </w:tr>
    </w:tbl>
    <w:p w:rsidR="003D12FF" w:rsidRPr="00653354" w:rsidRDefault="003D12FF" w:rsidP="00B31646">
      <w:pPr>
        <w:pStyle w:val="Sansinterligne"/>
        <w:rPr>
          <w:rFonts w:ascii="Arial" w:hAnsi="Arial" w:cs="Arial"/>
          <w:sz w:val="28"/>
          <w:szCs w:val="28"/>
          <w:lang w:val="en-GB"/>
        </w:rPr>
      </w:pPr>
    </w:p>
    <w:p w:rsidR="009C64A7" w:rsidRPr="00653354" w:rsidRDefault="003D12FF"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9C64A7" w:rsidRPr="00653354" w:rsidRDefault="009C64A7" w:rsidP="00B31646">
      <w:pPr>
        <w:pStyle w:val="Sansinterligne"/>
        <w:rPr>
          <w:rFonts w:ascii="Arial" w:hAnsi="Arial" w:cs="Arial"/>
          <w:sz w:val="28"/>
          <w:szCs w:val="28"/>
          <w:lang w:val="en-GB"/>
        </w:rPr>
      </w:pPr>
      <w:r w:rsidRPr="00653354">
        <w:rPr>
          <w:rFonts w:ascii="Arial" w:hAnsi="Arial" w:cs="Arial"/>
          <w:sz w:val="28"/>
          <w:szCs w:val="28"/>
          <w:lang w:val="en-GB"/>
        </w:rPr>
        <w:t>EBU appreciates th</w:t>
      </w:r>
      <w:r w:rsidR="00A755A6" w:rsidRPr="00653354">
        <w:rPr>
          <w:rFonts w:ascii="Arial" w:hAnsi="Arial" w:cs="Arial"/>
          <w:sz w:val="28"/>
          <w:szCs w:val="28"/>
          <w:lang w:val="en-GB"/>
        </w:rPr>
        <w:t xml:space="preserve">e consistent approach of the </w:t>
      </w:r>
      <w:r w:rsidRPr="00653354">
        <w:rPr>
          <w:rFonts w:ascii="Arial" w:hAnsi="Arial" w:cs="Arial"/>
          <w:sz w:val="28"/>
          <w:szCs w:val="28"/>
          <w:lang w:val="en-GB"/>
        </w:rPr>
        <w:t xml:space="preserve">Parliament to </w:t>
      </w:r>
      <w:r w:rsidRPr="00653354">
        <w:rPr>
          <w:rFonts w:ascii="Arial" w:hAnsi="Arial" w:cs="Arial"/>
          <w:b/>
          <w:sz w:val="28"/>
          <w:szCs w:val="28"/>
          <w:lang w:val="en-GB"/>
        </w:rPr>
        <w:t>involve disability related stakeholders</w:t>
      </w:r>
      <w:r w:rsidRPr="00653354">
        <w:rPr>
          <w:rFonts w:ascii="Arial" w:hAnsi="Arial" w:cs="Arial"/>
          <w:sz w:val="28"/>
          <w:szCs w:val="28"/>
          <w:lang w:val="en-GB"/>
        </w:rPr>
        <w:t xml:space="preserve"> in crucial processes like review, monitoring and the development of appropriate guidelines.</w:t>
      </w:r>
    </w:p>
    <w:p w:rsidR="00585A57" w:rsidRPr="00653354" w:rsidRDefault="00585A57" w:rsidP="00B31646">
      <w:pPr>
        <w:pStyle w:val="Sansinterligne"/>
        <w:rPr>
          <w:rFonts w:ascii="Arial" w:hAnsi="Arial" w:cs="Arial"/>
          <w:sz w:val="28"/>
          <w:szCs w:val="28"/>
          <w:lang w:val="en-GB"/>
        </w:rPr>
      </w:pPr>
    </w:p>
    <w:p w:rsidR="009C64A7" w:rsidRPr="00653354" w:rsidRDefault="003D12FF" w:rsidP="009344A5">
      <w:pPr>
        <w:pStyle w:val="Titre2"/>
        <w:rPr>
          <w:rFonts w:ascii="Arial" w:eastAsia="Times New Roman" w:hAnsi="Arial" w:cs="Arial"/>
          <w:szCs w:val="28"/>
          <w:lang w:val="en-GB"/>
        </w:rPr>
      </w:pPr>
      <w:bookmarkStart w:id="182" w:name="_Toc486607296"/>
      <w:bookmarkStart w:id="183" w:name="_Toc507059342"/>
      <w:bookmarkStart w:id="184" w:name="_Ref507149235"/>
      <w:bookmarkStart w:id="185" w:name="_Ref507150050"/>
      <w:bookmarkStart w:id="186" w:name="_Toc507497538"/>
      <w:r w:rsidRPr="00653354">
        <w:rPr>
          <w:rFonts w:ascii="Arial" w:eastAsia="Times New Roman" w:hAnsi="Arial" w:cs="Arial"/>
          <w:szCs w:val="28"/>
          <w:lang w:val="en-GB"/>
        </w:rPr>
        <w:t>Art.</w:t>
      </w:r>
      <w:r w:rsidR="009C64A7" w:rsidRPr="00653354">
        <w:rPr>
          <w:rFonts w:ascii="Arial" w:eastAsia="Times New Roman" w:hAnsi="Arial" w:cs="Arial"/>
          <w:szCs w:val="28"/>
          <w:lang w:val="en-GB"/>
        </w:rPr>
        <w:t xml:space="preserve"> 21 </w:t>
      </w:r>
      <w:r w:rsidR="006B7EE5" w:rsidRPr="00653354">
        <w:rPr>
          <w:rFonts w:ascii="Arial" w:eastAsia="Times New Roman" w:hAnsi="Arial" w:cs="Arial"/>
          <w:szCs w:val="28"/>
          <w:lang w:val="en-GB"/>
        </w:rPr>
        <w:t>–</w:t>
      </w:r>
      <w:r w:rsidRPr="00653354">
        <w:rPr>
          <w:rFonts w:ascii="Arial" w:eastAsia="Times New Roman" w:hAnsi="Arial" w:cs="Arial"/>
          <w:szCs w:val="28"/>
          <w:lang w:val="en-GB"/>
        </w:rPr>
        <w:t xml:space="preserve"> </w:t>
      </w:r>
      <w:r w:rsidR="009C64A7" w:rsidRPr="00653354">
        <w:rPr>
          <w:rFonts w:ascii="Arial" w:eastAsia="Times New Roman" w:hAnsi="Arial" w:cs="Arial"/>
          <w:szCs w:val="28"/>
          <w:lang w:val="en-GB"/>
        </w:rPr>
        <w:t>Applicability</w:t>
      </w:r>
      <w:r w:rsidR="006B7EE5" w:rsidRPr="00653354">
        <w:rPr>
          <w:rFonts w:ascii="Arial" w:eastAsia="Times New Roman" w:hAnsi="Arial" w:cs="Arial"/>
          <w:szCs w:val="28"/>
          <w:lang w:val="en-GB"/>
        </w:rPr>
        <w:t xml:space="preserve"> </w:t>
      </w:r>
      <w:r w:rsidR="009C64A7" w:rsidRPr="00653354">
        <w:rPr>
          <w:rFonts w:ascii="Arial" w:eastAsia="Times New Roman" w:hAnsi="Arial" w:cs="Arial"/>
          <w:szCs w:val="28"/>
          <w:lang w:val="en-GB"/>
        </w:rPr>
        <w:t xml:space="preserve">of </w:t>
      </w:r>
      <w:r w:rsidR="006663F3" w:rsidRPr="00653354">
        <w:rPr>
          <w:rFonts w:ascii="Arial" w:eastAsia="Times New Roman" w:hAnsi="Arial" w:cs="Arial"/>
          <w:szCs w:val="28"/>
          <w:lang w:val="en-GB"/>
        </w:rPr>
        <w:t>A</w:t>
      </w:r>
      <w:r w:rsidR="009C64A7" w:rsidRPr="00653354">
        <w:rPr>
          <w:rFonts w:ascii="Arial" w:eastAsia="Times New Roman" w:hAnsi="Arial" w:cs="Arial"/>
          <w:szCs w:val="28"/>
          <w:lang w:val="en-GB"/>
        </w:rPr>
        <w:t xml:space="preserve">ccessibility </w:t>
      </w:r>
      <w:r w:rsidR="006663F3" w:rsidRPr="00653354">
        <w:rPr>
          <w:rFonts w:ascii="Arial" w:eastAsia="Times New Roman" w:hAnsi="Arial" w:cs="Arial"/>
          <w:szCs w:val="28"/>
          <w:lang w:val="en-GB"/>
        </w:rPr>
        <w:t>R</w:t>
      </w:r>
      <w:r w:rsidR="009C64A7" w:rsidRPr="00653354">
        <w:rPr>
          <w:rFonts w:ascii="Arial" w:eastAsia="Times New Roman" w:hAnsi="Arial" w:cs="Arial"/>
          <w:szCs w:val="28"/>
          <w:lang w:val="en-GB"/>
        </w:rPr>
        <w:t>equirements to other Union Acts</w:t>
      </w:r>
      <w:bookmarkEnd w:id="182"/>
      <w:bookmarkEnd w:id="183"/>
      <w:bookmarkEnd w:id="184"/>
      <w:bookmarkEnd w:id="185"/>
      <w:bookmarkEnd w:id="186"/>
    </w:p>
    <w:p w:rsidR="00187BDD" w:rsidRPr="00653354" w:rsidRDefault="00187BDD" w:rsidP="009344A5">
      <w:pPr>
        <w:pStyle w:val="Titre3"/>
        <w:rPr>
          <w:rFonts w:ascii="Arial" w:hAnsi="Arial" w:cs="Arial"/>
          <w:sz w:val="28"/>
          <w:szCs w:val="28"/>
          <w:lang w:val="en-GB"/>
        </w:rPr>
      </w:pPr>
      <w:bookmarkStart w:id="187" w:name="_Toc507059344"/>
      <w:bookmarkStart w:id="188" w:name="_Toc507497539"/>
      <w:bookmarkStart w:id="189" w:name="_Toc507059343"/>
      <w:r w:rsidRPr="00653354">
        <w:rPr>
          <w:rFonts w:ascii="Arial" w:hAnsi="Arial" w:cs="Arial"/>
          <w:sz w:val="28"/>
          <w:szCs w:val="28"/>
          <w:lang w:val="en-GB"/>
        </w:rPr>
        <w:t>Article 21</w:t>
      </w:r>
      <w:bookmarkEnd w:id="187"/>
      <w:bookmarkEnd w:id="188"/>
    </w:p>
    <w:p w:rsidR="00187BDD" w:rsidRPr="00653354" w:rsidRDefault="00187BDD" w:rsidP="00B31646">
      <w:pPr>
        <w:pStyle w:val="Sansinterligne"/>
        <w:rPr>
          <w:rFonts w:ascii="Arial" w:hAnsi="Arial" w:cs="Arial"/>
          <w:iCs/>
          <w:sz w:val="28"/>
          <w:szCs w:val="28"/>
          <w:lang w:val="en-GB"/>
        </w:rPr>
      </w:pPr>
      <w:r w:rsidRPr="00653354">
        <w:rPr>
          <w:rFonts w:ascii="Arial" w:hAnsi="Arial" w:cs="Arial"/>
          <w:sz w:val="28"/>
          <w:szCs w:val="28"/>
          <w:lang w:val="en-GB"/>
        </w:rPr>
        <w:t xml:space="preserve">Council: </w:t>
      </w:r>
      <w:r w:rsidRPr="00653354">
        <w:rPr>
          <w:rFonts w:ascii="Arial" w:hAnsi="Arial" w:cs="Arial"/>
          <w:iCs/>
          <w:sz w:val="28"/>
          <w:szCs w:val="28"/>
          <w:lang w:val="en-GB"/>
        </w:rPr>
        <w:t>Article 21</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187BDD" w:rsidRPr="00653354" w:rsidTr="00A73972">
        <w:tc>
          <w:tcPr>
            <w:tcW w:w="4606" w:type="dxa"/>
            <w:shd w:val="clear" w:color="auto" w:fill="D9D9D9" w:themeFill="background1" w:themeFillShade="D9"/>
          </w:tcPr>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187BDD" w:rsidRPr="00653354" w:rsidTr="00A73972">
        <w:tc>
          <w:tcPr>
            <w:tcW w:w="4606" w:type="dxa"/>
          </w:tcPr>
          <w:p w:rsidR="00187BDD" w:rsidRPr="00653354" w:rsidRDefault="00187BDD" w:rsidP="00B31646">
            <w:pPr>
              <w:pStyle w:val="Sansinterligne"/>
              <w:rPr>
                <w:rFonts w:ascii="Arial" w:hAnsi="Arial" w:cs="Arial"/>
                <w:b/>
                <w:sz w:val="28"/>
                <w:szCs w:val="28"/>
                <w:lang w:val="en-GB"/>
              </w:rPr>
            </w:pPr>
            <w:r w:rsidRPr="00653354">
              <w:rPr>
                <w:rFonts w:ascii="Arial" w:hAnsi="Arial" w:cs="Arial"/>
                <w:b/>
                <w:sz w:val="28"/>
                <w:szCs w:val="28"/>
                <w:lang w:val="en-GB"/>
              </w:rPr>
              <w:t>deleted</w:t>
            </w:r>
          </w:p>
        </w:tc>
        <w:tc>
          <w:tcPr>
            <w:tcW w:w="4606" w:type="dxa"/>
          </w:tcPr>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The Accessibility requirements set out in Section IX of Annex I shall apply:</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 xml:space="preserve">(a) When establishing the technical specifications and award criteria related to all public contracts and concessions the object of which is intended for use by persons, whether general public or staff of the contracting authority or contracting </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entity, which are subject to Directive  2014/23/EU, Directive  2014/24/EU and Directive 2014/25/EU.</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(b) When establishing the accessibility requirements referred to in the preparation and implementation  of pro</w:t>
            </w:r>
            <w:r w:rsidR="00797DA9" w:rsidRPr="00653354">
              <w:rPr>
                <w:rFonts w:ascii="Arial" w:hAnsi="Arial" w:cs="Arial"/>
                <w:sz w:val="28"/>
                <w:szCs w:val="28"/>
                <w:lang w:val="en-GB"/>
              </w:rPr>
              <w:t>grammes  under Regulation (EC)</w:t>
            </w:r>
            <w:r w:rsidRPr="00653354">
              <w:rPr>
                <w:rFonts w:ascii="Arial" w:hAnsi="Arial" w:cs="Arial"/>
                <w:sz w:val="28"/>
                <w:szCs w:val="28"/>
                <w:lang w:val="en-GB"/>
              </w:rPr>
              <w:t xml:space="preserve"> 1303/2013  on the European Regional Development Fund, the European </w:t>
            </w:r>
            <w:r w:rsidRPr="00653354">
              <w:rPr>
                <w:rFonts w:ascii="Arial" w:hAnsi="Arial" w:cs="Arial"/>
                <w:sz w:val="28"/>
                <w:szCs w:val="28"/>
                <w:lang w:val="en-GB"/>
              </w:rPr>
              <w:lastRenderedPageBreak/>
              <w:t>Social Fund, the Cohesion Fund and the European Agricultural Fund for Rural Development and the European Maritime and Fisheries Fund and Regulation (EU) No 1304/2013 on the European Social Fund;</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 xml:space="preserve">(c) When establishing the accessibility requirements related to social  and  quality criteria established by competent authorities in tender procedures for public </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 xml:space="preserve">passenger transport services by rail and by road under Regulation (EC) No 1370/2007; </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(d) To transport infrastructure in accordance with Article 37 of Regulation (EU) No 1315/2013.</w:t>
            </w:r>
          </w:p>
        </w:tc>
      </w:tr>
    </w:tbl>
    <w:p w:rsidR="00187BDD" w:rsidRPr="00653354" w:rsidRDefault="00187BDD" w:rsidP="00B31646">
      <w:pPr>
        <w:pStyle w:val="Sansinterligne"/>
        <w:rPr>
          <w:rFonts w:ascii="Arial" w:hAnsi="Arial" w:cs="Arial"/>
          <w:sz w:val="28"/>
          <w:szCs w:val="28"/>
          <w:lang w:val="en-GB"/>
        </w:rPr>
      </w:pPr>
    </w:p>
    <w:p w:rsidR="00187BDD" w:rsidRPr="00653354" w:rsidRDefault="00187BDD"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187BDD" w:rsidRPr="00653354" w:rsidRDefault="00187BDD" w:rsidP="00B31646">
      <w:pPr>
        <w:pStyle w:val="Sansinterligne"/>
        <w:rPr>
          <w:rFonts w:ascii="Arial" w:hAnsi="Arial" w:cs="Arial"/>
          <w:sz w:val="28"/>
          <w:szCs w:val="28"/>
          <w:lang w:val="en-GB"/>
        </w:rPr>
      </w:pPr>
      <w:r w:rsidRPr="00653354">
        <w:rPr>
          <w:rFonts w:ascii="Arial" w:hAnsi="Arial" w:cs="Arial"/>
          <w:sz w:val="28"/>
          <w:szCs w:val="28"/>
          <w:lang w:val="en-GB"/>
        </w:rPr>
        <w:t>EBU strongly rejects the deletion of article 21 proposed by the Council</w:t>
      </w:r>
      <w:r w:rsidR="009430DE" w:rsidRPr="00653354">
        <w:rPr>
          <w:rFonts w:ascii="Arial" w:hAnsi="Arial" w:cs="Arial"/>
          <w:sz w:val="28"/>
          <w:szCs w:val="28"/>
          <w:lang w:val="en-GB"/>
        </w:rPr>
        <w:t xml:space="preserve"> because of its negative consequences. The deletion would mean that </w:t>
      </w:r>
      <w:r w:rsidRPr="00653354">
        <w:rPr>
          <w:rFonts w:ascii="Arial" w:hAnsi="Arial" w:cs="Arial"/>
          <w:sz w:val="28"/>
          <w:szCs w:val="28"/>
          <w:lang w:val="en-GB"/>
        </w:rPr>
        <w:t>public authorities</w:t>
      </w:r>
      <w:r w:rsidR="009430DE" w:rsidRPr="00653354">
        <w:rPr>
          <w:rFonts w:ascii="Arial" w:hAnsi="Arial" w:cs="Arial"/>
          <w:sz w:val="28"/>
          <w:szCs w:val="28"/>
          <w:lang w:val="en-GB"/>
        </w:rPr>
        <w:t>,</w:t>
      </w:r>
      <w:r w:rsidRPr="00653354">
        <w:rPr>
          <w:rFonts w:ascii="Arial" w:hAnsi="Arial" w:cs="Arial"/>
          <w:sz w:val="28"/>
          <w:szCs w:val="28"/>
          <w:lang w:val="en-GB"/>
        </w:rPr>
        <w:t xml:space="preserve"> even though already obliged to buy accessible products and services</w:t>
      </w:r>
      <w:r w:rsidR="009430DE" w:rsidRPr="00653354">
        <w:rPr>
          <w:rFonts w:ascii="Arial" w:hAnsi="Arial" w:cs="Arial"/>
          <w:sz w:val="28"/>
          <w:szCs w:val="28"/>
          <w:lang w:val="en-GB"/>
        </w:rPr>
        <w:t xml:space="preserve">, still do not receive comprehensive accessibility requirements to implement the existing rules. Therefore, we advocate </w:t>
      </w:r>
      <w:r w:rsidR="00A755A6" w:rsidRPr="00653354">
        <w:rPr>
          <w:rFonts w:ascii="Arial" w:hAnsi="Arial" w:cs="Arial"/>
          <w:sz w:val="28"/>
          <w:szCs w:val="28"/>
          <w:lang w:val="en-GB"/>
        </w:rPr>
        <w:t>returning</w:t>
      </w:r>
      <w:r w:rsidR="009430DE" w:rsidRPr="00653354">
        <w:rPr>
          <w:rFonts w:ascii="Arial" w:hAnsi="Arial" w:cs="Arial"/>
          <w:sz w:val="28"/>
          <w:szCs w:val="28"/>
          <w:lang w:val="en-GB"/>
        </w:rPr>
        <w:t xml:space="preserve"> to the original Commission</w:t>
      </w:r>
      <w:r w:rsidR="00A755A6" w:rsidRPr="00653354">
        <w:rPr>
          <w:rFonts w:ascii="Arial" w:hAnsi="Arial" w:cs="Arial"/>
          <w:sz w:val="28"/>
          <w:szCs w:val="28"/>
          <w:lang w:val="en-GB"/>
        </w:rPr>
        <w:t>’s</w:t>
      </w:r>
      <w:r w:rsidR="009430DE" w:rsidRPr="00653354">
        <w:rPr>
          <w:rFonts w:ascii="Arial" w:hAnsi="Arial" w:cs="Arial"/>
          <w:sz w:val="28"/>
          <w:szCs w:val="28"/>
          <w:lang w:val="en-GB"/>
        </w:rPr>
        <w:t xml:space="preserve"> proposal on this topic.</w:t>
      </w:r>
    </w:p>
    <w:p w:rsidR="00187BDD" w:rsidRPr="00653354" w:rsidRDefault="00187BDD" w:rsidP="00B31646">
      <w:pPr>
        <w:pStyle w:val="Sansinterligne"/>
        <w:rPr>
          <w:rFonts w:ascii="Arial" w:hAnsi="Arial" w:cs="Arial"/>
          <w:sz w:val="28"/>
          <w:szCs w:val="28"/>
          <w:lang w:val="en-GB"/>
        </w:rPr>
      </w:pPr>
    </w:p>
    <w:p w:rsidR="006663F3" w:rsidRPr="00653354" w:rsidRDefault="006663F3" w:rsidP="009344A5">
      <w:pPr>
        <w:pStyle w:val="Titre3"/>
        <w:rPr>
          <w:rFonts w:ascii="Arial" w:hAnsi="Arial" w:cs="Arial"/>
          <w:sz w:val="28"/>
          <w:szCs w:val="28"/>
          <w:lang w:val="en-GB"/>
        </w:rPr>
      </w:pPr>
      <w:bookmarkStart w:id="190" w:name="_Toc507497540"/>
      <w:r w:rsidRPr="00653354">
        <w:rPr>
          <w:rFonts w:ascii="Arial" w:hAnsi="Arial" w:cs="Arial"/>
          <w:sz w:val="28"/>
          <w:szCs w:val="28"/>
          <w:lang w:val="en-GB"/>
        </w:rPr>
        <w:t>Article 21, Paragraph 1(da-db) (new)</w:t>
      </w:r>
      <w:bookmarkEnd w:id="189"/>
      <w:bookmarkEnd w:id="190"/>
    </w:p>
    <w:p w:rsidR="00A15482"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A15482" w:rsidRPr="00653354">
        <w:rPr>
          <w:rFonts w:ascii="Arial" w:hAnsi="Arial" w:cs="Arial"/>
          <w:sz w:val="28"/>
          <w:szCs w:val="28"/>
          <w:lang w:val="en-GB"/>
        </w:rPr>
        <w:t xml:space="preserve">: </w:t>
      </w:r>
      <w:r w:rsidR="009C64A7" w:rsidRPr="00653354">
        <w:rPr>
          <w:rFonts w:ascii="Arial" w:hAnsi="Arial" w:cs="Arial"/>
          <w:sz w:val="28"/>
          <w:szCs w:val="28"/>
          <w:lang w:val="en-GB"/>
        </w:rPr>
        <w:t xml:space="preserve">Amendments 247 </w:t>
      </w:r>
      <w:r w:rsidR="00A15482" w:rsidRPr="00653354">
        <w:rPr>
          <w:rFonts w:ascii="Arial" w:hAnsi="Arial" w:cs="Arial"/>
          <w:sz w:val="28"/>
          <w:szCs w:val="28"/>
          <w:lang w:val="en-GB"/>
        </w:rPr>
        <w:t>&amp; 281 and a</w:t>
      </w:r>
      <w:r w:rsidR="009C64A7" w:rsidRPr="00653354">
        <w:rPr>
          <w:rFonts w:ascii="Arial" w:hAnsi="Arial" w:cs="Arial"/>
          <w:sz w:val="28"/>
          <w:szCs w:val="28"/>
          <w:lang w:val="en-GB"/>
        </w:rPr>
        <w:t>mendment 282</w:t>
      </w:r>
      <w:r w:rsidR="00A15482" w:rsidRPr="00653354">
        <w:rPr>
          <w:rFonts w:ascii="Arial" w:hAnsi="Arial" w:cs="Arial"/>
          <w:sz w:val="28"/>
          <w:szCs w:val="28"/>
          <w:lang w:val="en-GB"/>
        </w:rPr>
        <w:t xml:space="preserve"> </w:t>
      </w:r>
      <w:r w:rsidR="004B0222" w:rsidRPr="00653354">
        <w:rPr>
          <w:rFonts w:ascii="Arial" w:hAnsi="Arial" w:cs="Arial"/>
          <w:sz w:val="28"/>
          <w:szCs w:val="28"/>
          <w:lang w:val="en-GB"/>
        </w:rPr>
        <w:br/>
      </w: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3D12FF">
        <w:tc>
          <w:tcPr>
            <w:tcW w:w="4606" w:type="dxa"/>
          </w:tcPr>
          <w:p w:rsidR="00A15482" w:rsidRPr="00653354" w:rsidRDefault="00A15482" w:rsidP="00B31646">
            <w:pPr>
              <w:pStyle w:val="Sansinterligne"/>
              <w:rPr>
                <w:rFonts w:ascii="Arial" w:hAnsi="Arial" w:cs="Arial"/>
                <w:b/>
                <w:i/>
                <w:sz w:val="28"/>
                <w:szCs w:val="28"/>
                <w:lang w:val="en-GB"/>
              </w:rPr>
            </w:pPr>
            <w:r w:rsidRPr="00653354">
              <w:rPr>
                <w:rFonts w:ascii="Arial" w:hAnsi="Arial" w:cs="Arial"/>
                <w:b/>
                <w:i/>
                <w:sz w:val="28"/>
                <w:szCs w:val="28"/>
                <w:lang w:val="en-GB"/>
              </w:rPr>
              <w:t>(da) where applicable, to all relevant Union legislation or to the provisions in Union legislation referring to accessibility for persons with disabilities;</w:t>
            </w:r>
          </w:p>
          <w:p w:rsidR="00A15482" w:rsidRPr="00653354" w:rsidRDefault="00A15482" w:rsidP="00B31646">
            <w:pPr>
              <w:pStyle w:val="Sansinterligne"/>
              <w:rPr>
                <w:rFonts w:ascii="Arial" w:hAnsi="Arial" w:cs="Arial"/>
                <w:b/>
                <w:i/>
                <w:sz w:val="28"/>
                <w:szCs w:val="28"/>
                <w:lang w:val="en-GB"/>
              </w:rPr>
            </w:pPr>
          </w:p>
          <w:p w:rsidR="003D12FF" w:rsidRPr="00653354" w:rsidRDefault="00A15482" w:rsidP="00B31646">
            <w:pPr>
              <w:pStyle w:val="Sansinterligne"/>
              <w:rPr>
                <w:rFonts w:ascii="Arial" w:hAnsi="Arial" w:cs="Arial"/>
                <w:b/>
                <w:i/>
                <w:sz w:val="28"/>
                <w:szCs w:val="28"/>
                <w:lang w:val="en-GB"/>
              </w:rPr>
            </w:pPr>
            <w:r w:rsidRPr="00653354">
              <w:rPr>
                <w:rFonts w:ascii="Arial" w:hAnsi="Arial" w:cs="Arial"/>
                <w:b/>
                <w:bCs/>
                <w:i/>
                <w:iCs/>
                <w:sz w:val="28"/>
                <w:szCs w:val="28"/>
                <w:lang w:val="en-GB"/>
              </w:rPr>
              <w:t xml:space="preserve">(db) when the Union co-finances barrier-free accessible transport and telecommunication infrastructure projects under the CEF, the Structural Funds, or the EFSI, projects supporting or including accessibility components shall be prioritised. </w:t>
            </w:r>
          </w:p>
        </w:tc>
        <w:tc>
          <w:tcPr>
            <w:tcW w:w="4606" w:type="dxa"/>
          </w:tcPr>
          <w:p w:rsidR="003D12FF" w:rsidRPr="00653354" w:rsidRDefault="003D12FF"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Support </w:t>
            </w:r>
          </w:p>
        </w:tc>
      </w:tr>
    </w:tbl>
    <w:p w:rsidR="006663F3" w:rsidRPr="00653354" w:rsidRDefault="006663F3" w:rsidP="00B31646">
      <w:pPr>
        <w:pStyle w:val="Sansinterligne"/>
        <w:rPr>
          <w:rFonts w:ascii="Arial" w:hAnsi="Arial" w:cs="Arial"/>
          <w:sz w:val="28"/>
          <w:szCs w:val="28"/>
          <w:u w:val="single"/>
          <w:lang w:val="en-GB"/>
        </w:rPr>
      </w:pPr>
    </w:p>
    <w:p w:rsidR="006663F3" w:rsidRPr="00653354" w:rsidRDefault="006663F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both amendments of the </w:t>
      </w:r>
      <w:r w:rsidR="007C3A15" w:rsidRPr="00653354">
        <w:rPr>
          <w:rFonts w:ascii="Arial" w:hAnsi="Arial" w:cs="Arial"/>
          <w:sz w:val="28"/>
          <w:szCs w:val="28"/>
          <w:lang w:val="en-GB"/>
        </w:rPr>
        <w:t>P</w:t>
      </w:r>
      <w:r w:rsidRPr="00653354">
        <w:rPr>
          <w:rFonts w:ascii="Arial" w:hAnsi="Arial" w:cs="Arial"/>
          <w:sz w:val="28"/>
          <w:szCs w:val="28"/>
          <w:lang w:val="en-GB"/>
        </w:rPr>
        <w:t xml:space="preserve">arliament highlighting a </w:t>
      </w:r>
      <w:r w:rsidRPr="00653354">
        <w:rPr>
          <w:rFonts w:ascii="Arial" w:hAnsi="Arial" w:cs="Arial"/>
          <w:b/>
          <w:sz w:val="28"/>
          <w:szCs w:val="28"/>
          <w:lang w:val="en-GB"/>
        </w:rPr>
        <w:t>horizontal approach</w:t>
      </w:r>
      <w:r w:rsidRPr="00653354">
        <w:rPr>
          <w:rFonts w:ascii="Arial" w:hAnsi="Arial" w:cs="Arial"/>
          <w:sz w:val="28"/>
          <w:szCs w:val="28"/>
          <w:lang w:val="en-GB"/>
        </w:rPr>
        <w:t xml:space="preserve"> and a </w:t>
      </w:r>
      <w:r w:rsidRPr="00653354">
        <w:rPr>
          <w:rFonts w:ascii="Arial" w:hAnsi="Arial" w:cs="Arial"/>
          <w:b/>
          <w:sz w:val="28"/>
          <w:szCs w:val="28"/>
          <w:lang w:val="en-GB"/>
        </w:rPr>
        <w:t>strong commitment to spend EU subsidies on accessible projects</w:t>
      </w:r>
      <w:r w:rsidRPr="00653354">
        <w:rPr>
          <w:rFonts w:ascii="Arial" w:hAnsi="Arial" w:cs="Arial"/>
          <w:sz w:val="28"/>
          <w:szCs w:val="28"/>
          <w:lang w:val="en-GB"/>
        </w:rPr>
        <w:t xml:space="preserve">. Generally, EBU believes that accessibility has to be a </w:t>
      </w:r>
      <w:r w:rsidR="009245AE" w:rsidRPr="00653354">
        <w:rPr>
          <w:rFonts w:ascii="Arial" w:hAnsi="Arial" w:cs="Arial"/>
          <w:sz w:val="28"/>
          <w:szCs w:val="28"/>
          <w:lang w:val="en-GB"/>
        </w:rPr>
        <w:t>priority</w:t>
      </w:r>
      <w:r w:rsidRPr="00653354">
        <w:rPr>
          <w:rFonts w:ascii="Arial" w:hAnsi="Arial" w:cs="Arial"/>
          <w:sz w:val="28"/>
          <w:szCs w:val="28"/>
          <w:lang w:val="en-GB"/>
        </w:rPr>
        <w:t xml:space="preserve"> criterion for </w:t>
      </w:r>
      <w:r w:rsidR="009245AE" w:rsidRPr="00653354">
        <w:rPr>
          <w:rFonts w:ascii="Arial" w:hAnsi="Arial" w:cs="Arial"/>
          <w:sz w:val="28"/>
          <w:szCs w:val="28"/>
          <w:lang w:val="en-GB"/>
        </w:rPr>
        <w:t>i</w:t>
      </w:r>
      <w:r w:rsidRPr="00653354">
        <w:rPr>
          <w:rFonts w:ascii="Arial" w:hAnsi="Arial" w:cs="Arial"/>
          <w:sz w:val="28"/>
          <w:szCs w:val="28"/>
          <w:lang w:val="en-GB"/>
        </w:rPr>
        <w:t xml:space="preserve">nvolved </w:t>
      </w:r>
      <w:r w:rsidR="009245AE" w:rsidRPr="00653354">
        <w:rPr>
          <w:rFonts w:ascii="Arial" w:hAnsi="Arial" w:cs="Arial"/>
          <w:sz w:val="28"/>
          <w:szCs w:val="28"/>
          <w:lang w:val="en-GB"/>
        </w:rPr>
        <w:t>stakeholders</w:t>
      </w:r>
      <w:r w:rsidRPr="00653354">
        <w:rPr>
          <w:rFonts w:ascii="Arial" w:hAnsi="Arial" w:cs="Arial"/>
          <w:sz w:val="28"/>
          <w:szCs w:val="28"/>
          <w:lang w:val="en-GB"/>
        </w:rPr>
        <w:t xml:space="preserve"> to be </w:t>
      </w:r>
      <w:r w:rsidR="009245AE" w:rsidRPr="00653354">
        <w:rPr>
          <w:rFonts w:ascii="Arial" w:hAnsi="Arial" w:cs="Arial"/>
          <w:sz w:val="28"/>
          <w:szCs w:val="28"/>
          <w:lang w:val="en-GB"/>
        </w:rPr>
        <w:t>eligible for</w:t>
      </w:r>
      <w:r w:rsidRPr="00653354">
        <w:rPr>
          <w:rFonts w:ascii="Arial" w:hAnsi="Arial" w:cs="Arial"/>
          <w:sz w:val="28"/>
          <w:szCs w:val="28"/>
          <w:lang w:val="en-GB"/>
        </w:rPr>
        <w:t xml:space="preserve"> EU-funding.</w:t>
      </w:r>
    </w:p>
    <w:p w:rsidR="00585A57" w:rsidRPr="00653354" w:rsidRDefault="00585A57" w:rsidP="00B31646">
      <w:pPr>
        <w:pStyle w:val="Sansinterligne"/>
        <w:rPr>
          <w:rFonts w:ascii="Arial" w:hAnsi="Arial" w:cs="Arial"/>
          <w:sz w:val="28"/>
          <w:szCs w:val="28"/>
          <w:lang w:val="en-GB"/>
        </w:rPr>
      </w:pPr>
    </w:p>
    <w:p w:rsidR="009C64A7" w:rsidRPr="00653354" w:rsidRDefault="00A15482" w:rsidP="009344A5">
      <w:pPr>
        <w:pStyle w:val="Titre2"/>
        <w:rPr>
          <w:rFonts w:ascii="Arial" w:eastAsia="Times New Roman" w:hAnsi="Arial" w:cs="Arial"/>
          <w:szCs w:val="28"/>
          <w:lang w:val="en-GB"/>
        </w:rPr>
      </w:pPr>
      <w:bookmarkStart w:id="191" w:name="_Toc486607297"/>
      <w:bookmarkStart w:id="192" w:name="_Toc507059345"/>
      <w:bookmarkStart w:id="193" w:name="_Toc507497541"/>
      <w:r w:rsidRPr="00653354">
        <w:rPr>
          <w:rFonts w:ascii="Arial" w:eastAsia="Times New Roman" w:hAnsi="Arial" w:cs="Arial"/>
          <w:szCs w:val="28"/>
          <w:lang w:val="en-GB"/>
        </w:rPr>
        <w:t xml:space="preserve">Art. 22 </w:t>
      </w:r>
      <w:r w:rsidR="006B7EE5" w:rsidRPr="00653354">
        <w:rPr>
          <w:rFonts w:ascii="Arial" w:eastAsia="Times New Roman" w:hAnsi="Arial" w:cs="Arial"/>
          <w:szCs w:val="28"/>
          <w:lang w:val="en-GB"/>
        </w:rPr>
        <w:t>–</w:t>
      </w:r>
      <w:r w:rsidRPr="00653354">
        <w:rPr>
          <w:rFonts w:ascii="Arial" w:eastAsia="Times New Roman" w:hAnsi="Arial" w:cs="Arial"/>
          <w:szCs w:val="28"/>
          <w:lang w:val="en-GB"/>
        </w:rPr>
        <w:t xml:space="preserve"> </w:t>
      </w:r>
      <w:r w:rsidR="009C64A7" w:rsidRPr="00653354">
        <w:rPr>
          <w:rFonts w:ascii="Arial" w:eastAsia="Times New Roman" w:hAnsi="Arial" w:cs="Arial"/>
          <w:szCs w:val="28"/>
          <w:lang w:val="en-GB"/>
        </w:rPr>
        <w:t>Disproportionate</w:t>
      </w:r>
      <w:r w:rsidR="006B7EE5" w:rsidRPr="00653354">
        <w:rPr>
          <w:rFonts w:ascii="Arial" w:eastAsia="Times New Roman" w:hAnsi="Arial" w:cs="Arial"/>
          <w:szCs w:val="28"/>
          <w:lang w:val="en-GB"/>
        </w:rPr>
        <w:t xml:space="preserve"> </w:t>
      </w:r>
      <w:r w:rsidR="006663F3" w:rsidRPr="00653354">
        <w:rPr>
          <w:rFonts w:ascii="Arial" w:eastAsia="Times New Roman" w:hAnsi="Arial" w:cs="Arial"/>
          <w:szCs w:val="28"/>
          <w:lang w:val="en-GB"/>
        </w:rPr>
        <w:t>B</w:t>
      </w:r>
      <w:r w:rsidR="009C64A7" w:rsidRPr="00653354">
        <w:rPr>
          <w:rFonts w:ascii="Arial" w:eastAsia="Times New Roman" w:hAnsi="Arial" w:cs="Arial"/>
          <w:szCs w:val="28"/>
          <w:lang w:val="en-GB"/>
        </w:rPr>
        <w:t>urden</w:t>
      </w:r>
      <w:bookmarkEnd w:id="191"/>
      <w:bookmarkEnd w:id="192"/>
      <w:bookmarkEnd w:id="193"/>
      <w:r w:rsidR="006B7EE5" w:rsidRPr="00653354">
        <w:rPr>
          <w:rFonts w:ascii="Arial" w:eastAsia="Times New Roman" w:hAnsi="Arial" w:cs="Arial"/>
          <w:szCs w:val="28"/>
          <w:lang w:val="en-GB"/>
        </w:rPr>
        <w:t xml:space="preserve"> </w:t>
      </w:r>
    </w:p>
    <w:p w:rsidR="006663F3" w:rsidRPr="00653354" w:rsidRDefault="006663F3" w:rsidP="009344A5">
      <w:pPr>
        <w:pStyle w:val="Titre3"/>
        <w:rPr>
          <w:rFonts w:ascii="Arial" w:hAnsi="Arial" w:cs="Arial"/>
          <w:sz w:val="28"/>
          <w:szCs w:val="28"/>
          <w:lang w:val="en-GB"/>
        </w:rPr>
      </w:pPr>
      <w:bookmarkStart w:id="194" w:name="_Toc507059346"/>
      <w:bookmarkStart w:id="195" w:name="_Toc507497542"/>
      <w:r w:rsidRPr="00653354">
        <w:rPr>
          <w:rFonts w:ascii="Arial" w:hAnsi="Arial" w:cs="Arial"/>
          <w:sz w:val="28"/>
          <w:szCs w:val="28"/>
          <w:lang w:val="en-GB"/>
        </w:rPr>
        <w:t>Article 22, Paragraph 2(b)</w:t>
      </w:r>
      <w:bookmarkEnd w:id="194"/>
      <w:bookmarkEnd w:id="195"/>
    </w:p>
    <w:p w:rsidR="009C64A7"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Parliament: Amendments 226 &amp; 257</w:t>
      </w:r>
    </w:p>
    <w:p w:rsidR="0005252C" w:rsidRPr="00653354" w:rsidRDefault="0005252C" w:rsidP="00B31646">
      <w:pPr>
        <w:pStyle w:val="Sansinterligne"/>
        <w:rPr>
          <w:rFonts w:ascii="Arial" w:hAnsi="Arial" w:cs="Arial"/>
          <w:b/>
          <w:bCs/>
          <w:sz w:val="28"/>
          <w:szCs w:val="28"/>
          <w:lang w:val="en-GB"/>
        </w:rPr>
      </w:pP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A15482" w:rsidRPr="00653354" w:rsidRDefault="00A15482"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A15482" w:rsidRPr="00653354" w:rsidRDefault="00A15482"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A15482">
        <w:tc>
          <w:tcPr>
            <w:tcW w:w="4606" w:type="dxa"/>
          </w:tcPr>
          <w:p w:rsidR="00A15482" w:rsidRPr="00653354" w:rsidRDefault="00A15482" w:rsidP="00B31646">
            <w:pPr>
              <w:pStyle w:val="Sansinterligne"/>
              <w:rPr>
                <w:rFonts w:ascii="Arial" w:hAnsi="Arial" w:cs="Arial"/>
                <w:b/>
                <w:i/>
                <w:sz w:val="28"/>
                <w:szCs w:val="28"/>
                <w:lang w:val="en-GB"/>
              </w:rPr>
            </w:pPr>
            <w:r w:rsidRPr="00653354">
              <w:rPr>
                <w:rFonts w:ascii="Arial" w:hAnsi="Arial" w:cs="Arial"/>
                <w:b/>
                <w:i/>
                <w:sz w:val="28"/>
                <w:szCs w:val="28"/>
                <w:lang w:val="en-GB"/>
              </w:rPr>
              <w:t>(b) the estimated costs and benefits for the competent authorities concerned in relation to the estimated benefit for persons with functional limitations and persons with disabilities, taking into account the frequency and duration of use of t</w:t>
            </w:r>
            <w:r w:rsidR="006663F3" w:rsidRPr="00653354">
              <w:rPr>
                <w:rFonts w:ascii="Arial" w:hAnsi="Arial" w:cs="Arial"/>
                <w:b/>
                <w:i/>
                <w:sz w:val="28"/>
                <w:szCs w:val="28"/>
                <w:lang w:val="en-GB"/>
              </w:rPr>
              <w:t>he specific product or service.</w:t>
            </w:r>
          </w:p>
        </w:tc>
        <w:tc>
          <w:tcPr>
            <w:tcW w:w="4606" w:type="dxa"/>
          </w:tcPr>
          <w:p w:rsidR="00A15482" w:rsidRPr="00653354" w:rsidRDefault="00A15482"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9C64A7" w:rsidRPr="00653354" w:rsidRDefault="009C64A7" w:rsidP="00B31646">
      <w:pPr>
        <w:pStyle w:val="Sansinterligne"/>
        <w:rPr>
          <w:rFonts w:ascii="Arial" w:hAnsi="Arial" w:cs="Arial"/>
          <w:sz w:val="28"/>
          <w:szCs w:val="28"/>
          <w:lang w:val="en-GB"/>
        </w:rPr>
      </w:pPr>
    </w:p>
    <w:p w:rsidR="006663F3" w:rsidRPr="00653354" w:rsidRDefault="006663F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663F3" w:rsidRPr="00653354" w:rsidRDefault="00797DA9" w:rsidP="00B31646">
      <w:pPr>
        <w:pStyle w:val="Sansinterligne"/>
        <w:rPr>
          <w:rFonts w:ascii="Arial" w:hAnsi="Arial" w:cs="Arial"/>
          <w:bCs/>
          <w:sz w:val="28"/>
          <w:szCs w:val="28"/>
          <w:lang w:val="en-GB"/>
        </w:rPr>
      </w:pPr>
      <w:r w:rsidRPr="00653354">
        <w:rPr>
          <w:rFonts w:ascii="Arial" w:hAnsi="Arial" w:cs="Arial"/>
          <w:sz w:val="28"/>
          <w:szCs w:val="28"/>
          <w:lang w:val="en-GB"/>
        </w:rPr>
        <w:t xml:space="preserve">The </w:t>
      </w:r>
      <w:r w:rsidR="009245AE" w:rsidRPr="00653354">
        <w:rPr>
          <w:rFonts w:ascii="Arial" w:hAnsi="Arial" w:cs="Arial"/>
          <w:sz w:val="28"/>
          <w:szCs w:val="28"/>
          <w:lang w:val="en-GB"/>
        </w:rPr>
        <w:t>EBU support</w:t>
      </w:r>
      <w:r w:rsidRPr="00653354">
        <w:rPr>
          <w:rFonts w:ascii="Arial" w:hAnsi="Arial" w:cs="Arial"/>
          <w:sz w:val="28"/>
          <w:szCs w:val="28"/>
          <w:lang w:val="en-GB"/>
        </w:rPr>
        <w:t xml:space="preserve"> follows the arguments for</w:t>
      </w:r>
      <w:r w:rsidR="009245AE" w:rsidRPr="00653354">
        <w:rPr>
          <w:rFonts w:ascii="Arial" w:hAnsi="Arial" w:cs="Arial"/>
          <w:sz w:val="28"/>
          <w:szCs w:val="28"/>
          <w:lang w:val="en-GB"/>
        </w:rPr>
        <w:t xml:space="preserve">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_Ref507149083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hAnsi="Arial" w:cs="Arial"/>
          <w:sz w:val="28"/>
          <w:szCs w:val="28"/>
          <w:lang w:val="en-GB"/>
        </w:rPr>
        <w:t>Article 12, Paragraph 3b</w:t>
      </w:r>
      <w:r w:rsidR="00A755A6" w:rsidRPr="00653354">
        <w:rPr>
          <w:rFonts w:ascii="Arial" w:hAnsi="Arial" w:cs="Arial"/>
          <w:sz w:val="28"/>
          <w:szCs w:val="28"/>
          <w:lang w:val="en-GB"/>
        </w:rPr>
        <w:fldChar w:fldCharType="end"/>
      </w:r>
      <w:r w:rsidR="006663F3" w:rsidRPr="00653354">
        <w:rPr>
          <w:rFonts w:ascii="Arial" w:hAnsi="Arial" w:cs="Arial"/>
          <w:bCs/>
          <w:sz w:val="28"/>
          <w:szCs w:val="28"/>
          <w:lang w:val="en-GB"/>
        </w:rPr>
        <w:t>.</w:t>
      </w:r>
    </w:p>
    <w:p w:rsidR="006663F3" w:rsidRPr="00653354" w:rsidRDefault="006663F3" w:rsidP="00B31646">
      <w:pPr>
        <w:pStyle w:val="Sansinterligne"/>
        <w:rPr>
          <w:rFonts w:ascii="Arial" w:hAnsi="Arial" w:cs="Arial"/>
          <w:bCs/>
          <w:sz w:val="28"/>
          <w:szCs w:val="28"/>
          <w:lang w:val="en-GB"/>
        </w:rPr>
      </w:pPr>
    </w:p>
    <w:p w:rsidR="006663F3" w:rsidRPr="00653354" w:rsidRDefault="006663F3" w:rsidP="009344A5">
      <w:pPr>
        <w:pStyle w:val="Titre3"/>
        <w:rPr>
          <w:rFonts w:ascii="Arial" w:hAnsi="Arial" w:cs="Arial"/>
          <w:sz w:val="28"/>
          <w:szCs w:val="28"/>
          <w:lang w:val="en-GB"/>
        </w:rPr>
      </w:pPr>
      <w:bookmarkStart w:id="196" w:name="_Toc507059347"/>
      <w:bookmarkStart w:id="197" w:name="_Toc507497543"/>
      <w:r w:rsidRPr="00653354">
        <w:rPr>
          <w:rFonts w:ascii="Arial" w:eastAsia="Times New Roman" w:hAnsi="Arial" w:cs="Arial"/>
          <w:sz w:val="28"/>
          <w:szCs w:val="28"/>
          <w:lang w:val="en-GB"/>
        </w:rPr>
        <w:lastRenderedPageBreak/>
        <w:t>Article 22, Paragraph 3</w:t>
      </w:r>
      <w:bookmarkEnd w:id="196"/>
      <w:bookmarkEnd w:id="197"/>
    </w:p>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153 </w:t>
      </w:r>
    </w:p>
    <w:p w:rsidR="0005252C" w:rsidRPr="00653354" w:rsidRDefault="0005252C" w:rsidP="00B31646">
      <w:pPr>
        <w:pStyle w:val="Sansinterligne"/>
        <w:rPr>
          <w:rFonts w:ascii="Arial" w:eastAsia="Times New Roman"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663F3" w:rsidRPr="00653354" w:rsidTr="008B120E">
        <w:tc>
          <w:tcPr>
            <w:tcW w:w="4606" w:type="dxa"/>
            <w:shd w:val="clear" w:color="auto" w:fill="D9D9D9" w:themeFill="background1" w:themeFillShade="D9"/>
          </w:tcPr>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663F3" w:rsidRPr="00653354" w:rsidTr="008B120E">
        <w:tc>
          <w:tcPr>
            <w:tcW w:w="4606" w:type="dxa"/>
          </w:tcPr>
          <w:p w:rsidR="006663F3" w:rsidRPr="00653354" w:rsidRDefault="006663F3" w:rsidP="00B31646">
            <w:pPr>
              <w:pStyle w:val="Sansinterligne"/>
              <w:rPr>
                <w:rFonts w:ascii="Arial" w:eastAsia="Times New Roman" w:hAnsi="Arial" w:cs="Arial"/>
                <w:sz w:val="28"/>
                <w:szCs w:val="28"/>
                <w:lang w:val="en-GB"/>
              </w:rPr>
            </w:pPr>
            <w:r w:rsidRPr="00653354">
              <w:rPr>
                <w:rFonts w:ascii="Arial" w:eastAsia="Times New Roman" w:hAnsi="Arial" w:cs="Arial"/>
                <w:sz w:val="28"/>
                <w:szCs w:val="28"/>
                <w:lang w:val="en-GB"/>
              </w:rPr>
              <w:t xml:space="preserve">3. The </w:t>
            </w:r>
            <w:r w:rsidRPr="00653354">
              <w:rPr>
                <w:rFonts w:ascii="Arial" w:eastAsia="Times New Roman" w:hAnsi="Arial" w:cs="Arial"/>
                <w:b/>
                <w:i/>
                <w:sz w:val="28"/>
                <w:szCs w:val="28"/>
                <w:lang w:val="en-GB"/>
              </w:rPr>
              <w:t>initial</w:t>
            </w:r>
            <w:r w:rsidRPr="00653354">
              <w:rPr>
                <w:rFonts w:ascii="Arial" w:eastAsia="Times New Roman" w:hAnsi="Arial" w:cs="Arial"/>
                <w:sz w:val="28"/>
                <w:szCs w:val="28"/>
                <w:lang w:val="en-GB"/>
              </w:rPr>
              <w:t xml:space="preserve"> assessment of whether compliance with accessibility requirements referred to in Article 21 imposes a disproportionate burden shall be performed by the competent authorities concerned.</w:t>
            </w:r>
          </w:p>
          <w:p w:rsidR="006663F3" w:rsidRPr="00653354" w:rsidRDefault="006663F3" w:rsidP="00B31646">
            <w:pPr>
              <w:pStyle w:val="Sansinterligne"/>
              <w:rPr>
                <w:rFonts w:ascii="Arial" w:hAnsi="Arial" w:cs="Arial"/>
                <w:sz w:val="28"/>
                <w:szCs w:val="28"/>
                <w:lang w:val="en-GB"/>
              </w:rPr>
            </w:pPr>
          </w:p>
        </w:tc>
        <w:tc>
          <w:tcPr>
            <w:tcW w:w="4606" w:type="dxa"/>
          </w:tcPr>
          <w:p w:rsidR="006663F3" w:rsidRPr="00653354" w:rsidRDefault="006663F3" w:rsidP="00B31646">
            <w:pPr>
              <w:pStyle w:val="Sansinterligne"/>
              <w:rPr>
                <w:rFonts w:ascii="Arial" w:eastAsia="Times New Roman" w:hAnsi="Arial" w:cs="Arial"/>
                <w:sz w:val="28"/>
                <w:szCs w:val="28"/>
                <w:lang w:val="en-GB"/>
              </w:rPr>
            </w:pPr>
            <w:r w:rsidRPr="00653354">
              <w:rPr>
                <w:rFonts w:ascii="Arial" w:eastAsia="Times New Roman" w:hAnsi="Arial" w:cs="Arial"/>
                <w:sz w:val="28"/>
                <w:szCs w:val="28"/>
                <w:lang w:val="en-GB"/>
              </w:rPr>
              <w:t xml:space="preserve">3. The initial assessment of whether compliance with accessibility requirements referred to in Article 21 imposes a disproportionate burden shall be performed by the competent authorities concerned. </w:t>
            </w:r>
            <w:r w:rsidRPr="00653354">
              <w:rPr>
                <w:rFonts w:ascii="Arial" w:eastAsia="Times New Roman" w:hAnsi="Arial" w:cs="Arial"/>
                <w:b/>
                <w:sz w:val="28"/>
                <w:szCs w:val="28"/>
                <w:lang w:val="en-GB"/>
              </w:rPr>
              <w:t>Lack of priority, time or knowledge should not be considered as legitimate reasons to claim a disproportionate burden.</w:t>
            </w:r>
          </w:p>
        </w:tc>
      </w:tr>
    </w:tbl>
    <w:p w:rsidR="006663F3" w:rsidRPr="00653354" w:rsidRDefault="006663F3" w:rsidP="00B31646">
      <w:pPr>
        <w:pStyle w:val="Sansinterligne"/>
        <w:rPr>
          <w:rFonts w:ascii="Arial" w:hAnsi="Arial" w:cs="Arial"/>
          <w:sz w:val="28"/>
          <w:szCs w:val="28"/>
          <w:u w:val="single"/>
          <w:lang w:val="en-GB"/>
        </w:rPr>
      </w:pPr>
    </w:p>
    <w:p w:rsidR="006663F3" w:rsidRPr="00653354" w:rsidRDefault="006663F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663F3" w:rsidRPr="00653354" w:rsidRDefault="00B90628"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797DA9" w:rsidRPr="00653354">
        <w:rPr>
          <w:rFonts w:ascii="Arial" w:hAnsi="Arial" w:cs="Arial"/>
          <w:sz w:val="28"/>
          <w:szCs w:val="28"/>
          <w:lang w:val="en-GB"/>
        </w:rPr>
        <w:t xml:space="preserve">proposes a more expansive wording of this section in line with the arguments advances on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_Ref507149100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hAnsi="Arial" w:cs="Arial"/>
          <w:sz w:val="28"/>
          <w:szCs w:val="28"/>
          <w:lang w:val="en-GB"/>
        </w:rPr>
        <w:t>Article 12, Paragraph 4</w:t>
      </w:r>
      <w:r w:rsidR="00A755A6" w:rsidRPr="00653354">
        <w:rPr>
          <w:rFonts w:ascii="Arial" w:hAnsi="Arial" w:cs="Arial"/>
          <w:sz w:val="28"/>
          <w:szCs w:val="28"/>
          <w:lang w:val="en-GB"/>
        </w:rPr>
        <w:fldChar w:fldCharType="end"/>
      </w:r>
      <w:r w:rsidRPr="00653354">
        <w:rPr>
          <w:rFonts w:ascii="Arial" w:hAnsi="Arial" w:cs="Arial"/>
          <w:bCs/>
          <w:sz w:val="28"/>
          <w:szCs w:val="28"/>
          <w:lang w:val="en-GB"/>
        </w:rPr>
        <w:t>.</w:t>
      </w:r>
    </w:p>
    <w:p w:rsidR="006663F3" w:rsidRPr="00653354" w:rsidRDefault="006663F3" w:rsidP="00B31646">
      <w:pPr>
        <w:pStyle w:val="Sansinterligne"/>
        <w:rPr>
          <w:rFonts w:ascii="Arial" w:hAnsi="Arial" w:cs="Arial"/>
          <w:sz w:val="28"/>
          <w:szCs w:val="28"/>
          <w:lang w:val="en-GB"/>
        </w:rPr>
      </w:pPr>
    </w:p>
    <w:p w:rsidR="006663F3" w:rsidRPr="00653354" w:rsidRDefault="006663F3" w:rsidP="009344A5">
      <w:pPr>
        <w:pStyle w:val="Titre3"/>
        <w:rPr>
          <w:rFonts w:ascii="Arial" w:hAnsi="Arial" w:cs="Arial"/>
          <w:sz w:val="28"/>
          <w:szCs w:val="28"/>
          <w:lang w:val="en-GB"/>
        </w:rPr>
      </w:pPr>
      <w:bookmarkStart w:id="198" w:name="_Toc507059348"/>
      <w:bookmarkStart w:id="199" w:name="_Toc507497544"/>
      <w:r w:rsidRPr="00653354">
        <w:rPr>
          <w:rFonts w:ascii="Arial" w:hAnsi="Arial" w:cs="Arial"/>
          <w:sz w:val="28"/>
          <w:szCs w:val="28"/>
          <w:lang w:val="en-GB"/>
        </w:rPr>
        <w:t>Article 22, Paragraph 4(a) (new)</w:t>
      </w:r>
      <w:bookmarkEnd w:id="198"/>
      <w:bookmarkEnd w:id="199"/>
    </w:p>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 xml:space="preserve">Parliament: Amendment 156 </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663F3" w:rsidRPr="00653354" w:rsidTr="008B120E">
        <w:tc>
          <w:tcPr>
            <w:tcW w:w="4606" w:type="dxa"/>
            <w:shd w:val="clear" w:color="auto" w:fill="D9D9D9" w:themeFill="background1" w:themeFillShade="D9"/>
          </w:tcPr>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663F3" w:rsidRPr="00653354" w:rsidTr="008B120E">
        <w:tc>
          <w:tcPr>
            <w:tcW w:w="4606" w:type="dxa"/>
          </w:tcPr>
          <w:p w:rsidR="006663F3" w:rsidRPr="00653354" w:rsidRDefault="006663F3" w:rsidP="00B31646">
            <w:pPr>
              <w:pStyle w:val="Sansinterligne"/>
              <w:rPr>
                <w:rFonts w:ascii="Arial" w:hAnsi="Arial" w:cs="Arial"/>
                <w:sz w:val="28"/>
                <w:szCs w:val="28"/>
                <w:lang w:val="en-GB"/>
              </w:rPr>
            </w:pPr>
            <w:r w:rsidRPr="00653354">
              <w:rPr>
                <w:rFonts w:ascii="Arial" w:hAnsi="Arial" w:cs="Arial"/>
                <w:b/>
                <w:i/>
                <w:sz w:val="28"/>
                <w:szCs w:val="28"/>
                <w:lang w:val="en-GB"/>
              </w:rPr>
              <w:t>4a. If the Commission has reason to doubt the decision of the competent authority concerned, the Commission may request the working group referred to in Article 20a to verify the assessment referred to in paragraph 2 of this Article and issue an opinion.</w:t>
            </w:r>
          </w:p>
        </w:tc>
        <w:tc>
          <w:tcPr>
            <w:tcW w:w="4606" w:type="dxa"/>
          </w:tcPr>
          <w:p w:rsidR="006663F3"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9C64A7" w:rsidRPr="00653354" w:rsidRDefault="00A15482"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p>
    <w:p w:rsidR="009C64A7" w:rsidRPr="00653354" w:rsidRDefault="00B90628" w:rsidP="00B31646">
      <w:pPr>
        <w:pStyle w:val="Sansinterligne"/>
        <w:rPr>
          <w:rFonts w:ascii="Arial" w:hAnsi="Arial" w:cs="Arial"/>
          <w:bCs/>
          <w:sz w:val="28"/>
          <w:szCs w:val="28"/>
          <w:lang w:val="en-GB"/>
        </w:rPr>
      </w:pPr>
      <w:r w:rsidRPr="00653354">
        <w:rPr>
          <w:rFonts w:ascii="Arial" w:hAnsi="Arial" w:cs="Arial"/>
          <w:sz w:val="28"/>
          <w:szCs w:val="28"/>
          <w:lang w:val="en-GB"/>
        </w:rPr>
        <w:t xml:space="preserve">EBU welcomes this amendment, which extends the positive elements of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_Ref507149125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eastAsia="Times New Roman" w:hAnsi="Arial" w:cs="Arial"/>
          <w:sz w:val="28"/>
          <w:szCs w:val="28"/>
          <w:lang w:val="en-GB"/>
        </w:rPr>
        <w:t>Art. 12 – Fundamental Alterations and Disproportionate Burden</w:t>
      </w:r>
      <w:r w:rsidR="00A755A6" w:rsidRPr="00653354">
        <w:rPr>
          <w:rFonts w:ascii="Arial" w:hAnsi="Arial" w:cs="Arial"/>
          <w:sz w:val="28"/>
          <w:szCs w:val="28"/>
          <w:lang w:val="en-GB"/>
        </w:rPr>
        <w:fldChar w:fldCharType="end"/>
      </w:r>
      <w:r w:rsidRPr="00653354">
        <w:rPr>
          <w:rFonts w:ascii="Arial" w:hAnsi="Arial" w:cs="Arial"/>
          <w:sz w:val="28"/>
          <w:szCs w:val="28"/>
          <w:lang w:val="en-GB"/>
        </w:rPr>
        <w:t xml:space="preserve">,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_Ref507149146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eastAsia="Calibri" w:hAnsi="Arial" w:cs="Arial"/>
          <w:sz w:val="28"/>
          <w:szCs w:val="28"/>
          <w:lang w:val="en-GB"/>
        </w:rPr>
        <w:t>Art. 13 – Harmonised Standards, Technical Specifications and Conformity of Products and Services</w:t>
      </w:r>
      <w:r w:rsidR="00A755A6"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_Ref507149161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eastAsia="Calibri" w:hAnsi="Arial" w:cs="Arial"/>
          <w:sz w:val="28"/>
          <w:szCs w:val="28"/>
          <w:lang w:val="en-GB"/>
        </w:rPr>
        <w:t>Art. 17 – National Database</w:t>
      </w:r>
      <w:r w:rsidR="00A755A6" w:rsidRPr="00653354">
        <w:rPr>
          <w:rFonts w:ascii="Arial" w:hAnsi="Arial" w:cs="Arial"/>
          <w:sz w:val="28"/>
          <w:szCs w:val="28"/>
          <w:lang w:val="en-GB"/>
        </w:rPr>
        <w:fldChar w:fldCharType="end"/>
      </w:r>
      <w:r w:rsidR="00A15482" w:rsidRPr="00653354">
        <w:rPr>
          <w:rFonts w:ascii="Arial" w:hAnsi="Arial" w:cs="Arial"/>
          <w:bCs/>
          <w:sz w:val="28"/>
          <w:szCs w:val="28"/>
          <w:lang w:val="en-GB"/>
        </w:rPr>
        <w:t>.</w:t>
      </w:r>
    </w:p>
    <w:p w:rsidR="00585A57" w:rsidRPr="00653354" w:rsidRDefault="00585A57" w:rsidP="00B31646">
      <w:pPr>
        <w:pStyle w:val="Sansinterligne"/>
        <w:rPr>
          <w:rFonts w:ascii="Arial" w:hAnsi="Arial" w:cs="Arial"/>
          <w:sz w:val="28"/>
          <w:szCs w:val="28"/>
          <w:lang w:val="en-GB"/>
        </w:rPr>
      </w:pPr>
    </w:p>
    <w:p w:rsidR="00915317" w:rsidRPr="00653354" w:rsidRDefault="00915317" w:rsidP="009344A5">
      <w:pPr>
        <w:pStyle w:val="Titre2"/>
        <w:rPr>
          <w:rFonts w:ascii="Arial" w:hAnsi="Arial" w:cs="Arial"/>
          <w:szCs w:val="28"/>
          <w:lang w:val="en-GB"/>
        </w:rPr>
      </w:pPr>
      <w:bookmarkStart w:id="200" w:name="_Ref507150074"/>
      <w:bookmarkStart w:id="201" w:name="_Toc507497545"/>
      <w:bookmarkStart w:id="202" w:name="_Toc507059349"/>
      <w:r w:rsidRPr="00653354">
        <w:rPr>
          <w:rFonts w:ascii="Arial" w:hAnsi="Arial" w:cs="Arial"/>
          <w:szCs w:val="28"/>
          <w:lang w:val="en-GB"/>
        </w:rPr>
        <w:t>Art. 23 – Common Technical Specifications for other Union Acts</w:t>
      </w:r>
      <w:bookmarkEnd w:id="200"/>
      <w:bookmarkEnd w:id="201"/>
    </w:p>
    <w:tbl>
      <w:tblPr>
        <w:tblStyle w:val="Grilledutableau"/>
        <w:tblW w:w="0" w:type="auto"/>
        <w:tblLook w:val="04A0" w:firstRow="1" w:lastRow="0" w:firstColumn="1" w:lastColumn="0" w:noHBand="0" w:noVBand="1"/>
      </w:tblPr>
      <w:tblGrid>
        <w:gridCol w:w="4606"/>
        <w:gridCol w:w="4606"/>
      </w:tblGrid>
      <w:tr w:rsidR="0049790A" w:rsidRPr="00653354" w:rsidTr="00331BBE">
        <w:tc>
          <w:tcPr>
            <w:tcW w:w="4606" w:type="dxa"/>
            <w:shd w:val="clear" w:color="auto" w:fill="D9D9D9" w:themeFill="background1" w:themeFillShade="D9"/>
          </w:tcPr>
          <w:p w:rsidR="00915317" w:rsidRPr="00653354" w:rsidRDefault="00915317"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915317" w:rsidRPr="00653354" w:rsidRDefault="00915317"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331BBE">
        <w:tc>
          <w:tcPr>
            <w:tcW w:w="4606" w:type="dxa"/>
          </w:tcPr>
          <w:p w:rsidR="00915317" w:rsidRPr="00653354" w:rsidRDefault="007E5AA8" w:rsidP="00B31646">
            <w:pPr>
              <w:pStyle w:val="Sansinterligne"/>
              <w:rPr>
                <w:rFonts w:ascii="Arial" w:hAnsi="Arial" w:cs="Arial"/>
                <w:b/>
                <w:sz w:val="28"/>
                <w:szCs w:val="28"/>
                <w:lang w:val="en-GB"/>
              </w:rPr>
            </w:pPr>
            <w:r w:rsidRPr="00653354">
              <w:rPr>
                <w:rFonts w:ascii="Arial" w:hAnsi="Arial" w:cs="Arial"/>
                <w:b/>
                <w:sz w:val="28"/>
                <w:szCs w:val="28"/>
                <w:lang w:val="en-GB"/>
              </w:rPr>
              <w:t>deleted</w:t>
            </w:r>
          </w:p>
        </w:tc>
        <w:tc>
          <w:tcPr>
            <w:tcW w:w="4606" w:type="dxa"/>
          </w:tcPr>
          <w:p w:rsidR="00915317" w:rsidRPr="00653354" w:rsidRDefault="00A755A6" w:rsidP="00B31646">
            <w:pPr>
              <w:pStyle w:val="Sansinterligne"/>
              <w:rPr>
                <w:rFonts w:ascii="Arial" w:hAnsi="Arial" w:cs="Arial"/>
                <w:b/>
                <w:sz w:val="28"/>
                <w:szCs w:val="28"/>
                <w:lang w:val="en-GB"/>
              </w:rPr>
            </w:pPr>
            <w:r w:rsidRPr="00653354">
              <w:rPr>
                <w:rFonts w:ascii="Arial" w:hAnsi="Arial" w:cs="Arial"/>
                <w:b/>
                <w:sz w:val="28"/>
                <w:szCs w:val="28"/>
                <w:lang w:val="en-GB"/>
              </w:rPr>
              <w:t xml:space="preserve">(23) </w:t>
            </w:r>
            <w:r w:rsidR="00915317" w:rsidRPr="00653354">
              <w:rPr>
                <w:rFonts w:ascii="Arial" w:hAnsi="Arial" w:cs="Arial"/>
                <w:b/>
                <w:sz w:val="28"/>
                <w:szCs w:val="28"/>
                <w:lang w:val="en-GB"/>
              </w:rPr>
              <w:t>Conformity with CTS adopted in accordance with Article 14(1) or parts thereof shall provide compliance with Article 21.</w:t>
            </w:r>
          </w:p>
        </w:tc>
      </w:tr>
    </w:tbl>
    <w:p w:rsidR="00915317" w:rsidRPr="00653354" w:rsidRDefault="00915317" w:rsidP="00B31646">
      <w:pPr>
        <w:pStyle w:val="Sansinterligne"/>
        <w:rPr>
          <w:rFonts w:ascii="Arial" w:hAnsi="Arial" w:cs="Arial"/>
          <w:sz w:val="28"/>
          <w:szCs w:val="28"/>
          <w:lang w:val="en-GB"/>
        </w:rPr>
      </w:pPr>
    </w:p>
    <w:p w:rsidR="00915317" w:rsidRPr="00653354" w:rsidRDefault="00915317"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915317" w:rsidRPr="00653354" w:rsidRDefault="00915317"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rejects the deletion of article 23 proposed by the </w:t>
      </w:r>
      <w:r w:rsidR="007C3A15" w:rsidRPr="00653354">
        <w:rPr>
          <w:rFonts w:ascii="Arial" w:hAnsi="Arial" w:cs="Arial"/>
          <w:sz w:val="28"/>
          <w:szCs w:val="28"/>
          <w:lang w:val="en-GB"/>
        </w:rPr>
        <w:t>C</w:t>
      </w:r>
      <w:r w:rsidRPr="00653354">
        <w:rPr>
          <w:rFonts w:ascii="Arial" w:hAnsi="Arial" w:cs="Arial"/>
          <w:sz w:val="28"/>
          <w:szCs w:val="28"/>
          <w:lang w:val="en-GB"/>
        </w:rPr>
        <w:t xml:space="preserve">ouncil. </w:t>
      </w:r>
      <w:r w:rsidR="00B90628" w:rsidRPr="00653354">
        <w:rPr>
          <w:rFonts w:ascii="Arial" w:hAnsi="Arial" w:cs="Arial"/>
          <w:sz w:val="28"/>
          <w:szCs w:val="28"/>
          <w:lang w:val="en-GB"/>
        </w:rPr>
        <w:t xml:space="preserve">In line with the justification for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_Ref507149235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eastAsia="Times New Roman" w:hAnsi="Arial" w:cs="Arial"/>
          <w:sz w:val="28"/>
          <w:szCs w:val="28"/>
          <w:lang w:val="en-GB"/>
        </w:rPr>
        <w:t>Art. 21 – Applicability of Accessibility Requirements to other Union Acts</w:t>
      </w:r>
      <w:r w:rsidR="00A755A6" w:rsidRPr="00653354">
        <w:rPr>
          <w:rFonts w:ascii="Arial" w:hAnsi="Arial" w:cs="Arial"/>
          <w:sz w:val="28"/>
          <w:szCs w:val="28"/>
          <w:lang w:val="en-GB"/>
        </w:rPr>
        <w:fldChar w:fldCharType="end"/>
      </w:r>
      <w:r w:rsidR="00B90628" w:rsidRPr="00653354">
        <w:rPr>
          <w:rFonts w:ascii="Arial" w:hAnsi="Arial" w:cs="Arial"/>
          <w:sz w:val="28"/>
          <w:szCs w:val="28"/>
          <w:lang w:val="en-GB"/>
        </w:rPr>
        <w:t>, public authorities rely on the technical and functional specifications of this Directive to properly implement existing legislation. This opportunity should not be restricted as suggested by the Council.</w:t>
      </w:r>
    </w:p>
    <w:p w:rsidR="00585A57" w:rsidRPr="00653354" w:rsidRDefault="00585A57" w:rsidP="00B31646">
      <w:pPr>
        <w:pStyle w:val="Sansinterligne"/>
        <w:rPr>
          <w:rFonts w:ascii="Arial" w:hAnsi="Arial" w:cs="Arial"/>
          <w:sz w:val="28"/>
          <w:szCs w:val="28"/>
          <w:lang w:val="en-GB"/>
        </w:rPr>
      </w:pPr>
    </w:p>
    <w:p w:rsidR="009C64A7" w:rsidRPr="00653354" w:rsidRDefault="00A15482" w:rsidP="009344A5">
      <w:pPr>
        <w:pStyle w:val="Titre2"/>
        <w:rPr>
          <w:rFonts w:ascii="Arial" w:hAnsi="Arial" w:cs="Arial"/>
          <w:szCs w:val="28"/>
          <w:lang w:val="fr-FR"/>
        </w:rPr>
      </w:pPr>
      <w:bookmarkStart w:id="203" w:name="_Toc507497546"/>
      <w:r w:rsidRPr="00653354">
        <w:rPr>
          <w:rFonts w:ascii="Arial" w:hAnsi="Arial" w:cs="Arial"/>
          <w:szCs w:val="28"/>
          <w:lang w:val="fr-FR"/>
        </w:rPr>
        <w:t>Art.</w:t>
      </w:r>
      <w:r w:rsidR="009C64A7" w:rsidRPr="00653354">
        <w:rPr>
          <w:rFonts w:ascii="Arial" w:hAnsi="Arial" w:cs="Arial"/>
          <w:szCs w:val="28"/>
          <w:lang w:val="fr-FR"/>
        </w:rPr>
        <w:t xml:space="preserve"> 25 </w:t>
      </w:r>
      <w:r w:rsidR="006B7EE5" w:rsidRPr="00653354">
        <w:rPr>
          <w:rFonts w:ascii="Arial" w:hAnsi="Arial" w:cs="Arial"/>
          <w:szCs w:val="28"/>
          <w:lang w:val="fr-FR"/>
        </w:rPr>
        <w:t>–</w:t>
      </w:r>
      <w:r w:rsidRPr="00653354">
        <w:rPr>
          <w:rFonts w:ascii="Arial" w:hAnsi="Arial" w:cs="Arial"/>
          <w:szCs w:val="28"/>
          <w:lang w:val="fr-FR"/>
        </w:rPr>
        <w:t xml:space="preserve"> Enforcement</w:t>
      </w:r>
      <w:bookmarkEnd w:id="202"/>
      <w:bookmarkEnd w:id="203"/>
      <w:r w:rsidR="006B7EE5" w:rsidRPr="00653354">
        <w:rPr>
          <w:rFonts w:ascii="Arial" w:hAnsi="Arial" w:cs="Arial"/>
          <w:szCs w:val="28"/>
          <w:lang w:val="fr-FR"/>
        </w:rPr>
        <w:t xml:space="preserve"> </w:t>
      </w:r>
    </w:p>
    <w:p w:rsidR="006663F3" w:rsidRPr="00653354" w:rsidRDefault="006663F3" w:rsidP="009344A5">
      <w:pPr>
        <w:pStyle w:val="Titre3"/>
        <w:rPr>
          <w:rFonts w:ascii="Arial" w:hAnsi="Arial" w:cs="Arial"/>
          <w:sz w:val="28"/>
          <w:szCs w:val="28"/>
          <w:lang w:val="fr-FR"/>
        </w:rPr>
      </w:pPr>
      <w:bookmarkStart w:id="204" w:name="_Toc507059350"/>
      <w:bookmarkStart w:id="205" w:name="_Toc507497547"/>
      <w:r w:rsidRPr="00653354">
        <w:rPr>
          <w:rFonts w:ascii="Arial" w:hAnsi="Arial" w:cs="Arial"/>
          <w:sz w:val="28"/>
          <w:szCs w:val="28"/>
          <w:lang w:val="fr-FR"/>
        </w:rPr>
        <w:t>Article 25, Paragraph 2(a-b)</w:t>
      </w:r>
      <w:bookmarkEnd w:id="204"/>
      <w:bookmarkEnd w:id="205"/>
    </w:p>
    <w:p w:rsidR="009C64A7" w:rsidRPr="00653354" w:rsidRDefault="006663F3"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9F6B61" w:rsidRPr="00653354">
        <w:rPr>
          <w:rFonts w:ascii="Arial" w:hAnsi="Arial" w:cs="Arial"/>
          <w:sz w:val="28"/>
          <w:szCs w:val="28"/>
          <w:lang w:val="en-GB"/>
        </w:rPr>
        <w:t xml:space="preserve">: </w:t>
      </w:r>
      <w:r w:rsidR="009C64A7" w:rsidRPr="00653354">
        <w:rPr>
          <w:rFonts w:ascii="Arial" w:hAnsi="Arial" w:cs="Arial"/>
          <w:sz w:val="28"/>
          <w:szCs w:val="28"/>
          <w:lang w:val="en-GB"/>
        </w:rPr>
        <w:t xml:space="preserve">Amendment 162 and </w:t>
      </w:r>
      <w:r w:rsidR="004B0222" w:rsidRPr="00653354">
        <w:rPr>
          <w:rFonts w:ascii="Arial" w:hAnsi="Arial" w:cs="Arial"/>
          <w:sz w:val="28"/>
          <w:szCs w:val="28"/>
          <w:lang w:val="en-GB"/>
        </w:rPr>
        <w:t>a</w:t>
      </w:r>
      <w:r w:rsidR="009C64A7" w:rsidRPr="00653354">
        <w:rPr>
          <w:rFonts w:ascii="Arial" w:hAnsi="Arial" w:cs="Arial"/>
          <w:sz w:val="28"/>
          <w:szCs w:val="28"/>
          <w:lang w:val="en-GB"/>
        </w:rPr>
        <w:t>mendment 163</w:t>
      </w:r>
      <w:r w:rsidR="004B0222" w:rsidRPr="00653354">
        <w:rPr>
          <w:rFonts w:ascii="Arial" w:hAnsi="Arial" w:cs="Arial"/>
          <w:sz w:val="28"/>
          <w:szCs w:val="28"/>
          <w:lang w:val="en-GB"/>
        </w:rPr>
        <w:t xml:space="preserve"> </w:t>
      </w:r>
      <w:r w:rsidR="004B0222" w:rsidRPr="00653354">
        <w:rPr>
          <w:rFonts w:ascii="Arial" w:hAnsi="Arial" w:cs="Arial"/>
          <w:sz w:val="28"/>
          <w:szCs w:val="28"/>
          <w:lang w:val="en-GB"/>
        </w:rPr>
        <w:br/>
      </w:r>
      <w:r w:rsidR="000A0A6C" w:rsidRPr="00653354">
        <w:rPr>
          <w:rFonts w:ascii="Arial" w:hAnsi="Arial" w:cs="Arial"/>
          <w:sz w:val="28"/>
          <w:szCs w:val="28"/>
          <w:lang w:val="en-GB"/>
        </w:rPr>
        <w:t>Council: Article 25 - paragraph 2 – points a and b</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9F6B61" w:rsidRPr="00653354" w:rsidRDefault="009F6B61"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9F6B61" w:rsidRPr="00653354" w:rsidRDefault="00B9062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9F6B61">
        <w:tc>
          <w:tcPr>
            <w:tcW w:w="4606" w:type="dxa"/>
          </w:tcPr>
          <w:p w:rsidR="009F6B61" w:rsidRPr="00653354" w:rsidRDefault="009F6B61" w:rsidP="00B31646">
            <w:pPr>
              <w:pStyle w:val="Sansinterligne"/>
              <w:rPr>
                <w:rFonts w:ascii="Arial" w:hAnsi="Arial" w:cs="Arial"/>
                <w:sz w:val="28"/>
                <w:szCs w:val="28"/>
                <w:lang w:val="en-GB"/>
              </w:rPr>
            </w:pPr>
            <w:r w:rsidRPr="00653354">
              <w:rPr>
                <w:rFonts w:ascii="Arial" w:hAnsi="Arial" w:cs="Arial"/>
                <w:sz w:val="28"/>
                <w:szCs w:val="28"/>
                <w:lang w:val="en-GB"/>
              </w:rPr>
              <w:t xml:space="preserve">(a) </w:t>
            </w:r>
            <w:r w:rsidRPr="00653354">
              <w:rPr>
                <w:rFonts w:ascii="Arial" w:hAnsi="Arial" w:cs="Arial"/>
                <w:b/>
                <w:i/>
                <w:sz w:val="28"/>
                <w:szCs w:val="28"/>
                <w:lang w:val="en-GB"/>
              </w:rPr>
              <w:t>the possibility, for</w:t>
            </w:r>
            <w:r w:rsidRPr="00653354">
              <w:rPr>
                <w:rFonts w:ascii="Arial" w:hAnsi="Arial" w:cs="Arial"/>
                <w:sz w:val="28"/>
                <w:szCs w:val="28"/>
                <w:lang w:val="en-GB"/>
              </w:rPr>
              <w:t xml:space="preserve"> </w:t>
            </w:r>
            <w:r w:rsidRPr="00653354">
              <w:rPr>
                <w:rFonts w:ascii="Arial" w:hAnsi="Arial" w:cs="Arial"/>
                <w:b/>
                <w:i/>
                <w:sz w:val="28"/>
                <w:szCs w:val="28"/>
                <w:lang w:val="en-GB"/>
              </w:rPr>
              <w:t>the</w:t>
            </w:r>
            <w:r w:rsidRPr="00653354">
              <w:rPr>
                <w:rFonts w:ascii="Arial" w:hAnsi="Arial" w:cs="Arial"/>
                <w:sz w:val="28"/>
                <w:szCs w:val="28"/>
                <w:lang w:val="en-GB"/>
              </w:rPr>
              <w:t xml:space="preserve"> consumer </w:t>
            </w:r>
            <w:r w:rsidRPr="00653354">
              <w:rPr>
                <w:rFonts w:ascii="Arial" w:hAnsi="Arial" w:cs="Arial"/>
                <w:b/>
                <w:i/>
                <w:sz w:val="28"/>
                <w:szCs w:val="28"/>
                <w:lang w:val="en-GB"/>
              </w:rPr>
              <w:t>directly affected by the non-conformity of a product or service, to</w:t>
            </w:r>
            <w:r w:rsidRPr="00653354">
              <w:rPr>
                <w:rFonts w:ascii="Arial" w:hAnsi="Arial" w:cs="Arial"/>
                <w:sz w:val="28"/>
                <w:szCs w:val="28"/>
                <w:lang w:val="en-GB"/>
              </w:rPr>
              <w:t xml:space="preserve"> take action under national law before the courts or before the competent administrative bodies to ensure that the national provisions transposing this Directive are complied with;</w:t>
            </w:r>
          </w:p>
          <w:p w:rsidR="009F6B61" w:rsidRPr="00653354" w:rsidRDefault="009F6B61" w:rsidP="00B31646">
            <w:pPr>
              <w:pStyle w:val="Sansinterligne"/>
              <w:rPr>
                <w:rFonts w:ascii="Arial" w:hAnsi="Arial" w:cs="Arial"/>
                <w:sz w:val="28"/>
                <w:szCs w:val="28"/>
                <w:lang w:val="en-GB"/>
              </w:rPr>
            </w:pPr>
          </w:p>
          <w:p w:rsidR="009F6B61" w:rsidRPr="00653354" w:rsidRDefault="009F6B61" w:rsidP="00B31646">
            <w:pPr>
              <w:pStyle w:val="Sansinterligne"/>
              <w:rPr>
                <w:rFonts w:ascii="Arial" w:hAnsi="Arial" w:cs="Arial"/>
                <w:sz w:val="28"/>
                <w:szCs w:val="28"/>
                <w:lang w:val="en-GB"/>
              </w:rPr>
            </w:pPr>
            <w:r w:rsidRPr="00653354">
              <w:rPr>
                <w:rFonts w:ascii="Arial" w:hAnsi="Arial" w:cs="Arial"/>
                <w:sz w:val="28"/>
                <w:szCs w:val="28"/>
                <w:lang w:val="en-GB"/>
              </w:rPr>
              <w:t xml:space="preserve">(b) </w:t>
            </w:r>
            <w:r w:rsidRPr="00653354">
              <w:rPr>
                <w:rFonts w:ascii="Arial" w:hAnsi="Arial" w:cs="Arial"/>
                <w:b/>
                <w:bCs/>
                <w:i/>
                <w:iCs/>
                <w:sz w:val="28"/>
                <w:szCs w:val="28"/>
                <w:lang w:val="en-GB"/>
              </w:rPr>
              <w:t xml:space="preserve">the possibility, for the </w:t>
            </w:r>
            <w:r w:rsidRPr="00653354">
              <w:rPr>
                <w:rFonts w:ascii="Arial" w:hAnsi="Arial" w:cs="Arial"/>
                <w:sz w:val="28"/>
                <w:szCs w:val="28"/>
                <w:lang w:val="en-GB"/>
              </w:rPr>
              <w:t xml:space="preserve">public bodies or private associations, organisations or other legal entities </w:t>
            </w:r>
            <w:r w:rsidRPr="00653354">
              <w:rPr>
                <w:rFonts w:ascii="Arial" w:hAnsi="Arial" w:cs="Arial"/>
                <w:sz w:val="28"/>
                <w:szCs w:val="28"/>
                <w:lang w:val="en-GB"/>
              </w:rPr>
              <w:lastRenderedPageBreak/>
              <w:t xml:space="preserve">which have a legitimate interest, in ensuring that the provisions of this Directive are complied with, </w:t>
            </w:r>
            <w:r w:rsidRPr="00653354">
              <w:rPr>
                <w:rFonts w:ascii="Arial" w:hAnsi="Arial" w:cs="Arial"/>
                <w:b/>
                <w:bCs/>
                <w:i/>
                <w:iCs/>
                <w:sz w:val="28"/>
                <w:szCs w:val="28"/>
                <w:lang w:val="en-GB"/>
              </w:rPr>
              <w:t xml:space="preserve">to </w:t>
            </w:r>
            <w:r w:rsidRPr="00653354">
              <w:rPr>
                <w:rFonts w:ascii="Arial" w:hAnsi="Arial" w:cs="Arial"/>
                <w:sz w:val="28"/>
                <w:szCs w:val="28"/>
                <w:lang w:val="en-GB"/>
              </w:rPr>
              <w:t xml:space="preserve">take action under national law before the courts or before the competent administrative bodies on behalf of consumers to ensure that the national provisions transposing this Directive are complied with. </w:t>
            </w:r>
            <w:r w:rsidRPr="00653354">
              <w:rPr>
                <w:rFonts w:ascii="Arial" w:hAnsi="Arial" w:cs="Arial"/>
                <w:b/>
                <w:bCs/>
                <w:i/>
                <w:iCs/>
                <w:sz w:val="28"/>
                <w:szCs w:val="28"/>
                <w:lang w:val="en-GB"/>
              </w:rPr>
              <w:t xml:space="preserve">That legitimate interest could be the representation of consumers that are directly affected by the non-conformity of a product or service; </w:t>
            </w:r>
          </w:p>
        </w:tc>
        <w:tc>
          <w:tcPr>
            <w:tcW w:w="4606" w:type="dxa"/>
          </w:tcPr>
          <w:p w:rsidR="009F6B61" w:rsidRPr="00653354" w:rsidRDefault="00B90628" w:rsidP="00B31646">
            <w:pPr>
              <w:pStyle w:val="Sansinterligne"/>
              <w:rPr>
                <w:rFonts w:ascii="Arial" w:hAnsi="Arial" w:cs="Arial"/>
                <w:sz w:val="28"/>
                <w:szCs w:val="28"/>
                <w:lang w:val="en-GB"/>
              </w:rPr>
            </w:pPr>
            <w:r w:rsidRPr="00653354">
              <w:rPr>
                <w:rFonts w:ascii="Arial" w:hAnsi="Arial" w:cs="Arial"/>
                <w:sz w:val="28"/>
                <w:szCs w:val="28"/>
                <w:lang w:val="en-GB"/>
              </w:rPr>
              <w:lastRenderedPageBreak/>
              <w:t>Rejection</w:t>
            </w:r>
          </w:p>
          <w:p w:rsidR="009F6B61" w:rsidRPr="00653354" w:rsidRDefault="009F6B61" w:rsidP="00B31646">
            <w:pPr>
              <w:pStyle w:val="Sansinterligne"/>
              <w:rPr>
                <w:rFonts w:ascii="Arial" w:hAnsi="Arial" w:cs="Arial"/>
                <w:sz w:val="28"/>
                <w:szCs w:val="28"/>
                <w:lang w:val="en-GB"/>
              </w:rPr>
            </w:pPr>
          </w:p>
        </w:tc>
      </w:tr>
    </w:tbl>
    <w:p w:rsidR="009C64A7" w:rsidRPr="00653354" w:rsidRDefault="009C64A7"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0A0A6C" w:rsidRPr="00653354" w:rsidTr="000A0A6C">
        <w:tc>
          <w:tcPr>
            <w:tcW w:w="4606" w:type="dxa"/>
            <w:shd w:val="clear" w:color="auto" w:fill="D9D9D9" w:themeFill="background1" w:themeFillShade="D9"/>
          </w:tcPr>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0A0A6C" w:rsidRPr="00653354" w:rsidTr="000A0A6C">
        <w:tc>
          <w:tcPr>
            <w:tcW w:w="4606" w:type="dxa"/>
          </w:tcPr>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 xml:space="preserve">(a) provisions whereby a consumer may take action under national law before the courts or before the competent administrative bodies to ensure that the national provisions transposing this Directive are complied with; </w:t>
            </w:r>
          </w:p>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 xml:space="preserve">(b) provisions whereby public bodies or private associations, organisations or other legal entities which have a legitimate interest, in ensuring that the provisions of this Directive are complied with, may </w:t>
            </w:r>
            <w:r w:rsidRPr="00653354">
              <w:rPr>
                <w:rFonts w:ascii="Arial" w:hAnsi="Arial" w:cs="Arial"/>
                <w:b/>
                <w:bCs/>
                <w:sz w:val="28"/>
                <w:szCs w:val="28"/>
                <w:lang w:val="en-GB"/>
              </w:rPr>
              <w:t xml:space="preserve">engage […] </w:t>
            </w:r>
            <w:r w:rsidRPr="00653354">
              <w:rPr>
                <w:rFonts w:ascii="Arial" w:hAnsi="Arial" w:cs="Arial"/>
                <w:sz w:val="28"/>
                <w:szCs w:val="28"/>
                <w:lang w:val="en-GB"/>
              </w:rPr>
              <w:t xml:space="preserve">under national law before the courts or before the competent administrative bodies </w:t>
            </w:r>
            <w:r w:rsidRPr="00653354">
              <w:rPr>
                <w:rFonts w:ascii="Arial" w:hAnsi="Arial" w:cs="Arial"/>
                <w:b/>
                <w:bCs/>
                <w:sz w:val="28"/>
                <w:szCs w:val="28"/>
                <w:lang w:val="en-GB"/>
              </w:rPr>
              <w:t xml:space="preserve">either </w:t>
            </w:r>
            <w:r w:rsidRPr="00653354">
              <w:rPr>
                <w:rFonts w:ascii="Arial" w:hAnsi="Arial" w:cs="Arial"/>
                <w:sz w:val="28"/>
                <w:szCs w:val="28"/>
                <w:lang w:val="en-GB"/>
              </w:rPr>
              <w:t xml:space="preserve">on behalf </w:t>
            </w:r>
            <w:r w:rsidRPr="00653354">
              <w:rPr>
                <w:rFonts w:ascii="Arial" w:hAnsi="Arial" w:cs="Arial"/>
                <w:b/>
                <w:bCs/>
                <w:sz w:val="28"/>
                <w:szCs w:val="28"/>
                <w:lang w:val="en-GB"/>
              </w:rPr>
              <w:t xml:space="preserve">or in support of </w:t>
            </w:r>
            <w:r w:rsidRPr="00653354">
              <w:rPr>
                <w:rFonts w:ascii="Arial" w:hAnsi="Arial" w:cs="Arial"/>
                <w:sz w:val="28"/>
                <w:szCs w:val="28"/>
                <w:lang w:val="en-GB"/>
              </w:rPr>
              <w:t xml:space="preserve">the </w:t>
            </w:r>
            <w:r w:rsidRPr="00653354">
              <w:rPr>
                <w:rFonts w:ascii="Arial" w:hAnsi="Arial" w:cs="Arial"/>
                <w:b/>
                <w:bCs/>
                <w:sz w:val="28"/>
                <w:szCs w:val="28"/>
                <w:lang w:val="en-GB"/>
              </w:rPr>
              <w:t xml:space="preserve">complainant, with his or her approval, in any judicial and/or administrative procedure provided for the enforcement of obligations under </w:t>
            </w:r>
            <w:r w:rsidRPr="00653354">
              <w:rPr>
                <w:rFonts w:ascii="Arial" w:hAnsi="Arial" w:cs="Arial"/>
                <w:sz w:val="28"/>
                <w:szCs w:val="28"/>
                <w:lang w:val="en-GB"/>
              </w:rPr>
              <w:t xml:space="preserve">this Directive </w:t>
            </w:r>
            <w:r w:rsidRPr="00653354">
              <w:rPr>
                <w:rFonts w:ascii="Arial" w:hAnsi="Arial" w:cs="Arial"/>
                <w:b/>
                <w:bCs/>
                <w:sz w:val="28"/>
                <w:szCs w:val="28"/>
                <w:lang w:val="en-GB"/>
              </w:rPr>
              <w:t>[…]</w:t>
            </w:r>
            <w:r w:rsidRPr="00653354">
              <w:rPr>
                <w:rFonts w:ascii="Arial" w:hAnsi="Arial" w:cs="Arial"/>
                <w:sz w:val="28"/>
                <w:szCs w:val="28"/>
                <w:lang w:val="en-GB"/>
              </w:rPr>
              <w:t>.</w:t>
            </w:r>
          </w:p>
        </w:tc>
        <w:tc>
          <w:tcPr>
            <w:tcW w:w="4606" w:type="dxa"/>
          </w:tcPr>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0A0A6C" w:rsidRPr="00653354" w:rsidRDefault="000A0A6C" w:rsidP="00B31646">
      <w:pPr>
        <w:pStyle w:val="Sansinterligne"/>
        <w:rPr>
          <w:rFonts w:ascii="Arial" w:hAnsi="Arial" w:cs="Arial"/>
          <w:sz w:val="28"/>
          <w:szCs w:val="28"/>
          <w:lang w:val="en-GB"/>
        </w:rPr>
      </w:pPr>
    </w:p>
    <w:p w:rsidR="009C64A7" w:rsidRPr="00653354" w:rsidRDefault="009F6B61"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0A0A6C" w:rsidRPr="00653354" w:rsidRDefault="000A0A6C" w:rsidP="00B31646">
      <w:pPr>
        <w:pStyle w:val="Sansinterligne"/>
        <w:rPr>
          <w:rFonts w:ascii="Arial" w:hAnsi="Arial" w:cs="Arial"/>
          <w:sz w:val="28"/>
          <w:szCs w:val="28"/>
          <w:lang w:val="en-GB"/>
        </w:rPr>
      </w:pPr>
      <w:r w:rsidRPr="00653354">
        <w:rPr>
          <w:rFonts w:ascii="Arial" w:hAnsi="Arial" w:cs="Arial"/>
          <w:sz w:val="28"/>
          <w:szCs w:val="28"/>
          <w:lang w:val="en-GB"/>
        </w:rPr>
        <w:t xml:space="preserve">Both amendments of the Parliament </w:t>
      </w:r>
      <w:r w:rsidR="00B90628" w:rsidRPr="00653354">
        <w:rPr>
          <w:rFonts w:ascii="Arial" w:hAnsi="Arial" w:cs="Arial"/>
          <w:sz w:val="28"/>
          <w:szCs w:val="28"/>
          <w:lang w:val="en-GB"/>
        </w:rPr>
        <w:t xml:space="preserve">restrict the clause to </w:t>
      </w:r>
      <w:r w:rsidRPr="00653354">
        <w:rPr>
          <w:rFonts w:ascii="Arial" w:hAnsi="Arial" w:cs="Arial"/>
          <w:sz w:val="28"/>
          <w:szCs w:val="28"/>
          <w:lang w:val="en-GB"/>
        </w:rPr>
        <w:t xml:space="preserve">“consumers that are directly affected”. This should be deleted because it is not possible to clearly assess who is directly and who is indirectly affected. Therefore, EBU </w:t>
      </w:r>
      <w:r w:rsidR="00B90628" w:rsidRPr="00653354">
        <w:rPr>
          <w:rFonts w:ascii="Arial" w:hAnsi="Arial" w:cs="Arial"/>
          <w:sz w:val="28"/>
          <w:szCs w:val="28"/>
          <w:lang w:val="en-GB"/>
        </w:rPr>
        <w:t>favours the</w:t>
      </w:r>
      <w:r w:rsidRPr="00653354">
        <w:rPr>
          <w:rFonts w:ascii="Arial" w:hAnsi="Arial" w:cs="Arial"/>
          <w:sz w:val="28"/>
          <w:szCs w:val="28"/>
          <w:lang w:val="en-GB"/>
        </w:rPr>
        <w:t xml:space="preserve"> proposal of the Council.</w:t>
      </w:r>
    </w:p>
    <w:p w:rsidR="006B7EE5" w:rsidRPr="00653354" w:rsidRDefault="006B7EE5" w:rsidP="009344A5">
      <w:pPr>
        <w:pStyle w:val="Titre3"/>
        <w:rPr>
          <w:rFonts w:ascii="Arial" w:hAnsi="Arial" w:cs="Arial"/>
          <w:sz w:val="28"/>
          <w:szCs w:val="28"/>
          <w:lang w:val="en-GB"/>
        </w:rPr>
      </w:pPr>
      <w:bookmarkStart w:id="206" w:name="_Toc507059351"/>
      <w:bookmarkStart w:id="207" w:name="_Toc507497548"/>
      <w:r w:rsidRPr="00653354">
        <w:rPr>
          <w:rFonts w:ascii="Arial" w:hAnsi="Arial" w:cs="Arial"/>
          <w:sz w:val="28"/>
          <w:szCs w:val="28"/>
          <w:lang w:val="en-GB"/>
        </w:rPr>
        <w:t>Article 25, Paragraph 2(ba) (new)</w:t>
      </w:r>
      <w:bookmarkEnd w:id="206"/>
      <w:bookmarkEnd w:id="207"/>
    </w:p>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Parliament: Amendment 164</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B7EE5" w:rsidRPr="00653354" w:rsidTr="008B120E">
        <w:tc>
          <w:tcPr>
            <w:tcW w:w="4606" w:type="dxa"/>
            <w:shd w:val="clear" w:color="auto" w:fill="D9D9D9" w:themeFill="background1" w:themeFillShade="D9"/>
          </w:tcPr>
          <w:p w:rsidR="006B7EE5" w:rsidRPr="00653354" w:rsidRDefault="006B7EE5"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6B7EE5" w:rsidRPr="00653354" w:rsidRDefault="006B7EE5"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6B7EE5" w:rsidRPr="00653354" w:rsidTr="008B120E">
        <w:tc>
          <w:tcPr>
            <w:tcW w:w="4606" w:type="dxa"/>
          </w:tcPr>
          <w:p w:rsidR="006B7EE5" w:rsidRPr="00653354" w:rsidRDefault="006B7EE5" w:rsidP="00B31646">
            <w:pPr>
              <w:pStyle w:val="Sansinterligne"/>
              <w:rPr>
                <w:rFonts w:ascii="Arial" w:hAnsi="Arial" w:cs="Arial"/>
                <w:sz w:val="28"/>
                <w:szCs w:val="28"/>
                <w:lang w:val="en-GB"/>
              </w:rPr>
            </w:pPr>
            <w:r w:rsidRPr="00653354">
              <w:rPr>
                <w:rFonts w:ascii="Arial" w:hAnsi="Arial" w:cs="Arial"/>
                <w:b/>
                <w:bCs/>
                <w:i/>
                <w:iCs/>
                <w:sz w:val="28"/>
                <w:szCs w:val="28"/>
                <w:lang w:val="en-GB"/>
              </w:rPr>
              <w:t xml:space="preserve">(ba) the possibility, for the consumer directly affected by the non-conformity of a product or service, to use a complaint mechanism; that mechanism could be handled by an existing body such as a national ombudsman. </w:t>
            </w:r>
          </w:p>
        </w:tc>
        <w:tc>
          <w:tcPr>
            <w:tcW w:w="4606" w:type="dxa"/>
          </w:tcPr>
          <w:p w:rsidR="006B7EE5" w:rsidRPr="00653354" w:rsidRDefault="006B7EE5" w:rsidP="00B31646">
            <w:pPr>
              <w:pStyle w:val="Sansinterligne"/>
              <w:rPr>
                <w:rFonts w:ascii="Arial" w:hAnsi="Arial" w:cs="Arial"/>
                <w:bCs/>
                <w:iCs/>
                <w:sz w:val="28"/>
                <w:szCs w:val="28"/>
                <w:lang w:val="en-GB"/>
              </w:rPr>
            </w:pPr>
            <w:r w:rsidRPr="00653354">
              <w:rPr>
                <w:rFonts w:ascii="Arial" w:hAnsi="Arial" w:cs="Arial"/>
                <w:bCs/>
                <w:iCs/>
                <w:sz w:val="28"/>
                <w:szCs w:val="28"/>
                <w:lang w:val="en-GB"/>
              </w:rPr>
              <w:t>Support</w:t>
            </w:r>
          </w:p>
        </w:tc>
      </w:tr>
    </w:tbl>
    <w:p w:rsidR="006B7EE5" w:rsidRPr="00653354" w:rsidRDefault="006B7EE5" w:rsidP="00B31646">
      <w:pPr>
        <w:pStyle w:val="Sansinterligne"/>
        <w:rPr>
          <w:rFonts w:ascii="Arial" w:hAnsi="Arial" w:cs="Arial"/>
          <w:sz w:val="28"/>
          <w:szCs w:val="28"/>
          <w:u w:val="single"/>
          <w:lang w:val="en-GB"/>
        </w:rPr>
      </w:pPr>
    </w:p>
    <w:p w:rsidR="006B7EE5" w:rsidRPr="00653354" w:rsidRDefault="006B7EE5"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w:t>
      </w:r>
      <w:r w:rsidR="00165579" w:rsidRPr="00653354">
        <w:rPr>
          <w:rFonts w:ascii="Arial" w:hAnsi="Arial" w:cs="Arial"/>
          <w:sz w:val="28"/>
          <w:szCs w:val="28"/>
          <w:lang w:val="en-GB"/>
        </w:rPr>
        <w:t>the introduction of</w:t>
      </w:r>
      <w:r w:rsidRPr="00653354">
        <w:rPr>
          <w:rFonts w:ascii="Arial" w:hAnsi="Arial" w:cs="Arial"/>
          <w:sz w:val="28"/>
          <w:szCs w:val="28"/>
          <w:lang w:val="en-GB"/>
        </w:rPr>
        <w:t xml:space="preserve"> national complaint mechanisms and an out-of-court alternative, since many disabled consumers are facing barriers in using the justice system and court proceedings are costly and time-consuming.</w:t>
      </w:r>
    </w:p>
    <w:p w:rsidR="006B7EE5" w:rsidRPr="00653354" w:rsidRDefault="006B7EE5" w:rsidP="00B31646">
      <w:pPr>
        <w:pStyle w:val="Sansinterligne"/>
        <w:rPr>
          <w:rFonts w:ascii="Arial" w:hAnsi="Arial" w:cs="Arial"/>
          <w:sz w:val="28"/>
          <w:szCs w:val="28"/>
          <w:lang w:val="en-GB"/>
        </w:rPr>
      </w:pPr>
    </w:p>
    <w:p w:rsidR="001F269C" w:rsidRPr="00653354" w:rsidRDefault="006B7EE5" w:rsidP="009344A5">
      <w:pPr>
        <w:pStyle w:val="Titre3"/>
        <w:rPr>
          <w:rFonts w:ascii="Arial" w:hAnsi="Arial" w:cs="Arial"/>
          <w:sz w:val="28"/>
          <w:szCs w:val="28"/>
          <w:lang w:val="en-GB"/>
        </w:rPr>
      </w:pPr>
      <w:bookmarkStart w:id="208" w:name="_Toc507059353"/>
      <w:bookmarkStart w:id="209" w:name="_Toc507497549"/>
      <w:r w:rsidRPr="00653354">
        <w:rPr>
          <w:rFonts w:ascii="Arial" w:hAnsi="Arial" w:cs="Arial"/>
          <w:sz w:val="28"/>
          <w:szCs w:val="28"/>
          <w:lang w:val="en-GB"/>
        </w:rPr>
        <w:t>Article 25, Paragraph 2b (new)</w:t>
      </w:r>
      <w:bookmarkEnd w:id="208"/>
      <w:bookmarkEnd w:id="209"/>
    </w:p>
    <w:p w:rsidR="009C64A7"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1F269C" w:rsidRPr="00653354">
        <w:rPr>
          <w:rFonts w:ascii="Arial" w:hAnsi="Arial" w:cs="Arial"/>
          <w:sz w:val="28"/>
          <w:szCs w:val="28"/>
          <w:lang w:val="en-GB"/>
        </w:rPr>
        <w:t xml:space="preserve">: </w:t>
      </w:r>
      <w:r w:rsidR="009C64A7" w:rsidRPr="00653354">
        <w:rPr>
          <w:rFonts w:ascii="Arial" w:hAnsi="Arial" w:cs="Arial"/>
          <w:sz w:val="28"/>
          <w:szCs w:val="28"/>
          <w:lang w:val="en-GB"/>
        </w:rPr>
        <w:t>Amendment 166</w:t>
      </w:r>
      <w:r w:rsidR="004B0222" w:rsidRPr="00653354">
        <w:rPr>
          <w:rFonts w:ascii="Arial" w:hAnsi="Arial" w:cs="Arial"/>
          <w:sz w:val="28"/>
          <w:szCs w:val="28"/>
          <w:lang w:val="en-GB"/>
        </w:rPr>
        <w:t xml:space="preserve"> </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9F6B61" w:rsidRPr="00653354" w:rsidRDefault="009F6B61"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9F6B61" w:rsidRPr="00653354" w:rsidRDefault="007B09EF"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2C25FC" w:rsidRPr="00653354" w:rsidTr="009F6B61">
        <w:tc>
          <w:tcPr>
            <w:tcW w:w="4606" w:type="dxa"/>
          </w:tcPr>
          <w:p w:rsidR="009F6B61" w:rsidRPr="00653354" w:rsidRDefault="009F6B61" w:rsidP="00B31646">
            <w:pPr>
              <w:pStyle w:val="Sansinterligne"/>
              <w:rPr>
                <w:rFonts w:ascii="Arial" w:hAnsi="Arial" w:cs="Arial"/>
                <w:bCs/>
                <w:iCs/>
                <w:sz w:val="28"/>
                <w:szCs w:val="28"/>
                <w:lang w:val="en-GB"/>
              </w:rPr>
            </w:pPr>
            <w:r w:rsidRPr="00653354">
              <w:rPr>
                <w:rFonts w:ascii="Arial" w:hAnsi="Arial" w:cs="Arial"/>
                <w:b/>
                <w:bCs/>
                <w:i/>
                <w:iCs/>
                <w:sz w:val="28"/>
                <w:szCs w:val="28"/>
                <w:lang w:val="en-GB"/>
              </w:rPr>
              <w:t xml:space="preserve">2b. This Article shall not apply to contracts which are subject to Directives 2014/24/EU or 2014/25/EU. </w:t>
            </w:r>
          </w:p>
        </w:tc>
        <w:tc>
          <w:tcPr>
            <w:tcW w:w="4606" w:type="dxa"/>
          </w:tcPr>
          <w:p w:rsidR="009F6B61" w:rsidRPr="00653354" w:rsidRDefault="000D1F9D" w:rsidP="00B31646">
            <w:pPr>
              <w:pStyle w:val="Sansinterligne"/>
              <w:rPr>
                <w:rFonts w:ascii="Arial" w:hAnsi="Arial" w:cs="Arial"/>
                <w:bCs/>
                <w:iCs/>
                <w:sz w:val="28"/>
                <w:szCs w:val="28"/>
                <w:lang w:val="en-GB"/>
              </w:rPr>
            </w:pPr>
            <w:r w:rsidRPr="00653354">
              <w:rPr>
                <w:rFonts w:ascii="Arial" w:hAnsi="Arial" w:cs="Arial"/>
                <w:bCs/>
                <w:iCs/>
                <w:sz w:val="28"/>
                <w:szCs w:val="28"/>
                <w:lang w:val="en-GB"/>
              </w:rPr>
              <w:t>Rejection</w:t>
            </w:r>
          </w:p>
        </w:tc>
      </w:tr>
    </w:tbl>
    <w:p w:rsidR="001F269C" w:rsidRPr="00653354" w:rsidRDefault="001F269C" w:rsidP="00B31646">
      <w:pPr>
        <w:pStyle w:val="Sansinterligne"/>
        <w:rPr>
          <w:rFonts w:ascii="Arial" w:hAnsi="Arial" w:cs="Arial"/>
          <w:sz w:val="28"/>
          <w:szCs w:val="28"/>
          <w:u w:val="single"/>
          <w:lang w:val="en-GB"/>
        </w:rPr>
      </w:pPr>
    </w:p>
    <w:p w:rsidR="009C64A7" w:rsidRPr="00653354" w:rsidRDefault="001F269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9C64A7" w:rsidRPr="00653354" w:rsidRDefault="00165579" w:rsidP="00B31646">
      <w:pPr>
        <w:pStyle w:val="Sansinterligne"/>
        <w:rPr>
          <w:rFonts w:ascii="Arial" w:hAnsi="Arial" w:cs="Arial"/>
          <w:sz w:val="28"/>
          <w:szCs w:val="28"/>
          <w:lang w:val="en-GB"/>
        </w:rPr>
      </w:pPr>
      <w:r w:rsidRPr="00653354">
        <w:rPr>
          <w:rFonts w:ascii="Arial" w:hAnsi="Arial" w:cs="Arial"/>
          <w:sz w:val="28"/>
          <w:szCs w:val="28"/>
          <w:lang w:val="en-GB"/>
        </w:rPr>
        <w:t xml:space="preserve">EBU rejects this amendment because it </w:t>
      </w:r>
      <w:r w:rsidRPr="00653354">
        <w:rPr>
          <w:rFonts w:ascii="Arial" w:hAnsi="Arial" w:cs="Arial"/>
          <w:b/>
          <w:sz w:val="28"/>
          <w:szCs w:val="28"/>
          <w:lang w:val="en-GB"/>
        </w:rPr>
        <w:t>waters down the obligations of public contractors</w:t>
      </w:r>
      <w:r w:rsidRPr="00653354">
        <w:rPr>
          <w:rFonts w:ascii="Arial" w:hAnsi="Arial" w:cs="Arial"/>
          <w:sz w:val="28"/>
          <w:szCs w:val="28"/>
          <w:lang w:val="en-GB"/>
        </w:rPr>
        <w:t xml:space="preserve"> to award and buy accessible products and </w:t>
      </w:r>
      <w:r w:rsidR="00A755A6" w:rsidRPr="00653354">
        <w:rPr>
          <w:rFonts w:ascii="Arial" w:hAnsi="Arial" w:cs="Arial"/>
          <w:sz w:val="28"/>
          <w:szCs w:val="28"/>
          <w:lang w:val="en-GB"/>
        </w:rPr>
        <w:lastRenderedPageBreak/>
        <w:t>services. Excluding both D</w:t>
      </w:r>
      <w:r w:rsidRPr="00653354">
        <w:rPr>
          <w:rFonts w:ascii="Arial" w:hAnsi="Arial" w:cs="Arial"/>
          <w:sz w:val="28"/>
          <w:szCs w:val="28"/>
          <w:lang w:val="en-GB"/>
        </w:rPr>
        <w:t xml:space="preserve">irectives would significantly downgrade the existing redress mechanisms for cases where tenderers have shown non-compliance in accessibility requirements after the award of contracts. See also the justification for </w:t>
      </w:r>
      <w:r w:rsidR="00A755A6" w:rsidRPr="00653354">
        <w:rPr>
          <w:rFonts w:ascii="Arial" w:hAnsi="Arial" w:cs="Arial"/>
          <w:sz w:val="28"/>
          <w:szCs w:val="28"/>
          <w:lang w:val="en-GB"/>
        </w:rPr>
        <w:fldChar w:fldCharType="begin"/>
      </w:r>
      <w:r w:rsidR="00A755A6" w:rsidRPr="00653354">
        <w:rPr>
          <w:rFonts w:ascii="Arial" w:hAnsi="Arial" w:cs="Arial"/>
          <w:sz w:val="28"/>
          <w:szCs w:val="28"/>
          <w:lang w:val="en-GB"/>
        </w:rPr>
        <w:instrText xml:space="preserve"> REF _Ref507149277 \h </w:instrText>
      </w:r>
      <w:r w:rsidR="00A755A6"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A755A6" w:rsidRPr="00653354">
        <w:rPr>
          <w:rFonts w:ascii="Arial" w:hAnsi="Arial" w:cs="Arial"/>
          <w:sz w:val="28"/>
          <w:szCs w:val="28"/>
          <w:lang w:val="en-GB"/>
        </w:rPr>
        <w:fldChar w:fldCharType="separate"/>
      </w:r>
      <w:r w:rsidR="00A371A0" w:rsidRPr="00653354">
        <w:rPr>
          <w:rFonts w:ascii="Arial" w:hAnsi="Arial" w:cs="Arial"/>
          <w:sz w:val="28"/>
          <w:szCs w:val="28"/>
          <w:lang w:val="en-GB"/>
        </w:rPr>
        <w:t>Recital 52a (new)</w:t>
      </w:r>
      <w:r w:rsidR="00A755A6" w:rsidRPr="00653354">
        <w:rPr>
          <w:rFonts w:ascii="Arial" w:hAnsi="Arial" w:cs="Arial"/>
          <w:sz w:val="28"/>
          <w:szCs w:val="28"/>
          <w:lang w:val="en-GB"/>
        </w:rPr>
        <w:fldChar w:fldCharType="end"/>
      </w:r>
      <w:r w:rsidR="00A755A6" w:rsidRPr="00653354">
        <w:rPr>
          <w:rFonts w:ascii="Arial" w:hAnsi="Arial" w:cs="Arial"/>
          <w:sz w:val="28"/>
          <w:szCs w:val="28"/>
          <w:lang w:val="en-GB"/>
        </w:rPr>
        <w:t>.</w:t>
      </w:r>
    </w:p>
    <w:p w:rsidR="00585A57" w:rsidRPr="00653354" w:rsidRDefault="00585A57" w:rsidP="00B31646">
      <w:pPr>
        <w:pStyle w:val="Sansinterligne"/>
        <w:rPr>
          <w:rFonts w:ascii="Arial" w:hAnsi="Arial" w:cs="Arial"/>
          <w:sz w:val="28"/>
          <w:szCs w:val="28"/>
          <w:lang w:val="en-GB"/>
        </w:rPr>
      </w:pPr>
    </w:p>
    <w:p w:rsidR="009C64A7" w:rsidRPr="00653354" w:rsidRDefault="001F269C" w:rsidP="009344A5">
      <w:pPr>
        <w:pStyle w:val="Titre2"/>
        <w:rPr>
          <w:rFonts w:ascii="Arial" w:eastAsia="Times New Roman" w:hAnsi="Arial" w:cs="Arial"/>
          <w:szCs w:val="28"/>
          <w:lang w:val="en-GB"/>
        </w:rPr>
      </w:pPr>
      <w:bookmarkStart w:id="210" w:name="_Toc486607299"/>
      <w:bookmarkStart w:id="211" w:name="_Toc507059354"/>
      <w:bookmarkStart w:id="212" w:name="_Toc507497550"/>
      <w:r w:rsidRPr="00653354">
        <w:rPr>
          <w:rFonts w:ascii="Arial" w:eastAsia="Times New Roman" w:hAnsi="Arial" w:cs="Arial"/>
          <w:szCs w:val="28"/>
          <w:lang w:val="en-GB"/>
        </w:rPr>
        <w:t>Art.</w:t>
      </w:r>
      <w:r w:rsidR="009C64A7" w:rsidRPr="00653354">
        <w:rPr>
          <w:rFonts w:ascii="Arial" w:eastAsia="Times New Roman" w:hAnsi="Arial" w:cs="Arial"/>
          <w:szCs w:val="28"/>
          <w:lang w:val="en-GB"/>
        </w:rPr>
        <w:t xml:space="preserve"> 26</w:t>
      </w:r>
      <w:r w:rsidRPr="00653354">
        <w:rPr>
          <w:rFonts w:ascii="Arial" w:eastAsia="Times New Roman" w:hAnsi="Arial" w:cs="Arial"/>
          <w:szCs w:val="28"/>
          <w:lang w:val="en-GB"/>
        </w:rPr>
        <w:t xml:space="preserve"> – </w:t>
      </w:r>
      <w:r w:rsidR="009C64A7" w:rsidRPr="00653354">
        <w:rPr>
          <w:rFonts w:ascii="Arial" w:eastAsia="Times New Roman" w:hAnsi="Arial" w:cs="Arial"/>
          <w:szCs w:val="28"/>
          <w:lang w:val="en-GB"/>
        </w:rPr>
        <w:t>Penalties</w:t>
      </w:r>
      <w:bookmarkEnd w:id="210"/>
      <w:bookmarkEnd w:id="211"/>
      <w:bookmarkEnd w:id="212"/>
    </w:p>
    <w:p w:rsidR="009C64A7"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1F269C" w:rsidRPr="00653354">
        <w:rPr>
          <w:rFonts w:ascii="Arial" w:hAnsi="Arial" w:cs="Arial"/>
          <w:sz w:val="28"/>
          <w:szCs w:val="28"/>
          <w:lang w:val="en-GB"/>
        </w:rPr>
        <w:t>: Amendment 288</w:t>
      </w:r>
      <w:r w:rsidR="004B0222" w:rsidRPr="00653354">
        <w:rPr>
          <w:rFonts w:ascii="Arial" w:hAnsi="Arial" w:cs="Arial"/>
          <w:sz w:val="28"/>
          <w:szCs w:val="28"/>
          <w:lang w:val="en-GB"/>
        </w:rPr>
        <w:t xml:space="preserve"> </w:t>
      </w:r>
    </w:p>
    <w:p w:rsidR="0005252C" w:rsidRPr="00653354" w:rsidRDefault="0005252C" w:rsidP="00B31646">
      <w:pPr>
        <w:pStyle w:val="Sansinterligne"/>
        <w:rPr>
          <w:rFonts w:ascii="Arial" w:eastAsia="Times New Roman"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1F269C" w:rsidRPr="00653354" w:rsidRDefault="001F269C" w:rsidP="00B31646">
            <w:pPr>
              <w:pStyle w:val="Sansinterligne"/>
              <w:rPr>
                <w:rFonts w:ascii="Arial" w:hAnsi="Arial" w:cs="Arial"/>
                <w:sz w:val="28"/>
                <w:szCs w:val="28"/>
                <w:lang w:val="en-GB"/>
              </w:rPr>
            </w:pPr>
            <w:bookmarkStart w:id="213" w:name="_Toc507059355"/>
            <w:r w:rsidRPr="00653354">
              <w:rPr>
                <w:rFonts w:ascii="Arial" w:hAnsi="Arial" w:cs="Arial"/>
                <w:sz w:val="28"/>
                <w:szCs w:val="28"/>
                <w:lang w:val="en-GB"/>
              </w:rPr>
              <w:t>Parliament</w:t>
            </w:r>
            <w:bookmarkEnd w:id="213"/>
          </w:p>
        </w:tc>
        <w:tc>
          <w:tcPr>
            <w:tcW w:w="4606" w:type="dxa"/>
            <w:shd w:val="clear" w:color="auto" w:fill="D9D9D9" w:themeFill="background1" w:themeFillShade="D9"/>
          </w:tcPr>
          <w:p w:rsidR="001F269C" w:rsidRPr="00653354" w:rsidRDefault="007B09EF" w:rsidP="00B31646">
            <w:pPr>
              <w:pStyle w:val="Sansinterligne"/>
              <w:rPr>
                <w:rFonts w:ascii="Arial" w:hAnsi="Arial" w:cs="Arial"/>
                <w:sz w:val="28"/>
                <w:szCs w:val="28"/>
                <w:lang w:val="en-GB"/>
              </w:rPr>
            </w:pPr>
            <w:bookmarkStart w:id="214" w:name="_Toc507059356"/>
            <w:r w:rsidRPr="00653354">
              <w:rPr>
                <w:rFonts w:ascii="Arial" w:hAnsi="Arial" w:cs="Arial"/>
                <w:sz w:val="28"/>
                <w:szCs w:val="28"/>
                <w:lang w:val="en-GB"/>
              </w:rPr>
              <w:t>EBU</w:t>
            </w:r>
            <w:bookmarkEnd w:id="214"/>
          </w:p>
        </w:tc>
      </w:tr>
      <w:tr w:rsidR="002C25FC" w:rsidRPr="00653354" w:rsidTr="001F269C">
        <w:tc>
          <w:tcPr>
            <w:tcW w:w="4606" w:type="dxa"/>
          </w:tcPr>
          <w:p w:rsidR="001F269C" w:rsidRPr="00653354" w:rsidRDefault="001F269C" w:rsidP="00B31646">
            <w:pPr>
              <w:pStyle w:val="Sansinterligne"/>
              <w:rPr>
                <w:rFonts w:ascii="Arial" w:hAnsi="Arial" w:cs="Arial"/>
                <w:sz w:val="28"/>
                <w:szCs w:val="28"/>
                <w:lang w:val="en-GB"/>
              </w:rPr>
            </w:pPr>
            <w:r w:rsidRPr="00653354">
              <w:rPr>
                <w:rFonts w:ascii="Arial" w:hAnsi="Arial" w:cs="Arial"/>
                <w:sz w:val="28"/>
                <w:szCs w:val="28"/>
                <w:lang w:val="en-GB"/>
              </w:rPr>
              <w:t xml:space="preserve">2. The penalties provided for shall be effective, proportionate and dissuasive, </w:t>
            </w:r>
            <w:r w:rsidRPr="00653354">
              <w:rPr>
                <w:rFonts w:ascii="Arial" w:hAnsi="Arial" w:cs="Arial"/>
                <w:b/>
                <w:i/>
                <w:sz w:val="28"/>
                <w:szCs w:val="28"/>
                <w:lang w:val="en-GB"/>
              </w:rPr>
              <w:t>but shall not serve as an alternative to the fulfilment by economic operators of their obligation to make their products or services accessible. Those penalties shall also be accompanied by effective remedial action in case of non-compliance of the economic operator.</w:t>
            </w:r>
          </w:p>
          <w:p w:rsidR="001F269C" w:rsidRPr="00653354" w:rsidRDefault="001F269C" w:rsidP="00B31646">
            <w:pPr>
              <w:pStyle w:val="Sansinterligne"/>
              <w:rPr>
                <w:rFonts w:ascii="Arial" w:hAnsi="Arial" w:cs="Arial"/>
                <w:sz w:val="28"/>
                <w:szCs w:val="28"/>
                <w:lang w:val="en-GB"/>
              </w:rPr>
            </w:pPr>
          </w:p>
        </w:tc>
        <w:tc>
          <w:tcPr>
            <w:tcW w:w="4606" w:type="dxa"/>
          </w:tcPr>
          <w:p w:rsidR="001F269C" w:rsidRPr="00653354" w:rsidRDefault="001F269C" w:rsidP="00B31646">
            <w:pPr>
              <w:pStyle w:val="Sansinterligne"/>
              <w:rPr>
                <w:rFonts w:ascii="Arial" w:eastAsia="Calibri" w:hAnsi="Arial" w:cs="Arial"/>
                <w:b/>
                <w:sz w:val="28"/>
                <w:szCs w:val="28"/>
                <w:lang w:val="en-GB"/>
              </w:rPr>
            </w:pPr>
            <w:r w:rsidRPr="00653354">
              <w:rPr>
                <w:rFonts w:ascii="Arial" w:hAnsi="Arial" w:cs="Arial"/>
                <w:sz w:val="28"/>
                <w:szCs w:val="28"/>
                <w:lang w:val="en-GB"/>
              </w:rPr>
              <w:t xml:space="preserve">2. The penalties provided for shall be effective, proportionate and dissuasive, </w:t>
            </w:r>
            <w:r w:rsidRPr="00653354">
              <w:rPr>
                <w:rFonts w:ascii="Arial" w:hAnsi="Arial" w:cs="Arial"/>
                <w:b/>
                <w:i/>
                <w:sz w:val="28"/>
                <w:szCs w:val="28"/>
                <w:lang w:val="en-GB"/>
              </w:rPr>
              <w:t>but shall not serve as an alternative to the fulfilment by economic operators of their obligation to make their products or services accessible. Those penalties shall also be accompanied by effective remedial action in case of non-compliance of the economic operator.</w:t>
            </w:r>
            <w:r w:rsidRPr="00653354">
              <w:rPr>
                <w:rFonts w:ascii="Arial" w:eastAsia="Calibri" w:hAnsi="Arial" w:cs="Arial"/>
                <w:b/>
                <w:i/>
                <w:sz w:val="28"/>
                <w:szCs w:val="28"/>
                <w:lang w:val="en-GB"/>
              </w:rPr>
              <w:t xml:space="preserve"> </w:t>
            </w:r>
          </w:p>
          <w:p w:rsidR="001F269C" w:rsidRPr="00653354" w:rsidRDefault="001F269C" w:rsidP="00B31646">
            <w:pPr>
              <w:pStyle w:val="Sansinterligne"/>
              <w:rPr>
                <w:rFonts w:ascii="Arial" w:eastAsia="Calibri" w:hAnsi="Arial" w:cs="Arial"/>
                <w:b/>
                <w:sz w:val="28"/>
                <w:szCs w:val="28"/>
                <w:lang w:val="en-GB"/>
              </w:rPr>
            </w:pPr>
          </w:p>
          <w:p w:rsidR="001F269C" w:rsidRPr="00653354" w:rsidRDefault="001F269C" w:rsidP="00B31646">
            <w:pPr>
              <w:pStyle w:val="Sansinterligne"/>
              <w:rPr>
                <w:rFonts w:ascii="Arial" w:eastAsia="Calibri" w:hAnsi="Arial" w:cs="Arial"/>
                <w:b/>
                <w:sz w:val="28"/>
                <w:szCs w:val="28"/>
                <w:lang w:val="en-GB"/>
              </w:rPr>
            </w:pPr>
            <w:r w:rsidRPr="00653354">
              <w:rPr>
                <w:rFonts w:ascii="Arial" w:eastAsia="Calibri" w:hAnsi="Arial" w:cs="Arial"/>
                <w:b/>
                <w:sz w:val="28"/>
                <w:szCs w:val="28"/>
                <w:lang w:val="en-GB"/>
              </w:rPr>
              <w:t xml:space="preserve">2 (a). Member States shall dedicate the necessary resources to enforce and collect penalties. The proceeds collected from the imposition of penalties shall be re-invested in </w:t>
            </w:r>
            <w:r w:rsidR="00105BA0" w:rsidRPr="00653354">
              <w:rPr>
                <w:rFonts w:ascii="Arial" w:eastAsia="Calibri" w:hAnsi="Arial" w:cs="Arial"/>
                <w:b/>
                <w:sz w:val="28"/>
                <w:szCs w:val="28"/>
                <w:lang w:val="en-GB"/>
              </w:rPr>
              <w:t>accessibility-related measures.</w:t>
            </w:r>
          </w:p>
        </w:tc>
      </w:tr>
    </w:tbl>
    <w:p w:rsidR="001F269C" w:rsidRPr="00653354" w:rsidRDefault="001F269C" w:rsidP="00B31646">
      <w:pPr>
        <w:pStyle w:val="Sansinterligne"/>
        <w:rPr>
          <w:rFonts w:ascii="Arial" w:hAnsi="Arial" w:cs="Arial"/>
          <w:sz w:val="28"/>
          <w:szCs w:val="28"/>
          <w:u w:val="single"/>
          <w:lang w:val="en-GB"/>
        </w:rPr>
      </w:pPr>
    </w:p>
    <w:p w:rsidR="009C64A7" w:rsidRPr="00653354" w:rsidRDefault="001F269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9C64A7" w:rsidRPr="00653354" w:rsidRDefault="009C64A7" w:rsidP="00B31646">
      <w:pPr>
        <w:pStyle w:val="Sansinterligne"/>
        <w:rPr>
          <w:rFonts w:ascii="Arial" w:hAnsi="Arial" w:cs="Arial"/>
          <w:sz w:val="28"/>
          <w:szCs w:val="28"/>
          <w:lang w:val="en-GB"/>
        </w:rPr>
      </w:pPr>
      <w:r w:rsidRPr="00653354">
        <w:rPr>
          <w:rFonts w:ascii="Arial" w:hAnsi="Arial" w:cs="Arial"/>
          <w:sz w:val="28"/>
          <w:szCs w:val="28"/>
          <w:lang w:val="en-GB"/>
        </w:rPr>
        <w:t xml:space="preserve">EBU welcomes </w:t>
      </w:r>
      <w:r w:rsidR="001F269C" w:rsidRPr="00653354">
        <w:rPr>
          <w:rFonts w:ascii="Arial" w:hAnsi="Arial" w:cs="Arial"/>
          <w:sz w:val="28"/>
          <w:szCs w:val="28"/>
          <w:lang w:val="en-GB"/>
        </w:rPr>
        <w:t>the position of the Parliament,</w:t>
      </w:r>
      <w:r w:rsidRPr="00653354">
        <w:rPr>
          <w:rFonts w:ascii="Arial" w:hAnsi="Arial" w:cs="Arial"/>
          <w:sz w:val="28"/>
          <w:szCs w:val="28"/>
          <w:lang w:val="en-GB"/>
        </w:rPr>
        <w:t xml:space="preserve"> which prevents economic operators from using this option as a loophole from applying the accessibility provisions in their products/services. Further</w:t>
      </w:r>
      <w:r w:rsidR="001F269C" w:rsidRPr="00653354">
        <w:rPr>
          <w:rFonts w:ascii="Arial" w:hAnsi="Arial" w:cs="Arial"/>
          <w:sz w:val="28"/>
          <w:szCs w:val="28"/>
          <w:lang w:val="en-GB"/>
        </w:rPr>
        <w:t>,</w:t>
      </w:r>
      <w:r w:rsidRPr="00653354">
        <w:rPr>
          <w:rFonts w:ascii="Arial" w:hAnsi="Arial" w:cs="Arial"/>
          <w:sz w:val="28"/>
          <w:szCs w:val="28"/>
          <w:lang w:val="en-GB"/>
        </w:rPr>
        <w:t xml:space="preserve"> it serves as a helpful legal provision to raise awareness about the accessible creation of products and services. However</w:t>
      </w:r>
      <w:r w:rsidR="001F269C" w:rsidRPr="00653354">
        <w:rPr>
          <w:rFonts w:ascii="Arial" w:hAnsi="Arial" w:cs="Arial"/>
          <w:sz w:val="28"/>
          <w:szCs w:val="28"/>
          <w:lang w:val="en-GB"/>
        </w:rPr>
        <w:t>,</w:t>
      </w:r>
      <w:r w:rsidRPr="00653354">
        <w:rPr>
          <w:rFonts w:ascii="Arial" w:hAnsi="Arial" w:cs="Arial"/>
          <w:sz w:val="28"/>
          <w:szCs w:val="28"/>
          <w:lang w:val="en-GB"/>
        </w:rPr>
        <w:t xml:space="preserve"> </w:t>
      </w:r>
      <w:r w:rsidR="001F269C" w:rsidRPr="00653354">
        <w:rPr>
          <w:rFonts w:ascii="Arial" w:hAnsi="Arial" w:cs="Arial"/>
          <w:sz w:val="28"/>
          <w:szCs w:val="28"/>
          <w:lang w:val="en-GB"/>
        </w:rPr>
        <w:t xml:space="preserve">EBU </w:t>
      </w:r>
      <w:r w:rsidR="00A755A6" w:rsidRPr="00653354">
        <w:rPr>
          <w:rFonts w:ascii="Arial" w:hAnsi="Arial" w:cs="Arial"/>
          <w:sz w:val="28"/>
          <w:szCs w:val="28"/>
          <w:lang w:val="en-GB"/>
        </w:rPr>
        <w:t>proposes an</w:t>
      </w:r>
      <w:r w:rsidR="008156A0" w:rsidRPr="00653354">
        <w:rPr>
          <w:rFonts w:ascii="Arial" w:hAnsi="Arial" w:cs="Arial"/>
          <w:sz w:val="28"/>
          <w:szCs w:val="28"/>
          <w:lang w:val="en-GB"/>
        </w:rPr>
        <w:t xml:space="preserve"> additional amendment to reinvest proceeds in </w:t>
      </w:r>
      <w:r w:rsidRPr="00653354">
        <w:rPr>
          <w:rFonts w:ascii="Arial" w:hAnsi="Arial" w:cs="Arial"/>
          <w:sz w:val="28"/>
          <w:szCs w:val="28"/>
          <w:lang w:val="en-GB"/>
        </w:rPr>
        <w:t>measures, which foster knowledge and expertise in the creation of accessible products and services.</w:t>
      </w:r>
    </w:p>
    <w:p w:rsidR="00585A57" w:rsidRPr="00653354" w:rsidRDefault="00585A57" w:rsidP="00B31646">
      <w:pPr>
        <w:pStyle w:val="Sansinterligne"/>
        <w:rPr>
          <w:rFonts w:ascii="Arial" w:hAnsi="Arial" w:cs="Arial"/>
          <w:sz w:val="28"/>
          <w:szCs w:val="28"/>
          <w:lang w:val="en-GB"/>
        </w:rPr>
      </w:pPr>
    </w:p>
    <w:p w:rsidR="006B7EE5" w:rsidRPr="00653354" w:rsidRDefault="006B7EE5" w:rsidP="009344A5">
      <w:pPr>
        <w:pStyle w:val="Titre2"/>
        <w:rPr>
          <w:rFonts w:ascii="Arial" w:hAnsi="Arial" w:cs="Arial"/>
          <w:szCs w:val="28"/>
          <w:lang w:val="en-GB"/>
        </w:rPr>
      </w:pPr>
      <w:bookmarkStart w:id="215" w:name="_Toc507059357"/>
      <w:bookmarkStart w:id="216" w:name="_Toc507497551"/>
      <w:r w:rsidRPr="00653354">
        <w:rPr>
          <w:rFonts w:ascii="Arial" w:hAnsi="Arial" w:cs="Arial"/>
          <w:szCs w:val="28"/>
          <w:lang w:val="en-GB"/>
        </w:rPr>
        <w:t>Art. 27 – Transposition</w:t>
      </w:r>
      <w:bookmarkEnd w:id="215"/>
      <w:bookmarkEnd w:id="216"/>
      <w:r w:rsidRPr="00653354">
        <w:rPr>
          <w:rFonts w:ascii="Arial" w:hAnsi="Arial" w:cs="Arial"/>
          <w:szCs w:val="28"/>
          <w:lang w:val="en-GB"/>
        </w:rPr>
        <w:t xml:space="preserve"> </w:t>
      </w:r>
    </w:p>
    <w:p w:rsidR="006B7EE5" w:rsidRPr="00653354" w:rsidRDefault="006B7EE5" w:rsidP="009344A5">
      <w:pPr>
        <w:pStyle w:val="Titre3"/>
        <w:rPr>
          <w:rFonts w:ascii="Arial" w:hAnsi="Arial" w:cs="Arial"/>
          <w:sz w:val="28"/>
          <w:szCs w:val="28"/>
          <w:lang w:val="en-GB"/>
        </w:rPr>
      </w:pPr>
      <w:bookmarkStart w:id="217" w:name="_Toc507059358"/>
      <w:bookmarkStart w:id="218" w:name="_Toc507497552"/>
      <w:r w:rsidRPr="00653354">
        <w:rPr>
          <w:rFonts w:ascii="Arial" w:hAnsi="Arial" w:cs="Arial"/>
          <w:sz w:val="28"/>
          <w:szCs w:val="28"/>
          <w:lang w:val="en-GB"/>
        </w:rPr>
        <w:t>Article 27, Paragraph 1</w:t>
      </w:r>
      <w:bookmarkEnd w:id="217"/>
      <w:bookmarkEnd w:id="218"/>
    </w:p>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Council: Article 27 - paragraph 1</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6B7EE5" w:rsidRPr="00653354" w:rsidTr="008B120E">
        <w:tc>
          <w:tcPr>
            <w:tcW w:w="4606" w:type="dxa"/>
            <w:shd w:val="clear" w:color="auto" w:fill="D9D9D9" w:themeFill="background1" w:themeFillShade="D9"/>
          </w:tcPr>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6B7EE5" w:rsidRPr="00653354" w:rsidTr="008B120E">
        <w:tc>
          <w:tcPr>
            <w:tcW w:w="4606" w:type="dxa"/>
          </w:tcPr>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1. Member States shall adopt and publish, by [</w:t>
            </w:r>
            <w:r w:rsidRPr="00653354">
              <w:rPr>
                <w:rFonts w:ascii="Arial" w:hAnsi="Arial" w:cs="Arial"/>
                <w:i/>
                <w:iCs/>
                <w:sz w:val="28"/>
                <w:szCs w:val="28"/>
                <w:lang w:val="en-GB"/>
              </w:rPr>
              <w:t xml:space="preserve">… insert date - </w:t>
            </w:r>
            <w:r w:rsidRPr="00653354">
              <w:rPr>
                <w:rFonts w:ascii="Arial" w:hAnsi="Arial" w:cs="Arial"/>
                <w:b/>
                <w:bCs/>
                <w:i/>
                <w:iCs/>
                <w:sz w:val="28"/>
                <w:szCs w:val="28"/>
                <w:lang w:val="en-GB"/>
              </w:rPr>
              <w:t xml:space="preserve">three </w:t>
            </w:r>
            <w:r w:rsidRPr="00653354">
              <w:rPr>
                <w:rFonts w:ascii="Arial" w:hAnsi="Arial" w:cs="Arial"/>
                <w:i/>
                <w:iCs/>
                <w:sz w:val="28"/>
                <w:szCs w:val="28"/>
                <w:lang w:val="en-GB"/>
              </w:rPr>
              <w:t>years after the entry into force of this Directive</w:t>
            </w:r>
            <w:r w:rsidRPr="00653354">
              <w:rPr>
                <w:rFonts w:ascii="Arial" w:hAnsi="Arial" w:cs="Arial"/>
                <w:sz w:val="28"/>
                <w:szCs w:val="28"/>
                <w:lang w:val="en-GB"/>
              </w:rPr>
              <w:t xml:space="preserve">] </w:t>
            </w:r>
            <w:r w:rsidRPr="00653354">
              <w:rPr>
                <w:rFonts w:ascii="Arial" w:hAnsi="Arial" w:cs="Arial"/>
                <w:b/>
                <w:bCs/>
                <w:sz w:val="28"/>
                <w:szCs w:val="28"/>
                <w:lang w:val="en-GB"/>
              </w:rPr>
              <w:t>[…]</w:t>
            </w:r>
            <w:r w:rsidRPr="00653354">
              <w:rPr>
                <w:rFonts w:ascii="Arial" w:hAnsi="Arial" w:cs="Arial"/>
                <w:sz w:val="28"/>
                <w:szCs w:val="28"/>
                <w:lang w:val="en-GB"/>
              </w:rPr>
              <w:t xml:space="preserve">, the laws, regulations and administrative provisions necessary to comply with this Directive. They shall </w:t>
            </w:r>
            <w:r w:rsidRPr="00653354">
              <w:rPr>
                <w:rFonts w:ascii="Arial" w:hAnsi="Arial" w:cs="Arial"/>
                <w:b/>
                <w:bCs/>
                <w:sz w:val="28"/>
                <w:szCs w:val="28"/>
                <w:lang w:val="en-GB"/>
              </w:rPr>
              <w:t xml:space="preserve">immediately </w:t>
            </w:r>
            <w:r w:rsidRPr="00653354">
              <w:rPr>
                <w:rFonts w:ascii="Arial" w:hAnsi="Arial" w:cs="Arial"/>
                <w:sz w:val="28"/>
                <w:szCs w:val="28"/>
                <w:lang w:val="en-GB"/>
              </w:rPr>
              <w:t xml:space="preserve">communicate </w:t>
            </w:r>
            <w:r w:rsidRPr="00653354">
              <w:rPr>
                <w:rFonts w:ascii="Arial" w:hAnsi="Arial" w:cs="Arial"/>
                <w:b/>
                <w:bCs/>
                <w:sz w:val="28"/>
                <w:szCs w:val="28"/>
                <w:lang w:val="en-GB"/>
              </w:rPr>
              <w:t xml:space="preserve">the text of those measures </w:t>
            </w:r>
            <w:r w:rsidRPr="00653354">
              <w:rPr>
                <w:rFonts w:ascii="Arial" w:hAnsi="Arial" w:cs="Arial"/>
                <w:sz w:val="28"/>
                <w:szCs w:val="28"/>
                <w:lang w:val="en-GB"/>
              </w:rPr>
              <w:t xml:space="preserve">to the Commission </w:t>
            </w:r>
            <w:r w:rsidRPr="00653354">
              <w:rPr>
                <w:rFonts w:ascii="Arial" w:hAnsi="Arial" w:cs="Arial"/>
                <w:b/>
                <w:bCs/>
                <w:sz w:val="28"/>
                <w:szCs w:val="28"/>
                <w:lang w:val="en-GB"/>
              </w:rPr>
              <w:t>[…]</w:t>
            </w:r>
            <w:r w:rsidRPr="00653354">
              <w:rPr>
                <w:rFonts w:ascii="Arial" w:hAnsi="Arial" w:cs="Arial"/>
                <w:sz w:val="28"/>
                <w:szCs w:val="28"/>
                <w:lang w:val="en-GB"/>
              </w:rPr>
              <w:t xml:space="preserve">. </w:t>
            </w:r>
          </w:p>
        </w:tc>
        <w:tc>
          <w:tcPr>
            <w:tcW w:w="4606" w:type="dxa"/>
          </w:tcPr>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6B7EE5" w:rsidRPr="00653354" w:rsidRDefault="006B7EE5" w:rsidP="00B31646">
      <w:pPr>
        <w:pStyle w:val="Sansinterligne"/>
        <w:rPr>
          <w:rFonts w:ascii="Arial" w:hAnsi="Arial" w:cs="Arial"/>
          <w:sz w:val="28"/>
          <w:szCs w:val="28"/>
          <w:lang w:val="en-GB"/>
        </w:rPr>
      </w:pPr>
    </w:p>
    <w:p w:rsidR="006B7EE5" w:rsidRPr="00653354" w:rsidRDefault="006B7EE5"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6B7EE5" w:rsidRPr="00653354" w:rsidRDefault="006B7EE5" w:rsidP="00B31646">
      <w:pPr>
        <w:pStyle w:val="Sansinterligne"/>
        <w:rPr>
          <w:rFonts w:ascii="Arial" w:hAnsi="Arial" w:cs="Arial"/>
          <w:sz w:val="28"/>
          <w:szCs w:val="28"/>
          <w:lang w:val="en-GB"/>
        </w:rPr>
      </w:pPr>
      <w:r w:rsidRPr="00653354">
        <w:rPr>
          <w:rFonts w:ascii="Arial" w:hAnsi="Arial" w:cs="Arial"/>
          <w:sz w:val="28"/>
          <w:szCs w:val="28"/>
          <w:lang w:val="en-GB"/>
        </w:rPr>
        <w:t xml:space="preserve">According to the Council position, the transposition of the Directive will only have to be finalized three years after adoptions, instead of the two years proposed by the Commission. EBU is not in favour of prolonging the transposition </w:t>
      </w:r>
      <w:r w:rsidR="005B3EE1" w:rsidRPr="00653354">
        <w:rPr>
          <w:rFonts w:ascii="Arial" w:hAnsi="Arial" w:cs="Arial"/>
          <w:sz w:val="28"/>
          <w:szCs w:val="28"/>
          <w:lang w:val="en-GB"/>
        </w:rPr>
        <w:t>as</w:t>
      </w:r>
      <w:r w:rsidRPr="00653354">
        <w:rPr>
          <w:rFonts w:ascii="Arial" w:hAnsi="Arial" w:cs="Arial"/>
          <w:sz w:val="28"/>
          <w:szCs w:val="28"/>
          <w:lang w:val="en-GB"/>
        </w:rPr>
        <w:t xml:space="preserve"> products and services should be made accessible as a matter of priority, as quickly as possible.</w:t>
      </w:r>
    </w:p>
    <w:p w:rsidR="006B7EE5" w:rsidRPr="00653354" w:rsidRDefault="006B7EE5" w:rsidP="00B31646">
      <w:pPr>
        <w:pStyle w:val="Sansinterligne"/>
        <w:rPr>
          <w:rFonts w:ascii="Arial" w:hAnsi="Arial" w:cs="Arial"/>
          <w:sz w:val="28"/>
          <w:szCs w:val="28"/>
          <w:lang w:val="en-GB"/>
        </w:rPr>
      </w:pPr>
    </w:p>
    <w:p w:rsidR="006B7EE5" w:rsidRPr="00653354" w:rsidRDefault="006B7EE5" w:rsidP="009344A5">
      <w:pPr>
        <w:pStyle w:val="Titre3"/>
        <w:rPr>
          <w:rFonts w:ascii="Arial" w:hAnsi="Arial" w:cs="Arial"/>
          <w:sz w:val="28"/>
          <w:szCs w:val="28"/>
          <w:lang w:val="en-GB"/>
        </w:rPr>
      </w:pPr>
      <w:bookmarkStart w:id="219" w:name="_Toc507059359"/>
      <w:bookmarkStart w:id="220" w:name="_Toc507497553"/>
      <w:r w:rsidRPr="00653354">
        <w:rPr>
          <w:rFonts w:ascii="Arial" w:hAnsi="Arial" w:cs="Arial"/>
          <w:sz w:val="28"/>
          <w:szCs w:val="28"/>
          <w:lang w:val="en-GB"/>
        </w:rPr>
        <w:t>Article 27, Paragraph 2</w:t>
      </w:r>
      <w:bookmarkEnd w:id="219"/>
      <w:bookmarkEnd w:id="220"/>
    </w:p>
    <w:p w:rsidR="009C64A7" w:rsidRPr="00653354" w:rsidRDefault="00AE398C"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1F269C" w:rsidRPr="00653354">
        <w:rPr>
          <w:rFonts w:ascii="Arial" w:hAnsi="Arial" w:cs="Arial"/>
          <w:sz w:val="28"/>
          <w:szCs w:val="28"/>
          <w:lang w:val="en-GB"/>
        </w:rPr>
        <w:t xml:space="preserve">: </w:t>
      </w:r>
      <w:r w:rsidR="009C64A7" w:rsidRPr="00653354">
        <w:rPr>
          <w:rFonts w:ascii="Arial" w:hAnsi="Arial" w:cs="Arial"/>
          <w:sz w:val="28"/>
          <w:szCs w:val="28"/>
          <w:lang w:val="en-GB"/>
        </w:rPr>
        <w:t>Amendment 169</w:t>
      </w:r>
      <w:r w:rsidR="004B0222" w:rsidRPr="00653354">
        <w:rPr>
          <w:rFonts w:ascii="Arial" w:hAnsi="Arial" w:cs="Arial"/>
          <w:sz w:val="28"/>
          <w:szCs w:val="28"/>
          <w:lang w:val="en-GB"/>
        </w:rPr>
        <w:t xml:space="preserve"> </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2C25FC" w:rsidRPr="00653354" w:rsidTr="007B09EF">
        <w:tc>
          <w:tcPr>
            <w:tcW w:w="4606" w:type="dxa"/>
            <w:shd w:val="clear" w:color="auto" w:fill="D9D9D9" w:themeFill="background1" w:themeFillShade="D9"/>
          </w:tcPr>
          <w:p w:rsidR="001F269C" w:rsidRPr="00653354" w:rsidRDefault="001F269C"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D9D9D9" w:themeFill="background1" w:themeFillShade="D9"/>
          </w:tcPr>
          <w:p w:rsidR="001F269C" w:rsidRPr="00653354" w:rsidRDefault="001F269C"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C25FC" w:rsidRPr="00653354" w:rsidTr="001F269C">
        <w:tc>
          <w:tcPr>
            <w:tcW w:w="4606" w:type="dxa"/>
          </w:tcPr>
          <w:p w:rsidR="001F269C" w:rsidRPr="00653354" w:rsidRDefault="001F269C" w:rsidP="00B31646">
            <w:pPr>
              <w:pStyle w:val="Sansinterligne"/>
              <w:rPr>
                <w:rFonts w:ascii="Arial" w:hAnsi="Arial" w:cs="Arial"/>
                <w:sz w:val="28"/>
                <w:szCs w:val="28"/>
                <w:lang w:val="en-GB"/>
              </w:rPr>
            </w:pPr>
            <w:r w:rsidRPr="00653354">
              <w:rPr>
                <w:rFonts w:ascii="Arial" w:hAnsi="Arial" w:cs="Arial"/>
                <w:sz w:val="28"/>
                <w:szCs w:val="28"/>
                <w:lang w:val="en-GB"/>
              </w:rPr>
              <w:t>2. They shall apply those provisions from ... [</w:t>
            </w:r>
            <w:r w:rsidRPr="00653354">
              <w:rPr>
                <w:rFonts w:ascii="Arial" w:hAnsi="Arial" w:cs="Arial"/>
                <w:b/>
                <w:i/>
                <w:sz w:val="28"/>
                <w:szCs w:val="28"/>
                <w:lang w:val="en-GB"/>
              </w:rPr>
              <w:t>five</w:t>
            </w:r>
            <w:r w:rsidRPr="00653354">
              <w:rPr>
                <w:rFonts w:ascii="Arial" w:hAnsi="Arial" w:cs="Arial"/>
                <w:sz w:val="28"/>
                <w:szCs w:val="28"/>
                <w:lang w:val="en-GB"/>
              </w:rPr>
              <w:t xml:space="preserve"> years after the entry</w:t>
            </w:r>
            <w:r w:rsidR="007C3A15" w:rsidRPr="00653354">
              <w:rPr>
                <w:rFonts w:ascii="Arial" w:hAnsi="Arial" w:cs="Arial"/>
                <w:sz w:val="28"/>
                <w:szCs w:val="28"/>
                <w:lang w:val="en-GB"/>
              </w:rPr>
              <w:t xml:space="preserve"> into force of this Directive].</w:t>
            </w:r>
          </w:p>
        </w:tc>
        <w:tc>
          <w:tcPr>
            <w:tcW w:w="4606" w:type="dxa"/>
          </w:tcPr>
          <w:p w:rsidR="001F269C" w:rsidRPr="00653354" w:rsidRDefault="001F269C"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9108F" w:rsidRPr="00653354" w:rsidRDefault="0089108F" w:rsidP="00B31646">
      <w:pPr>
        <w:pStyle w:val="Sansinterligne"/>
        <w:rPr>
          <w:rFonts w:ascii="Arial" w:hAnsi="Arial" w:cs="Arial"/>
          <w:sz w:val="28"/>
          <w:szCs w:val="28"/>
          <w:lang w:val="en-GB"/>
        </w:rPr>
      </w:pPr>
    </w:p>
    <w:p w:rsidR="009C64A7" w:rsidRPr="00653354" w:rsidRDefault="001F269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p>
    <w:p w:rsidR="001F269C" w:rsidRPr="00653354" w:rsidRDefault="0089108F" w:rsidP="00B31646">
      <w:pPr>
        <w:pStyle w:val="Sansinterligne"/>
        <w:rPr>
          <w:rFonts w:ascii="Arial" w:hAnsi="Arial" w:cs="Arial"/>
          <w:sz w:val="28"/>
          <w:szCs w:val="28"/>
          <w:lang w:val="en-GB"/>
        </w:rPr>
      </w:pPr>
      <w:r w:rsidRPr="00653354">
        <w:rPr>
          <w:rFonts w:ascii="Arial" w:hAnsi="Arial" w:cs="Arial"/>
          <w:sz w:val="28"/>
          <w:szCs w:val="28"/>
          <w:lang w:val="en-GB"/>
        </w:rPr>
        <w:t>EBU welcomes the shortening of the transitional period to five years</w:t>
      </w:r>
      <w:r w:rsidR="0004603E" w:rsidRPr="00653354">
        <w:rPr>
          <w:rFonts w:ascii="Arial" w:hAnsi="Arial" w:cs="Arial"/>
          <w:sz w:val="28"/>
          <w:szCs w:val="28"/>
          <w:lang w:val="en-GB"/>
        </w:rPr>
        <w:t xml:space="preserve"> from the six years proposed by Commission and Council</w:t>
      </w:r>
      <w:r w:rsidRPr="00653354">
        <w:rPr>
          <w:rFonts w:ascii="Arial" w:hAnsi="Arial" w:cs="Arial"/>
          <w:sz w:val="28"/>
          <w:szCs w:val="28"/>
          <w:lang w:val="en-GB"/>
        </w:rPr>
        <w:t xml:space="preserve">. However, EBU believes that different transitional periods depending on the life cycle of </w:t>
      </w:r>
      <w:r w:rsidRPr="00653354">
        <w:rPr>
          <w:rFonts w:ascii="Arial" w:hAnsi="Arial" w:cs="Arial"/>
          <w:sz w:val="28"/>
          <w:szCs w:val="28"/>
          <w:lang w:val="en-GB"/>
        </w:rPr>
        <w:lastRenderedPageBreak/>
        <w:t>the products/services within the scope of the directive could be established</w:t>
      </w:r>
      <w:r w:rsidR="0004603E" w:rsidRPr="00653354">
        <w:rPr>
          <w:rFonts w:ascii="Arial" w:hAnsi="Arial" w:cs="Arial"/>
          <w:sz w:val="28"/>
          <w:szCs w:val="28"/>
          <w:lang w:val="en-GB"/>
        </w:rPr>
        <w:t>.</w:t>
      </w:r>
      <w:r w:rsidRPr="00653354">
        <w:rPr>
          <w:rFonts w:ascii="Arial" w:hAnsi="Arial" w:cs="Arial"/>
          <w:sz w:val="28"/>
          <w:szCs w:val="28"/>
          <w:lang w:val="en-GB"/>
        </w:rPr>
        <w:t xml:space="preserve"> </w:t>
      </w:r>
    </w:p>
    <w:p w:rsidR="001F269C" w:rsidRPr="00653354" w:rsidRDefault="001F269C" w:rsidP="00B31646">
      <w:pPr>
        <w:pStyle w:val="Sansinterligne"/>
        <w:rPr>
          <w:rFonts w:ascii="Arial" w:hAnsi="Arial" w:cs="Arial"/>
          <w:sz w:val="28"/>
          <w:szCs w:val="28"/>
          <w:lang w:val="en-GB"/>
        </w:rPr>
      </w:pPr>
    </w:p>
    <w:p w:rsidR="0089108F" w:rsidRPr="00653354" w:rsidRDefault="00AE398C" w:rsidP="009344A5">
      <w:pPr>
        <w:pStyle w:val="Titre3"/>
        <w:rPr>
          <w:rFonts w:ascii="Arial" w:hAnsi="Arial" w:cs="Arial"/>
          <w:sz w:val="28"/>
          <w:szCs w:val="28"/>
          <w:lang w:val="fr-FR"/>
        </w:rPr>
      </w:pPr>
      <w:bookmarkStart w:id="221" w:name="_Toc507059360"/>
      <w:bookmarkStart w:id="222" w:name="_Toc507497554"/>
      <w:r w:rsidRPr="00653354">
        <w:rPr>
          <w:rFonts w:ascii="Arial" w:hAnsi="Arial" w:cs="Arial"/>
          <w:sz w:val="28"/>
          <w:szCs w:val="28"/>
          <w:lang w:val="fr-FR"/>
        </w:rPr>
        <w:t>Article 27, Paragraph 2(a-b) (new)</w:t>
      </w:r>
      <w:bookmarkEnd w:id="221"/>
      <w:bookmarkEnd w:id="222"/>
    </w:p>
    <w:p w:rsidR="00D35255" w:rsidRPr="00653354" w:rsidRDefault="00AE398C"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D35255" w:rsidRPr="00653354">
        <w:rPr>
          <w:rFonts w:ascii="Arial" w:hAnsi="Arial" w:cs="Arial"/>
          <w:sz w:val="28"/>
          <w:szCs w:val="28"/>
          <w:lang w:val="en-GB"/>
        </w:rPr>
        <w:t xml:space="preserve">: </w:t>
      </w:r>
      <w:r w:rsidR="009C64A7" w:rsidRPr="00653354">
        <w:rPr>
          <w:rFonts w:ascii="Arial" w:hAnsi="Arial" w:cs="Arial"/>
          <w:sz w:val="28"/>
          <w:szCs w:val="28"/>
          <w:lang w:val="en-GB"/>
        </w:rPr>
        <w:t xml:space="preserve">Amendment 170 and </w:t>
      </w:r>
      <w:r w:rsidR="004B0222" w:rsidRPr="00653354">
        <w:rPr>
          <w:rFonts w:ascii="Arial" w:hAnsi="Arial" w:cs="Arial"/>
          <w:sz w:val="28"/>
          <w:szCs w:val="28"/>
          <w:lang w:val="en-GB"/>
        </w:rPr>
        <w:t>a</w:t>
      </w:r>
      <w:r w:rsidR="009C64A7" w:rsidRPr="00653354">
        <w:rPr>
          <w:rFonts w:ascii="Arial" w:hAnsi="Arial" w:cs="Arial"/>
          <w:sz w:val="28"/>
          <w:szCs w:val="28"/>
          <w:lang w:val="en-GB"/>
        </w:rPr>
        <w:t>mendment 171</w:t>
      </w:r>
      <w:r w:rsidR="004B0222" w:rsidRPr="00653354">
        <w:rPr>
          <w:rFonts w:ascii="Arial" w:hAnsi="Arial" w:cs="Arial"/>
          <w:sz w:val="28"/>
          <w:szCs w:val="28"/>
          <w:lang w:val="en-GB"/>
        </w:rPr>
        <w:t xml:space="preserve"> </w:t>
      </w:r>
      <w:r w:rsidR="004B0222" w:rsidRPr="00653354">
        <w:rPr>
          <w:rFonts w:ascii="Arial" w:hAnsi="Arial" w:cs="Arial"/>
          <w:sz w:val="28"/>
          <w:szCs w:val="28"/>
          <w:lang w:val="en-GB"/>
        </w:rPr>
        <w:br/>
      </w:r>
    </w:p>
    <w:tbl>
      <w:tblPr>
        <w:tblStyle w:val="Grilledutableau"/>
        <w:tblW w:w="0" w:type="auto"/>
        <w:tblLook w:val="04A0" w:firstRow="1" w:lastRow="0" w:firstColumn="1" w:lastColumn="0" w:noHBand="0" w:noVBand="1"/>
      </w:tblPr>
      <w:tblGrid>
        <w:gridCol w:w="4606"/>
        <w:gridCol w:w="4606"/>
      </w:tblGrid>
      <w:tr w:rsidR="002C25FC" w:rsidRPr="00653354" w:rsidTr="00105BA0">
        <w:tc>
          <w:tcPr>
            <w:tcW w:w="4606" w:type="dxa"/>
            <w:shd w:val="clear" w:color="auto" w:fill="D9D9D9" w:themeFill="background1" w:themeFillShade="D9"/>
          </w:tcPr>
          <w:p w:rsidR="00D35255" w:rsidRPr="00653354" w:rsidRDefault="00D35255" w:rsidP="00B31646">
            <w:pPr>
              <w:pStyle w:val="Sansinterligne"/>
              <w:rPr>
                <w:rFonts w:ascii="Arial" w:hAnsi="Arial" w:cs="Arial"/>
                <w:bCs/>
                <w:iCs/>
                <w:sz w:val="28"/>
                <w:szCs w:val="28"/>
                <w:lang w:val="en-GB"/>
              </w:rPr>
            </w:pPr>
            <w:r w:rsidRPr="00653354">
              <w:rPr>
                <w:rFonts w:ascii="Arial" w:hAnsi="Arial" w:cs="Arial"/>
                <w:bCs/>
                <w:iCs/>
                <w:sz w:val="28"/>
                <w:szCs w:val="28"/>
                <w:lang w:val="en-GB"/>
              </w:rPr>
              <w:t>Parliament</w:t>
            </w:r>
          </w:p>
        </w:tc>
        <w:tc>
          <w:tcPr>
            <w:tcW w:w="4606" w:type="dxa"/>
            <w:shd w:val="clear" w:color="auto" w:fill="D9D9D9" w:themeFill="background1" w:themeFillShade="D9"/>
          </w:tcPr>
          <w:p w:rsidR="00D35255" w:rsidRPr="00653354" w:rsidRDefault="00D35255" w:rsidP="00B31646">
            <w:pPr>
              <w:pStyle w:val="Sansinterligne"/>
              <w:rPr>
                <w:rFonts w:ascii="Arial" w:hAnsi="Arial" w:cs="Arial"/>
                <w:bCs/>
                <w:iCs/>
                <w:sz w:val="28"/>
                <w:szCs w:val="28"/>
                <w:lang w:val="en-GB"/>
              </w:rPr>
            </w:pPr>
            <w:r w:rsidRPr="00653354">
              <w:rPr>
                <w:rFonts w:ascii="Arial" w:hAnsi="Arial" w:cs="Arial"/>
                <w:bCs/>
                <w:iCs/>
                <w:sz w:val="28"/>
                <w:szCs w:val="28"/>
                <w:lang w:val="en-GB"/>
              </w:rPr>
              <w:t>EBU</w:t>
            </w:r>
          </w:p>
        </w:tc>
      </w:tr>
      <w:tr w:rsidR="002C25FC" w:rsidRPr="00653354" w:rsidTr="00D35255">
        <w:tc>
          <w:tcPr>
            <w:tcW w:w="4606" w:type="dxa"/>
          </w:tcPr>
          <w:p w:rsidR="00D35255" w:rsidRPr="00653354" w:rsidRDefault="00D35255" w:rsidP="00B31646">
            <w:pPr>
              <w:pStyle w:val="Sansinterligne"/>
              <w:rPr>
                <w:rFonts w:ascii="Arial" w:hAnsi="Arial" w:cs="Arial"/>
                <w:b/>
                <w:bCs/>
                <w:i/>
                <w:iCs/>
                <w:sz w:val="28"/>
                <w:szCs w:val="28"/>
                <w:lang w:val="en-GB"/>
              </w:rPr>
            </w:pPr>
            <w:r w:rsidRPr="00653354">
              <w:rPr>
                <w:rFonts w:ascii="Arial" w:hAnsi="Arial" w:cs="Arial"/>
                <w:b/>
                <w:bCs/>
                <w:i/>
                <w:iCs/>
                <w:sz w:val="28"/>
                <w:szCs w:val="28"/>
                <w:lang w:val="en-GB"/>
              </w:rPr>
              <w:t xml:space="preserve">2a. Without prejudice to paragraph 2b of this Article, Member States shall provide for a transitional period of five years after ... [six years after the date of entry into force of this Directive] during which service providers may continue to provide their services using products which were lawfully used by them to provide similar services before that date. </w:t>
            </w:r>
          </w:p>
          <w:p w:rsidR="00D35255" w:rsidRPr="00653354" w:rsidRDefault="00D35255" w:rsidP="00B31646">
            <w:pPr>
              <w:pStyle w:val="Sansinterligne"/>
              <w:rPr>
                <w:rFonts w:ascii="Arial" w:hAnsi="Arial" w:cs="Arial"/>
                <w:sz w:val="28"/>
                <w:szCs w:val="28"/>
                <w:lang w:val="en-GB"/>
              </w:rPr>
            </w:pPr>
          </w:p>
          <w:p w:rsidR="00D35255" w:rsidRPr="00653354" w:rsidRDefault="00D35255" w:rsidP="00B31646">
            <w:pPr>
              <w:pStyle w:val="Sansinterligne"/>
              <w:rPr>
                <w:rFonts w:ascii="Arial" w:hAnsi="Arial" w:cs="Arial"/>
                <w:bCs/>
                <w:iCs/>
                <w:sz w:val="28"/>
                <w:szCs w:val="28"/>
                <w:lang w:val="en-GB"/>
              </w:rPr>
            </w:pPr>
            <w:r w:rsidRPr="00653354">
              <w:rPr>
                <w:rFonts w:ascii="Arial" w:hAnsi="Arial" w:cs="Arial"/>
                <w:b/>
                <w:bCs/>
                <w:i/>
                <w:iCs/>
                <w:sz w:val="28"/>
                <w:szCs w:val="28"/>
                <w:lang w:val="en-GB"/>
              </w:rPr>
              <w:t xml:space="preserve">2b. Member States may provide that self-service terminals lawfully used by service providers for the provision of services before .... [six years after the date of entry into force of this Directive] may continue to be used in the provision of similar services until the end of their economically useful life. </w:t>
            </w:r>
          </w:p>
        </w:tc>
        <w:tc>
          <w:tcPr>
            <w:tcW w:w="4606" w:type="dxa"/>
          </w:tcPr>
          <w:p w:rsidR="00D35255" w:rsidRPr="00653354" w:rsidRDefault="000D1F9D" w:rsidP="00B31646">
            <w:pPr>
              <w:pStyle w:val="Sansinterligne"/>
              <w:rPr>
                <w:rFonts w:ascii="Arial" w:hAnsi="Arial" w:cs="Arial"/>
                <w:bCs/>
                <w:iCs/>
                <w:sz w:val="28"/>
                <w:szCs w:val="28"/>
                <w:lang w:val="en-GB"/>
              </w:rPr>
            </w:pPr>
            <w:r w:rsidRPr="00653354">
              <w:rPr>
                <w:rFonts w:ascii="Arial" w:hAnsi="Arial" w:cs="Arial"/>
                <w:bCs/>
                <w:iCs/>
                <w:sz w:val="28"/>
                <w:szCs w:val="28"/>
                <w:lang w:val="en-GB"/>
              </w:rPr>
              <w:t>Rejection</w:t>
            </w:r>
          </w:p>
        </w:tc>
      </w:tr>
    </w:tbl>
    <w:p w:rsidR="00AE398C" w:rsidRPr="00653354" w:rsidRDefault="00AE398C" w:rsidP="00B31646">
      <w:pPr>
        <w:pStyle w:val="Sansinterligne"/>
        <w:rPr>
          <w:rFonts w:ascii="Arial" w:hAnsi="Arial" w:cs="Arial"/>
          <w:sz w:val="28"/>
          <w:szCs w:val="28"/>
          <w:lang w:val="en-GB"/>
        </w:rPr>
      </w:pPr>
    </w:p>
    <w:p w:rsidR="00AE398C" w:rsidRPr="00653354" w:rsidRDefault="00AE398C"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AE398C" w:rsidRPr="00653354" w:rsidRDefault="00AE398C"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4272A8" w:rsidRPr="00653354">
        <w:rPr>
          <w:rFonts w:ascii="Arial" w:hAnsi="Arial" w:cs="Arial"/>
          <w:sz w:val="28"/>
          <w:szCs w:val="28"/>
          <w:lang w:val="en-GB"/>
        </w:rPr>
        <w:t xml:space="preserve">rejects the </w:t>
      </w:r>
      <w:r w:rsidRPr="00653354">
        <w:rPr>
          <w:rFonts w:ascii="Arial" w:hAnsi="Arial" w:cs="Arial"/>
          <w:sz w:val="28"/>
          <w:szCs w:val="28"/>
          <w:lang w:val="en-GB"/>
        </w:rPr>
        <w:t>proposed extra transitional periods of six years for services</w:t>
      </w:r>
      <w:r w:rsidR="004272A8" w:rsidRPr="00653354">
        <w:rPr>
          <w:rFonts w:ascii="Arial" w:hAnsi="Arial" w:cs="Arial"/>
          <w:sz w:val="28"/>
          <w:szCs w:val="28"/>
          <w:lang w:val="en-GB"/>
        </w:rPr>
        <w:t xml:space="preserve">. Instead of formulating extensive transitional period, this Directive </w:t>
      </w:r>
      <w:r w:rsidR="00B217ED" w:rsidRPr="00653354">
        <w:rPr>
          <w:rFonts w:ascii="Arial" w:hAnsi="Arial" w:cs="Arial"/>
          <w:sz w:val="28"/>
          <w:szCs w:val="28"/>
          <w:lang w:val="en-GB"/>
        </w:rPr>
        <w:t>must</w:t>
      </w:r>
      <w:r w:rsidR="004272A8" w:rsidRPr="00653354">
        <w:rPr>
          <w:rFonts w:ascii="Arial" w:hAnsi="Arial" w:cs="Arial"/>
          <w:sz w:val="28"/>
          <w:szCs w:val="28"/>
          <w:lang w:val="en-GB"/>
        </w:rPr>
        <w:t xml:space="preserve"> capitalise on the quick evolution of ICR-related services under this Act to ensure that newly developed services are accessible from the start. </w:t>
      </w:r>
    </w:p>
    <w:p w:rsidR="00D35255" w:rsidRPr="00653354" w:rsidRDefault="00D35255" w:rsidP="00B31646">
      <w:pPr>
        <w:pStyle w:val="Sansinterligne"/>
        <w:rPr>
          <w:rFonts w:ascii="Arial" w:hAnsi="Arial" w:cs="Arial"/>
          <w:sz w:val="28"/>
          <w:szCs w:val="28"/>
          <w:lang w:val="en-GB"/>
        </w:rPr>
      </w:pPr>
    </w:p>
    <w:p w:rsidR="00AE398C" w:rsidRPr="00653354" w:rsidRDefault="00AE398C" w:rsidP="009344A5">
      <w:pPr>
        <w:pStyle w:val="Titre3"/>
        <w:rPr>
          <w:rFonts w:ascii="Arial" w:hAnsi="Arial" w:cs="Arial"/>
          <w:sz w:val="28"/>
          <w:szCs w:val="28"/>
          <w:lang w:val="en-GB"/>
        </w:rPr>
      </w:pPr>
      <w:bookmarkStart w:id="223" w:name="_Toc507059361"/>
      <w:bookmarkStart w:id="224" w:name="_Toc507497555"/>
      <w:r w:rsidRPr="00653354">
        <w:rPr>
          <w:rFonts w:ascii="Arial" w:hAnsi="Arial" w:cs="Arial"/>
          <w:sz w:val="28"/>
          <w:szCs w:val="28"/>
          <w:lang w:val="en-GB"/>
        </w:rPr>
        <w:lastRenderedPageBreak/>
        <w:t>Article 27a, Paragraphs 1-2 (new)</w:t>
      </w:r>
      <w:bookmarkEnd w:id="223"/>
      <w:bookmarkEnd w:id="224"/>
    </w:p>
    <w:p w:rsidR="00AE398C" w:rsidRPr="00653354" w:rsidRDefault="00AE398C" w:rsidP="00B31646">
      <w:pPr>
        <w:pStyle w:val="Sansinterligne"/>
        <w:rPr>
          <w:rFonts w:ascii="Arial" w:hAnsi="Arial" w:cs="Arial"/>
          <w:sz w:val="28"/>
          <w:szCs w:val="28"/>
          <w:lang w:val="en-GB"/>
        </w:rPr>
      </w:pPr>
      <w:r w:rsidRPr="00653354">
        <w:rPr>
          <w:rFonts w:ascii="Arial" w:hAnsi="Arial" w:cs="Arial"/>
          <w:sz w:val="28"/>
          <w:szCs w:val="28"/>
          <w:lang w:val="en-GB"/>
        </w:rPr>
        <w:t>Council: Article 27a (new) – paragraphs 1 and 2</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89108F" w:rsidRPr="00653354" w:rsidTr="0089108F">
        <w:tc>
          <w:tcPr>
            <w:tcW w:w="4606" w:type="dxa"/>
            <w:shd w:val="clear" w:color="auto" w:fill="D9D9D9" w:themeFill="background1" w:themeFillShade="D9"/>
          </w:tcPr>
          <w:p w:rsidR="0089108F" w:rsidRPr="00653354" w:rsidRDefault="0089108F"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D9D9D9" w:themeFill="background1" w:themeFillShade="D9"/>
          </w:tcPr>
          <w:p w:rsidR="0089108F" w:rsidRPr="00653354" w:rsidRDefault="0089108F"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89108F" w:rsidRPr="00653354" w:rsidTr="0089108F">
        <w:tc>
          <w:tcPr>
            <w:tcW w:w="4606" w:type="dxa"/>
          </w:tcPr>
          <w:p w:rsidR="0089108F" w:rsidRPr="00653354" w:rsidRDefault="0089108F" w:rsidP="00B31646">
            <w:pPr>
              <w:pStyle w:val="Sansinterligne"/>
              <w:rPr>
                <w:rFonts w:ascii="Arial" w:hAnsi="Arial" w:cs="Arial"/>
                <w:sz w:val="28"/>
                <w:szCs w:val="28"/>
                <w:lang w:val="en-GB"/>
              </w:rPr>
            </w:pPr>
            <w:r w:rsidRPr="00653354">
              <w:rPr>
                <w:rFonts w:ascii="Arial" w:hAnsi="Arial" w:cs="Arial"/>
                <w:b/>
                <w:bCs/>
                <w:sz w:val="28"/>
                <w:szCs w:val="28"/>
                <w:lang w:val="en-GB"/>
              </w:rPr>
              <w:t xml:space="preserve">1. Without prejudice to paragraph 2 of this Article, Member States shall provide a transitional period of [5] years after the date referred to in Article 27(2) of this Directive during which service providers may continue to provide their services using products which were lawfully used by it to provide similar services before that date. Service contracts closed before the date referred to in Article 27(2) of this Directive may continue unalteredly until they expire. </w:t>
            </w:r>
          </w:p>
          <w:p w:rsidR="0089108F" w:rsidRPr="00653354" w:rsidRDefault="0089108F" w:rsidP="00B31646">
            <w:pPr>
              <w:pStyle w:val="Sansinterligne"/>
              <w:rPr>
                <w:rFonts w:ascii="Arial" w:hAnsi="Arial" w:cs="Arial"/>
                <w:sz w:val="28"/>
                <w:szCs w:val="28"/>
                <w:lang w:val="en-GB"/>
              </w:rPr>
            </w:pPr>
            <w:r w:rsidRPr="00653354">
              <w:rPr>
                <w:rFonts w:ascii="Arial" w:hAnsi="Arial" w:cs="Arial"/>
                <w:b/>
                <w:bCs/>
                <w:sz w:val="28"/>
                <w:szCs w:val="28"/>
                <w:lang w:val="en-GB"/>
              </w:rPr>
              <w:t>2. Member States shall provide that self-service terminals lawfully used by service providers in the provision of services before the date referred to in Article 27(2) of this Directive may be used in the provision of that service as long as they are not replaced or until the end of their economic life, but no longer than 20 years.</w:t>
            </w:r>
          </w:p>
        </w:tc>
        <w:tc>
          <w:tcPr>
            <w:tcW w:w="4606" w:type="dxa"/>
          </w:tcPr>
          <w:p w:rsidR="0089108F" w:rsidRPr="00653354" w:rsidRDefault="0089108F" w:rsidP="00B31646">
            <w:pPr>
              <w:pStyle w:val="Sansinterligne"/>
              <w:rPr>
                <w:rFonts w:ascii="Arial" w:hAnsi="Arial" w:cs="Arial"/>
                <w:sz w:val="28"/>
                <w:szCs w:val="28"/>
                <w:lang w:val="en-GB"/>
              </w:rPr>
            </w:pPr>
            <w:r w:rsidRPr="00653354">
              <w:rPr>
                <w:rFonts w:ascii="Arial" w:hAnsi="Arial" w:cs="Arial"/>
                <w:sz w:val="28"/>
                <w:szCs w:val="28"/>
                <w:lang w:val="en-GB"/>
              </w:rPr>
              <w:t>Rejection</w:t>
            </w:r>
          </w:p>
        </w:tc>
      </w:tr>
    </w:tbl>
    <w:p w:rsidR="0089108F" w:rsidRPr="00653354" w:rsidRDefault="0089108F" w:rsidP="00B31646">
      <w:pPr>
        <w:pStyle w:val="Sansinterligne"/>
        <w:rPr>
          <w:rFonts w:ascii="Arial" w:hAnsi="Arial" w:cs="Arial"/>
          <w:sz w:val="28"/>
          <w:szCs w:val="28"/>
          <w:lang w:val="en-GB"/>
        </w:rPr>
      </w:pPr>
    </w:p>
    <w:p w:rsidR="009C64A7" w:rsidRPr="00653354" w:rsidRDefault="00D35255"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w:t>
      </w:r>
      <w:r w:rsidR="009C64A7" w:rsidRPr="00653354">
        <w:rPr>
          <w:rFonts w:ascii="Arial" w:hAnsi="Arial" w:cs="Arial"/>
          <w:sz w:val="28"/>
          <w:szCs w:val="28"/>
          <w:u w:val="single"/>
          <w:lang w:val="en-GB"/>
        </w:rPr>
        <w:t>ustification</w:t>
      </w:r>
      <w:r w:rsidRPr="00653354">
        <w:rPr>
          <w:rFonts w:ascii="Arial" w:hAnsi="Arial" w:cs="Arial"/>
          <w:sz w:val="28"/>
          <w:szCs w:val="28"/>
          <w:u w:val="single"/>
          <w:lang w:val="en-GB"/>
        </w:rPr>
        <w:t>:</w:t>
      </w:r>
    </w:p>
    <w:p w:rsidR="00173A98" w:rsidRPr="00653354" w:rsidRDefault="00B217ED" w:rsidP="00B31646">
      <w:pPr>
        <w:pStyle w:val="Sansinterligne"/>
        <w:rPr>
          <w:rFonts w:ascii="Arial" w:hAnsi="Arial" w:cs="Arial"/>
          <w:sz w:val="28"/>
          <w:szCs w:val="28"/>
          <w:lang w:val="en-GB"/>
        </w:rPr>
      </w:pPr>
      <w:r w:rsidRPr="00653354">
        <w:rPr>
          <w:rFonts w:ascii="Arial" w:hAnsi="Arial" w:cs="Arial"/>
          <w:sz w:val="28"/>
          <w:szCs w:val="28"/>
          <w:lang w:val="en-GB"/>
        </w:rPr>
        <w:t>Moreover, EBU rejects the introduction of extra transitional period</w:t>
      </w:r>
      <w:r w:rsidR="00E96538" w:rsidRPr="00653354">
        <w:rPr>
          <w:rFonts w:ascii="Arial" w:hAnsi="Arial" w:cs="Arial"/>
          <w:sz w:val="28"/>
          <w:szCs w:val="28"/>
          <w:lang w:val="en-GB"/>
        </w:rPr>
        <w:t xml:space="preserve">s for inaccessible self-service </w:t>
      </w:r>
      <w:r w:rsidRPr="00653354">
        <w:rPr>
          <w:rFonts w:ascii="Arial" w:hAnsi="Arial" w:cs="Arial"/>
          <w:sz w:val="28"/>
          <w:szCs w:val="28"/>
          <w:lang w:val="en-GB"/>
        </w:rPr>
        <w:t xml:space="preserve">terminals until the end of their lifespan, which unduly delays the implementation of this Directive. For further justification on this point, please see our arguments on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_Ref507149341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hAnsi="Arial" w:cs="Arial"/>
          <w:sz w:val="28"/>
          <w:szCs w:val="28"/>
          <w:lang w:val="en-GB"/>
        </w:rPr>
        <w:t>Recital 18</w:t>
      </w:r>
      <w:r w:rsidR="00E96538"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_Ref507149358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hAnsi="Arial" w:cs="Arial"/>
          <w:sz w:val="28"/>
          <w:szCs w:val="28"/>
          <w:lang w:val="en-GB"/>
        </w:rPr>
        <w:t>Recital 53c (new)</w:t>
      </w:r>
      <w:r w:rsidR="00E96538" w:rsidRPr="00653354">
        <w:rPr>
          <w:rFonts w:ascii="Arial" w:hAnsi="Arial" w:cs="Arial"/>
          <w:sz w:val="28"/>
          <w:szCs w:val="28"/>
          <w:lang w:val="en-GB"/>
        </w:rPr>
        <w:fldChar w:fldCharType="end"/>
      </w:r>
      <w:r w:rsidRPr="00653354">
        <w:rPr>
          <w:rFonts w:ascii="Arial" w:hAnsi="Arial" w:cs="Arial"/>
          <w:sz w:val="28"/>
          <w:szCs w:val="28"/>
          <w:lang w:val="en-GB"/>
        </w:rPr>
        <w:t>.</w:t>
      </w:r>
    </w:p>
    <w:p w:rsidR="00585A57" w:rsidRPr="00653354" w:rsidRDefault="00585A57" w:rsidP="00B31646">
      <w:pPr>
        <w:pStyle w:val="Sansinterligne"/>
        <w:rPr>
          <w:rFonts w:ascii="Arial" w:hAnsi="Arial" w:cs="Arial"/>
          <w:sz w:val="28"/>
          <w:szCs w:val="28"/>
          <w:lang w:val="en-GB"/>
        </w:rPr>
      </w:pPr>
    </w:p>
    <w:p w:rsidR="00A51844" w:rsidRPr="00653354" w:rsidRDefault="00A51844" w:rsidP="009344A5">
      <w:pPr>
        <w:pStyle w:val="Titre2"/>
        <w:rPr>
          <w:rFonts w:ascii="Arial" w:hAnsi="Arial" w:cs="Arial"/>
          <w:szCs w:val="28"/>
          <w:lang w:val="en-GB"/>
        </w:rPr>
      </w:pPr>
      <w:bookmarkStart w:id="225" w:name="_Toc507059362"/>
      <w:bookmarkStart w:id="226" w:name="_Toc507497556"/>
      <w:r w:rsidRPr="00653354">
        <w:rPr>
          <w:rFonts w:ascii="Arial" w:hAnsi="Arial" w:cs="Arial"/>
          <w:szCs w:val="28"/>
          <w:lang w:val="en-GB"/>
        </w:rPr>
        <w:lastRenderedPageBreak/>
        <w:t>Annex</w:t>
      </w:r>
      <w:bookmarkEnd w:id="225"/>
      <w:bookmarkEnd w:id="226"/>
    </w:p>
    <w:p w:rsidR="0045102B" w:rsidRPr="00653354" w:rsidRDefault="0045102B" w:rsidP="009344A5">
      <w:pPr>
        <w:pStyle w:val="Titre3"/>
        <w:rPr>
          <w:rFonts w:ascii="Arial" w:hAnsi="Arial" w:cs="Arial"/>
          <w:sz w:val="28"/>
          <w:szCs w:val="28"/>
          <w:lang w:val="en-GB"/>
        </w:rPr>
      </w:pPr>
      <w:bookmarkStart w:id="227" w:name="_Toc507059363"/>
      <w:bookmarkStart w:id="228" w:name="_Ref507149387"/>
      <w:bookmarkStart w:id="229" w:name="_Toc507497557"/>
      <w:r w:rsidRPr="00653354">
        <w:rPr>
          <w:rFonts w:ascii="Arial" w:hAnsi="Arial" w:cs="Arial"/>
          <w:sz w:val="28"/>
          <w:szCs w:val="28"/>
          <w:lang w:val="en-GB"/>
        </w:rPr>
        <w:t>Annex I, Section I</w:t>
      </w:r>
      <w:bookmarkEnd w:id="227"/>
      <w:bookmarkEnd w:id="228"/>
      <w:bookmarkEnd w:id="229"/>
    </w:p>
    <w:p w:rsidR="00A51844"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Council: </w:t>
      </w:r>
      <w:r w:rsidR="00A51844" w:rsidRPr="00653354">
        <w:rPr>
          <w:rFonts w:ascii="Arial" w:hAnsi="Arial" w:cs="Arial"/>
          <w:sz w:val="28"/>
          <w:szCs w:val="28"/>
          <w:lang w:val="en-GB"/>
        </w:rPr>
        <w:t>Annex I</w:t>
      </w:r>
      <w:r w:rsidRPr="00653354">
        <w:rPr>
          <w:rFonts w:ascii="Arial" w:hAnsi="Arial" w:cs="Arial"/>
          <w:sz w:val="28"/>
          <w:szCs w:val="28"/>
          <w:lang w:val="en-GB"/>
        </w:rPr>
        <w:t>, Section I</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75B52" w:rsidRPr="00653354" w:rsidTr="00775B52">
        <w:tc>
          <w:tcPr>
            <w:tcW w:w="4606" w:type="dxa"/>
            <w:shd w:val="clear" w:color="auto" w:fill="BFBFBF" w:themeFill="background1" w:themeFillShade="BF"/>
          </w:tcPr>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1061EE">
        <w:tc>
          <w:tcPr>
            <w:tcW w:w="4606" w:type="dxa"/>
          </w:tcPr>
          <w:p w:rsidR="001061EE" w:rsidRPr="00653354" w:rsidRDefault="001061EE" w:rsidP="00B31646">
            <w:pPr>
              <w:pStyle w:val="Sansinterligne"/>
              <w:rPr>
                <w:rFonts w:ascii="Arial" w:hAnsi="Arial" w:cs="Arial"/>
                <w:sz w:val="28"/>
                <w:szCs w:val="28"/>
                <w:vertAlign w:val="superscript"/>
                <w:lang w:val="en-GB"/>
              </w:rPr>
            </w:pPr>
            <w:r w:rsidRPr="00653354">
              <w:rPr>
                <w:rFonts w:ascii="Arial" w:hAnsi="Arial" w:cs="Arial"/>
                <w:sz w:val="28"/>
                <w:szCs w:val="28"/>
                <w:lang w:val="en-GB"/>
              </w:rPr>
              <w:t>ACCESSIBILITY REQUIREMENTS REFERRED TO IN ARTICLE 3 FOR PRODUCTS AND SERVICES.</w:t>
            </w:r>
          </w:p>
          <w:p w:rsidR="001061EE" w:rsidRPr="00653354" w:rsidRDefault="001061EE" w:rsidP="00B31646">
            <w:pPr>
              <w:pStyle w:val="Sansinterligne"/>
              <w:rPr>
                <w:rFonts w:ascii="Arial" w:hAnsi="Arial" w:cs="Arial"/>
                <w:sz w:val="28"/>
                <w:szCs w:val="28"/>
                <w:lang w:val="en-GB"/>
              </w:rPr>
            </w:pP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SECTION I: GENERAL ACCESSIBILITY REQUIREMENTS RELATED TO ALL PRODUCTS COVERED BY THIS DIRECTIVE IN ACCORDANCE WITH ARTICLE 1(1)</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Products have to be designed and produced in such a way as to maximise their foreseeable use by persons with disabilities and shall be accompanied by accessible information on their functioning and on their accessibility features. </w:t>
            </w:r>
          </w:p>
          <w:p w:rsidR="001061EE" w:rsidRPr="00653354" w:rsidRDefault="001061EE" w:rsidP="00B31646">
            <w:pPr>
              <w:pStyle w:val="Sansinterligne"/>
              <w:rPr>
                <w:rFonts w:ascii="Arial" w:hAnsi="Arial" w:cs="Arial"/>
                <w:sz w:val="28"/>
                <w:szCs w:val="28"/>
                <w:lang w:val="en-GB"/>
              </w:rPr>
            </w:pP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1. Requirements on information provision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(a) the information on the use of the product provided on the product itself (labelling, instructions, warning) shall be: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 made available by more than one sensory channel;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(ii) presented in an understandable way.;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(iii) presented to users in ways they can perceive;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(iv) presented in fonts of adequate </w:t>
            </w:r>
            <w:r w:rsidRPr="00653354">
              <w:rPr>
                <w:rFonts w:ascii="Arial" w:hAnsi="Arial" w:cs="Arial"/>
                <w:sz w:val="28"/>
                <w:szCs w:val="28"/>
                <w:lang w:val="en-GB"/>
              </w:rPr>
              <w:lastRenderedPageBreak/>
              <w:t xml:space="preserve">size and suitable shape, taking into account foreseeable conditions of use, and using sufficient contrast, as well as adjustable spacing between letters, lines and paragraphs;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(b) the product instructions for use not provided on the product itself but made available through the use of the product or through other means such as a website, including the accessibility functions of the product, their activation and their interoperability with assistive solutions shall: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 be made available by more than one sensory channel;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(ii) be presented in an understandable way.;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(iii) be presented to users in ways they can perceive;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(iv) be presented in fonts of adequate size and suitable shape, taking into account foreseeable conditions of use and using sufficient contrast, as well as adjustable spacing between letters, lines and paragraphs;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(v) with regard to content, be made available in text formats that can be used for generating alternative assistive formats to be presented in different ways and via more than one sensory channel, and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(vi) be accompanied by an alternative presentation of any non-textual content;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(vii) include a description of the user interface of the product </w:t>
            </w:r>
            <w:r w:rsidRPr="00653354">
              <w:rPr>
                <w:rFonts w:ascii="Arial" w:hAnsi="Arial" w:cs="Arial"/>
                <w:sz w:val="28"/>
                <w:szCs w:val="28"/>
                <w:lang w:val="en-GB"/>
              </w:rPr>
              <w:lastRenderedPageBreak/>
              <w:t xml:space="preserve">(handling, control and feedback, input and output) which is provided in accordance with sub-section 2;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(viii) include a description of the functionality of the product which is provided by functions aiming to address the needs of persons with disabilities in accordance with sub-section 2;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(ix) include a description of the software and hardware interfacing of the product with assistive devices. </w:t>
            </w:r>
          </w:p>
          <w:p w:rsidR="001061EE" w:rsidRPr="00653354" w:rsidRDefault="001061EE" w:rsidP="00B31646">
            <w:pPr>
              <w:pStyle w:val="Sansinterligne"/>
              <w:rPr>
                <w:rFonts w:ascii="Arial" w:hAnsi="Arial" w:cs="Arial"/>
                <w:sz w:val="28"/>
                <w:szCs w:val="28"/>
                <w:lang w:val="en-GB"/>
              </w:rPr>
            </w:pP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2. User interface and functionality design: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The product, including its user interface, shall contain features, elements and functions, that allow persons with disabilities to access, perceive, operate, understand and control the product by ensuring that: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(a) when the product provides for communication, including interpersonal communication, operation, information, control and orientation it shall do so via more than one sensory channel; this shall include providing alternatives to vision, auditory, speech and tactile elements;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(b) when the product uses speech it shall provide alternatives to speech and vocal input for communication, operation control and orientation;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(c) when the product uses visual elements it shall provide for flexible </w:t>
            </w:r>
            <w:r w:rsidRPr="00653354">
              <w:rPr>
                <w:rFonts w:ascii="Arial" w:hAnsi="Arial" w:cs="Arial"/>
                <w:sz w:val="28"/>
                <w:szCs w:val="28"/>
                <w:lang w:val="en-GB"/>
              </w:rPr>
              <w:lastRenderedPageBreak/>
              <w:t xml:space="preserve">magnification, brightness and contrast for communication, information and operation, as well as ensure interoperability with programmes and assistive devices to navigate the interface;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(d) when the product uses colour to convey information, indicate an action, require a response or identify elements, it shall provide an alternative to colour;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(e) when the product uses audible signals to convey information, indicate an action, require a response or identify elements, it shall provide an alternative to audible signals;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(f) when the product uses visual elements it shall provide for flexible ways of improving vision clarity;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(g) when the product uses audio it shall provide for user control of volume and speed, and enhanced audio features including the reduction of interfering audio signals from surrounding products and audio clarity;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(h) when the product requires manual operation and control, it shall provide for sequential control and alternatives to fine motor control, avoiding the need for simultaneous controls for manipulation, and shall use tactile discernible parts;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(i) the product shall avoid modes of operation requiring extensive reach and great strength;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(j) the product shall avoid triggering </w:t>
            </w:r>
            <w:r w:rsidRPr="00653354">
              <w:rPr>
                <w:rFonts w:ascii="Arial" w:hAnsi="Arial" w:cs="Arial"/>
                <w:sz w:val="28"/>
                <w:szCs w:val="28"/>
                <w:lang w:val="en-GB"/>
              </w:rPr>
              <w:lastRenderedPageBreak/>
              <w:t xml:space="preserve">photosensitive seizures;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(k) the product shall protect the user's privacy when he or she uses the accessibility features;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(l) the product shall provide an alternative to biometrics identification and control;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(m) the product shall ensure consistency of the functionality and provide enough and flexible time for interaction;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(n) the product shall provide software and hardware for interfacing with the assistive technologies; </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(o) the product complies with the following sector-specific requirements:</w:t>
            </w:r>
          </w:p>
        </w:tc>
        <w:tc>
          <w:tcPr>
            <w:tcW w:w="4606" w:type="dxa"/>
          </w:tcPr>
          <w:p w:rsidR="008C688F"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p w:rsidR="001061EE" w:rsidRPr="00653354" w:rsidRDefault="001061EE" w:rsidP="00B31646">
            <w:pPr>
              <w:pStyle w:val="Sansinterligne"/>
              <w:rPr>
                <w:rFonts w:ascii="Arial" w:hAnsi="Arial" w:cs="Arial"/>
                <w:sz w:val="28"/>
                <w:szCs w:val="28"/>
                <w:lang w:val="en-GB"/>
              </w:rPr>
            </w:pPr>
          </w:p>
        </w:tc>
      </w:tr>
    </w:tbl>
    <w:p w:rsidR="001061EE" w:rsidRPr="00653354" w:rsidRDefault="001061EE" w:rsidP="00B31646">
      <w:pPr>
        <w:pStyle w:val="Sansinterligne"/>
        <w:rPr>
          <w:rFonts w:ascii="Arial" w:hAnsi="Arial" w:cs="Arial"/>
          <w:sz w:val="28"/>
          <w:szCs w:val="28"/>
          <w:lang w:val="en-GB"/>
        </w:rPr>
      </w:pPr>
    </w:p>
    <w:p w:rsidR="001061EE" w:rsidRPr="00653354" w:rsidRDefault="001061EE"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1061EE" w:rsidRPr="00653354" w:rsidRDefault="001061EE" w:rsidP="00B31646">
      <w:pPr>
        <w:pStyle w:val="Sansinterligne"/>
        <w:rPr>
          <w:rFonts w:ascii="Arial" w:hAnsi="Arial" w:cs="Arial"/>
          <w:sz w:val="28"/>
          <w:szCs w:val="28"/>
          <w:lang w:val="en-GB"/>
        </w:rPr>
      </w:pPr>
      <w:r w:rsidRPr="00653354">
        <w:rPr>
          <w:rFonts w:ascii="Arial" w:hAnsi="Arial" w:cs="Arial"/>
          <w:sz w:val="28"/>
          <w:szCs w:val="28"/>
          <w:lang w:val="en-GB"/>
        </w:rPr>
        <w:t xml:space="preserve">EBU </w:t>
      </w:r>
      <w:r w:rsidR="00DE08FE" w:rsidRPr="00653354">
        <w:rPr>
          <w:rFonts w:ascii="Arial" w:hAnsi="Arial" w:cs="Arial"/>
          <w:sz w:val="28"/>
          <w:szCs w:val="28"/>
          <w:lang w:val="en-GB"/>
        </w:rPr>
        <w:t xml:space="preserve">strongly welcomes the Council’s expansive restructuring of Annex I. Its </w:t>
      </w:r>
      <w:r w:rsidRPr="00653354">
        <w:rPr>
          <w:rFonts w:ascii="Arial" w:hAnsi="Arial" w:cs="Arial"/>
          <w:sz w:val="28"/>
          <w:szCs w:val="28"/>
          <w:lang w:val="en-GB"/>
        </w:rPr>
        <w:t xml:space="preserve">comprehensive and clear provisions underpin clear obligatory illustrations of the various accessibility provisions. </w:t>
      </w:r>
      <w:r w:rsidR="00DE08FE" w:rsidRPr="00653354">
        <w:rPr>
          <w:rFonts w:ascii="Arial" w:hAnsi="Arial" w:cs="Arial"/>
          <w:sz w:val="28"/>
          <w:szCs w:val="28"/>
          <w:lang w:val="en-GB"/>
        </w:rPr>
        <w:t xml:space="preserve">This Annex provides the heart of this Directive by spelling out functional accessibility requirements that substantiate the horizontal approach of the </w:t>
      </w:r>
      <w:r w:rsidR="004930E0" w:rsidRPr="00653354">
        <w:rPr>
          <w:rFonts w:ascii="Arial" w:hAnsi="Arial" w:cs="Arial"/>
          <w:sz w:val="28"/>
          <w:szCs w:val="28"/>
          <w:lang w:val="en-GB"/>
        </w:rPr>
        <w:t>EAA</w:t>
      </w:r>
      <w:r w:rsidR="00DE08FE" w:rsidRPr="00653354">
        <w:rPr>
          <w:rFonts w:ascii="Arial" w:hAnsi="Arial" w:cs="Arial"/>
          <w:sz w:val="28"/>
          <w:szCs w:val="28"/>
          <w:lang w:val="en-GB"/>
        </w:rPr>
        <w:t>.</w:t>
      </w:r>
    </w:p>
    <w:p w:rsidR="00F4539A" w:rsidRPr="00653354" w:rsidRDefault="00F4539A" w:rsidP="00B31646">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en-GB"/>
        </w:rPr>
      </w:pPr>
      <w:bookmarkStart w:id="230" w:name="_Toc507059364"/>
      <w:bookmarkStart w:id="231" w:name="_Toc507497558"/>
      <w:r w:rsidRPr="00653354">
        <w:rPr>
          <w:rFonts w:ascii="Arial" w:hAnsi="Arial" w:cs="Arial"/>
          <w:sz w:val="28"/>
          <w:szCs w:val="28"/>
          <w:lang w:val="en-GB"/>
        </w:rPr>
        <w:t>Annex I, Section I, Point 2(o)(i)</w:t>
      </w:r>
      <w:bookmarkEnd w:id="230"/>
      <w:bookmarkEnd w:id="231"/>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 Annex I, Section I, point 2(o)(i)</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9790A" w:rsidRPr="00653354" w:rsidTr="00331BBE">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331BBE">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 consumer terminal equipment with interactive computing capability used for the provision of electronic communication services: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 shall, when such products have text capability in addition to voice, provide for the handling of real time text;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 shall, when they have video capabilities in addition or in combination with text and voice, provide for the handling of total conversation including synchronised voice, real time text, and video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shall avoid interferences with assistive devices.</w:t>
            </w:r>
          </w:p>
        </w:tc>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05252C" w:rsidRPr="00653354" w:rsidRDefault="0005252C" w:rsidP="0005252C">
      <w:pPr>
        <w:pStyle w:val="Sansinterligne"/>
        <w:rPr>
          <w:rFonts w:ascii="Arial" w:hAnsi="Arial" w:cs="Arial"/>
          <w:sz w:val="28"/>
          <w:szCs w:val="28"/>
          <w:lang w:val="en-GB"/>
        </w:rPr>
      </w:pPr>
    </w:p>
    <w:p w:rsidR="0005252C" w:rsidRPr="00653354" w:rsidRDefault="0005252C" w:rsidP="0005252C">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05252C" w:rsidRPr="00653354" w:rsidRDefault="00D83377" w:rsidP="0005252C">
      <w:pPr>
        <w:pStyle w:val="Sansinterligne"/>
        <w:rPr>
          <w:rFonts w:ascii="Arial" w:hAnsi="Arial" w:cs="Arial"/>
          <w:sz w:val="28"/>
          <w:szCs w:val="28"/>
          <w:lang w:val="en-GB"/>
        </w:rPr>
      </w:pPr>
      <w:r w:rsidRPr="00653354">
        <w:rPr>
          <w:rFonts w:ascii="Arial" w:hAnsi="Arial" w:cs="Arial"/>
          <w:sz w:val="28"/>
          <w:szCs w:val="28"/>
          <w:lang w:val="en-GB"/>
        </w:rPr>
        <w:t xml:space="preserve">In addition to the Council’s provision on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_Ref507149387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hAnsi="Arial" w:cs="Arial"/>
          <w:sz w:val="28"/>
          <w:szCs w:val="28"/>
          <w:lang w:val="en-GB"/>
        </w:rPr>
        <w:t>Annex I, Section I</w:t>
      </w:r>
      <w:r w:rsidR="00E96538" w:rsidRPr="00653354">
        <w:rPr>
          <w:rFonts w:ascii="Arial" w:hAnsi="Arial" w:cs="Arial"/>
          <w:sz w:val="28"/>
          <w:szCs w:val="28"/>
          <w:lang w:val="en-GB"/>
        </w:rPr>
        <w:fldChar w:fldCharType="end"/>
      </w:r>
      <w:r w:rsidRPr="00653354">
        <w:rPr>
          <w:rFonts w:ascii="Arial" w:hAnsi="Arial" w:cs="Arial"/>
          <w:sz w:val="28"/>
          <w:szCs w:val="28"/>
          <w:lang w:val="en-GB"/>
        </w:rPr>
        <w:t>, EBU supports these specifications, as they ensure accessibility via multiple sensory channels as well as robustness of the equipment.</w:t>
      </w:r>
    </w:p>
    <w:p w:rsidR="00D83377" w:rsidRPr="00653354" w:rsidRDefault="00D83377" w:rsidP="0005252C">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en-GB"/>
        </w:rPr>
      </w:pPr>
      <w:bookmarkStart w:id="232" w:name="_Toc507059365"/>
      <w:bookmarkStart w:id="233" w:name="_Toc507497559"/>
      <w:r w:rsidRPr="00653354">
        <w:rPr>
          <w:rFonts w:ascii="Arial" w:hAnsi="Arial" w:cs="Arial"/>
          <w:sz w:val="28"/>
          <w:szCs w:val="28"/>
          <w:lang w:val="en-GB"/>
        </w:rPr>
        <w:t>Annex I, Section I, Point 2(o)(ii)</w:t>
      </w:r>
      <w:bookmarkEnd w:id="232"/>
      <w:bookmarkEnd w:id="233"/>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Council: Annex I, Section I, point 2 </w:t>
      </w:r>
      <w:r w:rsidR="008C688F" w:rsidRPr="00653354">
        <w:rPr>
          <w:rFonts w:ascii="Arial" w:hAnsi="Arial" w:cs="Arial"/>
          <w:sz w:val="28"/>
          <w:szCs w:val="28"/>
          <w:lang w:val="en-GB"/>
        </w:rPr>
        <w:t>(o)</w:t>
      </w:r>
      <w:r w:rsidRPr="00653354">
        <w:rPr>
          <w:rFonts w:ascii="Arial" w:hAnsi="Arial" w:cs="Arial"/>
          <w:sz w:val="28"/>
          <w:szCs w:val="28"/>
          <w:lang w:val="en-GB"/>
        </w:rPr>
        <w:t>(ii)</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3519D8" w:rsidRPr="00653354" w:rsidTr="00331BBE">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331BBE">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(ii) consumer terminal equipment with interactive computing capability used for accessing audio-visual media services: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shall make available to persons with disabilities the accessibility components provided by the audio-visual media service provider, for user access, selection, control, and personalisation and for transmission to assistive devices.</w:t>
            </w:r>
          </w:p>
        </w:tc>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(ii) consumer terminal equipment with interactive computing capability used for accessing audio-visual media services: </w:t>
            </w:r>
          </w:p>
          <w:p w:rsidR="003519D8" w:rsidRPr="00653354" w:rsidRDefault="003519D8" w:rsidP="00B31646">
            <w:pPr>
              <w:pStyle w:val="Sansinterligne"/>
              <w:rPr>
                <w:rFonts w:ascii="Arial" w:hAnsi="Arial" w:cs="Arial"/>
                <w:b/>
                <w:sz w:val="28"/>
                <w:szCs w:val="28"/>
                <w:lang w:val="en-GB"/>
              </w:rPr>
            </w:pPr>
            <w:r w:rsidRPr="00653354">
              <w:rPr>
                <w:rFonts w:ascii="Arial" w:hAnsi="Arial" w:cs="Arial"/>
                <w:sz w:val="28"/>
                <w:szCs w:val="28"/>
                <w:lang w:val="en-GB"/>
              </w:rPr>
              <w:t xml:space="preserve">- shall make available to persons with disabilities the accessibility </w:t>
            </w:r>
            <w:r w:rsidRPr="00653354">
              <w:rPr>
                <w:rFonts w:ascii="Arial" w:hAnsi="Arial" w:cs="Arial"/>
                <w:b/>
                <w:sz w:val="28"/>
                <w:szCs w:val="28"/>
                <w:lang w:val="en-GB"/>
              </w:rPr>
              <w:t>services (including, but not limited to, subtitles for the deaf and hard of hearing, audio description, spoken subtitles and sign language interpretation) provided by the audio-visual media service provider, for user access, selection, control, and personalisation and for transmission to assistive devices”.</w:t>
            </w:r>
          </w:p>
          <w:p w:rsidR="003519D8" w:rsidRPr="00653354" w:rsidRDefault="003519D8" w:rsidP="00B31646">
            <w:pPr>
              <w:pStyle w:val="Sansinterligne"/>
              <w:rPr>
                <w:rFonts w:ascii="Arial" w:hAnsi="Arial" w:cs="Arial"/>
                <w:b/>
                <w:sz w:val="28"/>
                <w:szCs w:val="28"/>
                <w:lang w:val="en-GB"/>
              </w:rPr>
            </w:pPr>
            <w:r w:rsidRPr="00653354">
              <w:rPr>
                <w:rFonts w:ascii="Arial" w:hAnsi="Arial" w:cs="Arial"/>
                <w:b/>
                <w:sz w:val="28"/>
                <w:szCs w:val="28"/>
                <w:lang w:val="en-GB"/>
              </w:rPr>
              <w:t xml:space="preserve">- user controls to activate </w:t>
            </w:r>
            <w:r w:rsidRPr="00653354">
              <w:rPr>
                <w:rFonts w:ascii="Arial" w:hAnsi="Arial" w:cs="Arial"/>
                <w:b/>
                <w:sz w:val="28"/>
                <w:szCs w:val="28"/>
                <w:lang w:val="en-GB"/>
              </w:rPr>
              <w:lastRenderedPageBreak/>
              <w:t>access services shall be provided to the user at the same level of prominence as the primary media controls.</w:t>
            </w:r>
          </w:p>
          <w:p w:rsidR="003519D8" w:rsidRPr="00653354" w:rsidRDefault="003519D8" w:rsidP="00B31646">
            <w:pPr>
              <w:pStyle w:val="Sansinterligne"/>
              <w:rPr>
                <w:rFonts w:ascii="Arial" w:hAnsi="Arial" w:cs="Arial"/>
                <w:sz w:val="28"/>
                <w:szCs w:val="28"/>
                <w:lang w:val="en-GB"/>
              </w:rPr>
            </w:pPr>
            <w:r w:rsidRPr="00653354">
              <w:rPr>
                <w:rFonts w:ascii="Arial" w:hAnsi="Arial" w:cs="Arial"/>
                <w:b/>
                <w:sz w:val="28"/>
                <w:szCs w:val="28"/>
                <w:lang w:val="en-GB"/>
              </w:rPr>
              <w:t>- the product shall provide a means for effective wireless coupling with state of the art assistive technologies and mobile applications including the used products like Smartphones, Tablets as well as assistive listening devices.</w:t>
            </w:r>
          </w:p>
        </w:tc>
      </w:tr>
    </w:tbl>
    <w:p w:rsidR="003519D8" w:rsidRPr="00653354" w:rsidRDefault="003519D8" w:rsidP="00B31646">
      <w:pPr>
        <w:pStyle w:val="Sansinterligne"/>
        <w:rPr>
          <w:rFonts w:ascii="Arial" w:hAnsi="Arial" w:cs="Arial"/>
          <w:sz w:val="28"/>
          <w:szCs w:val="28"/>
          <w:lang w:val="en-GB"/>
        </w:rPr>
      </w:pPr>
    </w:p>
    <w:p w:rsidR="003519D8" w:rsidRPr="00653354" w:rsidRDefault="003519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519D8" w:rsidRPr="00653354" w:rsidRDefault="00D83377" w:rsidP="00B31646">
      <w:pPr>
        <w:pStyle w:val="Sansinterligne"/>
        <w:rPr>
          <w:rFonts w:ascii="Arial" w:hAnsi="Arial" w:cs="Arial"/>
          <w:sz w:val="28"/>
          <w:szCs w:val="28"/>
          <w:lang w:val="en-GB"/>
        </w:rPr>
      </w:pPr>
      <w:r w:rsidRPr="00653354">
        <w:rPr>
          <w:rFonts w:ascii="Arial" w:hAnsi="Arial" w:cs="Arial"/>
          <w:sz w:val="28"/>
          <w:szCs w:val="28"/>
          <w:lang w:val="en-GB"/>
        </w:rPr>
        <w:t xml:space="preserve">Many audio-visual services lack barrier free access to accessibility features. Although the services as such may be accessible, blind and partially sighted users face </w:t>
      </w:r>
      <w:r w:rsidR="003519D8" w:rsidRPr="00653354">
        <w:rPr>
          <w:rFonts w:ascii="Arial" w:hAnsi="Arial" w:cs="Arial"/>
          <w:sz w:val="28"/>
          <w:szCs w:val="28"/>
          <w:lang w:val="en-GB"/>
        </w:rPr>
        <w:t>great difficulties in activating t</w:t>
      </w:r>
      <w:r w:rsidRPr="00653354">
        <w:rPr>
          <w:rFonts w:ascii="Arial" w:hAnsi="Arial" w:cs="Arial"/>
          <w:sz w:val="28"/>
          <w:szCs w:val="28"/>
          <w:lang w:val="en-GB"/>
        </w:rPr>
        <w:t>hem without</w:t>
      </w:r>
      <w:r w:rsidR="003519D8" w:rsidRPr="00653354">
        <w:rPr>
          <w:rFonts w:ascii="Arial" w:hAnsi="Arial" w:cs="Arial"/>
          <w:sz w:val="28"/>
          <w:szCs w:val="28"/>
          <w:lang w:val="en-GB"/>
        </w:rPr>
        <w:t xml:space="preserve"> the help of sighted </w:t>
      </w:r>
      <w:r w:rsidR="00E96538" w:rsidRPr="00653354">
        <w:rPr>
          <w:rFonts w:ascii="Arial" w:hAnsi="Arial" w:cs="Arial"/>
          <w:sz w:val="28"/>
          <w:szCs w:val="28"/>
          <w:lang w:val="en-GB"/>
        </w:rPr>
        <w:t>people</w:t>
      </w:r>
      <w:r w:rsidR="003519D8" w:rsidRPr="00653354">
        <w:rPr>
          <w:rFonts w:ascii="Arial" w:hAnsi="Arial" w:cs="Arial"/>
          <w:sz w:val="28"/>
          <w:szCs w:val="28"/>
          <w:lang w:val="en-GB"/>
        </w:rPr>
        <w:t xml:space="preserve">. Further, much progress </w:t>
      </w:r>
      <w:r w:rsidR="00E96538" w:rsidRPr="00653354">
        <w:rPr>
          <w:rFonts w:ascii="Arial" w:hAnsi="Arial" w:cs="Arial"/>
          <w:sz w:val="28"/>
          <w:szCs w:val="28"/>
          <w:lang w:val="en-GB"/>
        </w:rPr>
        <w:t>is underway in terms of mobile a</w:t>
      </w:r>
      <w:r w:rsidR="003519D8" w:rsidRPr="00653354">
        <w:rPr>
          <w:rFonts w:ascii="Arial" w:hAnsi="Arial" w:cs="Arial"/>
          <w:sz w:val="28"/>
          <w:szCs w:val="28"/>
          <w:lang w:val="en-GB"/>
        </w:rPr>
        <w:t xml:space="preserve">pps which provide access services to the user. It is vital that these </w:t>
      </w:r>
      <w:r w:rsidR="00E96538" w:rsidRPr="00653354">
        <w:rPr>
          <w:rFonts w:ascii="Arial" w:hAnsi="Arial" w:cs="Arial"/>
          <w:sz w:val="28"/>
          <w:szCs w:val="28"/>
          <w:lang w:val="en-GB"/>
        </w:rPr>
        <w:t>a</w:t>
      </w:r>
      <w:r w:rsidR="003519D8" w:rsidRPr="00653354">
        <w:rPr>
          <w:rFonts w:ascii="Arial" w:hAnsi="Arial" w:cs="Arial"/>
          <w:sz w:val="28"/>
          <w:szCs w:val="28"/>
          <w:lang w:val="en-GB"/>
        </w:rPr>
        <w:t>pps are compatible with the product and service operation of the TV, to ensure adequate synch</w:t>
      </w:r>
      <w:r w:rsidR="00E96538" w:rsidRPr="00653354">
        <w:rPr>
          <w:rFonts w:ascii="Arial" w:hAnsi="Arial" w:cs="Arial"/>
          <w:sz w:val="28"/>
          <w:szCs w:val="28"/>
          <w:lang w:val="en-GB"/>
        </w:rPr>
        <w:t>ronization and accessible audio-</w:t>
      </w:r>
      <w:r w:rsidR="003519D8" w:rsidRPr="00653354">
        <w:rPr>
          <w:rFonts w:ascii="Arial" w:hAnsi="Arial" w:cs="Arial"/>
          <w:sz w:val="28"/>
          <w:szCs w:val="28"/>
          <w:lang w:val="en-GB"/>
        </w:rPr>
        <w:t>visual entertainment.</w:t>
      </w:r>
      <w:r w:rsidRPr="00653354">
        <w:rPr>
          <w:rFonts w:ascii="Arial" w:hAnsi="Arial" w:cs="Arial"/>
          <w:sz w:val="28"/>
          <w:szCs w:val="28"/>
          <w:lang w:val="en-GB"/>
        </w:rPr>
        <w:t xml:space="preserve"> Therefore, EBU supports and expands the Council amendment.</w:t>
      </w:r>
    </w:p>
    <w:p w:rsidR="003519D8" w:rsidRPr="00653354" w:rsidRDefault="003519D8" w:rsidP="00B31646">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en-GB"/>
        </w:rPr>
      </w:pPr>
      <w:bookmarkStart w:id="234" w:name="_Toc507059366"/>
      <w:bookmarkStart w:id="235" w:name="_Toc507497560"/>
      <w:r w:rsidRPr="00653354">
        <w:rPr>
          <w:rFonts w:ascii="Arial" w:hAnsi="Arial" w:cs="Arial"/>
          <w:sz w:val="28"/>
          <w:szCs w:val="28"/>
          <w:lang w:val="en-GB"/>
        </w:rPr>
        <w:t>Annex I, Section II</w:t>
      </w:r>
      <w:bookmarkEnd w:id="234"/>
      <w:bookmarkEnd w:id="235"/>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 Annex I, Section II</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9790A" w:rsidRPr="00653354" w:rsidTr="00331BBE">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331BBE">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SECTION II: ACCESSIBILITY REQUIREMENTS RELATED TO PRODUCTS IN ARTICLE 1(1), WITH THE EXCEPTION OF THE SELF-SERVICE TERMINALS REFERRED TO IN ARTICLE 1(1)(B)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In addition to Section I the packaging and instructions of products covered by this Section </w:t>
            </w:r>
            <w:r w:rsidRPr="00653354">
              <w:rPr>
                <w:rFonts w:ascii="Arial" w:hAnsi="Arial" w:cs="Arial"/>
                <w:sz w:val="28"/>
                <w:szCs w:val="28"/>
                <w:lang w:val="en-GB"/>
              </w:rPr>
              <w:lastRenderedPageBreak/>
              <w:t xml:space="preserve">shall, in order to maximise their foreseeable use by persons with disabilities, be made accessible. This shall mean that: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(a) the packaging of the product including the information provided in it (e.g. about opening, closing, use, disposal) including, when provided, information about the accessibility characteristics of the product shall be made accessible;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(b) the product instructions for the installation and maintenance, storage and disposal of the product not provided on the product itself but made available through other means such as a website shall comply with the following requirements: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 be available by more than one sensory channel;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(ii) be presented in an understandable way</w:t>
            </w:r>
            <w:r w:rsidRPr="00653354">
              <w:rPr>
                <w:rFonts w:ascii="Arial" w:hAnsi="Arial" w:cs="Arial"/>
                <w:sz w:val="28"/>
                <w:szCs w:val="28"/>
                <w:vertAlign w:val="superscript"/>
                <w:lang w:val="en-GB"/>
              </w:rPr>
              <w:t>51</w:t>
            </w:r>
            <w:r w:rsidRPr="00653354">
              <w:rPr>
                <w:rFonts w:ascii="Arial" w:hAnsi="Arial" w:cs="Arial"/>
                <w:sz w:val="28"/>
                <w:szCs w:val="28"/>
                <w:lang w:val="en-GB"/>
              </w:rPr>
              <w:t xml:space="preserve"> ;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(iii) be presented to users in ways they can perceive;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(iv) use fonts of adequate size and suitable shape, taking into account foreseeable conditions of use, and using sufficient contrast, as well as adjustable spacing between letters, lines and paragraphs;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(v) content of instruction shall be made available in text formats that can be used for generating alternative assistive formats to be presented in different ways and via more than one sensory channel, and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(vi) instructions containing any </w:t>
            </w:r>
            <w:r w:rsidRPr="00653354">
              <w:rPr>
                <w:rFonts w:ascii="Arial" w:hAnsi="Arial" w:cs="Arial"/>
                <w:sz w:val="28"/>
                <w:szCs w:val="28"/>
                <w:lang w:val="en-GB"/>
              </w:rPr>
              <w:lastRenderedPageBreak/>
              <w:t>non-textual content shall be accompanied by an alternative presentation of that content.</w:t>
            </w:r>
          </w:p>
        </w:tc>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p w:rsidR="003519D8" w:rsidRPr="00653354" w:rsidRDefault="003519D8" w:rsidP="00B31646">
            <w:pPr>
              <w:pStyle w:val="Sansinterligne"/>
              <w:rPr>
                <w:rFonts w:ascii="Arial" w:hAnsi="Arial" w:cs="Arial"/>
                <w:sz w:val="28"/>
                <w:szCs w:val="28"/>
                <w:lang w:val="en-GB"/>
              </w:rPr>
            </w:pPr>
          </w:p>
        </w:tc>
      </w:tr>
    </w:tbl>
    <w:p w:rsidR="0005252C" w:rsidRPr="00653354" w:rsidRDefault="0005252C" w:rsidP="0005252C">
      <w:pPr>
        <w:pStyle w:val="Sansinterligne"/>
        <w:rPr>
          <w:rFonts w:ascii="Arial" w:hAnsi="Arial" w:cs="Arial"/>
          <w:sz w:val="28"/>
          <w:szCs w:val="28"/>
          <w:lang w:val="en-GB"/>
        </w:rPr>
      </w:pPr>
    </w:p>
    <w:p w:rsidR="0005252C" w:rsidRPr="00653354" w:rsidRDefault="0005252C" w:rsidP="0005252C">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05252C" w:rsidRPr="00653354" w:rsidRDefault="00B33AB4" w:rsidP="0005252C">
      <w:pPr>
        <w:pStyle w:val="Sansinterligne"/>
        <w:rPr>
          <w:rFonts w:ascii="Arial" w:hAnsi="Arial" w:cs="Arial"/>
          <w:sz w:val="28"/>
          <w:szCs w:val="28"/>
          <w:lang w:val="en-GB"/>
        </w:rPr>
      </w:pPr>
      <w:r w:rsidRPr="00653354">
        <w:rPr>
          <w:rFonts w:ascii="Arial" w:hAnsi="Arial" w:cs="Arial"/>
          <w:sz w:val="28"/>
          <w:szCs w:val="28"/>
          <w:lang w:val="en-GB"/>
        </w:rPr>
        <w:t xml:space="preserve">Following the justification provided on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_Ref507149500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797DA9" w:rsidRPr="00653354">
        <w:rPr>
          <w:rFonts w:ascii="Arial" w:eastAsia="Calibri" w:hAnsi="Arial" w:cs="Arial"/>
          <w:sz w:val="28"/>
          <w:szCs w:val="28"/>
          <w:lang w:val="en-GB"/>
        </w:rPr>
        <w:t>Art. 15</w:t>
      </w:r>
      <w:r w:rsidR="00E96538"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_Ref507149518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797DA9" w:rsidRPr="00653354">
        <w:rPr>
          <w:rFonts w:ascii="Arial" w:hAnsi="Arial" w:cs="Arial"/>
          <w:sz w:val="28"/>
          <w:szCs w:val="28"/>
          <w:lang w:val="en-GB"/>
        </w:rPr>
        <w:t>Art. 16a</w:t>
      </w:r>
      <w:r w:rsidR="00E96538" w:rsidRPr="00653354">
        <w:rPr>
          <w:rFonts w:ascii="Arial" w:hAnsi="Arial" w:cs="Arial"/>
          <w:sz w:val="28"/>
          <w:szCs w:val="28"/>
          <w:lang w:val="en-GB"/>
        </w:rPr>
        <w:fldChar w:fldCharType="end"/>
      </w:r>
      <w:r w:rsidRPr="00653354">
        <w:rPr>
          <w:rFonts w:ascii="Arial" w:hAnsi="Arial" w:cs="Arial"/>
          <w:sz w:val="28"/>
          <w:szCs w:val="28"/>
          <w:lang w:val="en-GB"/>
        </w:rPr>
        <w:t>, EBU supports the clear functional requirements for communication the compliance of a product.</w:t>
      </w:r>
    </w:p>
    <w:p w:rsidR="003519D8" w:rsidRPr="00653354" w:rsidRDefault="003519D8"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en-GB"/>
        </w:rPr>
      </w:pPr>
      <w:bookmarkStart w:id="236" w:name="_Toc507059367"/>
      <w:bookmarkStart w:id="237" w:name="_Toc507497561"/>
      <w:r w:rsidRPr="00653354">
        <w:rPr>
          <w:rFonts w:ascii="Arial" w:hAnsi="Arial" w:cs="Arial"/>
          <w:sz w:val="28"/>
          <w:szCs w:val="28"/>
          <w:lang w:val="en-GB"/>
        </w:rPr>
        <w:t>Annex I, Section III</w:t>
      </w:r>
      <w:bookmarkEnd w:id="236"/>
      <w:bookmarkEnd w:id="237"/>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 Annex I, Section III</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49790A" w:rsidRPr="00653354" w:rsidTr="00331BBE">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331BBE">
        <w:tc>
          <w:tcPr>
            <w:tcW w:w="460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SECTION III: GENERAL ACCESSIBILITY REQUIREMENTS RELATED TO ALL SERVICES COVERED BY THIS DIRECTIVE IN ACCORDANCE WITH ARTICLE 1(2)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The provision of services in order to maximise their foreseeable use by persons with disabilities, shall be achieved by: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(a) ensuring the accessibility of the products used in the provisions of the service, in accordance with Section I of this Annex and, where applicable, Section II thereof.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(b) providing information about the functioning of the service, and where products are used in the provision of the service, its link to these products as well as information about their accessibility </w:t>
            </w:r>
            <w:r w:rsidRPr="00653354">
              <w:rPr>
                <w:rFonts w:ascii="Arial" w:hAnsi="Arial" w:cs="Arial"/>
                <w:sz w:val="28"/>
                <w:szCs w:val="28"/>
                <w:lang w:val="en-GB"/>
              </w:rPr>
              <w:lastRenderedPageBreak/>
              <w:t xml:space="preserve">characteristics and interoperability with assistive devices and facilities: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 making the information available by more than one sensory channel;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(ii) presenting the information in an understandable way;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(iii) presenting the information to users in ways they can perceive;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(iv) making the information content available in text formats that can be used to generate alternative assistive formats to be presented in different ways by the users and via more than one sensory channel;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(v) using fonts of adequate size and suitable shape, taking into account foreseeable conditions of use and using sufficient contrast, as well as adjustable spacing between letters, lines and paragraphs;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(vi) supplementing any non-textual content with an alternative presentation of that content and;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(vii) providing electronic information needed in the provision of the service in a consistent and adequate way by making it perceivable, operable, understandable and robust. </w:t>
            </w:r>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(c) making websites, including the related online applications and mobile device based services including mobile applications accessible in a consistent and adequate way by making them perceivable, operable, understandable and robust.</w:t>
            </w:r>
          </w:p>
        </w:tc>
        <w:tc>
          <w:tcPr>
            <w:tcW w:w="4606" w:type="dxa"/>
          </w:tcPr>
          <w:p w:rsidR="00ED5E54"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p w:rsidR="003519D8" w:rsidRPr="00653354" w:rsidRDefault="003519D8" w:rsidP="00B31646">
            <w:pPr>
              <w:pStyle w:val="Sansinterligne"/>
              <w:rPr>
                <w:rFonts w:ascii="Arial" w:hAnsi="Arial" w:cs="Arial"/>
                <w:sz w:val="28"/>
                <w:szCs w:val="28"/>
                <w:lang w:val="en-GB"/>
              </w:rPr>
            </w:pPr>
          </w:p>
        </w:tc>
      </w:tr>
    </w:tbl>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ED5E54" w:rsidRPr="00653354" w:rsidRDefault="00EE07A7" w:rsidP="00B31646">
      <w:pPr>
        <w:pStyle w:val="Sansinterligne"/>
        <w:rPr>
          <w:rFonts w:ascii="Arial" w:hAnsi="Arial" w:cs="Arial"/>
          <w:sz w:val="28"/>
          <w:szCs w:val="28"/>
          <w:lang w:val="en-GB"/>
        </w:rPr>
      </w:pPr>
      <w:r w:rsidRPr="00653354">
        <w:rPr>
          <w:rFonts w:ascii="Arial" w:hAnsi="Arial" w:cs="Arial"/>
          <w:sz w:val="28"/>
          <w:szCs w:val="28"/>
          <w:lang w:val="en-GB"/>
        </w:rPr>
        <w:t xml:space="preserve">Following the justification provided on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_Ref507149689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eastAsia="Calibri" w:hAnsi="Arial" w:cs="Arial"/>
          <w:sz w:val="28"/>
          <w:szCs w:val="28"/>
          <w:lang w:val="en-GB"/>
        </w:rPr>
        <w:t>Art. 15</w:t>
      </w:r>
      <w:r w:rsidR="00E96538"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_Ref507149703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hAnsi="Arial" w:cs="Arial"/>
          <w:sz w:val="28"/>
          <w:szCs w:val="28"/>
          <w:lang w:val="en-GB"/>
        </w:rPr>
        <w:t>Art. 16a</w:t>
      </w:r>
      <w:r w:rsidR="00E96538" w:rsidRPr="00653354">
        <w:rPr>
          <w:rFonts w:ascii="Arial" w:hAnsi="Arial" w:cs="Arial"/>
          <w:sz w:val="28"/>
          <w:szCs w:val="28"/>
          <w:lang w:val="en-GB"/>
        </w:rPr>
        <w:fldChar w:fldCharType="end"/>
      </w:r>
      <w:r w:rsidRPr="00653354">
        <w:rPr>
          <w:rFonts w:ascii="Arial" w:hAnsi="Arial" w:cs="Arial"/>
          <w:sz w:val="28"/>
          <w:szCs w:val="28"/>
          <w:lang w:val="en-GB"/>
        </w:rPr>
        <w:t>, EBU supports the clear functional requirements for communication the accessibility compliance of a product.</w:t>
      </w:r>
    </w:p>
    <w:p w:rsidR="003519D8" w:rsidRPr="00653354" w:rsidRDefault="003519D8" w:rsidP="00B31646">
      <w:pPr>
        <w:pStyle w:val="Sansinterligne"/>
        <w:rPr>
          <w:rFonts w:ascii="Arial" w:hAnsi="Arial" w:cs="Arial"/>
          <w:sz w:val="28"/>
          <w:szCs w:val="28"/>
          <w:lang w:val="en-GB"/>
        </w:rPr>
      </w:pPr>
    </w:p>
    <w:p w:rsidR="0045102B" w:rsidRPr="00653354" w:rsidRDefault="0045102B" w:rsidP="009344A5">
      <w:pPr>
        <w:pStyle w:val="Titre3"/>
        <w:rPr>
          <w:rFonts w:ascii="Arial" w:hAnsi="Arial" w:cs="Arial"/>
          <w:sz w:val="28"/>
          <w:szCs w:val="28"/>
          <w:lang w:val="en-GB"/>
        </w:rPr>
      </w:pPr>
      <w:bookmarkStart w:id="238" w:name="_Toc507059368"/>
      <w:bookmarkStart w:id="239" w:name="_Ref507149955"/>
      <w:bookmarkStart w:id="240" w:name="_Toc507497562"/>
      <w:r w:rsidRPr="00653354">
        <w:rPr>
          <w:rFonts w:ascii="Arial" w:hAnsi="Arial" w:cs="Arial"/>
          <w:sz w:val="28"/>
          <w:szCs w:val="28"/>
          <w:lang w:val="en-GB"/>
        </w:rPr>
        <w:t>Annex I, Section III, Part A, Point 1(a) (new)</w:t>
      </w:r>
      <w:bookmarkEnd w:id="238"/>
      <w:bookmarkEnd w:id="239"/>
      <w:bookmarkEnd w:id="240"/>
    </w:p>
    <w:p w:rsidR="00F4539A" w:rsidRPr="00653354" w:rsidRDefault="0045102B"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F4539A" w:rsidRPr="00653354">
        <w:rPr>
          <w:rFonts w:ascii="Arial" w:hAnsi="Arial" w:cs="Arial"/>
          <w:sz w:val="28"/>
          <w:szCs w:val="28"/>
          <w:lang w:val="en-GB"/>
        </w:rPr>
        <w:t>: Amendment 344</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75B52" w:rsidRPr="00653354" w:rsidTr="00775B52">
        <w:tc>
          <w:tcPr>
            <w:tcW w:w="4606" w:type="dxa"/>
            <w:shd w:val="clear" w:color="auto" w:fill="BFBFBF" w:themeFill="background1" w:themeFillShade="BF"/>
          </w:tcPr>
          <w:p w:rsidR="00F4539A" w:rsidRPr="00653354" w:rsidRDefault="00F4539A"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606" w:type="dxa"/>
            <w:shd w:val="clear" w:color="auto" w:fill="BFBFBF" w:themeFill="background1" w:themeFillShade="BF"/>
          </w:tcPr>
          <w:p w:rsidR="00F4539A" w:rsidRPr="00653354" w:rsidRDefault="00F4539A"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F4539A">
        <w:tc>
          <w:tcPr>
            <w:tcW w:w="4606" w:type="dxa"/>
          </w:tcPr>
          <w:p w:rsidR="00F4539A" w:rsidRPr="00653354" w:rsidRDefault="00F4539A" w:rsidP="00B31646">
            <w:pPr>
              <w:pStyle w:val="Sansinterligne"/>
              <w:rPr>
                <w:rFonts w:ascii="Arial" w:hAnsi="Arial" w:cs="Arial"/>
                <w:b/>
                <w:i/>
                <w:sz w:val="28"/>
                <w:szCs w:val="28"/>
                <w:lang w:val="en-GB"/>
              </w:rPr>
            </w:pPr>
            <w:r w:rsidRPr="00653354">
              <w:rPr>
                <w:rFonts w:ascii="Arial" w:hAnsi="Arial" w:cs="Arial"/>
                <w:b/>
                <w:i/>
                <w:sz w:val="28"/>
                <w:szCs w:val="28"/>
                <w:lang w:val="en-GB"/>
              </w:rPr>
              <w:t>1a. Support services</w:t>
            </w:r>
          </w:p>
          <w:p w:rsidR="00F4539A" w:rsidRPr="00653354" w:rsidRDefault="00F4539A" w:rsidP="00B31646">
            <w:pPr>
              <w:pStyle w:val="Sansinterligne"/>
              <w:rPr>
                <w:rFonts w:ascii="Arial" w:hAnsi="Arial" w:cs="Arial"/>
                <w:sz w:val="28"/>
                <w:szCs w:val="28"/>
                <w:lang w:val="en-GB"/>
              </w:rPr>
            </w:pPr>
            <w:r w:rsidRPr="00653354">
              <w:rPr>
                <w:rFonts w:ascii="Arial" w:hAnsi="Arial" w:cs="Arial"/>
                <w:b/>
                <w:i/>
                <w:sz w:val="28"/>
                <w:szCs w:val="28"/>
                <w:lang w:val="en-GB"/>
              </w:rPr>
              <w:t>Where available, support services (help desks, call centres, technical support, relay services and training services) shall provide information on the accessibility of the service and its compatibility with assistive technologies, in accessible modes of communication for users with functional limitations, including persons with disabilities.</w:t>
            </w:r>
          </w:p>
        </w:tc>
        <w:tc>
          <w:tcPr>
            <w:tcW w:w="4606" w:type="dxa"/>
          </w:tcPr>
          <w:p w:rsidR="00F4539A" w:rsidRPr="00653354" w:rsidRDefault="00F4539A"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F4539A" w:rsidRPr="00653354" w:rsidRDefault="00F4539A" w:rsidP="00B31646">
      <w:pPr>
        <w:pStyle w:val="Sansinterligne"/>
        <w:rPr>
          <w:rFonts w:ascii="Arial" w:hAnsi="Arial" w:cs="Arial"/>
          <w:sz w:val="28"/>
          <w:szCs w:val="28"/>
          <w:lang w:val="en-GB"/>
        </w:rPr>
      </w:pPr>
    </w:p>
    <w:p w:rsidR="00F4539A" w:rsidRPr="00653354" w:rsidRDefault="00EE07A7" w:rsidP="00B31646">
      <w:pPr>
        <w:pStyle w:val="Sansinterligne"/>
        <w:rPr>
          <w:rFonts w:ascii="Arial" w:hAnsi="Arial" w:cs="Arial"/>
          <w:sz w:val="28"/>
          <w:szCs w:val="28"/>
          <w:lang w:val="en-GB"/>
        </w:rPr>
      </w:pPr>
      <w:r w:rsidRPr="00653354">
        <w:rPr>
          <w:rFonts w:ascii="Arial" w:hAnsi="Arial" w:cs="Arial"/>
          <w:sz w:val="28"/>
          <w:szCs w:val="28"/>
          <w:u w:val="single"/>
          <w:lang w:val="en-GB"/>
        </w:rPr>
        <w:t>Justification:</w:t>
      </w:r>
    </w:p>
    <w:p w:rsidR="00EE07A7" w:rsidRPr="00653354" w:rsidRDefault="00EE07A7" w:rsidP="00B31646">
      <w:pPr>
        <w:pStyle w:val="Sansinterligne"/>
        <w:rPr>
          <w:rFonts w:ascii="Arial" w:hAnsi="Arial" w:cs="Arial"/>
          <w:sz w:val="28"/>
          <w:szCs w:val="28"/>
          <w:lang w:val="en-GB"/>
        </w:rPr>
      </w:pPr>
      <w:r w:rsidRPr="00653354">
        <w:rPr>
          <w:rFonts w:ascii="Arial" w:hAnsi="Arial" w:cs="Arial"/>
          <w:sz w:val="28"/>
          <w:szCs w:val="28"/>
          <w:lang w:val="en-GB"/>
        </w:rPr>
        <w:t>EBU supports this amendment, as it creates an adequate channel of communication between consumers, users, providers and possibly supervising authorities, thus enabling the implementation of this Directive.</w:t>
      </w:r>
    </w:p>
    <w:p w:rsidR="00311D2F" w:rsidRPr="00653354" w:rsidRDefault="00311D2F" w:rsidP="00B31646">
      <w:pPr>
        <w:pStyle w:val="Sansinterligne"/>
        <w:rPr>
          <w:rFonts w:ascii="Arial" w:hAnsi="Arial" w:cs="Arial"/>
          <w:sz w:val="28"/>
          <w:szCs w:val="28"/>
          <w:lang w:val="en-GB"/>
        </w:rPr>
      </w:pPr>
    </w:p>
    <w:p w:rsidR="0045102B" w:rsidRPr="00653354" w:rsidRDefault="0045102B" w:rsidP="009344A5">
      <w:pPr>
        <w:pStyle w:val="Titre3"/>
        <w:rPr>
          <w:rFonts w:ascii="Arial" w:hAnsi="Arial" w:cs="Arial"/>
          <w:sz w:val="28"/>
          <w:szCs w:val="28"/>
          <w:lang w:val="en-GB"/>
        </w:rPr>
      </w:pPr>
      <w:bookmarkStart w:id="241" w:name="_Toc507059369"/>
      <w:bookmarkStart w:id="242" w:name="_Ref507148157"/>
      <w:bookmarkStart w:id="243" w:name="_Toc507497563"/>
      <w:r w:rsidRPr="00653354">
        <w:rPr>
          <w:rFonts w:ascii="Arial" w:hAnsi="Arial" w:cs="Arial"/>
          <w:sz w:val="28"/>
          <w:szCs w:val="28"/>
          <w:lang w:val="en-GB"/>
        </w:rPr>
        <w:t>Annex I, Section IV</w:t>
      </w:r>
      <w:bookmarkEnd w:id="241"/>
      <w:bookmarkEnd w:id="242"/>
      <w:bookmarkEnd w:id="243"/>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Council: Annex I, Section IV</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75B52" w:rsidRPr="00653354" w:rsidTr="001758C9">
        <w:tc>
          <w:tcPr>
            <w:tcW w:w="4606" w:type="dxa"/>
            <w:shd w:val="clear" w:color="auto" w:fill="BFBFBF" w:themeFill="background1" w:themeFillShade="BF"/>
          </w:tcPr>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Council</w:t>
            </w:r>
          </w:p>
        </w:tc>
        <w:tc>
          <w:tcPr>
            <w:tcW w:w="4606" w:type="dxa"/>
            <w:shd w:val="clear" w:color="auto" w:fill="BFBFBF" w:themeFill="background1" w:themeFillShade="BF"/>
          </w:tcPr>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311D2F">
        <w:tc>
          <w:tcPr>
            <w:tcW w:w="4606" w:type="dxa"/>
          </w:tcPr>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SECTION IV: ADDITIONAL ACCESSIBILITY REQUIREMENTS RELATED TO </w:t>
            </w:r>
            <w:r w:rsidRPr="00653354">
              <w:rPr>
                <w:rFonts w:ascii="Arial" w:hAnsi="Arial" w:cs="Arial"/>
                <w:sz w:val="28"/>
                <w:szCs w:val="28"/>
                <w:lang w:val="en-GB"/>
              </w:rPr>
              <w:lastRenderedPageBreak/>
              <w:t xml:space="preserve">SPECIFIC SERVICES: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The provision of services in order to maximise their foreseeable use by persons with disabilities, shall be achieved by including functions, practices, policies and procedures and alterations in the operation of the service targeted to address the needs of persons with disabilities: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(i) Electronic communication and emergency communication: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1. Providing real time text in addition to voice communication;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2. Providing total conversation where video is provided in addition to voice communication;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3. Ensuring that emergency communication using voice, text (including real time text) and video, where provided, is synchronised as total conversation and transmitted by the electronic communication service providers to the PSAP designated to answer those communication means.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(ii) Services providing access to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 </w:t>
            </w:r>
          </w:p>
          <w:p w:rsidR="0045102B"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1. [Providing Electronic Programme Guides which are perceivable, operable, understandable and robust and provide information about the availability of accessibility,];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2. Ensuring that the accessibility features of the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 as referred in Article 7 of Directive 2010/13/EU are fully transmitted with adequate quality for accurate display, and </w:t>
            </w:r>
            <w:r w:rsidRPr="00653354">
              <w:rPr>
                <w:rFonts w:ascii="Arial" w:hAnsi="Arial" w:cs="Arial"/>
                <w:sz w:val="28"/>
                <w:szCs w:val="28"/>
                <w:lang w:val="en-GB"/>
              </w:rPr>
              <w:lastRenderedPageBreak/>
              <w:t xml:space="preserve">synchronised with sound and video, while allowing for user control of their display and use. </w:t>
            </w:r>
          </w:p>
          <w:p w:rsidR="0045102B" w:rsidRPr="00653354" w:rsidRDefault="0045102B" w:rsidP="00B31646">
            <w:pPr>
              <w:pStyle w:val="Sansinterligne"/>
              <w:rPr>
                <w:rFonts w:ascii="Arial" w:hAnsi="Arial" w:cs="Arial"/>
                <w:sz w:val="28"/>
                <w:szCs w:val="28"/>
                <w:lang w:val="en-GB"/>
              </w:rPr>
            </w:pPr>
          </w:p>
          <w:p w:rsidR="0045102B" w:rsidRPr="00653354" w:rsidRDefault="0045102B" w:rsidP="00B31646">
            <w:pPr>
              <w:pStyle w:val="Sansinterligne"/>
              <w:rPr>
                <w:rFonts w:ascii="Arial" w:hAnsi="Arial" w:cs="Arial"/>
                <w:sz w:val="28"/>
                <w:szCs w:val="28"/>
                <w:lang w:val="en-GB"/>
              </w:rPr>
            </w:pPr>
          </w:p>
          <w:p w:rsidR="0045102B" w:rsidRPr="00653354" w:rsidRDefault="0045102B" w:rsidP="00B31646">
            <w:pPr>
              <w:pStyle w:val="Sansinterligne"/>
              <w:rPr>
                <w:rFonts w:ascii="Arial" w:hAnsi="Arial" w:cs="Arial"/>
                <w:sz w:val="28"/>
                <w:szCs w:val="28"/>
                <w:lang w:val="en-GB"/>
              </w:rPr>
            </w:pPr>
          </w:p>
          <w:p w:rsidR="0045102B" w:rsidRPr="00653354" w:rsidRDefault="0045102B"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(iii) E-books by: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1. Ensuring that, when an e-book contains audio in addition to text, it then provides synchronised text and audio;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2. Ensuring that e-book digital files do not prevent assistive technology from operating properly;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3. Ensuring access to the content, the navigation of the file content and layout including dynamic layout, the provision of the structure, flexibility and choice in the presentation of the content;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4. Making them discoverable by providing information through metadatas about their accessibility features;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5. Ensuring that Digital Rights Management measures do not block accessibility features.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(iv) E-Commerce by: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1. Providing the information concerning accessibility of the products and services being sold when this information is provided by the responsible economic operator;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2. Ensuring the accessibility of the functionality for identification, security and payment when delivered as part of a service </w:t>
            </w:r>
            <w:r w:rsidRPr="00653354">
              <w:rPr>
                <w:rFonts w:ascii="Arial" w:hAnsi="Arial" w:cs="Arial"/>
                <w:sz w:val="28"/>
                <w:szCs w:val="28"/>
                <w:lang w:val="en-GB"/>
              </w:rPr>
              <w:lastRenderedPageBreak/>
              <w:t xml:space="preserve">instead of a product by making it perceivable, operable, understandable and robust;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3. Providing identification methods, electronic signatures, and payment services which are perceivable, operable, understandable and robust.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(v) Banking services by: </w:t>
            </w: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1. Providing identification methods, electronic signatures, and payment services which are perceivable, operable, understandable and robust.</w:t>
            </w:r>
          </w:p>
        </w:tc>
        <w:tc>
          <w:tcPr>
            <w:tcW w:w="4606" w:type="dxa"/>
          </w:tcPr>
          <w:p w:rsidR="00311D2F" w:rsidRPr="00653354" w:rsidRDefault="00311D2F" w:rsidP="00B31646">
            <w:pPr>
              <w:pStyle w:val="Sansinterligne"/>
              <w:rPr>
                <w:rFonts w:ascii="Arial" w:hAnsi="Arial" w:cs="Arial"/>
                <w:sz w:val="28"/>
                <w:szCs w:val="28"/>
                <w:lang w:val="en-GB"/>
              </w:rPr>
            </w:pPr>
          </w:p>
          <w:p w:rsidR="00735048" w:rsidRPr="00653354" w:rsidRDefault="00735048"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ED5E54" w:rsidRPr="00653354" w:rsidRDefault="00ED5E54"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r w:rsidRPr="00653354">
              <w:rPr>
                <w:rFonts w:ascii="Arial" w:hAnsi="Arial" w:cs="Arial"/>
                <w:sz w:val="28"/>
                <w:szCs w:val="28"/>
                <w:lang w:val="en-GB"/>
              </w:rPr>
              <w:t xml:space="preserve">2. Ensuring that the accessibility features of the </w:t>
            </w:r>
            <w:r w:rsidR="003B096B" w:rsidRPr="00653354">
              <w:rPr>
                <w:rFonts w:ascii="Arial" w:hAnsi="Arial" w:cs="Arial"/>
                <w:sz w:val="28"/>
                <w:szCs w:val="28"/>
                <w:lang w:val="en-GB"/>
              </w:rPr>
              <w:t>audio-visual</w:t>
            </w:r>
            <w:r w:rsidRPr="00653354">
              <w:rPr>
                <w:rFonts w:ascii="Arial" w:hAnsi="Arial" w:cs="Arial"/>
                <w:sz w:val="28"/>
                <w:szCs w:val="28"/>
                <w:lang w:val="en-GB"/>
              </w:rPr>
              <w:t xml:space="preserve"> media services </w:t>
            </w:r>
            <w:r w:rsidRPr="00653354">
              <w:rPr>
                <w:rFonts w:ascii="Arial" w:hAnsi="Arial" w:cs="Arial"/>
                <w:b/>
                <w:i/>
                <w:sz w:val="28"/>
                <w:szCs w:val="28"/>
                <w:lang w:val="en-GB"/>
              </w:rPr>
              <w:t xml:space="preserve">like subtitles for the deaf and hard of hearing, audio description, spoken subtitles and sign language interpretation and any other access service provided by the service provider, are fully transmitted </w:t>
            </w:r>
            <w:r w:rsidRPr="00653354">
              <w:rPr>
                <w:rFonts w:ascii="Arial" w:hAnsi="Arial" w:cs="Arial"/>
                <w:b/>
                <w:i/>
                <w:sz w:val="28"/>
                <w:szCs w:val="28"/>
                <w:lang w:val="en-GB"/>
              </w:rPr>
              <w:lastRenderedPageBreak/>
              <w:t>with adequate quality for accurate display, and synchronised with sound and video,</w:t>
            </w:r>
            <w:r w:rsidRPr="00653354">
              <w:rPr>
                <w:rFonts w:ascii="Arial" w:hAnsi="Arial" w:cs="Arial"/>
                <w:sz w:val="28"/>
                <w:szCs w:val="28"/>
                <w:lang w:val="en-GB"/>
              </w:rPr>
              <w:t xml:space="preserve"> while allowing for user control of their display and use.</w:t>
            </w: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311D2F" w:rsidP="00B31646">
            <w:pPr>
              <w:pStyle w:val="Sansinterligne"/>
              <w:rPr>
                <w:rFonts w:ascii="Arial" w:hAnsi="Arial" w:cs="Arial"/>
                <w:sz w:val="28"/>
                <w:szCs w:val="28"/>
                <w:lang w:val="en-GB"/>
              </w:rPr>
            </w:pPr>
          </w:p>
          <w:p w:rsidR="00311D2F" w:rsidRPr="00653354" w:rsidRDefault="00ED5E54" w:rsidP="00B31646">
            <w:pPr>
              <w:pStyle w:val="Sansinterligne"/>
              <w:rPr>
                <w:rFonts w:ascii="Arial" w:hAnsi="Arial" w:cs="Arial"/>
                <w:sz w:val="28"/>
                <w:szCs w:val="28"/>
                <w:lang w:val="en-GB"/>
              </w:rPr>
            </w:pPr>
            <w:r w:rsidRPr="00653354">
              <w:rPr>
                <w:rFonts w:ascii="Arial" w:hAnsi="Arial" w:cs="Arial"/>
                <w:sz w:val="28"/>
                <w:szCs w:val="28"/>
                <w:lang w:val="en-GB"/>
              </w:rPr>
              <w:t xml:space="preserve"> </w:t>
            </w:r>
          </w:p>
        </w:tc>
      </w:tr>
    </w:tbl>
    <w:p w:rsidR="00311D2F" w:rsidRPr="00653354" w:rsidRDefault="00311D2F" w:rsidP="00B31646">
      <w:pPr>
        <w:pStyle w:val="Sansinterligne"/>
        <w:rPr>
          <w:rFonts w:ascii="Arial" w:hAnsi="Arial" w:cs="Arial"/>
          <w:sz w:val="28"/>
          <w:szCs w:val="28"/>
          <w:lang w:val="en-GB"/>
        </w:rPr>
      </w:pPr>
    </w:p>
    <w:p w:rsidR="00311D2F" w:rsidRPr="00653354" w:rsidRDefault="0073504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11D2F" w:rsidRPr="00653354" w:rsidRDefault="00735048"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supports this detailed amendment by the Parliament. However, </w:t>
      </w:r>
      <w:r w:rsidR="00311D2F" w:rsidRPr="00653354">
        <w:rPr>
          <w:rFonts w:ascii="Arial" w:hAnsi="Arial" w:cs="Arial"/>
          <w:sz w:val="28"/>
          <w:szCs w:val="28"/>
          <w:lang w:val="en-GB"/>
        </w:rPr>
        <w:t xml:space="preserve">Article 7 of Directive 2010/13/EU does not refer to or particularly mention any accessibility feature. The ongoing revision of the Directive does not follow an approach where accessibility features are </w:t>
      </w:r>
      <w:r w:rsidR="00E96538" w:rsidRPr="00653354">
        <w:rPr>
          <w:rFonts w:ascii="Arial" w:hAnsi="Arial" w:cs="Arial"/>
          <w:sz w:val="28"/>
          <w:szCs w:val="28"/>
          <w:lang w:val="en-GB"/>
        </w:rPr>
        <w:t>named. Both D</w:t>
      </w:r>
      <w:r w:rsidR="00311D2F" w:rsidRPr="00653354">
        <w:rPr>
          <w:rFonts w:ascii="Arial" w:hAnsi="Arial" w:cs="Arial"/>
          <w:sz w:val="28"/>
          <w:szCs w:val="28"/>
          <w:lang w:val="en-GB"/>
        </w:rPr>
        <w:t xml:space="preserve">irectives do commit member states to make their </w:t>
      </w:r>
      <w:r w:rsidR="003B096B" w:rsidRPr="00653354">
        <w:rPr>
          <w:rFonts w:ascii="Arial" w:hAnsi="Arial" w:cs="Arial"/>
          <w:sz w:val="28"/>
          <w:szCs w:val="28"/>
          <w:lang w:val="en-GB"/>
        </w:rPr>
        <w:t>audio-visual</w:t>
      </w:r>
      <w:r w:rsidR="00311D2F" w:rsidRPr="00653354">
        <w:rPr>
          <w:rFonts w:ascii="Arial" w:hAnsi="Arial" w:cs="Arial"/>
          <w:sz w:val="28"/>
          <w:szCs w:val="28"/>
          <w:lang w:val="en-GB"/>
        </w:rPr>
        <w:t xml:space="preserve"> media programs gradually accessible and the current revision puts stronger focus on this commitment. Therefore, EBU believes it is essential to mention the four main accessibility features to establish the connection between the service provision and the products (TVs) where the accessibility features are listed as well.</w:t>
      </w:r>
    </w:p>
    <w:p w:rsidR="008249F9" w:rsidRPr="00653354" w:rsidRDefault="008249F9" w:rsidP="00B31646">
      <w:pPr>
        <w:pStyle w:val="Sansinterligne"/>
        <w:rPr>
          <w:rFonts w:ascii="Arial" w:hAnsi="Arial" w:cs="Arial"/>
          <w:sz w:val="28"/>
          <w:szCs w:val="28"/>
          <w:lang w:val="en-GB"/>
        </w:rPr>
      </w:pPr>
    </w:p>
    <w:p w:rsidR="0045102B" w:rsidRPr="00653354" w:rsidRDefault="0045102B" w:rsidP="009344A5">
      <w:pPr>
        <w:pStyle w:val="Titre3"/>
        <w:rPr>
          <w:rFonts w:ascii="Arial" w:hAnsi="Arial" w:cs="Arial"/>
          <w:sz w:val="28"/>
          <w:szCs w:val="28"/>
          <w:lang w:val="en-GB"/>
        </w:rPr>
      </w:pPr>
      <w:bookmarkStart w:id="244" w:name="_Toc507059370"/>
      <w:bookmarkStart w:id="245" w:name="_Toc507497564"/>
      <w:r w:rsidRPr="00653354">
        <w:rPr>
          <w:rFonts w:ascii="Arial" w:hAnsi="Arial" w:cs="Arial"/>
          <w:sz w:val="28"/>
          <w:szCs w:val="28"/>
          <w:lang w:val="en-GB"/>
        </w:rPr>
        <w:t>Annex I, Section V, Title</w:t>
      </w:r>
      <w:bookmarkEnd w:id="244"/>
      <w:bookmarkEnd w:id="245"/>
    </w:p>
    <w:p w:rsidR="000B2C21" w:rsidRPr="00653354" w:rsidRDefault="0045102B"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0B2C21" w:rsidRPr="00653354">
        <w:rPr>
          <w:rFonts w:ascii="Arial" w:hAnsi="Arial" w:cs="Arial"/>
          <w:sz w:val="28"/>
          <w:szCs w:val="28"/>
          <w:lang w:val="en-GB"/>
        </w:rPr>
        <w:t>: Amendments 197 and 308</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49790A" w:rsidRPr="00653354" w:rsidTr="001758C9">
        <w:tc>
          <w:tcPr>
            <w:tcW w:w="4644" w:type="dxa"/>
            <w:shd w:val="clear" w:color="auto" w:fill="BFBFBF" w:themeFill="background1" w:themeFillShade="BF"/>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49790A" w:rsidRPr="00653354" w:rsidTr="000B2C21">
        <w:tc>
          <w:tcPr>
            <w:tcW w:w="4644" w:type="dxa"/>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 xml:space="preserve">Air, bus, </w:t>
            </w:r>
            <w:r w:rsidRPr="00653354">
              <w:rPr>
                <w:rFonts w:ascii="Arial" w:hAnsi="Arial" w:cs="Arial"/>
                <w:b/>
                <w:i/>
                <w:sz w:val="28"/>
                <w:szCs w:val="28"/>
                <w:lang w:val="en-GB"/>
              </w:rPr>
              <w:t>coach</w:t>
            </w:r>
            <w:r w:rsidRPr="00653354">
              <w:rPr>
                <w:rFonts w:ascii="Arial" w:hAnsi="Arial" w:cs="Arial"/>
                <w:sz w:val="28"/>
                <w:szCs w:val="28"/>
                <w:lang w:val="en-GB"/>
              </w:rPr>
              <w:t xml:space="preserve">, rail and waterborne passenger transport services; websites used for provision of passenger transport services; mobile device-based services, smart ticketing and real time information; self-service </w:t>
            </w:r>
            <w:r w:rsidRPr="00653354">
              <w:rPr>
                <w:rFonts w:ascii="Arial" w:hAnsi="Arial" w:cs="Arial"/>
                <w:sz w:val="28"/>
                <w:szCs w:val="28"/>
                <w:lang w:val="en-GB"/>
              </w:rPr>
              <w:lastRenderedPageBreak/>
              <w:t xml:space="preserve">terminals, </w:t>
            </w:r>
            <w:r w:rsidRPr="00653354">
              <w:rPr>
                <w:rFonts w:ascii="Arial" w:hAnsi="Arial" w:cs="Arial"/>
                <w:b/>
                <w:i/>
                <w:sz w:val="28"/>
                <w:szCs w:val="28"/>
                <w:lang w:val="en-GB"/>
              </w:rPr>
              <w:t>including payment terminals</w:t>
            </w:r>
            <w:r w:rsidRPr="00653354">
              <w:rPr>
                <w:rFonts w:ascii="Arial" w:hAnsi="Arial" w:cs="Arial"/>
                <w:sz w:val="28"/>
                <w:szCs w:val="28"/>
                <w:lang w:val="en-GB"/>
              </w:rPr>
              <w:t xml:space="preserve">, ticketing machines and check-in machines used for provision of passenger transport, </w:t>
            </w:r>
            <w:r w:rsidRPr="00653354">
              <w:rPr>
                <w:rFonts w:ascii="Arial" w:hAnsi="Arial" w:cs="Arial"/>
                <w:b/>
                <w:i/>
                <w:sz w:val="28"/>
                <w:szCs w:val="28"/>
                <w:lang w:val="en-GB"/>
              </w:rPr>
              <w:t>mobility and tourism</w:t>
            </w:r>
            <w:r w:rsidRPr="00653354">
              <w:rPr>
                <w:rFonts w:ascii="Arial" w:hAnsi="Arial" w:cs="Arial"/>
                <w:sz w:val="28"/>
                <w:szCs w:val="28"/>
                <w:lang w:val="en-GB"/>
              </w:rPr>
              <w:t xml:space="preserve"> services.</w:t>
            </w:r>
          </w:p>
        </w:tc>
        <w:tc>
          <w:tcPr>
            <w:tcW w:w="4536" w:type="dxa"/>
          </w:tcPr>
          <w:p w:rsidR="000B2C21" w:rsidRPr="00653354" w:rsidRDefault="0045102B"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05252C" w:rsidRPr="00653354" w:rsidRDefault="0005252C" w:rsidP="0005252C">
      <w:pPr>
        <w:pStyle w:val="Sansinterligne"/>
        <w:rPr>
          <w:rFonts w:ascii="Arial" w:hAnsi="Arial" w:cs="Arial"/>
          <w:sz w:val="28"/>
          <w:szCs w:val="28"/>
          <w:lang w:val="en-GB"/>
        </w:rPr>
      </w:pPr>
    </w:p>
    <w:p w:rsidR="0005252C" w:rsidRPr="00653354" w:rsidRDefault="0005252C" w:rsidP="0005252C">
      <w:pPr>
        <w:pStyle w:val="Sansinterligne"/>
        <w:rPr>
          <w:rFonts w:ascii="Arial" w:hAnsi="Arial" w:cs="Arial"/>
          <w:sz w:val="28"/>
          <w:szCs w:val="28"/>
          <w:u w:val="single"/>
          <w:lang w:val="en-GB"/>
        </w:rPr>
      </w:pPr>
      <w:r w:rsidRPr="00653354">
        <w:rPr>
          <w:rFonts w:ascii="Arial" w:hAnsi="Arial" w:cs="Arial"/>
          <w:sz w:val="28"/>
          <w:szCs w:val="28"/>
          <w:u w:val="single"/>
          <w:lang w:val="en-GB"/>
        </w:rPr>
        <w:t xml:space="preserve">Justification: </w:t>
      </w:r>
    </w:p>
    <w:p w:rsidR="0005252C" w:rsidRPr="00653354" w:rsidRDefault="00735048" w:rsidP="0005252C">
      <w:pPr>
        <w:pStyle w:val="Sansinterligne"/>
        <w:rPr>
          <w:rFonts w:ascii="Arial" w:hAnsi="Arial" w:cs="Arial"/>
          <w:sz w:val="28"/>
          <w:szCs w:val="28"/>
          <w:lang w:val="en-GB"/>
        </w:rPr>
      </w:pPr>
      <w:r w:rsidRPr="00653354">
        <w:rPr>
          <w:rFonts w:ascii="Arial" w:hAnsi="Arial" w:cs="Arial"/>
          <w:sz w:val="28"/>
          <w:szCs w:val="28"/>
          <w:lang w:val="en-GB"/>
        </w:rPr>
        <w:t xml:space="preserve">In line with our justification on </w:t>
      </w:r>
      <w:r w:rsidR="00E96538" w:rsidRPr="00653354">
        <w:rPr>
          <w:rFonts w:ascii="Arial" w:hAnsi="Arial" w:cs="Arial"/>
          <w:sz w:val="28"/>
          <w:szCs w:val="28"/>
          <w:lang w:val="en-GB"/>
        </w:rPr>
        <w:fldChar w:fldCharType="begin"/>
      </w:r>
      <w:r w:rsidR="00E96538" w:rsidRPr="00653354">
        <w:rPr>
          <w:rFonts w:ascii="Arial" w:hAnsi="Arial" w:cs="Arial"/>
          <w:sz w:val="28"/>
          <w:szCs w:val="28"/>
          <w:lang w:val="en-GB"/>
        </w:rPr>
        <w:instrText xml:space="preserve"> REF _Ref507149745 \h </w:instrText>
      </w:r>
      <w:r w:rsidR="00E96538"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E96538"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2(fa) (new)</w:t>
      </w:r>
      <w:r w:rsidR="00E96538" w:rsidRPr="00653354">
        <w:rPr>
          <w:rFonts w:ascii="Arial" w:hAnsi="Arial" w:cs="Arial"/>
          <w:sz w:val="28"/>
          <w:szCs w:val="28"/>
          <w:lang w:val="en-GB"/>
        </w:rPr>
        <w:fldChar w:fldCharType="end"/>
      </w:r>
      <w:r w:rsidRPr="00653354">
        <w:rPr>
          <w:rFonts w:ascii="Arial" w:hAnsi="Arial" w:cs="Arial"/>
          <w:sz w:val="28"/>
          <w:szCs w:val="28"/>
          <w:lang w:val="en-GB"/>
        </w:rPr>
        <w:t xml:space="preserve">, EBU welcomes this extension of the scope of Annex I, Section V, especially with regards to tourism-related services. </w:t>
      </w:r>
    </w:p>
    <w:p w:rsidR="000B2C21" w:rsidRPr="00653354" w:rsidRDefault="000B2C21" w:rsidP="00B31646">
      <w:pPr>
        <w:pStyle w:val="Sansinterligne"/>
        <w:rPr>
          <w:rFonts w:ascii="Arial" w:hAnsi="Arial" w:cs="Arial"/>
          <w:sz w:val="28"/>
          <w:szCs w:val="28"/>
          <w:lang w:val="en-GB"/>
        </w:rPr>
      </w:pPr>
    </w:p>
    <w:p w:rsidR="0045102B" w:rsidRPr="00653354" w:rsidRDefault="0045102B" w:rsidP="009344A5">
      <w:pPr>
        <w:pStyle w:val="Titre3"/>
        <w:rPr>
          <w:rFonts w:ascii="Arial" w:hAnsi="Arial" w:cs="Arial"/>
          <w:sz w:val="28"/>
          <w:szCs w:val="28"/>
          <w:lang w:val="en-GB"/>
        </w:rPr>
      </w:pPr>
      <w:bookmarkStart w:id="246" w:name="_Toc507059371"/>
      <w:bookmarkStart w:id="247" w:name="_Toc507497565"/>
      <w:r w:rsidRPr="00653354">
        <w:rPr>
          <w:rFonts w:ascii="Arial" w:hAnsi="Arial" w:cs="Arial"/>
          <w:sz w:val="28"/>
          <w:szCs w:val="28"/>
          <w:lang w:val="en-GB"/>
        </w:rPr>
        <w:t>Annex I, Section V, Part A, Point 1</w:t>
      </w:r>
      <w:bookmarkEnd w:id="246"/>
      <w:bookmarkEnd w:id="247"/>
    </w:p>
    <w:p w:rsidR="000B2C21" w:rsidRPr="00653354" w:rsidRDefault="0045102B"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0B2C21" w:rsidRPr="00653354">
        <w:rPr>
          <w:rFonts w:ascii="Arial" w:hAnsi="Arial" w:cs="Arial"/>
          <w:sz w:val="28"/>
          <w:szCs w:val="28"/>
          <w:lang w:val="en-GB"/>
        </w:rPr>
        <w:t>: Amendments 198, 294/rev, 303, 311, 315 and 316</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44"/>
        <w:gridCol w:w="4536"/>
      </w:tblGrid>
      <w:tr w:rsidR="00775B52" w:rsidRPr="00653354" w:rsidTr="001758C9">
        <w:tc>
          <w:tcPr>
            <w:tcW w:w="4644" w:type="dxa"/>
            <w:shd w:val="clear" w:color="auto" w:fill="BFBFBF" w:themeFill="background1" w:themeFillShade="BF"/>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0B2C21">
        <w:tc>
          <w:tcPr>
            <w:tcW w:w="4644" w:type="dxa"/>
          </w:tcPr>
          <w:p w:rsidR="000B2C21" w:rsidRPr="00653354" w:rsidRDefault="000B2C21" w:rsidP="00B31646">
            <w:pPr>
              <w:pStyle w:val="Sansinterligne"/>
              <w:rPr>
                <w:rFonts w:ascii="Arial" w:hAnsi="Arial" w:cs="Arial"/>
                <w:b/>
                <w:i/>
                <w:sz w:val="28"/>
                <w:szCs w:val="28"/>
                <w:lang w:val="en-GB"/>
              </w:rPr>
            </w:pPr>
            <w:r w:rsidRPr="00653354">
              <w:rPr>
                <w:rFonts w:ascii="Arial" w:hAnsi="Arial" w:cs="Arial"/>
                <w:sz w:val="28"/>
                <w:szCs w:val="28"/>
                <w:lang w:val="en-GB"/>
              </w:rPr>
              <w:t xml:space="preserve">1. The provision of services in order to maximise their </w:t>
            </w:r>
            <w:r w:rsidRPr="00653354">
              <w:rPr>
                <w:rFonts w:ascii="Arial" w:hAnsi="Arial" w:cs="Arial"/>
                <w:b/>
                <w:i/>
                <w:sz w:val="28"/>
                <w:szCs w:val="28"/>
                <w:lang w:val="en-GB"/>
              </w:rPr>
              <w:t>reasonably</w:t>
            </w:r>
            <w:r w:rsidRPr="00653354">
              <w:rPr>
                <w:rFonts w:ascii="Arial" w:hAnsi="Arial" w:cs="Arial"/>
                <w:sz w:val="28"/>
                <w:szCs w:val="28"/>
                <w:lang w:val="en-GB"/>
              </w:rPr>
              <w:t xml:space="preserve"> foreseeable use by persons with disabilities shall be achieved by </w:t>
            </w:r>
            <w:r w:rsidRPr="00653354">
              <w:rPr>
                <w:rFonts w:ascii="Arial" w:hAnsi="Arial" w:cs="Arial"/>
                <w:b/>
                <w:i/>
                <w:sz w:val="28"/>
                <w:szCs w:val="28"/>
                <w:lang w:val="en-GB"/>
              </w:rPr>
              <w:t>meeting the functional performance requirements set out in Part C of Section I, and shall include:</w:t>
            </w:r>
          </w:p>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 xml:space="preserve">(a) information about the functioning of the service </w:t>
            </w:r>
            <w:r w:rsidRPr="00653354">
              <w:rPr>
                <w:rFonts w:ascii="Arial" w:hAnsi="Arial" w:cs="Arial"/>
                <w:b/>
                <w:i/>
                <w:sz w:val="28"/>
                <w:szCs w:val="28"/>
                <w:lang w:val="en-GB"/>
              </w:rPr>
              <w:t>concerned</w:t>
            </w:r>
            <w:r w:rsidRPr="00653354">
              <w:rPr>
                <w:rFonts w:ascii="Arial" w:hAnsi="Arial" w:cs="Arial"/>
                <w:sz w:val="28"/>
                <w:szCs w:val="28"/>
                <w:lang w:val="en-GB"/>
              </w:rPr>
              <w:t xml:space="preserve"> and about its accessibility characteristics and facilities;</w:t>
            </w:r>
          </w:p>
          <w:p w:rsidR="000B2C21" w:rsidRPr="00653354" w:rsidRDefault="000B2C21"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(aa) information on how to use the accessibility features of the service including accessibility of vehicles and surrounding infrastructure and built environment shall be listed and explained and information about assistance shall be provided, in accordance with Regulations (EU) No 1107/2006, (EU) No </w:t>
            </w:r>
            <w:r w:rsidRPr="00653354">
              <w:rPr>
                <w:rFonts w:ascii="Arial" w:hAnsi="Arial" w:cs="Arial"/>
                <w:b/>
                <w:i/>
                <w:sz w:val="28"/>
                <w:szCs w:val="28"/>
                <w:lang w:val="en-GB"/>
              </w:rPr>
              <w:lastRenderedPageBreak/>
              <w:t>1177/2010, (EU) No 1371/2007 and (EU) No 181/2011;</w:t>
            </w:r>
          </w:p>
          <w:p w:rsidR="000B2C21" w:rsidRPr="00653354" w:rsidRDefault="000B2C21" w:rsidP="00B31646">
            <w:pPr>
              <w:pStyle w:val="Sansinterligne"/>
              <w:rPr>
                <w:rFonts w:ascii="Arial" w:hAnsi="Arial" w:cs="Arial"/>
                <w:sz w:val="28"/>
                <w:szCs w:val="28"/>
                <w:lang w:val="en-GB"/>
              </w:rPr>
            </w:pPr>
            <w:r w:rsidRPr="00653354">
              <w:rPr>
                <w:rFonts w:ascii="Arial" w:hAnsi="Arial" w:cs="Arial"/>
                <w:b/>
                <w:i/>
                <w:sz w:val="28"/>
                <w:szCs w:val="28"/>
                <w:lang w:val="en-GB"/>
              </w:rPr>
              <w:t xml:space="preserve">(ab) </w:t>
            </w:r>
            <w:r w:rsidRPr="00653354">
              <w:rPr>
                <w:rFonts w:ascii="Arial" w:hAnsi="Arial" w:cs="Arial"/>
                <w:sz w:val="28"/>
                <w:szCs w:val="28"/>
                <w:lang w:val="en-GB"/>
              </w:rPr>
              <w:t xml:space="preserve">electronic information, including the related online applications needed in the provision of the service </w:t>
            </w:r>
            <w:r w:rsidRPr="00653354">
              <w:rPr>
                <w:rFonts w:ascii="Arial" w:hAnsi="Arial" w:cs="Arial"/>
                <w:b/>
                <w:i/>
                <w:sz w:val="28"/>
                <w:szCs w:val="28"/>
                <w:lang w:val="en-GB"/>
              </w:rPr>
              <w:t>concerned</w:t>
            </w:r>
            <w:r w:rsidRPr="00653354">
              <w:rPr>
                <w:rFonts w:ascii="Arial" w:hAnsi="Arial" w:cs="Arial"/>
                <w:sz w:val="28"/>
                <w:szCs w:val="28"/>
                <w:lang w:val="en-GB"/>
              </w:rPr>
              <w:t xml:space="preserve"> shall be provided in accordance with point (b);</w:t>
            </w:r>
          </w:p>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 xml:space="preserve">(b) making websites </w:t>
            </w:r>
            <w:r w:rsidRPr="00653354">
              <w:rPr>
                <w:rFonts w:ascii="Arial" w:hAnsi="Arial" w:cs="Arial"/>
                <w:b/>
                <w:i/>
                <w:sz w:val="28"/>
                <w:szCs w:val="28"/>
                <w:lang w:val="en-GB"/>
              </w:rPr>
              <w:t>including online applications needed for the provision of the passenger transport, tourism, accommodation and catering services</w:t>
            </w:r>
            <w:r w:rsidRPr="00653354">
              <w:rPr>
                <w:rFonts w:ascii="Arial" w:hAnsi="Arial" w:cs="Arial"/>
                <w:sz w:val="28"/>
                <w:szCs w:val="28"/>
                <w:lang w:val="en-GB"/>
              </w:rPr>
              <w:t xml:space="preserve">, accessible in a consistent and adequate way for users’ perception, operation and understanding; </w:t>
            </w:r>
            <w:r w:rsidRPr="00653354">
              <w:rPr>
                <w:rFonts w:ascii="Arial" w:hAnsi="Arial" w:cs="Arial"/>
                <w:b/>
                <w:i/>
                <w:sz w:val="28"/>
                <w:szCs w:val="28"/>
                <w:lang w:val="en-GB"/>
              </w:rPr>
              <w:t xml:space="preserve">this includes </w:t>
            </w:r>
            <w:r w:rsidRPr="00653354">
              <w:rPr>
                <w:rFonts w:ascii="Arial" w:hAnsi="Arial" w:cs="Arial"/>
                <w:sz w:val="28"/>
                <w:szCs w:val="28"/>
                <w:lang w:val="en-GB"/>
              </w:rPr>
              <w:t xml:space="preserve">the adaptability of </w:t>
            </w:r>
            <w:r w:rsidRPr="00653354">
              <w:rPr>
                <w:rFonts w:ascii="Arial" w:hAnsi="Arial" w:cs="Arial"/>
                <w:b/>
                <w:i/>
                <w:sz w:val="28"/>
                <w:szCs w:val="28"/>
                <w:lang w:val="en-GB"/>
              </w:rPr>
              <w:t>the contents</w:t>
            </w:r>
            <w:r w:rsidRPr="00653354">
              <w:rPr>
                <w:rFonts w:ascii="Arial" w:hAnsi="Arial" w:cs="Arial"/>
                <w:sz w:val="28"/>
                <w:szCs w:val="28"/>
                <w:lang w:val="en-GB"/>
              </w:rPr>
              <w:t xml:space="preserve"> presentation and interaction, </w:t>
            </w:r>
            <w:r w:rsidRPr="00653354">
              <w:rPr>
                <w:rFonts w:ascii="Arial" w:hAnsi="Arial" w:cs="Arial"/>
                <w:b/>
                <w:i/>
                <w:sz w:val="28"/>
                <w:szCs w:val="28"/>
                <w:lang w:val="en-GB"/>
              </w:rPr>
              <w:t>with the provision of</w:t>
            </w:r>
            <w:r w:rsidRPr="00653354">
              <w:rPr>
                <w:rFonts w:ascii="Arial" w:hAnsi="Arial" w:cs="Arial"/>
                <w:sz w:val="28"/>
                <w:szCs w:val="28"/>
                <w:lang w:val="en-GB"/>
              </w:rPr>
              <w:t xml:space="preserve"> an accessible electronic alternative </w:t>
            </w:r>
            <w:r w:rsidRPr="00653354">
              <w:rPr>
                <w:rFonts w:ascii="Arial" w:hAnsi="Arial" w:cs="Arial"/>
                <w:b/>
                <w:i/>
                <w:sz w:val="28"/>
                <w:szCs w:val="28"/>
                <w:lang w:val="en-GB"/>
              </w:rPr>
              <w:t>when necessary, in a robust way that</w:t>
            </w:r>
            <w:r w:rsidRPr="00653354">
              <w:rPr>
                <w:rFonts w:ascii="Arial" w:hAnsi="Arial" w:cs="Arial"/>
                <w:sz w:val="28"/>
                <w:szCs w:val="28"/>
                <w:lang w:val="en-GB"/>
              </w:rPr>
              <w:t xml:space="preserve"> facilitates interoperability with a variety of user agents and the assistive technologies available at Union and international level;</w:t>
            </w:r>
          </w:p>
          <w:p w:rsidR="000B2C21" w:rsidRPr="00653354" w:rsidRDefault="000B2C21"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(ba) making mobile-based services including mobile applications needed in the provision of the service accessible in a consistent and adequate way for users’ perception, operation and understanding, including the adaptability of content presentation and interaction, when necessary providing an accessible electronic alternative; and in a robust way which </w:t>
            </w:r>
            <w:r w:rsidRPr="00653354">
              <w:rPr>
                <w:rFonts w:ascii="Arial" w:hAnsi="Arial" w:cs="Arial"/>
                <w:b/>
                <w:i/>
                <w:sz w:val="28"/>
                <w:szCs w:val="28"/>
                <w:lang w:val="en-GB"/>
              </w:rPr>
              <w:lastRenderedPageBreak/>
              <w:t>facilitates interoperability with a variety of user agents and assistive technologies available at Union and international level;</w:t>
            </w:r>
          </w:p>
          <w:p w:rsidR="000B2C21" w:rsidRPr="00653354" w:rsidRDefault="000B2C21" w:rsidP="00B31646">
            <w:pPr>
              <w:pStyle w:val="Sansinterligne"/>
              <w:rPr>
                <w:rFonts w:ascii="Arial" w:hAnsi="Arial" w:cs="Arial"/>
                <w:b/>
                <w:i/>
                <w:sz w:val="28"/>
                <w:szCs w:val="28"/>
                <w:lang w:val="en-GB"/>
              </w:rPr>
            </w:pPr>
            <w:r w:rsidRPr="00653354">
              <w:rPr>
                <w:rFonts w:ascii="Arial" w:hAnsi="Arial" w:cs="Arial"/>
                <w:sz w:val="28"/>
                <w:szCs w:val="28"/>
                <w:lang w:val="en-GB"/>
              </w:rPr>
              <w:t xml:space="preserve">(c) including functions, practices, policies, procedures and alterations in the operation of the service targeted to address the needs of persons with </w:t>
            </w:r>
            <w:r w:rsidRPr="00653354">
              <w:rPr>
                <w:rFonts w:ascii="Arial" w:hAnsi="Arial" w:cs="Arial"/>
                <w:b/>
                <w:i/>
                <w:sz w:val="28"/>
                <w:szCs w:val="28"/>
                <w:lang w:val="en-GB"/>
              </w:rPr>
              <w:t>disabilities, including making mobile-based services, including mobile applications needed in the provision of the service, accessible in a consistent and adequate way for users’ perception, operation and understanding, including the adaptability of content presentation and interaction, when necessary providing an accessible electronic alternative; and in a robust way which facilitates interoperability with a variety of user agents and assistive technologies available at Union and international level;</w:t>
            </w:r>
          </w:p>
          <w:p w:rsidR="000B2C21" w:rsidRPr="00653354" w:rsidRDefault="000B2C21" w:rsidP="00B31646">
            <w:pPr>
              <w:pStyle w:val="Sansinterligne"/>
              <w:rPr>
                <w:rFonts w:ascii="Arial" w:hAnsi="Arial" w:cs="Arial"/>
                <w:b/>
                <w:i/>
                <w:sz w:val="28"/>
                <w:szCs w:val="28"/>
                <w:lang w:val="en-GB"/>
              </w:rPr>
            </w:pPr>
            <w:r w:rsidRPr="00653354">
              <w:rPr>
                <w:rFonts w:ascii="Arial" w:hAnsi="Arial" w:cs="Arial"/>
                <w:b/>
                <w:i/>
                <w:sz w:val="28"/>
                <w:szCs w:val="28"/>
                <w:lang w:val="en-GB"/>
              </w:rPr>
              <w:t>This concerns services such as smart ticketing (electronic reservation, booking of tickets, etc.), real-time passenger information (timetables, information about traffic disruptions, connecting services, onwards travel with other transport modes, etc.), and additional service information (e.g. staffing of stations, lifts that are out of order or services that are temporarily unavailable).</w:t>
            </w:r>
          </w:p>
          <w:p w:rsidR="000B2C21" w:rsidRPr="00653354" w:rsidRDefault="000B2C21" w:rsidP="00B31646">
            <w:pPr>
              <w:pStyle w:val="Sansinterligne"/>
              <w:rPr>
                <w:rFonts w:ascii="Arial" w:hAnsi="Arial" w:cs="Arial"/>
                <w:b/>
                <w:i/>
                <w:sz w:val="28"/>
                <w:szCs w:val="28"/>
                <w:lang w:val="en-GB"/>
              </w:rPr>
            </w:pPr>
            <w:r w:rsidRPr="00653354">
              <w:rPr>
                <w:rFonts w:ascii="Arial" w:hAnsi="Arial" w:cs="Arial"/>
                <w:b/>
                <w:i/>
                <w:sz w:val="28"/>
                <w:szCs w:val="28"/>
                <w:lang w:val="en-GB"/>
              </w:rPr>
              <w:lastRenderedPageBreak/>
              <w:t>(ca) mobile device-based services, smart ticketing and real-time information.</w:t>
            </w:r>
          </w:p>
        </w:tc>
        <w:tc>
          <w:tcPr>
            <w:tcW w:w="4536" w:type="dxa"/>
          </w:tcPr>
          <w:p w:rsidR="000B2C21" w:rsidRPr="00653354" w:rsidRDefault="0045102B"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0B2C21" w:rsidRPr="00653354" w:rsidRDefault="000B2C21" w:rsidP="00B31646">
      <w:pPr>
        <w:pStyle w:val="Sansinterligne"/>
        <w:rPr>
          <w:rFonts w:ascii="Arial" w:hAnsi="Arial" w:cs="Arial"/>
          <w:sz w:val="28"/>
          <w:szCs w:val="28"/>
          <w:lang w:val="en-GB"/>
        </w:rPr>
      </w:pPr>
    </w:p>
    <w:p w:rsidR="00B44493" w:rsidRPr="00653354" w:rsidRDefault="00B44493"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B44493" w:rsidRPr="00653354" w:rsidRDefault="00235D33"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supports this amendment. The inclusion of requirements on built environment is crucial to the scope of this Directive. The purpose of this Act becomes void, if an inaccessible built environment prevents citizens to use accessible products and services. Therefore, the built environment takes a foundational aspect in this Directive. </w:t>
      </w:r>
    </w:p>
    <w:p w:rsidR="00235D33" w:rsidRPr="00653354" w:rsidRDefault="00235D33" w:rsidP="00B31646">
      <w:pPr>
        <w:pStyle w:val="Sansinterligne"/>
        <w:rPr>
          <w:rFonts w:ascii="Arial" w:hAnsi="Arial" w:cs="Arial"/>
          <w:sz w:val="28"/>
          <w:szCs w:val="28"/>
          <w:lang w:val="en-GB"/>
        </w:rPr>
      </w:pPr>
    </w:p>
    <w:p w:rsidR="0045102B" w:rsidRPr="00653354" w:rsidRDefault="0045102B" w:rsidP="009344A5">
      <w:pPr>
        <w:pStyle w:val="Titre3"/>
        <w:rPr>
          <w:rFonts w:ascii="Arial" w:hAnsi="Arial" w:cs="Arial"/>
          <w:sz w:val="28"/>
          <w:szCs w:val="28"/>
          <w:lang w:val="en-GB"/>
        </w:rPr>
      </w:pPr>
      <w:bookmarkStart w:id="248" w:name="_Toc507059372"/>
      <w:bookmarkStart w:id="249" w:name="_Toc507497566"/>
      <w:r w:rsidRPr="00653354">
        <w:rPr>
          <w:rFonts w:ascii="Arial" w:hAnsi="Arial" w:cs="Arial"/>
          <w:sz w:val="28"/>
          <w:szCs w:val="28"/>
          <w:lang w:val="en-GB"/>
        </w:rPr>
        <w:t>Annex I, Section V, Part</w:t>
      </w:r>
      <w:r w:rsidR="008249F9" w:rsidRPr="00653354">
        <w:rPr>
          <w:rFonts w:ascii="Arial" w:hAnsi="Arial" w:cs="Arial"/>
          <w:sz w:val="28"/>
          <w:szCs w:val="28"/>
          <w:lang w:val="en-GB"/>
        </w:rPr>
        <w:t>s</w:t>
      </w:r>
      <w:r w:rsidRPr="00653354">
        <w:rPr>
          <w:rFonts w:ascii="Arial" w:hAnsi="Arial" w:cs="Arial"/>
          <w:sz w:val="28"/>
          <w:szCs w:val="28"/>
          <w:lang w:val="en-GB"/>
        </w:rPr>
        <w:t xml:space="preserve"> B</w:t>
      </w:r>
      <w:r w:rsidR="008249F9" w:rsidRPr="00653354">
        <w:rPr>
          <w:rFonts w:ascii="Arial" w:hAnsi="Arial" w:cs="Arial"/>
          <w:sz w:val="28"/>
          <w:szCs w:val="28"/>
          <w:lang w:val="en-GB"/>
        </w:rPr>
        <w:t xml:space="preserve"> &amp; C</w:t>
      </w:r>
      <w:bookmarkEnd w:id="248"/>
      <w:bookmarkEnd w:id="249"/>
    </w:p>
    <w:p w:rsidR="005B3EE1" w:rsidRPr="00653354" w:rsidRDefault="005B3EE1" w:rsidP="00B31646">
      <w:pPr>
        <w:pStyle w:val="Sansinterligne"/>
        <w:rPr>
          <w:rFonts w:ascii="Arial" w:hAnsi="Arial" w:cs="Arial"/>
          <w:sz w:val="28"/>
          <w:szCs w:val="28"/>
          <w:lang w:val="en-GB"/>
        </w:rPr>
      </w:pPr>
      <w:r w:rsidRPr="00653354">
        <w:rPr>
          <w:rFonts w:ascii="Arial" w:hAnsi="Arial" w:cs="Arial"/>
          <w:sz w:val="28"/>
          <w:szCs w:val="28"/>
          <w:lang w:val="en-GB"/>
        </w:rPr>
        <w:t>Parliament: Amendment 199 &amp; amendment 200</w:t>
      </w:r>
    </w:p>
    <w:p w:rsidR="000B2C21" w:rsidRPr="00653354" w:rsidRDefault="003F451C" w:rsidP="00B31646">
      <w:pPr>
        <w:pStyle w:val="Sansinterligne"/>
        <w:rPr>
          <w:rFonts w:ascii="Arial" w:hAnsi="Arial" w:cs="Arial"/>
          <w:sz w:val="28"/>
          <w:szCs w:val="28"/>
          <w:lang w:val="en-GB"/>
        </w:rPr>
      </w:pPr>
      <w:r w:rsidRPr="00653354">
        <w:rPr>
          <w:rFonts w:ascii="Arial" w:hAnsi="Arial" w:cs="Arial"/>
          <w:sz w:val="28"/>
          <w:szCs w:val="28"/>
          <w:lang w:val="en-GB"/>
        </w:rPr>
        <w:t>Commission</w:t>
      </w:r>
      <w:r w:rsidR="000B2C21" w:rsidRPr="00653354">
        <w:rPr>
          <w:rFonts w:ascii="Arial" w:hAnsi="Arial" w:cs="Arial"/>
          <w:sz w:val="28"/>
          <w:szCs w:val="28"/>
          <w:lang w:val="en-GB"/>
        </w:rPr>
        <w:t>: Annex I – Section V – Part</w:t>
      </w:r>
      <w:r w:rsidR="00235D33" w:rsidRPr="00653354">
        <w:rPr>
          <w:rFonts w:ascii="Arial" w:hAnsi="Arial" w:cs="Arial"/>
          <w:sz w:val="28"/>
          <w:szCs w:val="28"/>
          <w:lang w:val="en-GB"/>
        </w:rPr>
        <w:t>s</w:t>
      </w:r>
      <w:r w:rsidR="000B2C21" w:rsidRPr="00653354">
        <w:rPr>
          <w:rFonts w:ascii="Arial" w:hAnsi="Arial" w:cs="Arial"/>
          <w:sz w:val="28"/>
          <w:szCs w:val="28"/>
          <w:lang w:val="en-GB"/>
        </w:rPr>
        <w:t xml:space="preserve"> B</w:t>
      </w:r>
      <w:r w:rsidR="00235D33" w:rsidRPr="00653354">
        <w:rPr>
          <w:rFonts w:ascii="Arial" w:hAnsi="Arial" w:cs="Arial"/>
          <w:sz w:val="28"/>
          <w:szCs w:val="28"/>
          <w:lang w:val="en-GB"/>
        </w:rPr>
        <w:t xml:space="preserve"> &amp; C</w:t>
      </w:r>
    </w:p>
    <w:p w:rsidR="0005252C" w:rsidRPr="00653354" w:rsidRDefault="0005252C" w:rsidP="00B31646">
      <w:pPr>
        <w:pStyle w:val="Sansinterligne"/>
        <w:rPr>
          <w:rFonts w:ascii="Arial" w:hAnsi="Arial" w:cs="Arial"/>
          <w:sz w:val="28"/>
          <w:szCs w:val="28"/>
          <w:lang w:val="en-GB"/>
        </w:rPr>
      </w:pPr>
    </w:p>
    <w:tbl>
      <w:tblPr>
        <w:tblStyle w:val="Tabellenraster2"/>
        <w:tblW w:w="0" w:type="auto"/>
        <w:tblLook w:val="04A0" w:firstRow="1" w:lastRow="0" w:firstColumn="1" w:lastColumn="0" w:noHBand="0" w:noVBand="1"/>
      </w:tblPr>
      <w:tblGrid>
        <w:gridCol w:w="4644"/>
        <w:gridCol w:w="4536"/>
      </w:tblGrid>
      <w:tr w:rsidR="00775B52" w:rsidRPr="00653354" w:rsidTr="001758C9">
        <w:tc>
          <w:tcPr>
            <w:tcW w:w="4644" w:type="dxa"/>
            <w:shd w:val="clear" w:color="auto" w:fill="BFBFBF" w:themeFill="background1" w:themeFillShade="BF"/>
          </w:tcPr>
          <w:p w:rsidR="000B2C21" w:rsidRPr="00653354" w:rsidRDefault="00235D3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0B2C21" w:rsidRPr="00653354" w:rsidRDefault="000B2C21"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0B2C21">
        <w:tc>
          <w:tcPr>
            <w:tcW w:w="4644" w:type="dxa"/>
          </w:tcPr>
          <w:p w:rsidR="000B2C21" w:rsidRPr="00653354" w:rsidRDefault="00235D33" w:rsidP="00B31646">
            <w:pPr>
              <w:pStyle w:val="Sansinterligne"/>
              <w:rPr>
                <w:rFonts w:ascii="Arial" w:hAnsi="Arial" w:cs="Arial"/>
                <w:b/>
                <w:sz w:val="28"/>
                <w:szCs w:val="28"/>
                <w:lang w:val="en-GB"/>
              </w:rPr>
            </w:pPr>
            <w:r w:rsidRPr="00653354">
              <w:rPr>
                <w:rFonts w:ascii="Arial" w:hAnsi="Arial" w:cs="Arial"/>
                <w:b/>
                <w:sz w:val="28"/>
                <w:szCs w:val="28"/>
                <w:lang w:val="en-GB"/>
              </w:rPr>
              <w:t>deleted</w:t>
            </w:r>
          </w:p>
        </w:tc>
        <w:tc>
          <w:tcPr>
            <w:tcW w:w="4536" w:type="dxa"/>
          </w:tcPr>
          <w:p w:rsidR="00235D33" w:rsidRPr="00653354" w:rsidRDefault="00235D33" w:rsidP="00235D33">
            <w:pPr>
              <w:pStyle w:val="Sansinterligne"/>
              <w:rPr>
                <w:rFonts w:ascii="Arial" w:hAnsi="Arial" w:cs="Arial"/>
                <w:sz w:val="28"/>
                <w:szCs w:val="28"/>
                <w:lang w:val="en-GB"/>
              </w:rPr>
            </w:pPr>
            <w:r w:rsidRPr="00653354">
              <w:rPr>
                <w:rFonts w:ascii="Arial" w:hAnsi="Arial" w:cs="Arial"/>
                <w:sz w:val="28"/>
                <w:szCs w:val="28"/>
                <w:lang w:val="en-GB"/>
              </w:rPr>
              <w:t>B. Websites used for the provision of passenger transport services:</w:t>
            </w:r>
          </w:p>
          <w:p w:rsidR="000B2C21" w:rsidRPr="00653354" w:rsidRDefault="00235D33" w:rsidP="00235D33">
            <w:pPr>
              <w:pStyle w:val="Sansinterligne"/>
              <w:rPr>
                <w:rFonts w:ascii="Arial" w:hAnsi="Arial" w:cs="Arial"/>
                <w:sz w:val="28"/>
                <w:szCs w:val="28"/>
                <w:lang w:val="en-GB"/>
              </w:rPr>
            </w:pPr>
            <w:r w:rsidRPr="00653354">
              <w:rPr>
                <w:rFonts w:ascii="Arial" w:hAnsi="Arial" w:cs="Arial"/>
                <w:sz w:val="28"/>
                <w:szCs w:val="28"/>
                <w:lang w:val="en-GB"/>
              </w:rPr>
              <w:t>(a) Making websites accessible in a consistent and adequate way for users’ perception, operation and understanding, including the adaptability of content presentation and interaction, where necessary providing an accessible electronic alternative; and in a way which facilitates interoperability with a variety of user agents and assistive technologies available at Union and international level.</w:t>
            </w:r>
          </w:p>
        </w:tc>
      </w:tr>
    </w:tbl>
    <w:p w:rsidR="000B2C21" w:rsidRPr="00653354" w:rsidRDefault="000B2C21" w:rsidP="00B31646">
      <w:pPr>
        <w:pStyle w:val="Sansinterligne"/>
        <w:rPr>
          <w:rFonts w:ascii="Arial" w:hAnsi="Arial" w:cs="Arial"/>
          <w:sz w:val="28"/>
          <w:szCs w:val="28"/>
          <w:lang w:val="en-GB"/>
        </w:rPr>
      </w:pPr>
    </w:p>
    <w:p w:rsidR="0005252C" w:rsidRPr="00653354" w:rsidRDefault="0005252C" w:rsidP="00B31646">
      <w:pPr>
        <w:pStyle w:val="Sansinterligne"/>
        <w:rPr>
          <w:rFonts w:ascii="Arial" w:hAnsi="Arial" w:cs="Arial"/>
          <w:sz w:val="28"/>
          <w:szCs w:val="28"/>
          <w:lang w:val="en-GB"/>
        </w:rPr>
      </w:pPr>
    </w:p>
    <w:tbl>
      <w:tblPr>
        <w:tblStyle w:val="Tabellenraster3"/>
        <w:tblW w:w="0" w:type="auto"/>
        <w:tblLook w:val="04A0" w:firstRow="1" w:lastRow="0" w:firstColumn="1" w:lastColumn="0" w:noHBand="0" w:noVBand="1"/>
      </w:tblPr>
      <w:tblGrid>
        <w:gridCol w:w="4644"/>
        <w:gridCol w:w="4536"/>
      </w:tblGrid>
      <w:tr w:rsidR="003519D8" w:rsidRPr="00653354" w:rsidTr="001758C9">
        <w:tc>
          <w:tcPr>
            <w:tcW w:w="4644" w:type="dxa"/>
            <w:shd w:val="clear" w:color="auto" w:fill="BFBFBF" w:themeFill="background1" w:themeFillShade="BF"/>
          </w:tcPr>
          <w:p w:rsidR="008E7C88" w:rsidRPr="00653354" w:rsidRDefault="00235D33"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235D33" w:rsidRPr="00653354" w:rsidTr="008E7C88">
        <w:tc>
          <w:tcPr>
            <w:tcW w:w="4644" w:type="dxa"/>
          </w:tcPr>
          <w:p w:rsidR="00235D33" w:rsidRPr="00653354" w:rsidRDefault="00235D33" w:rsidP="00B31646">
            <w:pPr>
              <w:pStyle w:val="Sansinterligne"/>
              <w:rPr>
                <w:rFonts w:ascii="Arial" w:hAnsi="Arial" w:cs="Arial"/>
                <w:b/>
                <w:sz w:val="28"/>
                <w:szCs w:val="28"/>
                <w:lang w:val="en-GB"/>
              </w:rPr>
            </w:pPr>
            <w:r w:rsidRPr="00653354">
              <w:rPr>
                <w:rFonts w:ascii="Arial" w:hAnsi="Arial" w:cs="Arial"/>
                <w:b/>
                <w:sz w:val="28"/>
                <w:szCs w:val="28"/>
                <w:lang w:val="en-GB"/>
              </w:rPr>
              <w:t>deleted</w:t>
            </w:r>
          </w:p>
        </w:tc>
        <w:tc>
          <w:tcPr>
            <w:tcW w:w="4536" w:type="dxa"/>
          </w:tcPr>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C. Mobile device-based services, smart ticketing and real time information:</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 xml:space="preserve">1. The provision of services in </w:t>
            </w:r>
            <w:r w:rsidRPr="00653354">
              <w:rPr>
                <w:rFonts w:ascii="Arial" w:hAnsi="Arial" w:cs="Arial"/>
                <w:sz w:val="28"/>
                <w:szCs w:val="28"/>
                <w:lang w:val="en-GB"/>
              </w:rPr>
              <w:lastRenderedPageBreak/>
              <w:t>order to maximise their foreseeable use by persons with functional limitations, including persons with disabilities, shall be achieved by:</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(a) providing information about the functioning of the service and about its accessibility characteristics and facilities as follows:</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(i) the information content shall be available in text formats that can be used to generate alternative assistive formats to be presented in different ways by the users and via more than one sensory channel,</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(ii) alternatives to non-text content shall be provided;</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(iii) the electronic information, including the related online applications needed in the provision of the service shall be provided in accordance with point (b).</w:t>
            </w:r>
          </w:p>
          <w:p w:rsidR="00235D33" w:rsidRPr="00653354" w:rsidRDefault="00235D33" w:rsidP="007D7755">
            <w:pPr>
              <w:pStyle w:val="Sansinterligne"/>
              <w:rPr>
                <w:rFonts w:ascii="Arial" w:hAnsi="Arial" w:cs="Arial"/>
                <w:sz w:val="28"/>
                <w:szCs w:val="28"/>
                <w:lang w:val="en-GB"/>
              </w:rPr>
            </w:pPr>
            <w:r w:rsidRPr="00653354">
              <w:rPr>
                <w:rFonts w:ascii="Arial" w:hAnsi="Arial" w:cs="Arial"/>
                <w:sz w:val="28"/>
                <w:szCs w:val="28"/>
                <w:lang w:val="en-GB"/>
              </w:rPr>
              <w:t>(b) making websites accessible in a consistent and adequate way for users’ perception, operation and understanding, including the adaptability of content presentation and interaction, when necessary providing an accessible electronic alternative; and in a way which facilitates interoperability with a variety of user agents and assistive technologies available at Union and international level;</w:t>
            </w:r>
          </w:p>
        </w:tc>
      </w:tr>
    </w:tbl>
    <w:p w:rsidR="008249F9" w:rsidRPr="00653354" w:rsidRDefault="008249F9" w:rsidP="00B31646">
      <w:pPr>
        <w:pStyle w:val="Sansinterligne"/>
        <w:rPr>
          <w:rFonts w:ascii="Arial" w:hAnsi="Arial" w:cs="Arial"/>
          <w:sz w:val="28"/>
          <w:szCs w:val="28"/>
          <w:lang w:val="en-GB"/>
        </w:rPr>
      </w:pPr>
    </w:p>
    <w:p w:rsidR="008249F9" w:rsidRPr="00653354" w:rsidRDefault="008249F9"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249F9" w:rsidRPr="00653354" w:rsidRDefault="003844C1" w:rsidP="00B31646">
      <w:pPr>
        <w:pStyle w:val="Sansinterligne"/>
        <w:rPr>
          <w:rFonts w:ascii="Arial" w:hAnsi="Arial" w:cs="Arial"/>
          <w:sz w:val="28"/>
          <w:szCs w:val="28"/>
          <w:lang w:val="en-GB"/>
        </w:rPr>
      </w:pPr>
      <w:r w:rsidRPr="00653354">
        <w:rPr>
          <w:rFonts w:ascii="Arial" w:hAnsi="Arial" w:cs="Arial"/>
          <w:sz w:val="28"/>
          <w:szCs w:val="28"/>
          <w:lang w:val="en-GB"/>
        </w:rPr>
        <w:lastRenderedPageBreak/>
        <w:t xml:space="preserve">EBU regrets the deletion of these two parts by Parliament. Consequently, EBU supports a return to the </w:t>
      </w:r>
      <w:r w:rsidR="002D6915" w:rsidRPr="00653354">
        <w:rPr>
          <w:rFonts w:ascii="Arial" w:hAnsi="Arial" w:cs="Arial"/>
          <w:sz w:val="28"/>
          <w:szCs w:val="28"/>
          <w:lang w:val="en-GB"/>
        </w:rPr>
        <w:t>initial Commission’s proposal</w:t>
      </w:r>
      <w:r w:rsidRPr="00653354">
        <w:rPr>
          <w:rFonts w:ascii="Arial" w:hAnsi="Arial" w:cs="Arial"/>
          <w:sz w:val="28"/>
          <w:szCs w:val="28"/>
          <w:lang w:val="en-GB"/>
        </w:rPr>
        <w:t>. Digital infrastructure in form of websites and apps is paramount for the facilitation of access to e-commerce and other digital services. Therefore, we support accessibility criteria in these areas as well.</w:t>
      </w:r>
    </w:p>
    <w:p w:rsidR="008249F9" w:rsidRPr="00653354" w:rsidRDefault="008249F9" w:rsidP="00B31646">
      <w:pPr>
        <w:pStyle w:val="Sansinterligne"/>
        <w:rPr>
          <w:rFonts w:ascii="Arial" w:hAnsi="Arial" w:cs="Arial"/>
          <w:sz w:val="28"/>
          <w:szCs w:val="28"/>
          <w:lang w:val="en-GB"/>
        </w:rPr>
      </w:pPr>
    </w:p>
    <w:p w:rsidR="000B2C21" w:rsidRPr="00653354" w:rsidRDefault="008249F9" w:rsidP="009344A5">
      <w:pPr>
        <w:pStyle w:val="Titre3"/>
        <w:rPr>
          <w:rFonts w:ascii="Arial" w:hAnsi="Arial" w:cs="Arial"/>
          <w:sz w:val="28"/>
          <w:szCs w:val="28"/>
          <w:lang w:val="en-GB"/>
        </w:rPr>
      </w:pPr>
      <w:bookmarkStart w:id="250" w:name="_Toc507059373"/>
      <w:bookmarkStart w:id="251" w:name="_Toc507497567"/>
      <w:r w:rsidRPr="00653354">
        <w:rPr>
          <w:rFonts w:ascii="Arial" w:hAnsi="Arial" w:cs="Arial"/>
          <w:sz w:val="28"/>
          <w:szCs w:val="28"/>
          <w:lang w:val="en-GB"/>
        </w:rPr>
        <w:t>Annex I, Section V, Part D, Title</w:t>
      </w:r>
      <w:bookmarkEnd w:id="250"/>
      <w:bookmarkEnd w:id="251"/>
    </w:p>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8E7C88" w:rsidRPr="00653354">
        <w:rPr>
          <w:rFonts w:ascii="Arial" w:hAnsi="Arial" w:cs="Arial"/>
          <w:sz w:val="28"/>
          <w:szCs w:val="28"/>
          <w:lang w:val="en-GB"/>
        </w:rPr>
        <w:t>: Amendment 201</w:t>
      </w:r>
    </w:p>
    <w:p w:rsidR="0005252C" w:rsidRPr="00653354" w:rsidRDefault="0005252C" w:rsidP="00B31646">
      <w:pPr>
        <w:pStyle w:val="Sansinterligne"/>
        <w:rPr>
          <w:rFonts w:ascii="Arial" w:hAnsi="Arial" w:cs="Arial"/>
          <w:sz w:val="28"/>
          <w:szCs w:val="28"/>
          <w:lang w:val="en-GB"/>
        </w:rPr>
      </w:pPr>
    </w:p>
    <w:tbl>
      <w:tblPr>
        <w:tblStyle w:val="Tabellenraster4"/>
        <w:tblW w:w="0" w:type="auto"/>
        <w:tblLook w:val="04A0" w:firstRow="1" w:lastRow="0" w:firstColumn="1" w:lastColumn="0" w:noHBand="0" w:noVBand="1"/>
      </w:tblPr>
      <w:tblGrid>
        <w:gridCol w:w="4644"/>
        <w:gridCol w:w="4536"/>
      </w:tblGrid>
      <w:tr w:rsidR="003519D8" w:rsidRPr="00653354" w:rsidTr="001758C9">
        <w:tc>
          <w:tcPr>
            <w:tcW w:w="4644"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8E7C88">
        <w:tc>
          <w:tcPr>
            <w:tcW w:w="4644" w:type="dxa"/>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D. Self-service terminals, </w:t>
            </w:r>
            <w:r w:rsidRPr="00653354">
              <w:rPr>
                <w:rFonts w:ascii="Arial" w:hAnsi="Arial" w:cs="Arial"/>
                <w:b/>
                <w:i/>
                <w:sz w:val="28"/>
                <w:szCs w:val="28"/>
                <w:lang w:val="en-GB"/>
              </w:rPr>
              <w:t>including payment terminals</w:t>
            </w:r>
            <w:r w:rsidRPr="00653354">
              <w:rPr>
                <w:rFonts w:ascii="Arial" w:hAnsi="Arial" w:cs="Arial"/>
                <w:sz w:val="28"/>
                <w:szCs w:val="28"/>
                <w:lang w:val="en-GB"/>
              </w:rPr>
              <w:t>, ticketing machines and check-in machines used for provision of passenger transport services:</w:t>
            </w:r>
          </w:p>
        </w:tc>
        <w:tc>
          <w:tcPr>
            <w:tcW w:w="4536" w:type="dxa"/>
          </w:tcPr>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Support</w:t>
            </w:r>
          </w:p>
        </w:tc>
      </w:tr>
    </w:tbl>
    <w:p w:rsidR="008249F9" w:rsidRPr="00653354" w:rsidRDefault="008249F9" w:rsidP="00B31646">
      <w:pPr>
        <w:pStyle w:val="Sansinterligne"/>
        <w:rPr>
          <w:rFonts w:ascii="Arial" w:hAnsi="Arial" w:cs="Arial"/>
          <w:sz w:val="28"/>
          <w:szCs w:val="28"/>
          <w:lang w:val="en-GB"/>
        </w:rPr>
      </w:pPr>
    </w:p>
    <w:p w:rsidR="008249F9" w:rsidRPr="00653354" w:rsidRDefault="008249F9"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249F9" w:rsidRPr="00653354" w:rsidRDefault="00D9111D" w:rsidP="00B31646">
      <w:pPr>
        <w:pStyle w:val="Sansinterligne"/>
        <w:rPr>
          <w:rFonts w:ascii="Arial" w:hAnsi="Arial" w:cs="Arial"/>
          <w:sz w:val="28"/>
          <w:szCs w:val="28"/>
          <w:lang w:val="en-GB"/>
        </w:rPr>
      </w:pPr>
      <w:r w:rsidRPr="00653354">
        <w:rPr>
          <w:rFonts w:ascii="Arial" w:hAnsi="Arial" w:cs="Arial"/>
          <w:sz w:val="28"/>
          <w:szCs w:val="28"/>
          <w:lang w:val="en-GB"/>
        </w:rPr>
        <w:t>EBU supports the expansion of the title, which clarifies the scope of the Annex with regards to the Articles of this Directive.</w:t>
      </w:r>
    </w:p>
    <w:p w:rsidR="008249F9" w:rsidRPr="00653354" w:rsidRDefault="008249F9" w:rsidP="00B31646">
      <w:pPr>
        <w:pStyle w:val="Sansinterligne"/>
        <w:rPr>
          <w:rFonts w:ascii="Arial" w:hAnsi="Arial" w:cs="Arial"/>
          <w:sz w:val="28"/>
          <w:szCs w:val="28"/>
          <w:lang w:val="en-GB"/>
        </w:rPr>
      </w:pPr>
    </w:p>
    <w:p w:rsidR="008E7C88" w:rsidRPr="00653354" w:rsidRDefault="008249F9" w:rsidP="009344A5">
      <w:pPr>
        <w:pStyle w:val="Titre3"/>
        <w:rPr>
          <w:rFonts w:ascii="Arial" w:hAnsi="Arial" w:cs="Arial"/>
          <w:sz w:val="28"/>
          <w:szCs w:val="28"/>
          <w:lang w:val="en-GB"/>
        </w:rPr>
      </w:pPr>
      <w:bookmarkStart w:id="252" w:name="_Toc507059374"/>
      <w:bookmarkStart w:id="253" w:name="_Toc507497568"/>
      <w:r w:rsidRPr="00653354">
        <w:rPr>
          <w:rFonts w:ascii="Arial" w:hAnsi="Arial" w:cs="Arial"/>
          <w:sz w:val="28"/>
          <w:szCs w:val="28"/>
          <w:lang w:val="en-GB"/>
        </w:rPr>
        <w:t>Annex I, Section V, Part D, Point 1</w:t>
      </w:r>
      <w:bookmarkEnd w:id="252"/>
      <w:bookmarkEnd w:id="253"/>
    </w:p>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8E7C88" w:rsidRPr="00653354">
        <w:rPr>
          <w:rFonts w:ascii="Arial" w:hAnsi="Arial" w:cs="Arial"/>
          <w:sz w:val="28"/>
          <w:szCs w:val="28"/>
          <w:lang w:val="en-GB"/>
        </w:rPr>
        <w:t>: Amendments 202 and 327</w:t>
      </w:r>
    </w:p>
    <w:p w:rsidR="0005252C" w:rsidRPr="00653354" w:rsidRDefault="0005252C" w:rsidP="00B31646">
      <w:pPr>
        <w:pStyle w:val="Sansinterligne"/>
        <w:rPr>
          <w:rFonts w:ascii="Arial" w:hAnsi="Arial" w:cs="Arial"/>
          <w:sz w:val="28"/>
          <w:szCs w:val="28"/>
          <w:lang w:val="en-GB"/>
        </w:rPr>
      </w:pPr>
    </w:p>
    <w:tbl>
      <w:tblPr>
        <w:tblStyle w:val="Tabellenraster5"/>
        <w:tblW w:w="0" w:type="auto"/>
        <w:tblLook w:val="04A0" w:firstRow="1" w:lastRow="0" w:firstColumn="1" w:lastColumn="0" w:noHBand="0" w:noVBand="1"/>
      </w:tblPr>
      <w:tblGrid>
        <w:gridCol w:w="4644"/>
        <w:gridCol w:w="4536"/>
      </w:tblGrid>
      <w:tr w:rsidR="003519D8" w:rsidRPr="00653354" w:rsidTr="001758C9">
        <w:tc>
          <w:tcPr>
            <w:tcW w:w="4644"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8E7C88">
        <w:tc>
          <w:tcPr>
            <w:tcW w:w="4644" w:type="dxa"/>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1. Design and production:</w:t>
            </w:r>
          </w:p>
          <w:p w:rsidR="008E7C88" w:rsidRPr="00653354" w:rsidRDefault="008E7C88" w:rsidP="00B31646">
            <w:pPr>
              <w:pStyle w:val="Sansinterligne"/>
              <w:rPr>
                <w:rFonts w:ascii="Arial" w:hAnsi="Arial" w:cs="Arial"/>
                <w:b/>
                <w:i/>
                <w:sz w:val="28"/>
                <w:szCs w:val="28"/>
                <w:lang w:val="en-GB"/>
              </w:rPr>
            </w:pPr>
            <w:r w:rsidRPr="00653354">
              <w:rPr>
                <w:rFonts w:ascii="Arial" w:hAnsi="Arial" w:cs="Arial"/>
                <w:sz w:val="28"/>
                <w:szCs w:val="28"/>
                <w:lang w:val="en-GB"/>
              </w:rPr>
              <w:t xml:space="preserve">The design and production of products in order to maximise their </w:t>
            </w:r>
            <w:r w:rsidRPr="00653354">
              <w:rPr>
                <w:rFonts w:ascii="Arial" w:hAnsi="Arial" w:cs="Arial"/>
                <w:b/>
                <w:i/>
                <w:sz w:val="28"/>
                <w:szCs w:val="28"/>
                <w:lang w:val="en-GB"/>
              </w:rPr>
              <w:t>reasonably</w:t>
            </w:r>
            <w:r w:rsidRPr="00653354">
              <w:rPr>
                <w:rFonts w:ascii="Arial" w:hAnsi="Arial" w:cs="Arial"/>
                <w:sz w:val="28"/>
                <w:szCs w:val="28"/>
                <w:lang w:val="en-GB"/>
              </w:rPr>
              <w:t xml:space="preserve"> foreseeable use by persons with </w:t>
            </w:r>
            <w:r w:rsidRPr="00653354">
              <w:rPr>
                <w:rFonts w:ascii="Arial" w:hAnsi="Arial" w:cs="Arial"/>
                <w:b/>
                <w:i/>
                <w:sz w:val="28"/>
                <w:szCs w:val="28"/>
                <w:lang w:val="en-GB"/>
              </w:rPr>
              <w:t>disabilities shall be achieved by meeting the functional performance requirements set out in Part C of Section I, and shall include:</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(a) the information on the use of the product provided on the product itself (</w:t>
            </w:r>
            <w:r w:rsidRPr="00653354">
              <w:rPr>
                <w:rFonts w:ascii="Arial" w:hAnsi="Arial" w:cs="Arial"/>
                <w:b/>
                <w:i/>
                <w:sz w:val="28"/>
                <w:szCs w:val="28"/>
                <w:lang w:val="en-GB"/>
              </w:rPr>
              <w:t>the</w:t>
            </w:r>
            <w:r w:rsidRPr="00653354">
              <w:rPr>
                <w:rFonts w:ascii="Arial" w:hAnsi="Arial" w:cs="Arial"/>
                <w:sz w:val="28"/>
                <w:szCs w:val="28"/>
                <w:lang w:val="en-GB"/>
              </w:rPr>
              <w:t xml:space="preserve"> labelling, instructions </w:t>
            </w:r>
            <w:r w:rsidRPr="00653354">
              <w:rPr>
                <w:rFonts w:ascii="Arial" w:hAnsi="Arial" w:cs="Arial"/>
                <w:b/>
                <w:i/>
                <w:sz w:val="28"/>
                <w:szCs w:val="28"/>
                <w:lang w:val="en-GB"/>
              </w:rPr>
              <w:t>and</w:t>
            </w:r>
            <w:r w:rsidRPr="00653354">
              <w:rPr>
                <w:rFonts w:ascii="Arial" w:hAnsi="Arial" w:cs="Arial"/>
                <w:sz w:val="28"/>
                <w:szCs w:val="28"/>
                <w:lang w:val="en-GB"/>
              </w:rPr>
              <w:t xml:space="preserve"> warning);</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lastRenderedPageBreak/>
              <w:t>(b) the user interface of the product (handling, controls and feedback, input and output);</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(c) the functionality of the product by providing functions aimed to address the needs of persons with </w:t>
            </w:r>
            <w:r w:rsidRPr="00653354">
              <w:rPr>
                <w:rFonts w:ascii="Arial" w:hAnsi="Arial" w:cs="Arial"/>
                <w:b/>
                <w:i/>
                <w:sz w:val="28"/>
                <w:szCs w:val="28"/>
                <w:lang w:val="en-GB"/>
              </w:rPr>
              <w:t>disabilities</w:t>
            </w:r>
            <w:r w:rsidRPr="00653354">
              <w:rPr>
                <w:rFonts w:ascii="Arial" w:hAnsi="Arial" w:cs="Arial"/>
                <w:sz w:val="28"/>
                <w:szCs w:val="28"/>
                <w:lang w:val="en-GB"/>
              </w:rPr>
              <w:t>;</w:t>
            </w:r>
          </w:p>
          <w:p w:rsidR="008E7C88" w:rsidRPr="00653354" w:rsidRDefault="008E7C88"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(d) the compatibility </w:t>
            </w:r>
            <w:r w:rsidRPr="00653354">
              <w:rPr>
                <w:rFonts w:ascii="Arial" w:hAnsi="Arial" w:cs="Arial"/>
                <w:sz w:val="28"/>
                <w:szCs w:val="28"/>
                <w:lang w:val="en-GB"/>
              </w:rPr>
              <w:t>of the product with assistive devices</w:t>
            </w:r>
            <w:r w:rsidRPr="00653354">
              <w:rPr>
                <w:rFonts w:ascii="Arial" w:hAnsi="Arial" w:cs="Arial"/>
                <w:b/>
                <w:i/>
                <w:sz w:val="28"/>
                <w:szCs w:val="28"/>
                <w:lang w:val="en-GB"/>
              </w:rPr>
              <w:t xml:space="preserve"> and technologies, including hearing technologies, such as hearing aids, telecoils, cochlear implants, and assistive listening devices; the product shall also allow for the use of personal headsets.</w:t>
            </w:r>
          </w:p>
        </w:tc>
        <w:tc>
          <w:tcPr>
            <w:tcW w:w="4536" w:type="dxa"/>
          </w:tcPr>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8249F9" w:rsidRPr="00653354" w:rsidRDefault="008249F9"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797DA9" w:rsidRPr="00653354" w:rsidRDefault="00797DA9" w:rsidP="00B31646">
      <w:pPr>
        <w:pStyle w:val="Sansinterligne"/>
        <w:rPr>
          <w:rFonts w:ascii="Arial" w:hAnsi="Arial" w:cs="Arial"/>
          <w:sz w:val="28"/>
          <w:szCs w:val="28"/>
          <w:lang w:val="en-GB"/>
        </w:rPr>
      </w:pPr>
    </w:p>
    <w:p w:rsidR="008249F9" w:rsidRPr="00653354" w:rsidRDefault="008249F9"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249F9" w:rsidRPr="00653354" w:rsidRDefault="00697FD6" w:rsidP="00B31646">
      <w:pPr>
        <w:pStyle w:val="Sansinterligne"/>
        <w:rPr>
          <w:rFonts w:ascii="Arial" w:hAnsi="Arial" w:cs="Arial"/>
          <w:sz w:val="28"/>
          <w:szCs w:val="28"/>
          <w:lang w:val="en-GB"/>
        </w:rPr>
      </w:pPr>
      <w:r w:rsidRPr="00653354">
        <w:rPr>
          <w:rFonts w:ascii="Arial" w:hAnsi="Arial" w:cs="Arial"/>
          <w:sz w:val="28"/>
          <w:szCs w:val="28"/>
          <w:lang w:val="en-GB"/>
        </w:rPr>
        <w:t>EBU supports the clear specification of assistive devices and technologies provided for this this amendment by the Parliament.</w:t>
      </w:r>
    </w:p>
    <w:p w:rsidR="008249F9" w:rsidRPr="00653354" w:rsidRDefault="008249F9" w:rsidP="00B31646">
      <w:pPr>
        <w:pStyle w:val="Sansinterligne"/>
        <w:rPr>
          <w:rFonts w:ascii="Arial" w:hAnsi="Arial" w:cs="Arial"/>
          <w:sz w:val="28"/>
          <w:szCs w:val="28"/>
          <w:lang w:val="en-GB"/>
        </w:rPr>
      </w:pPr>
    </w:p>
    <w:p w:rsidR="008E7C88" w:rsidRPr="00653354" w:rsidRDefault="008249F9" w:rsidP="009344A5">
      <w:pPr>
        <w:pStyle w:val="Titre3"/>
        <w:rPr>
          <w:rFonts w:ascii="Arial" w:hAnsi="Arial" w:cs="Arial"/>
          <w:sz w:val="28"/>
          <w:szCs w:val="28"/>
          <w:lang w:val="en-GB"/>
        </w:rPr>
      </w:pPr>
      <w:bookmarkStart w:id="254" w:name="_Toc507059375"/>
      <w:bookmarkStart w:id="255" w:name="_Toc507497569"/>
      <w:r w:rsidRPr="00653354">
        <w:rPr>
          <w:rFonts w:ascii="Arial" w:hAnsi="Arial" w:cs="Arial"/>
          <w:sz w:val="28"/>
          <w:szCs w:val="28"/>
          <w:lang w:val="en-GB"/>
        </w:rPr>
        <w:t>Annex I, Section V, Part D, Point 1a (new)</w:t>
      </w:r>
      <w:bookmarkEnd w:id="254"/>
      <w:bookmarkEnd w:id="255"/>
    </w:p>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8E7C88" w:rsidRPr="00653354">
        <w:rPr>
          <w:rFonts w:ascii="Arial" w:hAnsi="Arial" w:cs="Arial"/>
          <w:sz w:val="28"/>
          <w:szCs w:val="28"/>
          <w:lang w:val="en-GB"/>
        </w:rPr>
        <w:t>: Amendment 352</w:t>
      </w:r>
    </w:p>
    <w:p w:rsidR="0005252C" w:rsidRPr="00653354" w:rsidRDefault="0005252C" w:rsidP="00B31646">
      <w:pPr>
        <w:pStyle w:val="Sansinterligne"/>
        <w:rPr>
          <w:rFonts w:ascii="Arial" w:hAnsi="Arial" w:cs="Arial"/>
          <w:sz w:val="28"/>
          <w:szCs w:val="28"/>
          <w:lang w:val="en-GB"/>
        </w:rPr>
      </w:pPr>
    </w:p>
    <w:tbl>
      <w:tblPr>
        <w:tblStyle w:val="Tabellenraster6"/>
        <w:tblW w:w="0" w:type="auto"/>
        <w:tblLook w:val="04A0" w:firstRow="1" w:lastRow="0" w:firstColumn="1" w:lastColumn="0" w:noHBand="0" w:noVBand="1"/>
      </w:tblPr>
      <w:tblGrid>
        <w:gridCol w:w="4644"/>
        <w:gridCol w:w="4536"/>
      </w:tblGrid>
      <w:tr w:rsidR="003519D8" w:rsidRPr="00653354" w:rsidTr="001758C9">
        <w:tc>
          <w:tcPr>
            <w:tcW w:w="4644"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8E7C88">
        <w:tc>
          <w:tcPr>
            <w:tcW w:w="4644" w:type="dxa"/>
          </w:tcPr>
          <w:p w:rsidR="008E7C88" w:rsidRPr="00653354" w:rsidRDefault="008E7C88" w:rsidP="00B31646">
            <w:pPr>
              <w:pStyle w:val="Sansinterligne"/>
              <w:rPr>
                <w:rFonts w:ascii="Arial" w:hAnsi="Arial" w:cs="Arial"/>
                <w:b/>
                <w:i/>
                <w:sz w:val="28"/>
                <w:szCs w:val="28"/>
                <w:lang w:val="en-GB"/>
              </w:rPr>
            </w:pPr>
            <w:r w:rsidRPr="00653354">
              <w:rPr>
                <w:rFonts w:ascii="Arial" w:hAnsi="Arial" w:cs="Arial"/>
                <w:b/>
                <w:i/>
                <w:sz w:val="28"/>
                <w:szCs w:val="28"/>
                <w:lang w:val="en-GB"/>
              </w:rPr>
              <w:t>1a. Support services</w:t>
            </w:r>
          </w:p>
          <w:p w:rsidR="008E7C88" w:rsidRPr="00653354" w:rsidRDefault="008E7C88" w:rsidP="00B31646">
            <w:pPr>
              <w:pStyle w:val="Sansinterligne"/>
              <w:rPr>
                <w:rFonts w:ascii="Arial" w:hAnsi="Arial" w:cs="Arial"/>
                <w:sz w:val="28"/>
                <w:szCs w:val="28"/>
                <w:lang w:val="en-GB"/>
              </w:rPr>
            </w:pPr>
            <w:r w:rsidRPr="00653354">
              <w:rPr>
                <w:rFonts w:ascii="Arial" w:hAnsi="Arial" w:cs="Arial"/>
                <w:b/>
                <w:i/>
                <w:sz w:val="28"/>
                <w:szCs w:val="28"/>
                <w:lang w:val="en-GB"/>
              </w:rPr>
              <w:t xml:space="preserve">Where available, support services (help desks, call centres, technical support, relay services and training services) shall provide information on the accessibility of the product and its compatibility with assistive technologies, in accessible modes of communication for users with functional limitations, </w:t>
            </w:r>
            <w:r w:rsidRPr="00653354">
              <w:rPr>
                <w:rFonts w:ascii="Arial" w:hAnsi="Arial" w:cs="Arial"/>
                <w:b/>
                <w:i/>
                <w:sz w:val="28"/>
                <w:szCs w:val="28"/>
                <w:lang w:val="en-GB"/>
              </w:rPr>
              <w:lastRenderedPageBreak/>
              <w:t>including persons with disabilities.</w:t>
            </w:r>
          </w:p>
        </w:tc>
        <w:tc>
          <w:tcPr>
            <w:tcW w:w="4536" w:type="dxa"/>
          </w:tcPr>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8249F9" w:rsidRPr="00653354" w:rsidRDefault="008249F9" w:rsidP="00B31646">
      <w:pPr>
        <w:pStyle w:val="Sansinterligne"/>
        <w:rPr>
          <w:rFonts w:ascii="Arial" w:hAnsi="Arial" w:cs="Arial"/>
          <w:sz w:val="28"/>
          <w:szCs w:val="28"/>
          <w:lang w:val="en-GB"/>
        </w:rPr>
      </w:pPr>
    </w:p>
    <w:p w:rsidR="008249F9" w:rsidRPr="00653354" w:rsidRDefault="008249F9"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249F9" w:rsidRPr="00653354" w:rsidRDefault="008F7FED" w:rsidP="00B31646">
      <w:pPr>
        <w:pStyle w:val="Sansinterligne"/>
        <w:rPr>
          <w:rFonts w:ascii="Arial" w:hAnsi="Arial" w:cs="Arial"/>
          <w:sz w:val="28"/>
          <w:szCs w:val="28"/>
          <w:lang w:val="en-GB"/>
        </w:rPr>
      </w:pPr>
      <w:r w:rsidRPr="00653354">
        <w:rPr>
          <w:rFonts w:ascii="Arial" w:hAnsi="Arial" w:cs="Arial"/>
          <w:sz w:val="28"/>
          <w:szCs w:val="28"/>
          <w:lang w:val="en-GB"/>
        </w:rPr>
        <w:t xml:space="preserve">In line with the justification provided as regards </w:t>
      </w:r>
      <w:r w:rsidR="002D6915" w:rsidRPr="00653354">
        <w:rPr>
          <w:rFonts w:ascii="Arial" w:hAnsi="Arial" w:cs="Arial"/>
          <w:sz w:val="28"/>
          <w:szCs w:val="28"/>
          <w:lang w:val="en-GB"/>
        </w:rPr>
        <w:fldChar w:fldCharType="begin"/>
      </w:r>
      <w:r w:rsidR="002D6915" w:rsidRPr="00653354">
        <w:rPr>
          <w:rFonts w:ascii="Arial" w:hAnsi="Arial" w:cs="Arial"/>
          <w:sz w:val="28"/>
          <w:szCs w:val="28"/>
          <w:lang w:val="en-GB"/>
        </w:rPr>
        <w:instrText xml:space="preserve"> REF _Ref507149955 \h </w:instrText>
      </w:r>
      <w:r w:rsidR="002D6915"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2D6915" w:rsidRPr="00653354">
        <w:rPr>
          <w:rFonts w:ascii="Arial" w:hAnsi="Arial" w:cs="Arial"/>
          <w:sz w:val="28"/>
          <w:szCs w:val="28"/>
          <w:lang w:val="en-GB"/>
        </w:rPr>
        <w:fldChar w:fldCharType="separate"/>
      </w:r>
      <w:r w:rsidR="00A371A0" w:rsidRPr="00653354">
        <w:rPr>
          <w:rFonts w:ascii="Arial" w:hAnsi="Arial" w:cs="Arial"/>
          <w:sz w:val="28"/>
          <w:szCs w:val="28"/>
          <w:lang w:val="en-GB"/>
        </w:rPr>
        <w:t>Annex I, Section III, Part A, Point 1(a) (new)</w:t>
      </w:r>
      <w:r w:rsidR="002D6915" w:rsidRPr="00653354">
        <w:rPr>
          <w:rFonts w:ascii="Arial" w:hAnsi="Arial" w:cs="Arial"/>
          <w:sz w:val="28"/>
          <w:szCs w:val="28"/>
          <w:lang w:val="en-GB"/>
        </w:rPr>
        <w:fldChar w:fldCharType="end"/>
      </w:r>
      <w:r w:rsidRPr="00653354">
        <w:rPr>
          <w:rFonts w:ascii="Arial" w:hAnsi="Arial" w:cs="Arial"/>
          <w:sz w:val="28"/>
          <w:szCs w:val="28"/>
          <w:lang w:val="en-GB"/>
        </w:rPr>
        <w:t xml:space="preserve">, EBU supports this amendment. </w:t>
      </w:r>
    </w:p>
    <w:p w:rsidR="008249F9" w:rsidRPr="00653354" w:rsidRDefault="008249F9" w:rsidP="00B31646">
      <w:pPr>
        <w:pStyle w:val="Sansinterligne"/>
        <w:rPr>
          <w:rFonts w:ascii="Arial" w:hAnsi="Arial" w:cs="Arial"/>
          <w:sz w:val="28"/>
          <w:szCs w:val="28"/>
          <w:lang w:val="en-GB"/>
        </w:rPr>
      </w:pPr>
    </w:p>
    <w:p w:rsidR="003519D8" w:rsidRPr="00653354" w:rsidRDefault="003519D8" w:rsidP="009344A5">
      <w:pPr>
        <w:pStyle w:val="Titre3"/>
        <w:rPr>
          <w:rFonts w:ascii="Arial" w:hAnsi="Arial" w:cs="Arial"/>
          <w:sz w:val="28"/>
          <w:szCs w:val="28"/>
          <w:lang w:val="en-GB"/>
        </w:rPr>
      </w:pPr>
      <w:bookmarkStart w:id="256" w:name="_Toc507059376"/>
      <w:bookmarkStart w:id="257" w:name="_Toc507497570"/>
      <w:r w:rsidRPr="00653354">
        <w:rPr>
          <w:rFonts w:ascii="Arial" w:hAnsi="Arial" w:cs="Arial"/>
          <w:sz w:val="28"/>
          <w:szCs w:val="28"/>
          <w:lang w:val="en-GB"/>
        </w:rPr>
        <w:t>Annex I, Section VIIIa (new)</w:t>
      </w:r>
      <w:bookmarkEnd w:id="256"/>
      <w:bookmarkEnd w:id="257"/>
    </w:p>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Parliament: Amendment 335</w:t>
      </w:r>
    </w:p>
    <w:p w:rsidR="0005252C" w:rsidRPr="00653354" w:rsidRDefault="0005252C" w:rsidP="00B31646">
      <w:pPr>
        <w:pStyle w:val="Sansinterligne"/>
        <w:rPr>
          <w:rFonts w:ascii="Arial" w:hAnsi="Arial" w:cs="Arial"/>
          <w:sz w:val="28"/>
          <w:szCs w:val="28"/>
          <w:lang w:val="en-GB"/>
        </w:rPr>
      </w:pPr>
    </w:p>
    <w:tbl>
      <w:tblPr>
        <w:tblStyle w:val="Tabellenraster8"/>
        <w:tblW w:w="0" w:type="auto"/>
        <w:tblLook w:val="04A0" w:firstRow="1" w:lastRow="0" w:firstColumn="1" w:lastColumn="0" w:noHBand="0" w:noVBand="1"/>
      </w:tblPr>
      <w:tblGrid>
        <w:gridCol w:w="4644"/>
        <w:gridCol w:w="4536"/>
      </w:tblGrid>
      <w:tr w:rsidR="003519D8" w:rsidRPr="00653354" w:rsidTr="00331BBE">
        <w:tc>
          <w:tcPr>
            <w:tcW w:w="4644"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331BBE">
        <w:tc>
          <w:tcPr>
            <w:tcW w:w="4644" w:type="dxa"/>
          </w:tcPr>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SECTION VIIIa</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Accommodation services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Services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1. The provision of services in order to maximise their foreseeable use by persons with functional limitations, including persons with disabilities, shall be achieved by:</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(a) providing information about the functioning of the service and about its accessibility characteristics and facilities as follows: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(i) making them available in an accessible web format and by making them perceivable, operable, understandable and robust in accordance with point (b);</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(ii) listing and explaining how to use the accessibility features of the service and its complementarity with a variety of assistive technologies.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 xml:space="preserve">(b) making websites and online applications needed for the </w:t>
            </w:r>
            <w:r w:rsidRPr="00653354">
              <w:rPr>
                <w:rFonts w:ascii="Arial" w:hAnsi="Arial" w:cs="Arial"/>
                <w:b/>
                <w:i/>
                <w:sz w:val="28"/>
                <w:szCs w:val="28"/>
                <w:lang w:val="en-GB"/>
              </w:rPr>
              <w:lastRenderedPageBreak/>
              <w:t>provision of the service accessible in a consistent and adequate way for users' perception, operation and understanding, including the adaptability of content presentation and interaction, when necessary providing an accessible electronic alternative; and in a robust way which facilitates interoperability with a variety of user agents and assistive technologies available at Union and international level;</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(c) making mobile-based services including mobile applications needed for the provision of e-commerce services accessible in a consistent and adequate way for users' perception, operation and understanding, including the adaptability of content presentation and interaction, when necessary providing an accessible electronic alternative; and in a robust way which facilitates interoperability with a variety of user agents and assistive technologies available at Union and international level;</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(d) making electronic identification, security and payment methods needed for the provision of the service understandable, perceivable, operable and robust without undermining the security and privacy of the user;</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lastRenderedPageBreak/>
              <w:t>(e) making the built environment accessible to persons with disabilities in accordance with the requirements of Section X, including:</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(i) all common areas (reception, entrance, leisure facilities, conference rooms, etc.).</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(ii) rooms, in accordance with the requirements of Section X; the minimum number of accessible rooms per establishment shall be:</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 1 accessible room, for establishments with less than 20 rooms overall</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 2 accessible rooms, for establishments with more than 20 but fewer than 50 rooms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 1 supplementary accessible room for every additional 50 rooms.</w:t>
            </w:r>
          </w:p>
          <w:p w:rsidR="003519D8" w:rsidRPr="00653354" w:rsidRDefault="003519D8" w:rsidP="00B31646">
            <w:pPr>
              <w:pStyle w:val="Sansinterligne"/>
              <w:rPr>
                <w:rFonts w:ascii="Arial" w:hAnsi="Arial" w:cs="Arial"/>
                <w:b/>
                <w:i/>
                <w:sz w:val="28"/>
                <w:szCs w:val="28"/>
                <w:lang w:val="en-GB"/>
              </w:rPr>
            </w:pPr>
            <w:r w:rsidRPr="00653354">
              <w:rPr>
                <w:rFonts w:ascii="Arial" w:hAnsi="Arial" w:cs="Arial"/>
                <w:b/>
                <w:i/>
                <w:sz w:val="28"/>
                <w:szCs w:val="28"/>
                <w:lang w:val="en-GB"/>
              </w:rPr>
              <w:t>2. Support services</w:t>
            </w:r>
          </w:p>
          <w:p w:rsidR="003519D8" w:rsidRPr="00653354" w:rsidRDefault="003519D8" w:rsidP="00B31646">
            <w:pPr>
              <w:pStyle w:val="Sansinterligne"/>
              <w:rPr>
                <w:rFonts w:ascii="Arial" w:hAnsi="Arial" w:cs="Arial"/>
                <w:sz w:val="28"/>
                <w:szCs w:val="28"/>
                <w:lang w:val="en-GB"/>
              </w:rPr>
            </w:pPr>
            <w:r w:rsidRPr="00653354">
              <w:rPr>
                <w:rFonts w:ascii="Arial" w:hAnsi="Arial" w:cs="Arial"/>
                <w:b/>
                <w:i/>
                <w:sz w:val="28"/>
                <w:szCs w:val="28"/>
                <w:lang w:val="en-GB"/>
              </w:rPr>
              <w:t>Where available, support services (help desks, call centres, technical support, relay services and training services) shall provide information on the accessibility of the service and its compatibility with assistive technologies and services, in accessible modes of communication for users with functional limitations, including persons with disabilities.</w:t>
            </w:r>
          </w:p>
        </w:tc>
        <w:tc>
          <w:tcPr>
            <w:tcW w:w="4536" w:type="dxa"/>
          </w:tcPr>
          <w:p w:rsidR="003519D8"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3519D8" w:rsidRPr="00653354" w:rsidRDefault="003519D8" w:rsidP="00B31646">
      <w:pPr>
        <w:pStyle w:val="Sansinterligne"/>
        <w:rPr>
          <w:rFonts w:ascii="Arial" w:hAnsi="Arial" w:cs="Arial"/>
          <w:sz w:val="28"/>
          <w:szCs w:val="28"/>
          <w:lang w:val="en-GB"/>
        </w:rPr>
      </w:pPr>
    </w:p>
    <w:p w:rsidR="003519D8" w:rsidRPr="00653354" w:rsidRDefault="003519D8"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3519D8" w:rsidRPr="00653354" w:rsidRDefault="008F7FED" w:rsidP="00B31646">
      <w:pPr>
        <w:pStyle w:val="Sansinterligne"/>
        <w:rPr>
          <w:rFonts w:ascii="Arial" w:hAnsi="Arial" w:cs="Arial"/>
          <w:sz w:val="28"/>
          <w:szCs w:val="28"/>
          <w:lang w:val="en-GB"/>
        </w:rPr>
      </w:pPr>
      <w:r w:rsidRPr="00653354">
        <w:rPr>
          <w:rFonts w:ascii="Arial" w:hAnsi="Arial" w:cs="Arial"/>
          <w:sz w:val="28"/>
          <w:szCs w:val="28"/>
          <w:lang w:val="en-GB"/>
        </w:rPr>
        <w:t xml:space="preserve">EBU strongly supports this amendment. In line with our justification on </w:t>
      </w:r>
      <w:r w:rsidR="002D6915" w:rsidRPr="00653354">
        <w:rPr>
          <w:rFonts w:ascii="Arial" w:hAnsi="Arial" w:cs="Arial"/>
          <w:sz w:val="28"/>
          <w:szCs w:val="28"/>
          <w:lang w:val="en-GB"/>
        </w:rPr>
        <w:fldChar w:fldCharType="begin"/>
      </w:r>
      <w:r w:rsidR="002D6915" w:rsidRPr="00653354">
        <w:rPr>
          <w:rFonts w:ascii="Arial" w:hAnsi="Arial" w:cs="Arial"/>
          <w:sz w:val="28"/>
          <w:szCs w:val="28"/>
          <w:lang w:val="en-GB"/>
        </w:rPr>
        <w:instrText xml:space="preserve"> REF _Ref507150004 \h </w:instrText>
      </w:r>
      <w:r w:rsidR="002D6915"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2D6915" w:rsidRPr="00653354">
        <w:rPr>
          <w:rFonts w:ascii="Arial" w:hAnsi="Arial" w:cs="Arial"/>
          <w:sz w:val="28"/>
          <w:szCs w:val="28"/>
          <w:lang w:val="en-GB"/>
        </w:rPr>
        <w:fldChar w:fldCharType="separate"/>
      </w:r>
      <w:r w:rsidR="00A371A0" w:rsidRPr="00653354">
        <w:rPr>
          <w:rFonts w:ascii="Arial" w:hAnsi="Arial" w:cs="Arial"/>
          <w:sz w:val="28"/>
          <w:szCs w:val="28"/>
          <w:lang w:val="en-GB"/>
        </w:rPr>
        <w:t>Article 1, Paragraph 2(fa) (new)</w:t>
      </w:r>
      <w:r w:rsidR="002D6915" w:rsidRPr="00653354">
        <w:rPr>
          <w:rFonts w:ascii="Arial" w:hAnsi="Arial" w:cs="Arial"/>
          <w:sz w:val="28"/>
          <w:szCs w:val="28"/>
          <w:lang w:val="en-GB"/>
        </w:rPr>
        <w:fldChar w:fldCharType="end"/>
      </w:r>
      <w:r w:rsidRPr="00653354">
        <w:rPr>
          <w:rFonts w:ascii="Arial" w:hAnsi="Arial" w:cs="Arial"/>
          <w:sz w:val="28"/>
          <w:szCs w:val="28"/>
          <w:lang w:val="en-GB"/>
        </w:rPr>
        <w:t xml:space="preserve">, tourism is a major tool for persons with </w:t>
      </w:r>
      <w:r w:rsidRPr="00653354">
        <w:rPr>
          <w:rFonts w:ascii="Arial" w:hAnsi="Arial" w:cs="Arial"/>
          <w:sz w:val="28"/>
          <w:szCs w:val="28"/>
          <w:lang w:val="en-GB"/>
        </w:rPr>
        <w:lastRenderedPageBreak/>
        <w:t>functional limitations, including persons with disabilities, to exercise their right to culture and leisure. Clear and detailed specifications for accessibility requirements in tourism, as provided in this amendment, facilitate this.</w:t>
      </w:r>
    </w:p>
    <w:p w:rsidR="003519D8" w:rsidRPr="00653354" w:rsidRDefault="003519D8" w:rsidP="00B31646">
      <w:pPr>
        <w:pStyle w:val="Sansinterligne"/>
        <w:rPr>
          <w:rFonts w:ascii="Arial" w:hAnsi="Arial" w:cs="Arial"/>
          <w:sz w:val="28"/>
          <w:szCs w:val="28"/>
          <w:lang w:val="en-GB"/>
        </w:rPr>
      </w:pPr>
    </w:p>
    <w:p w:rsidR="008E7C88" w:rsidRPr="00653354" w:rsidRDefault="008249F9" w:rsidP="009344A5">
      <w:pPr>
        <w:pStyle w:val="Titre3"/>
        <w:rPr>
          <w:rFonts w:ascii="Arial" w:hAnsi="Arial" w:cs="Arial"/>
          <w:sz w:val="28"/>
          <w:szCs w:val="28"/>
          <w:lang w:val="en-GB"/>
        </w:rPr>
      </w:pPr>
      <w:bookmarkStart w:id="258" w:name="_Toc507059377"/>
      <w:bookmarkStart w:id="259" w:name="_Toc507497571"/>
      <w:r w:rsidRPr="00653354">
        <w:rPr>
          <w:rFonts w:ascii="Arial" w:hAnsi="Arial" w:cs="Arial"/>
          <w:sz w:val="28"/>
          <w:szCs w:val="28"/>
          <w:lang w:val="en-GB"/>
        </w:rPr>
        <w:t>Annex I, Section IX, Part B, Point 1</w:t>
      </w:r>
      <w:bookmarkEnd w:id="258"/>
      <w:bookmarkEnd w:id="259"/>
    </w:p>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8E7C88" w:rsidRPr="00653354">
        <w:rPr>
          <w:rFonts w:ascii="Arial" w:hAnsi="Arial" w:cs="Arial"/>
          <w:sz w:val="28"/>
          <w:szCs w:val="28"/>
          <w:lang w:val="en-GB"/>
        </w:rPr>
        <w:t>: Amendment 218</w:t>
      </w:r>
    </w:p>
    <w:p w:rsidR="0005252C" w:rsidRPr="00653354" w:rsidRDefault="0005252C" w:rsidP="00B31646">
      <w:pPr>
        <w:pStyle w:val="Sansinterligne"/>
        <w:rPr>
          <w:rFonts w:ascii="Arial" w:hAnsi="Arial" w:cs="Arial"/>
          <w:sz w:val="28"/>
          <w:szCs w:val="28"/>
          <w:lang w:val="en-GB"/>
        </w:rPr>
      </w:pPr>
    </w:p>
    <w:tbl>
      <w:tblPr>
        <w:tblStyle w:val="Tabellenraster7"/>
        <w:tblW w:w="0" w:type="auto"/>
        <w:tblLook w:val="04A0" w:firstRow="1" w:lastRow="0" w:firstColumn="1" w:lastColumn="0" w:noHBand="0" w:noVBand="1"/>
      </w:tblPr>
      <w:tblGrid>
        <w:gridCol w:w="4644"/>
        <w:gridCol w:w="4536"/>
      </w:tblGrid>
      <w:tr w:rsidR="00775B52" w:rsidRPr="00653354" w:rsidTr="001758C9">
        <w:tc>
          <w:tcPr>
            <w:tcW w:w="4644"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8E7C88">
        <w:tc>
          <w:tcPr>
            <w:tcW w:w="4644" w:type="dxa"/>
          </w:tcPr>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1. The provision of services in order to maximise their </w:t>
            </w:r>
            <w:r w:rsidRPr="00653354">
              <w:rPr>
                <w:rFonts w:ascii="Arial" w:hAnsi="Arial" w:cs="Arial"/>
                <w:b/>
                <w:i/>
                <w:sz w:val="28"/>
                <w:szCs w:val="28"/>
                <w:lang w:val="en-GB"/>
              </w:rPr>
              <w:t>reasonably</w:t>
            </w:r>
            <w:r w:rsidRPr="00653354">
              <w:rPr>
                <w:rFonts w:ascii="Arial" w:hAnsi="Arial" w:cs="Arial"/>
                <w:sz w:val="28"/>
                <w:szCs w:val="28"/>
                <w:lang w:val="en-GB"/>
              </w:rPr>
              <w:t xml:space="preserve"> foreseeable use by persons with disabilities shall be achieved by </w:t>
            </w:r>
            <w:r w:rsidRPr="00653354">
              <w:rPr>
                <w:rFonts w:ascii="Arial" w:hAnsi="Arial" w:cs="Arial"/>
                <w:b/>
                <w:i/>
                <w:sz w:val="28"/>
                <w:szCs w:val="28"/>
                <w:lang w:val="en-GB"/>
              </w:rPr>
              <w:t>meeting the functional performance requirements set out in Part C of Section I, and shall include</w:t>
            </w:r>
            <w:r w:rsidRPr="00653354">
              <w:rPr>
                <w:rFonts w:ascii="Arial" w:hAnsi="Arial" w:cs="Arial"/>
                <w:sz w:val="28"/>
                <w:szCs w:val="28"/>
                <w:lang w:val="en-GB"/>
              </w:rPr>
              <w:t>:</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(a) the built environment where the service is provided, including transport infrastructure, in accordance with Part C, without prejudice to national and Union legislation for the protection of national treasures possessing artistic, historic or archaeological value;</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(b) facilities, including vehicles, crafts and equipment needed for the delivery of the service as follows:</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(i) the design of its built space shall follow the requirements </w:t>
            </w:r>
            <w:r w:rsidRPr="00653354">
              <w:rPr>
                <w:rFonts w:ascii="Arial" w:hAnsi="Arial" w:cs="Arial"/>
                <w:b/>
                <w:i/>
                <w:sz w:val="28"/>
                <w:szCs w:val="28"/>
                <w:lang w:val="en-GB"/>
              </w:rPr>
              <w:t>set out in</w:t>
            </w:r>
            <w:r w:rsidRPr="00653354">
              <w:rPr>
                <w:rFonts w:ascii="Arial" w:hAnsi="Arial" w:cs="Arial"/>
                <w:sz w:val="28"/>
                <w:szCs w:val="28"/>
                <w:lang w:val="en-GB"/>
              </w:rPr>
              <w:t xml:space="preserve"> Part C in relation to boarding, disembarking, circulation and use;</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(c) the products used in the provision of the service, in accordance with the rules laid down in Part A;</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lastRenderedPageBreak/>
              <w:t>(d) information about the functioning of the service and about its accessibility characteristics and facilities;</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(e) making websites </w:t>
            </w:r>
            <w:r w:rsidRPr="00653354">
              <w:rPr>
                <w:rFonts w:ascii="Arial" w:hAnsi="Arial" w:cs="Arial"/>
                <w:b/>
                <w:i/>
                <w:sz w:val="28"/>
                <w:szCs w:val="28"/>
                <w:lang w:val="en-GB"/>
              </w:rPr>
              <w:t>and mobile-based devices</w:t>
            </w:r>
            <w:r w:rsidRPr="00653354">
              <w:rPr>
                <w:rFonts w:ascii="Arial" w:hAnsi="Arial" w:cs="Arial"/>
                <w:sz w:val="28"/>
                <w:szCs w:val="28"/>
                <w:lang w:val="en-GB"/>
              </w:rPr>
              <w:t xml:space="preserve"> accessible in a consistent and adequate way for users’ perception, operation and understanding, including the adaptability of content presentation and interaction, when necessary providing an accessible electronic alternative; and in a way which facilitates interoperability with a variety of user agents and assistive technologies available at Union and international level;</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(f) information to facilitate complementarities with assistive services;</w:t>
            </w:r>
          </w:p>
          <w:p w:rsidR="008E7C88" w:rsidRPr="00653354" w:rsidRDefault="008E7C88" w:rsidP="00B31646">
            <w:pPr>
              <w:pStyle w:val="Sansinterligne"/>
              <w:rPr>
                <w:rFonts w:ascii="Arial" w:hAnsi="Arial" w:cs="Arial"/>
                <w:sz w:val="28"/>
                <w:szCs w:val="28"/>
                <w:lang w:val="en-GB"/>
              </w:rPr>
            </w:pPr>
            <w:r w:rsidRPr="00653354">
              <w:rPr>
                <w:rFonts w:ascii="Arial" w:hAnsi="Arial" w:cs="Arial"/>
                <w:sz w:val="28"/>
                <w:szCs w:val="28"/>
                <w:lang w:val="en-GB"/>
              </w:rPr>
              <w:t xml:space="preserve">(g) functions, practices, policies and procedures and alterations in the operation of the service targeted to address the needs of persons with </w:t>
            </w:r>
            <w:r w:rsidRPr="00653354">
              <w:rPr>
                <w:rFonts w:ascii="Arial" w:hAnsi="Arial" w:cs="Arial"/>
                <w:b/>
                <w:i/>
                <w:sz w:val="28"/>
                <w:szCs w:val="28"/>
                <w:lang w:val="en-GB"/>
              </w:rPr>
              <w:t>disabilities</w:t>
            </w:r>
            <w:r w:rsidRPr="00653354">
              <w:rPr>
                <w:rFonts w:ascii="Arial" w:hAnsi="Arial" w:cs="Arial"/>
                <w:sz w:val="28"/>
                <w:szCs w:val="28"/>
                <w:lang w:val="en-GB"/>
              </w:rPr>
              <w:t>.</w:t>
            </w:r>
          </w:p>
        </w:tc>
        <w:tc>
          <w:tcPr>
            <w:tcW w:w="4536" w:type="dxa"/>
          </w:tcPr>
          <w:p w:rsidR="008E7C88"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8E7C88" w:rsidRPr="00653354" w:rsidRDefault="008E7C88" w:rsidP="00B31646">
      <w:pPr>
        <w:pStyle w:val="Sansinterligne"/>
        <w:rPr>
          <w:rFonts w:ascii="Arial" w:hAnsi="Arial" w:cs="Arial"/>
          <w:sz w:val="28"/>
          <w:szCs w:val="28"/>
          <w:lang w:val="en-GB"/>
        </w:rPr>
      </w:pPr>
    </w:p>
    <w:p w:rsidR="008E7C88" w:rsidRPr="00653354" w:rsidRDefault="00A820AB"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E7C88" w:rsidRPr="00653354" w:rsidRDefault="00A820AB" w:rsidP="00B31646">
      <w:pPr>
        <w:pStyle w:val="Sansinterligne"/>
        <w:rPr>
          <w:rFonts w:ascii="Arial" w:hAnsi="Arial" w:cs="Arial"/>
          <w:sz w:val="28"/>
          <w:szCs w:val="28"/>
          <w:lang w:val="en-GB"/>
        </w:rPr>
      </w:pPr>
      <w:r w:rsidRPr="00653354">
        <w:rPr>
          <w:rFonts w:ascii="Arial" w:hAnsi="Arial" w:cs="Arial"/>
          <w:sz w:val="28"/>
          <w:szCs w:val="28"/>
          <w:lang w:val="en-GB"/>
        </w:rPr>
        <w:t xml:space="preserve">In line with the EBU position regarding </w:t>
      </w:r>
      <w:r w:rsidR="002D6915" w:rsidRPr="00653354">
        <w:rPr>
          <w:rFonts w:ascii="Arial" w:hAnsi="Arial" w:cs="Arial"/>
          <w:sz w:val="28"/>
          <w:szCs w:val="28"/>
          <w:lang w:val="en-GB"/>
        </w:rPr>
        <w:fldChar w:fldCharType="begin"/>
      </w:r>
      <w:r w:rsidR="002D6915" w:rsidRPr="00653354">
        <w:rPr>
          <w:rFonts w:ascii="Arial" w:hAnsi="Arial" w:cs="Arial"/>
          <w:sz w:val="28"/>
          <w:szCs w:val="28"/>
          <w:lang w:val="en-GB"/>
        </w:rPr>
        <w:instrText xml:space="preserve"> REF _Ref507150050 \h </w:instrText>
      </w:r>
      <w:r w:rsidR="002D6915"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2D6915" w:rsidRPr="00653354">
        <w:rPr>
          <w:rFonts w:ascii="Arial" w:hAnsi="Arial" w:cs="Arial"/>
          <w:sz w:val="28"/>
          <w:szCs w:val="28"/>
          <w:lang w:val="en-GB"/>
        </w:rPr>
        <w:fldChar w:fldCharType="separate"/>
      </w:r>
      <w:r w:rsidR="00A371A0" w:rsidRPr="00653354">
        <w:rPr>
          <w:rFonts w:ascii="Arial" w:eastAsia="Times New Roman" w:hAnsi="Arial" w:cs="Arial"/>
          <w:sz w:val="28"/>
          <w:szCs w:val="28"/>
          <w:lang w:val="en-GB"/>
        </w:rPr>
        <w:t>Art. 21 – Applicability of Accessibility Requirements to other Union Acts</w:t>
      </w:r>
      <w:r w:rsidR="002D6915" w:rsidRPr="00653354">
        <w:rPr>
          <w:rFonts w:ascii="Arial" w:hAnsi="Arial" w:cs="Arial"/>
          <w:sz w:val="28"/>
          <w:szCs w:val="28"/>
          <w:lang w:val="en-GB"/>
        </w:rPr>
        <w:fldChar w:fldCharType="end"/>
      </w:r>
      <w:r w:rsidRPr="00653354">
        <w:rPr>
          <w:rFonts w:ascii="Arial" w:hAnsi="Arial" w:cs="Arial"/>
          <w:sz w:val="28"/>
          <w:szCs w:val="28"/>
          <w:lang w:val="en-GB"/>
        </w:rPr>
        <w:t xml:space="preserve"> and </w:t>
      </w:r>
      <w:r w:rsidR="002D6915" w:rsidRPr="00653354">
        <w:rPr>
          <w:rFonts w:ascii="Arial" w:hAnsi="Arial" w:cs="Arial"/>
          <w:sz w:val="28"/>
          <w:szCs w:val="28"/>
          <w:lang w:val="en-GB"/>
        </w:rPr>
        <w:fldChar w:fldCharType="begin"/>
      </w:r>
      <w:r w:rsidR="002D6915" w:rsidRPr="00653354">
        <w:rPr>
          <w:rFonts w:ascii="Arial" w:hAnsi="Arial" w:cs="Arial"/>
          <w:sz w:val="28"/>
          <w:szCs w:val="28"/>
          <w:lang w:val="en-GB"/>
        </w:rPr>
        <w:instrText xml:space="preserve"> REF _Ref507150074 \h </w:instrText>
      </w:r>
      <w:r w:rsidR="002D6915"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2D6915" w:rsidRPr="00653354">
        <w:rPr>
          <w:rFonts w:ascii="Arial" w:hAnsi="Arial" w:cs="Arial"/>
          <w:sz w:val="28"/>
          <w:szCs w:val="28"/>
          <w:lang w:val="en-GB"/>
        </w:rPr>
        <w:fldChar w:fldCharType="separate"/>
      </w:r>
      <w:r w:rsidR="00A371A0" w:rsidRPr="00653354">
        <w:rPr>
          <w:rFonts w:ascii="Arial" w:hAnsi="Arial" w:cs="Arial"/>
          <w:sz w:val="28"/>
          <w:szCs w:val="28"/>
          <w:lang w:val="en-GB"/>
        </w:rPr>
        <w:t>Art. 23 – Common Technical Specifications for other Union Acts</w:t>
      </w:r>
      <w:r w:rsidR="002D6915" w:rsidRPr="00653354">
        <w:rPr>
          <w:rFonts w:ascii="Arial" w:hAnsi="Arial" w:cs="Arial"/>
          <w:sz w:val="28"/>
          <w:szCs w:val="28"/>
          <w:lang w:val="en-GB"/>
        </w:rPr>
        <w:fldChar w:fldCharType="end"/>
      </w:r>
      <w:r w:rsidRPr="00653354">
        <w:rPr>
          <w:rFonts w:ascii="Arial" w:hAnsi="Arial" w:cs="Arial"/>
          <w:sz w:val="28"/>
          <w:szCs w:val="28"/>
          <w:lang w:val="en-GB"/>
        </w:rPr>
        <w:t xml:space="preserve">, we support this amendment. Functional accessibility requirements for the built environment as well as websites need to be formulated clearly as a basis for other </w:t>
      </w:r>
      <w:r w:rsidR="002D6915" w:rsidRPr="00653354">
        <w:rPr>
          <w:rFonts w:ascii="Arial" w:hAnsi="Arial" w:cs="Arial"/>
          <w:sz w:val="28"/>
          <w:szCs w:val="28"/>
          <w:lang w:val="en-GB"/>
        </w:rPr>
        <w:t>A</w:t>
      </w:r>
      <w:r w:rsidRPr="00653354">
        <w:rPr>
          <w:rFonts w:ascii="Arial" w:hAnsi="Arial" w:cs="Arial"/>
          <w:sz w:val="28"/>
          <w:szCs w:val="28"/>
          <w:lang w:val="en-GB"/>
        </w:rPr>
        <w:t>cts to draw upon.</w:t>
      </w:r>
    </w:p>
    <w:p w:rsidR="00542EF6" w:rsidRPr="00653354" w:rsidRDefault="00542EF6" w:rsidP="00B31646">
      <w:pPr>
        <w:pStyle w:val="Sansinterligne"/>
        <w:rPr>
          <w:rFonts w:ascii="Arial" w:hAnsi="Arial" w:cs="Arial"/>
          <w:sz w:val="28"/>
          <w:szCs w:val="28"/>
          <w:lang w:val="en-GB"/>
        </w:rPr>
      </w:pPr>
    </w:p>
    <w:p w:rsidR="00542EF6" w:rsidRPr="00653354" w:rsidRDefault="008249F9" w:rsidP="009344A5">
      <w:pPr>
        <w:pStyle w:val="Titre3"/>
        <w:rPr>
          <w:rFonts w:ascii="Arial" w:hAnsi="Arial" w:cs="Arial"/>
          <w:sz w:val="28"/>
          <w:szCs w:val="28"/>
          <w:lang w:val="en-GB"/>
        </w:rPr>
      </w:pPr>
      <w:bookmarkStart w:id="260" w:name="_Toc507059378"/>
      <w:bookmarkStart w:id="261" w:name="_Toc507497572"/>
      <w:r w:rsidRPr="00653354">
        <w:rPr>
          <w:rFonts w:ascii="Arial" w:hAnsi="Arial" w:cs="Arial"/>
          <w:sz w:val="28"/>
          <w:szCs w:val="28"/>
          <w:lang w:val="en-GB"/>
        </w:rPr>
        <w:t>Annex I, Section IX, Part C, Point 1</w:t>
      </w:r>
      <w:bookmarkEnd w:id="260"/>
      <w:bookmarkEnd w:id="261"/>
    </w:p>
    <w:p w:rsidR="00542EF6"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Parliament</w:t>
      </w:r>
      <w:r w:rsidR="00542EF6" w:rsidRPr="00653354">
        <w:rPr>
          <w:rFonts w:ascii="Arial" w:hAnsi="Arial" w:cs="Arial"/>
          <w:sz w:val="28"/>
          <w:szCs w:val="28"/>
          <w:lang w:val="en-GB"/>
        </w:rPr>
        <w:t>: Amendment 219</w:t>
      </w:r>
    </w:p>
    <w:p w:rsidR="0005252C" w:rsidRPr="00653354" w:rsidRDefault="0005252C" w:rsidP="00B31646">
      <w:pPr>
        <w:pStyle w:val="Sansinterligne"/>
        <w:rPr>
          <w:rFonts w:ascii="Arial" w:hAnsi="Arial" w:cs="Arial"/>
          <w:sz w:val="28"/>
          <w:szCs w:val="28"/>
          <w:lang w:val="en-GB"/>
        </w:rPr>
      </w:pPr>
    </w:p>
    <w:tbl>
      <w:tblPr>
        <w:tblStyle w:val="Tabellenraster9"/>
        <w:tblW w:w="0" w:type="auto"/>
        <w:tblLook w:val="04A0" w:firstRow="1" w:lastRow="0" w:firstColumn="1" w:lastColumn="0" w:noHBand="0" w:noVBand="1"/>
      </w:tblPr>
      <w:tblGrid>
        <w:gridCol w:w="4644"/>
        <w:gridCol w:w="4536"/>
      </w:tblGrid>
      <w:tr w:rsidR="003519D8" w:rsidRPr="00653354" w:rsidTr="001758C9">
        <w:tc>
          <w:tcPr>
            <w:tcW w:w="4644" w:type="dxa"/>
            <w:shd w:val="clear" w:color="auto" w:fill="BFBFBF" w:themeFill="background1" w:themeFillShade="BF"/>
          </w:tcPr>
          <w:p w:rsidR="00542EF6" w:rsidRPr="00653354" w:rsidRDefault="00542EF6" w:rsidP="00B31646">
            <w:pPr>
              <w:pStyle w:val="Sansinterligne"/>
              <w:rPr>
                <w:rFonts w:ascii="Arial" w:hAnsi="Arial" w:cs="Arial"/>
                <w:sz w:val="28"/>
                <w:szCs w:val="28"/>
                <w:lang w:val="en-GB"/>
              </w:rPr>
            </w:pPr>
            <w:r w:rsidRPr="00653354">
              <w:rPr>
                <w:rFonts w:ascii="Arial" w:hAnsi="Arial" w:cs="Arial"/>
                <w:sz w:val="28"/>
                <w:szCs w:val="28"/>
                <w:lang w:val="en-GB"/>
              </w:rPr>
              <w:t>Parliament</w:t>
            </w:r>
          </w:p>
        </w:tc>
        <w:tc>
          <w:tcPr>
            <w:tcW w:w="4536" w:type="dxa"/>
            <w:shd w:val="clear" w:color="auto" w:fill="BFBFBF" w:themeFill="background1" w:themeFillShade="BF"/>
          </w:tcPr>
          <w:p w:rsidR="00542EF6" w:rsidRPr="00653354" w:rsidRDefault="00542EF6"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3519D8" w:rsidRPr="00653354" w:rsidTr="00542EF6">
        <w:tc>
          <w:tcPr>
            <w:tcW w:w="4644" w:type="dxa"/>
          </w:tcPr>
          <w:p w:rsidR="00542EF6" w:rsidRPr="00653354" w:rsidRDefault="00542EF6" w:rsidP="00B31646">
            <w:pPr>
              <w:pStyle w:val="Sansinterligne"/>
              <w:rPr>
                <w:rFonts w:ascii="Arial" w:hAnsi="Arial" w:cs="Arial"/>
                <w:sz w:val="28"/>
                <w:szCs w:val="28"/>
                <w:lang w:val="en-GB"/>
              </w:rPr>
            </w:pPr>
            <w:r w:rsidRPr="00653354">
              <w:rPr>
                <w:rFonts w:ascii="Arial" w:hAnsi="Arial" w:cs="Arial"/>
                <w:sz w:val="28"/>
                <w:szCs w:val="28"/>
                <w:lang w:val="en-GB"/>
              </w:rPr>
              <w:lastRenderedPageBreak/>
              <w:t>1. The accessibility to persons with disabilities of the built environment for its foreseeable use in an independent manner, shall include the following aspects of areas intended for public access:</w:t>
            </w:r>
          </w:p>
        </w:tc>
        <w:tc>
          <w:tcPr>
            <w:tcW w:w="4536" w:type="dxa"/>
          </w:tcPr>
          <w:p w:rsidR="00542EF6" w:rsidRPr="00653354" w:rsidRDefault="003519D8" w:rsidP="00B31646">
            <w:pPr>
              <w:pStyle w:val="Sansinterligne"/>
              <w:rPr>
                <w:rFonts w:ascii="Arial" w:hAnsi="Arial" w:cs="Arial"/>
                <w:sz w:val="28"/>
                <w:szCs w:val="28"/>
                <w:lang w:val="en-GB"/>
              </w:rPr>
            </w:pPr>
            <w:r w:rsidRPr="00653354">
              <w:rPr>
                <w:rFonts w:ascii="Arial" w:hAnsi="Arial" w:cs="Arial"/>
                <w:sz w:val="28"/>
                <w:szCs w:val="28"/>
                <w:lang w:val="en-GB"/>
              </w:rPr>
              <w:t xml:space="preserve">1. The accessibility to </w:t>
            </w:r>
            <w:r w:rsidRPr="00653354">
              <w:rPr>
                <w:rFonts w:ascii="Arial" w:hAnsi="Arial" w:cs="Arial"/>
                <w:b/>
                <w:sz w:val="28"/>
                <w:szCs w:val="28"/>
                <w:lang w:val="en-GB"/>
              </w:rPr>
              <w:t>persons with functional limitations, including persons with disabilities</w:t>
            </w:r>
            <w:r w:rsidRPr="00653354">
              <w:rPr>
                <w:rFonts w:ascii="Arial" w:hAnsi="Arial" w:cs="Arial"/>
                <w:sz w:val="28"/>
                <w:szCs w:val="28"/>
                <w:lang w:val="en-GB"/>
              </w:rPr>
              <w:t>, of the built environment for its foreseeable use in an independent manner, shall include the following aspects of areas intended for public access:</w:t>
            </w:r>
          </w:p>
        </w:tc>
      </w:tr>
    </w:tbl>
    <w:p w:rsidR="008249F9" w:rsidRPr="00653354" w:rsidRDefault="008249F9" w:rsidP="00B31646">
      <w:pPr>
        <w:pStyle w:val="Sansinterligne"/>
        <w:rPr>
          <w:rFonts w:ascii="Arial" w:hAnsi="Arial" w:cs="Arial"/>
          <w:sz w:val="28"/>
          <w:szCs w:val="28"/>
          <w:lang w:val="en-GB"/>
        </w:rPr>
      </w:pPr>
    </w:p>
    <w:p w:rsidR="008249F9" w:rsidRPr="00653354" w:rsidRDefault="008249F9" w:rsidP="00B31646">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8249F9" w:rsidRPr="00653354" w:rsidRDefault="004744E3" w:rsidP="00B31646">
      <w:pPr>
        <w:pStyle w:val="Sansinterligne"/>
        <w:rPr>
          <w:rFonts w:ascii="Arial" w:hAnsi="Arial" w:cs="Arial"/>
          <w:sz w:val="28"/>
          <w:szCs w:val="28"/>
          <w:lang w:val="en-GB"/>
        </w:rPr>
      </w:pPr>
      <w:r w:rsidRPr="00653354">
        <w:rPr>
          <w:rFonts w:ascii="Arial" w:hAnsi="Arial" w:cs="Arial"/>
          <w:sz w:val="28"/>
          <w:szCs w:val="28"/>
          <w:lang w:val="en-GB"/>
        </w:rPr>
        <w:t xml:space="preserve">In line with the EBU position on </w:t>
      </w:r>
      <w:r w:rsidR="002D6915" w:rsidRPr="00653354">
        <w:rPr>
          <w:rFonts w:ascii="Arial" w:hAnsi="Arial" w:cs="Arial"/>
          <w:sz w:val="28"/>
          <w:szCs w:val="28"/>
          <w:lang w:val="en-GB"/>
        </w:rPr>
        <w:fldChar w:fldCharType="begin"/>
      </w:r>
      <w:r w:rsidR="002D6915" w:rsidRPr="00653354">
        <w:rPr>
          <w:rFonts w:ascii="Arial" w:hAnsi="Arial" w:cs="Arial"/>
          <w:sz w:val="28"/>
          <w:szCs w:val="28"/>
          <w:lang w:val="en-GB"/>
        </w:rPr>
        <w:instrText xml:space="preserve"> REF _Ref507150090 \h </w:instrText>
      </w:r>
      <w:r w:rsidR="002D6915" w:rsidRPr="00653354">
        <w:rPr>
          <w:rFonts w:ascii="Arial" w:hAnsi="Arial" w:cs="Arial"/>
          <w:sz w:val="28"/>
          <w:szCs w:val="28"/>
          <w:lang w:val="en-GB"/>
        </w:rPr>
      </w:r>
      <w:r w:rsidR="00653354" w:rsidRPr="00653354">
        <w:rPr>
          <w:rFonts w:ascii="Arial" w:hAnsi="Arial" w:cs="Arial"/>
          <w:sz w:val="28"/>
          <w:szCs w:val="28"/>
          <w:lang w:val="en-GB"/>
        </w:rPr>
        <w:instrText xml:space="preserve"> \* MERGEFORMAT </w:instrText>
      </w:r>
      <w:r w:rsidR="002D6915" w:rsidRPr="00653354">
        <w:rPr>
          <w:rFonts w:ascii="Arial" w:hAnsi="Arial" w:cs="Arial"/>
          <w:sz w:val="28"/>
          <w:szCs w:val="28"/>
          <w:lang w:val="en-GB"/>
        </w:rPr>
        <w:fldChar w:fldCharType="separate"/>
      </w:r>
      <w:r w:rsidR="00A371A0" w:rsidRPr="00653354">
        <w:rPr>
          <w:rFonts w:ascii="Arial" w:hAnsi="Arial" w:cs="Arial"/>
          <w:sz w:val="28"/>
          <w:szCs w:val="28"/>
          <w:lang w:val="en-GB"/>
        </w:rPr>
        <w:t>Recital 2</w:t>
      </w:r>
      <w:r w:rsidR="002D6915" w:rsidRPr="00653354">
        <w:rPr>
          <w:rFonts w:ascii="Arial" w:hAnsi="Arial" w:cs="Arial"/>
          <w:sz w:val="28"/>
          <w:szCs w:val="28"/>
          <w:lang w:val="en-GB"/>
        </w:rPr>
        <w:fldChar w:fldCharType="end"/>
      </w:r>
      <w:r w:rsidRPr="00653354">
        <w:rPr>
          <w:rFonts w:ascii="Arial" w:hAnsi="Arial" w:cs="Arial"/>
          <w:sz w:val="28"/>
          <w:szCs w:val="28"/>
          <w:lang w:val="en-GB"/>
        </w:rPr>
        <w:t xml:space="preserve"> regarding the scope of this Directive, we favour the </w:t>
      </w:r>
      <w:r w:rsidR="002D6915" w:rsidRPr="00653354">
        <w:rPr>
          <w:rFonts w:ascii="Arial" w:hAnsi="Arial" w:cs="Arial"/>
          <w:sz w:val="28"/>
          <w:szCs w:val="28"/>
          <w:lang w:val="en-GB"/>
        </w:rPr>
        <w:t>initial</w:t>
      </w:r>
      <w:r w:rsidRPr="00653354">
        <w:rPr>
          <w:rFonts w:ascii="Arial" w:hAnsi="Arial" w:cs="Arial"/>
          <w:sz w:val="28"/>
          <w:szCs w:val="28"/>
          <w:lang w:val="en-GB"/>
        </w:rPr>
        <w:t xml:space="preserve"> Commission</w:t>
      </w:r>
      <w:r w:rsidR="002D6915" w:rsidRPr="00653354">
        <w:rPr>
          <w:rFonts w:ascii="Arial" w:hAnsi="Arial" w:cs="Arial"/>
          <w:sz w:val="28"/>
          <w:szCs w:val="28"/>
          <w:lang w:val="en-GB"/>
        </w:rPr>
        <w:t>’s</w:t>
      </w:r>
      <w:r w:rsidRPr="00653354">
        <w:rPr>
          <w:rFonts w:ascii="Arial" w:hAnsi="Arial" w:cs="Arial"/>
          <w:sz w:val="28"/>
          <w:szCs w:val="28"/>
          <w:lang w:val="en-GB"/>
        </w:rPr>
        <w:t xml:space="preserve"> proposal over the amendment provided for by Parliament.</w:t>
      </w:r>
    </w:p>
    <w:p w:rsidR="008249F9" w:rsidRPr="00653354" w:rsidRDefault="008249F9" w:rsidP="00B31646">
      <w:pPr>
        <w:pStyle w:val="Sansinterligne"/>
        <w:rPr>
          <w:rFonts w:ascii="Arial" w:hAnsi="Arial" w:cs="Arial"/>
          <w:sz w:val="28"/>
          <w:szCs w:val="28"/>
          <w:lang w:val="en-GB"/>
        </w:rPr>
      </w:pPr>
    </w:p>
    <w:p w:rsidR="00ED43C0" w:rsidRPr="00653354" w:rsidRDefault="008249F9" w:rsidP="009344A5">
      <w:pPr>
        <w:pStyle w:val="Titre3"/>
        <w:rPr>
          <w:rFonts w:ascii="Arial" w:hAnsi="Arial" w:cs="Arial"/>
          <w:sz w:val="28"/>
          <w:szCs w:val="28"/>
          <w:lang w:val="en-GB"/>
        </w:rPr>
      </w:pPr>
      <w:bookmarkStart w:id="262" w:name="_Toc507059379"/>
      <w:bookmarkStart w:id="263" w:name="_Toc507497573"/>
      <w:r w:rsidRPr="00653354">
        <w:rPr>
          <w:rFonts w:ascii="Arial" w:hAnsi="Arial" w:cs="Arial"/>
          <w:sz w:val="28"/>
          <w:szCs w:val="28"/>
          <w:lang w:val="en-GB"/>
        </w:rPr>
        <w:t>Annex I, Section X</w:t>
      </w:r>
      <w:bookmarkEnd w:id="262"/>
      <w:bookmarkEnd w:id="263"/>
    </w:p>
    <w:p w:rsidR="00ED43C0"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t>Commission</w:t>
      </w:r>
      <w:r w:rsidR="00ED43C0" w:rsidRPr="00653354">
        <w:rPr>
          <w:rFonts w:ascii="Arial" w:hAnsi="Arial" w:cs="Arial"/>
          <w:sz w:val="28"/>
          <w:szCs w:val="28"/>
          <w:lang w:val="en-GB"/>
        </w:rPr>
        <w:t>: Annex I, Section X</w:t>
      </w:r>
    </w:p>
    <w:p w:rsidR="0005252C" w:rsidRPr="00653354" w:rsidRDefault="0005252C" w:rsidP="00B31646">
      <w:pPr>
        <w:pStyle w:val="Sansinterligne"/>
        <w:rPr>
          <w:rFonts w:ascii="Arial" w:hAnsi="Arial" w:cs="Arial"/>
          <w:sz w:val="28"/>
          <w:szCs w:val="28"/>
          <w:lang w:val="en-GB"/>
        </w:rPr>
      </w:pPr>
    </w:p>
    <w:tbl>
      <w:tblPr>
        <w:tblStyle w:val="Grilledutableau"/>
        <w:tblW w:w="0" w:type="auto"/>
        <w:tblLook w:val="04A0" w:firstRow="1" w:lastRow="0" w:firstColumn="1" w:lastColumn="0" w:noHBand="0" w:noVBand="1"/>
      </w:tblPr>
      <w:tblGrid>
        <w:gridCol w:w="4606"/>
        <w:gridCol w:w="4606"/>
      </w:tblGrid>
      <w:tr w:rsidR="00775B52" w:rsidRPr="00653354" w:rsidTr="001758C9">
        <w:tc>
          <w:tcPr>
            <w:tcW w:w="4606" w:type="dxa"/>
            <w:shd w:val="clear" w:color="auto" w:fill="BFBFBF" w:themeFill="background1" w:themeFillShade="BF"/>
          </w:tcPr>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Commission</w:t>
            </w:r>
          </w:p>
        </w:tc>
        <w:tc>
          <w:tcPr>
            <w:tcW w:w="4606" w:type="dxa"/>
            <w:shd w:val="clear" w:color="auto" w:fill="BFBFBF" w:themeFill="background1" w:themeFillShade="BF"/>
          </w:tcPr>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EBU</w:t>
            </w:r>
          </w:p>
        </w:tc>
      </w:tr>
      <w:tr w:rsidR="00775B52" w:rsidRPr="00653354" w:rsidTr="00ED43C0">
        <w:tc>
          <w:tcPr>
            <w:tcW w:w="4606" w:type="dxa"/>
          </w:tcPr>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The accessibility to persons with functional limitations, including persons with disabilities, of the built environment where the service is provided, referred to in Article 3(10) for its foreseeable use in an independent manner, shall include the following aspects of areas intended for public access:</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EN 19 EN</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(a) use of related outdoor areas and facilities under the responsibility of the service provider;</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(b) approaches to buildings under the responsibility of the service provider;</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(c) use of entrances;</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 xml:space="preserve">(d) use of paths in horizontal </w:t>
            </w:r>
            <w:r w:rsidRPr="00653354">
              <w:rPr>
                <w:rFonts w:ascii="Arial" w:hAnsi="Arial" w:cs="Arial"/>
                <w:sz w:val="28"/>
                <w:szCs w:val="28"/>
                <w:lang w:val="en-GB"/>
              </w:rPr>
              <w:lastRenderedPageBreak/>
              <w:t>circulation;</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(e) use of paths in vertical circulation;</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(f) use of rooms by the public;</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(g) use of equipment and facilities used in the provision of the service;</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(h) use of toilets and sanitary facilities;</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(i) use of exits, evacuation routes and concepts for emergency planning;</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(j) communication and orientation via more than one sensory channel;</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(k) use of facilities and buildings for their intended purpose;</w:t>
            </w:r>
          </w:p>
          <w:p w:rsidR="00ED43C0" w:rsidRPr="00653354" w:rsidRDefault="00ED43C0" w:rsidP="00B31646">
            <w:pPr>
              <w:pStyle w:val="Sansinterligne"/>
              <w:rPr>
                <w:rFonts w:ascii="Arial" w:hAnsi="Arial" w:cs="Arial"/>
                <w:sz w:val="28"/>
                <w:szCs w:val="28"/>
                <w:lang w:val="en-GB"/>
              </w:rPr>
            </w:pPr>
            <w:r w:rsidRPr="00653354">
              <w:rPr>
                <w:rFonts w:ascii="Arial" w:hAnsi="Arial" w:cs="Arial"/>
                <w:sz w:val="28"/>
                <w:szCs w:val="28"/>
                <w:lang w:val="en-GB"/>
              </w:rPr>
              <w:t>(l) protection from hazards in the environment indoors and outdoors.</w:t>
            </w:r>
          </w:p>
        </w:tc>
        <w:tc>
          <w:tcPr>
            <w:tcW w:w="4606" w:type="dxa"/>
          </w:tcPr>
          <w:p w:rsidR="00ED43C0" w:rsidRPr="00653354" w:rsidRDefault="008249F9" w:rsidP="00B31646">
            <w:pPr>
              <w:pStyle w:val="Sansinterligne"/>
              <w:rPr>
                <w:rFonts w:ascii="Arial" w:hAnsi="Arial" w:cs="Arial"/>
                <w:sz w:val="28"/>
                <w:szCs w:val="28"/>
                <w:lang w:val="en-GB"/>
              </w:rPr>
            </w:pPr>
            <w:r w:rsidRPr="00653354">
              <w:rPr>
                <w:rFonts w:ascii="Arial" w:hAnsi="Arial" w:cs="Arial"/>
                <w:sz w:val="28"/>
                <w:szCs w:val="28"/>
                <w:lang w:val="en-GB"/>
              </w:rPr>
              <w:lastRenderedPageBreak/>
              <w:t>Support</w:t>
            </w:r>
          </w:p>
        </w:tc>
      </w:tr>
    </w:tbl>
    <w:p w:rsidR="00182323" w:rsidRPr="00653354" w:rsidRDefault="00182323" w:rsidP="00182323">
      <w:pPr>
        <w:pStyle w:val="Sansinterligne"/>
        <w:rPr>
          <w:rFonts w:ascii="Arial" w:hAnsi="Arial" w:cs="Arial"/>
          <w:sz w:val="28"/>
          <w:szCs w:val="28"/>
          <w:lang w:val="en-GB"/>
        </w:rPr>
      </w:pPr>
    </w:p>
    <w:p w:rsidR="00182323" w:rsidRPr="00653354" w:rsidRDefault="00182323" w:rsidP="00182323">
      <w:pPr>
        <w:pStyle w:val="Sansinterligne"/>
        <w:rPr>
          <w:rFonts w:ascii="Arial" w:hAnsi="Arial" w:cs="Arial"/>
          <w:sz w:val="28"/>
          <w:szCs w:val="28"/>
          <w:u w:val="single"/>
          <w:lang w:val="en-GB"/>
        </w:rPr>
      </w:pPr>
      <w:r w:rsidRPr="00653354">
        <w:rPr>
          <w:rFonts w:ascii="Arial" w:hAnsi="Arial" w:cs="Arial"/>
          <w:sz w:val="28"/>
          <w:szCs w:val="28"/>
          <w:u w:val="single"/>
          <w:lang w:val="en-GB"/>
        </w:rPr>
        <w:t>Justification:</w:t>
      </w:r>
    </w:p>
    <w:p w:rsidR="00A51844" w:rsidRPr="00653354" w:rsidRDefault="00182323" w:rsidP="00B31646">
      <w:pPr>
        <w:pStyle w:val="Sansinterligne"/>
        <w:rPr>
          <w:rFonts w:ascii="Arial" w:hAnsi="Arial" w:cs="Arial"/>
          <w:sz w:val="28"/>
          <w:szCs w:val="28"/>
          <w:lang w:val="en-GB"/>
        </w:rPr>
      </w:pPr>
      <w:r w:rsidRPr="00653354">
        <w:rPr>
          <w:rFonts w:ascii="Arial" w:hAnsi="Arial" w:cs="Arial"/>
          <w:sz w:val="28"/>
          <w:szCs w:val="28"/>
          <w:lang w:val="en-GB"/>
        </w:rPr>
        <w:t xml:space="preserve">Given EBU’s priority for covering built environment under this Directive, we support the </w:t>
      </w:r>
      <w:r w:rsidR="002D6915" w:rsidRPr="00653354">
        <w:rPr>
          <w:rFonts w:ascii="Arial" w:hAnsi="Arial" w:cs="Arial"/>
          <w:sz w:val="28"/>
          <w:szCs w:val="28"/>
          <w:lang w:val="en-GB"/>
        </w:rPr>
        <w:t>initial</w:t>
      </w:r>
      <w:r w:rsidRPr="00653354">
        <w:rPr>
          <w:rFonts w:ascii="Arial" w:hAnsi="Arial" w:cs="Arial"/>
          <w:sz w:val="28"/>
          <w:szCs w:val="28"/>
          <w:lang w:val="en-GB"/>
        </w:rPr>
        <w:t xml:space="preserve"> Commission</w:t>
      </w:r>
      <w:r w:rsidR="002D6915" w:rsidRPr="00653354">
        <w:rPr>
          <w:rFonts w:ascii="Arial" w:hAnsi="Arial" w:cs="Arial"/>
          <w:sz w:val="28"/>
          <w:szCs w:val="28"/>
          <w:lang w:val="en-GB"/>
        </w:rPr>
        <w:t>’s</w:t>
      </w:r>
      <w:r w:rsidRPr="00653354">
        <w:rPr>
          <w:rFonts w:ascii="Arial" w:hAnsi="Arial" w:cs="Arial"/>
          <w:sz w:val="28"/>
          <w:szCs w:val="28"/>
          <w:lang w:val="en-GB"/>
        </w:rPr>
        <w:t xml:space="preserve"> proposal, as it provides the adequate amount of detail on technical accessibility specifications in this regard.</w:t>
      </w:r>
      <w:r w:rsidR="00A51844" w:rsidRPr="00653354">
        <w:rPr>
          <w:rFonts w:ascii="Arial" w:hAnsi="Arial" w:cs="Arial"/>
          <w:sz w:val="28"/>
          <w:szCs w:val="28"/>
          <w:lang w:val="en-GB"/>
        </w:rPr>
        <w:br w:type="page"/>
      </w:r>
    </w:p>
    <w:bookmarkStart w:id="264" w:name="_Toc507497574" w:displacedByCustomXml="next"/>
    <w:bookmarkStart w:id="265" w:name="_Toc507059380" w:displacedByCustomXml="next"/>
    <w:sdt>
      <w:sdtPr>
        <w:rPr>
          <w:rFonts w:ascii="Arial" w:eastAsiaTheme="minorHAnsi" w:hAnsi="Arial" w:cs="Arial"/>
          <w:b w:val="0"/>
          <w:bCs w:val="0"/>
          <w:sz w:val="28"/>
        </w:rPr>
        <w:id w:val="736595313"/>
        <w:docPartObj>
          <w:docPartGallery w:val="Table of Contents"/>
          <w:docPartUnique/>
        </w:docPartObj>
      </w:sdtPr>
      <w:sdtEndPr/>
      <w:sdtContent>
        <w:p w:rsidR="00821F07" w:rsidRPr="00653354" w:rsidRDefault="00821F07" w:rsidP="00821F07">
          <w:pPr>
            <w:pStyle w:val="Titre1"/>
            <w:spacing w:before="0" w:line="240" w:lineRule="auto"/>
            <w:rPr>
              <w:rFonts w:ascii="Arial" w:hAnsi="Arial" w:cs="Arial"/>
              <w:sz w:val="28"/>
            </w:rPr>
          </w:pPr>
          <w:r w:rsidRPr="00653354">
            <w:rPr>
              <w:rFonts w:ascii="Arial" w:hAnsi="Arial" w:cs="Arial"/>
              <w:sz w:val="28"/>
            </w:rPr>
            <w:t>Table of Contents</w:t>
          </w:r>
          <w:bookmarkEnd w:id="264"/>
        </w:p>
        <w:p w:rsidR="00797DA9" w:rsidRPr="00653354" w:rsidRDefault="00821F07">
          <w:pPr>
            <w:pStyle w:val="TM1"/>
            <w:tabs>
              <w:tab w:val="right" w:leader="dot" w:pos="9062"/>
            </w:tabs>
            <w:rPr>
              <w:rFonts w:ascii="Arial" w:eastAsiaTheme="minorEastAsia" w:hAnsi="Arial" w:cs="Arial"/>
              <w:noProof/>
              <w:sz w:val="28"/>
              <w:szCs w:val="28"/>
              <w:lang w:eastAsia="de-DE"/>
            </w:rPr>
          </w:pPr>
          <w:r w:rsidRPr="00653354">
            <w:rPr>
              <w:rFonts w:ascii="Arial" w:hAnsi="Arial" w:cs="Arial"/>
              <w:sz w:val="28"/>
              <w:szCs w:val="28"/>
            </w:rPr>
            <w:fldChar w:fldCharType="begin"/>
          </w:r>
          <w:r w:rsidRPr="00653354">
            <w:rPr>
              <w:rFonts w:ascii="Arial" w:hAnsi="Arial" w:cs="Arial"/>
              <w:sz w:val="28"/>
              <w:szCs w:val="28"/>
            </w:rPr>
            <w:instrText xml:space="preserve"> TOC \o "1-3" \h \z \u </w:instrText>
          </w:r>
          <w:r w:rsidRPr="00653354">
            <w:rPr>
              <w:rFonts w:ascii="Arial" w:hAnsi="Arial" w:cs="Arial"/>
              <w:sz w:val="28"/>
              <w:szCs w:val="28"/>
            </w:rPr>
            <w:fldChar w:fldCharType="separate"/>
          </w:r>
          <w:hyperlink w:anchor="_Toc507497466" w:history="1">
            <w:r w:rsidR="00797DA9" w:rsidRPr="00653354">
              <w:rPr>
                <w:rStyle w:val="Lienhypertexte"/>
                <w:rFonts w:ascii="Arial" w:eastAsia="Times New Roman" w:hAnsi="Arial" w:cs="Arial"/>
                <w:noProof/>
                <w:sz w:val="28"/>
                <w:szCs w:val="28"/>
                <w:lang w:val="en-GB" w:eastAsia="en-GB"/>
              </w:rPr>
              <w:t>Position Paper</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_Toc507497466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67" w:history="1">
            <w:r w:rsidR="00797DA9" w:rsidRPr="00653354">
              <w:rPr>
                <w:rStyle w:val="Lienhypertexte"/>
                <w:rFonts w:ascii="Arial" w:hAnsi="Arial" w:cs="Arial"/>
                <w:noProof/>
                <w:sz w:val="28"/>
                <w:szCs w:val="28"/>
                <w:lang w:val="en-GB" w:eastAsia="en-GB"/>
              </w:rPr>
              <w:t>Objective: Accessible Products and Societal Participation</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_Toc507497467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68" w:history="1">
            <w:r w:rsidR="00797DA9" w:rsidRPr="00653354">
              <w:rPr>
                <w:rStyle w:val="Lienhypertexte"/>
                <w:rFonts w:ascii="Arial" w:hAnsi="Arial" w:cs="Arial"/>
                <w:noProof/>
                <w:sz w:val="28"/>
                <w:szCs w:val="28"/>
                <w:lang w:val="en-GB" w:eastAsia="en-GB"/>
              </w:rPr>
              <w:t>Demand 1: Inclusive Scope with Horizontal Purpose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_Toc507497468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69" w:history="1">
            <w:r w:rsidR="00797DA9" w:rsidRPr="00653354">
              <w:rPr>
                <w:rStyle w:val="Lienhypertexte"/>
                <w:rFonts w:ascii="Arial" w:hAnsi="Arial" w:cs="Arial"/>
                <w:noProof/>
                <w:sz w:val="28"/>
                <w:szCs w:val="28"/>
                <w:lang w:val="en-GB" w:eastAsia="en-GB"/>
              </w:rPr>
              <w:t>Demand 2: Comprehensive and Comprehensible Annexes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_Toc507497469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70" w:history="1">
            <w:r w:rsidR="00797DA9" w:rsidRPr="00653354">
              <w:rPr>
                <w:rStyle w:val="Lienhypertexte"/>
                <w:rFonts w:ascii="Arial" w:hAnsi="Arial" w:cs="Arial"/>
                <w:noProof/>
                <w:sz w:val="28"/>
                <w:szCs w:val="28"/>
                <w:lang w:val="en-GB" w:eastAsia="en-GB"/>
              </w:rPr>
              <w:t>Demand 3: Binding Requirements on Built Environment</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71" w:history="1">
            <w:r w:rsidR="00797DA9" w:rsidRPr="00653354">
              <w:rPr>
                <w:rStyle w:val="Lienhypertexte"/>
                <w:rFonts w:ascii="Arial" w:hAnsi="Arial" w:cs="Arial"/>
                <w:noProof/>
                <w:sz w:val="28"/>
                <w:szCs w:val="28"/>
                <w:lang w:val="en-GB" w:eastAsia="en-GB"/>
              </w:rPr>
              <w:t>Demand 4: Minimal Exemptions and Restrictions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w:t>
            </w:r>
            <w:r w:rsidR="00797DA9" w:rsidRPr="00653354">
              <w:rPr>
                <w:rFonts w:ascii="Arial" w:hAnsi="Arial" w:cs="Arial"/>
                <w:noProof/>
                <w:webHidden/>
                <w:sz w:val="28"/>
                <w:szCs w:val="28"/>
              </w:rPr>
              <w:fldChar w:fldCharType="end"/>
            </w:r>
          </w:hyperlink>
        </w:p>
        <w:p w:rsidR="00797DA9" w:rsidRPr="00653354" w:rsidRDefault="00350481">
          <w:pPr>
            <w:pStyle w:val="TM1"/>
            <w:tabs>
              <w:tab w:val="right" w:leader="dot" w:pos="9062"/>
            </w:tabs>
            <w:rPr>
              <w:rFonts w:ascii="Arial" w:eastAsiaTheme="minorEastAsia" w:hAnsi="Arial" w:cs="Arial"/>
              <w:noProof/>
              <w:sz w:val="28"/>
              <w:szCs w:val="28"/>
              <w:lang w:eastAsia="de-DE"/>
            </w:rPr>
          </w:pPr>
          <w:hyperlink w:anchor="_Toc507497472" w:history="1">
            <w:r w:rsidR="00797DA9" w:rsidRPr="00653354">
              <w:rPr>
                <w:rStyle w:val="Lienhypertexte"/>
                <w:rFonts w:ascii="Arial" w:eastAsia="Times New Roman" w:hAnsi="Arial" w:cs="Arial"/>
                <w:noProof/>
                <w:sz w:val="28"/>
                <w:szCs w:val="28"/>
                <w:lang w:val="en-GB" w:eastAsia="en-GB"/>
              </w:rPr>
              <w:t>Analysis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73" w:history="1">
            <w:r w:rsidR="00797DA9" w:rsidRPr="00653354">
              <w:rPr>
                <w:rStyle w:val="Lienhypertexte"/>
                <w:rFonts w:ascii="Arial" w:hAnsi="Arial" w:cs="Arial"/>
                <w:noProof/>
                <w:sz w:val="28"/>
                <w:szCs w:val="28"/>
                <w:lang w:val="en-GB"/>
              </w:rPr>
              <w:t>Recitals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4" w:history="1">
            <w:r w:rsidR="00797DA9" w:rsidRPr="00653354">
              <w:rPr>
                <w:rStyle w:val="Lienhypertexte"/>
                <w:rFonts w:ascii="Arial" w:hAnsi="Arial" w:cs="Arial"/>
                <w:noProof/>
                <w:sz w:val="28"/>
                <w:szCs w:val="28"/>
                <w:lang w:val="en-GB"/>
              </w:rPr>
              <w:t>Recital 2</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5" w:history="1">
            <w:r w:rsidR="00797DA9" w:rsidRPr="00653354">
              <w:rPr>
                <w:rStyle w:val="Lienhypertexte"/>
                <w:rFonts w:ascii="Arial" w:hAnsi="Arial" w:cs="Arial"/>
                <w:noProof/>
                <w:sz w:val="28"/>
                <w:szCs w:val="28"/>
                <w:lang w:val="en-GB"/>
              </w:rPr>
              <w:t>Recital 9a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6" w:history="1">
            <w:r w:rsidR="00797DA9" w:rsidRPr="00653354">
              <w:rPr>
                <w:rStyle w:val="Lienhypertexte"/>
                <w:rFonts w:ascii="Arial" w:hAnsi="Arial" w:cs="Arial"/>
                <w:noProof/>
                <w:sz w:val="28"/>
                <w:szCs w:val="28"/>
                <w:lang w:val="en-GB"/>
              </w:rPr>
              <w:t>Recital 12b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7" w:history="1">
            <w:r w:rsidR="00797DA9" w:rsidRPr="00653354">
              <w:rPr>
                <w:rStyle w:val="Lienhypertexte"/>
                <w:rFonts w:ascii="Arial" w:hAnsi="Arial" w:cs="Arial"/>
                <w:noProof/>
                <w:sz w:val="28"/>
                <w:szCs w:val="28"/>
                <w:lang w:val="en-GB"/>
              </w:rPr>
              <w:t>Recital 13</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8" w:history="1">
            <w:r w:rsidR="00797DA9" w:rsidRPr="00653354">
              <w:rPr>
                <w:rStyle w:val="Lienhypertexte"/>
                <w:rFonts w:ascii="Arial" w:hAnsi="Arial" w:cs="Arial"/>
                <w:noProof/>
                <w:sz w:val="28"/>
                <w:szCs w:val="28"/>
                <w:lang w:val="en-GB"/>
              </w:rPr>
              <w:t>Recital 16</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79" w:history="1">
            <w:r w:rsidR="00797DA9" w:rsidRPr="00653354">
              <w:rPr>
                <w:rStyle w:val="Lienhypertexte"/>
                <w:rFonts w:ascii="Arial" w:hAnsi="Arial" w:cs="Arial"/>
                <w:noProof/>
                <w:sz w:val="28"/>
                <w:szCs w:val="28"/>
                <w:lang w:val="en-GB"/>
              </w:rPr>
              <w:t>Recital 16a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_Toc507497479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0" w:history="1">
            <w:r w:rsidR="00797DA9" w:rsidRPr="00653354">
              <w:rPr>
                <w:rStyle w:val="Lienhypertexte"/>
                <w:rFonts w:ascii="Arial" w:hAnsi="Arial" w:cs="Arial"/>
                <w:noProof/>
                <w:sz w:val="28"/>
                <w:szCs w:val="28"/>
                <w:lang w:val="en-GB"/>
              </w:rPr>
              <w:t>Recital 17a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1" w:history="1">
            <w:r w:rsidR="00797DA9" w:rsidRPr="00653354">
              <w:rPr>
                <w:rStyle w:val="Lienhypertexte"/>
                <w:rFonts w:ascii="Arial" w:hAnsi="Arial" w:cs="Arial"/>
                <w:noProof/>
                <w:sz w:val="28"/>
                <w:szCs w:val="28"/>
                <w:lang w:val="en-GB"/>
              </w:rPr>
              <w:t>Recital 18</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2" w:history="1">
            <w:r w:rsidR="00797DA9" w:rsidRPr="00653354">
              <w:rPr>
                <w:rStyle w:val="Lienhypertexte"/>
                <w:rFonts w:ascii="Arial" w:hAnsi="Arial" w:cs="Arial"/>
                <w:noProof/>
                <w:sz w:val="28"/>
                <w:szCs w:val="28"/>
                <w:lang w:val="en-GB"/>
              </w:rPr>
              <w:t>Recital 20b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14</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3" w:history="1">
            <w:r w:rsidR="00797DA9" w:rsidRPr="00653354">
              <w:rPr>
                <w:rStyle w:val="Lienhypertexte"/>
                <w:rFonts w:ascii="Arial" w:hAnsi="Arial" w:cs="Arial"/>
                <w:noProof/>
                <w:sz w:val="28"/>
                <w:szCs w:val="28"/>
                <w:lang w:val="en-GB"/>
              </w:rPr>
              <w:t>Recital 20d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16</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4" w:history="1">
            <w:r w:rsidR="00797DA9" w:rsidRPr="00653354">
              <w:rPr>
                <w:rStyle w:val="Lienhypertexte"/>
                <w:rFonts w:ascii="Arial" w:hAnsi="Arial" w:cs="Arial"/>
                <w:noProof/>
                <w:sz w:val="28"/>
                <w:szCs w:val="28"/>
                <w:lang w:val="en-GB"/>
              </w:rPr>
              <w:t>Recital 20m-n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5" w:history="1">
            <w:r w:rsidR="00797DA9" w:rsidRPr="00653354">
              <w:rPr>
                <w:rStyle w:val="Lienhypertexte"/>
                <w:rFonts w:ascii="Arial" w:hAnsi="Arial" w:cs="Arial"/>
                <w:noProof/>
                <w:sz w:val="28"/>
                <w:szCs w:val="28"/>
                <w:lang w:val="en-GB"/>
              </w:rPr>
              <w:t>Recital 22a-c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18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6" w:history="1">
            <w:r w:rsidR="00797DA9" w:rsidRPr="00653354">
              <w:rPr>
                <w:rStyle w:val="Lienhypertexte"/>
                <w:rFonts w:ascii="Arial" w:hAnsi="Arial" w:cs="Arial"/>
                <w:noProof/>
                <w:sz w:val="28"/>
                <w:szCs w:val="28"/>
                <w:lang w:val="en-GB"/>
              </w:rPr>
              <w:t>Recital 23</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7" w:history="1">
            <w:r w:rsidR="00797DA9" w:rsidRPr="00653354">
              <w:rPr>
                <w:rStyle w:val="Lienhypertexte"/>
                <w:rFonts w:ascii="Arial" w:hAnsi="Arial" w:cs="Arial"/>
                <w:noProof/>
                <w:sz w:val="28"/>
                <w:szCs w:val="28"/>
                <w:lang w:val="en-GB"/>
              </w:rPr>
              <w:t>Recital 24a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8" w:history="1">
            <w:r w:rsidR="00797DA9" w:rsidRPr="00653354">
              <w:rPr>
                <w:rStyle w:val="Lienhypertexte"/>
                <w:rFonts w:ascii="Arial" w:hAnsi="Arial" w:cs="Arial"/>
                <w:noProof/>
                <w:sz w:val="28"/>
                <w:szCs w:val="28"/>
                <w:lang w:val="en-GB"/>
              </w:rPr>
              <w:t>Recital 29a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89" w:history="1">
            <w:r w:rsidR="00797DA9" w:rsidRPr="00653354">
              <w:rPr>
                <w:rStyle w:val="Lienhypertexte"/>
                <w:rFonts w:ascii="Arial" w:hAnsi="Arial" w:cs="Arial"/>
                <w:noProof/>
                <w:sz w:val="28"/>
                <w:szCs w:val="28"/>
                <w:lang w:val="en-GB"/>
              </w:rPr>
              <w:t>Recital 37a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_Toc507497489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0" w:history="1">
            <w:r w:rsidR="00797DA9" w:rsidRPr="00653354">
              <w:rPr>
                <w:rStyle w:val="Lienhypertexte"/>
                <w:rFonts w:ascii="Arial" w:hAnsi="Arial" w:cs="Arial"/>
                <w:noProof/>
                <w:sz w:val="28"/>
                <w:szCs w:val="28"/>
                <w:lang w:val="en-GB"/>
              </w:rPr>
              <w:t>Recital 37b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1" w:history="1">
            <w:r w:rsidR="00797DA9" w:rsidRPr="00653354">
              <w:rPr>
                <w:rStyle w:val="Lienhypertexte"/>
                <w:rFonts w:ascii="Arial" w:hAnsi="Arial" w:cs="Arial"/>
                <w:noProof/>
                <w:sz w:val="28"/>
                <w:szCs w:val="28"/>
                <w:lang w:val="en-GB"/>
              </w:rPr>
              <w:t>Recital 37c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24</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2" w:history="1">
            <w:r w:rsidR="00797DA9" w:rsidRPr="00653354">
              <w:rPr>
                <w:rStyle w:val="Lienhypertexte"/>
                <w:rFonts w:ascii="Arial" w:hAnsi="Arial" w:cs="Arial"/>
                <w:noProof/>
                <w:sz w:val="28"/>
                <w:szCs w:val="28"/>
                <w:lang w:val="en-GB"/>
              </w:rPr>
              <w:t>Recital 37d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3" w:history="1">
            <w:r w:rsidR="00797DA9" w:rsidRPr="00653354">
              <w:rPr>
                <w:rStyle w:val="Lienhypertexte"/>
                <w:rFonts w:ascii="Arial" w:hAnsi="Arial" w:cs="Arial"/>
                <w:noProof/>
                <w:sz w:val="28"/>
                <w:szCs w:val="28"/>
                <w:lang w:val="en-GB"/>
              </w:rPr>
              <w:t>Recital 40a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26</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4" w:history="1">
            <w:r w:rsidR="00797DA9" w:rsidRPr="00653354">
              <w:rPr>
                <w:rStyle w:val="Lienhypertexte"/>
                <w:rFonts w:ascii="Arial" w:hAnsi="Arial" w:cs="Arial"/>
                <w:noProof/>
                <w:sz w:val="28"/>
                <w:szCs w:val="28"/>
                <w:lang w:val="en-GB"/>
              </w:rPr>
              <w:t>Recital 42a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5" w:history="1">
            <w:r w:rsidR="00797DA9" w:rsidRPr="00653354">
              <w:rPr>
                <w:rStyle w:val="Lienhypertexte"/>
                <w:rFonts w:ascii="Arial" w:hAnsi="Arial" w:cs="Arial"/>
                <w:noProof/>
                <w:sz w:val="28"/>
                <w:szCs w:val="28"/>
                <w:lang w:val="en-GB"/>
              </w:rPr>
              <w:t>Recital 52a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6" w:history="1">
            <w:r w:rsidR="00797DA9" w:rsidRPr="00653354">
              <w:rPr>
                <w:rStyle w:val="Lienhypertexte"/>
                <w:rFonts w:ascii="Arial" w:hAnsi="Arial" w:cs="Arial"/>
                <w:noProof/>
                <w:sz w:val="28"/>
                <w:szCs w:val="28"/>
                <w:lang w:val="en-GB"/>
              </w:rPr>
              <w:t>Recital 53c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28</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497" w:history="1">
            <w:r w:rsidR="00797DA9" w:rsidRPr="00653354">
              <w:rPr>
                <w:rStyle w:val="Lienhypertexte"/>
                <w:rFonts w:ascii="Arial" w:hAnsi="Arial" w:cs="Arial"/>
                <w:noProof/>
                <w:sz w:val="28"/>
                <w:szCs w:val="28"/>
                <w:lang w:val="en-GB"/>
              </w:rPr>
              <w:t>Art. 1 – Scope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8" w:history="1">
            <w:r w:rsidR="00797DA9" w:rsidRPr="00653354">
              <w:rPr>
                <w:rStyle w:val="Lienhypertexte"/>
                <w:rFonts w:ascii="Arial" w:hAnsi="Arial" w:cs="Arial"/>
                <w:noProof/>
                <w:sz w:val="28"/>
                <w:szCs w:val="28"/>
                <w:lang w:val="en-GB"/>
              </w:rPr>
              <w:t>Article 1, Paragraph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499" w:history="1">
            <w:r w:rsidR="00797DA9" w:rsidRPr="00653354">
              <w:rPr>
                <w:rStyle w:val="Lienhypertexte"/>
                <w:rFonts w:ascii="Arial" w:hAnsi="Arial" w:cs="Arial"/>
                <w:noProof/>
                <w:sz w:val="28"/>
                <w:szCs w:val="28"/>
                <w:lang w:val="fr-FR"/>
              </w:rPr>
              <w:t>Article 1, Paragraph 1(b)(ii-iv)</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_Toc507497499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0" w:history="1">
            <w:r w:rsidR="00797DA9" w:rsidRPr="00653354">
              <w:rPr>
                <w:rStyle w:val="Lienhypertexte"/>
                <w:rFonts w:ascii="Arial" w:hAnsi="Arial" w:cs="Arial"/>
                <w:noProof/>
                <w:sz w:val="28"/>
                <w:szCs w:val="28"/>
                <w:lang w:val="fr-FR"/>
              </w:rPr>
              <w:t>Article 1, Paragraph 1(e)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1" w:history="1">
            <w:r w:rsidR="00797DA9" w:rsidRPr="00653354">
              <w:rPr>
                <w:rStyle w:val="Lienhypertexte"/>
                <w:rFonts w:ascii="Arial" w:hAnsi="Arial" w:cs="Arial"/>
                <w:noProof/>
                <w:sz w:val="28"/>
                <w:szCs w:val="28"/>
                <w:lang w:val="en-GB"/>
              </w:rPr>
              <w:t>Article 1a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2" w:history="1">
            <w:r w:rsidR="00797DA9" w:rsidRPr="00653354">
              <w:rPr>
                <w:rStyle w:val="Lienhypertexte"/>
                <w:rFonts w:ascii="Arial" w:hAnsi="Arial" w:cs="Arial"/>
                <w:noProof/>
                <w:sz w:val="28"/>
                <w:szCs w:val="28"/>
                <w:lang w:val="fr-FR"/>
              </w:rPr>
              <w:t>Article 1, Paragraph 2(a)</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3" w:history="1">
            <w:r w:rsidR="00797DA9" w:rsidRPr="00653354">
              <w:rPr>
                <w:rStyle w:val="Lienhypertexte"/>
                <w:rFonts w:ascii="Arial" w:hAnsi="Arial" w:cs="Arial"/>
                <w:noProof/>
                <w:sz w:val="28"/>
                <w:szCs w:val="28"/>
                <w:lang w:val="fr-FR"/>
              </w:rPr>
              <w:t>Article 1, Paragraph 2(b)</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4" w:history="1">
            <w:r w:rsidR="00797DA9" w:rsidRPr="00653354">
              <w:rPr>
                <w:rStyle w:val="Lienhypertexte"/>
                <w:rFonts w:ascii="Arial" w:hAnsi="Arial" w:cs="Arial"/>
                <w:noProof/>
                <w:sz w:val="28"/>
                <w:szCs w:val="28"/>
                <w:lang w:val="en-GB"/>
              </w:rPr>
              <w:t>Article 1, Paragraph 2(c)</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5" w:history="1">
            <w:r w:rsidR="00797DA9" w:rsidRPr="00653354">
              <w:rPr>
                <w:rStyle w:val="Lienhypertexte"/>
                <w:rFonts w:ascii="Arial" w:hAnsi="Arial" w:cs="Arial"/>
                <w:noProof/>
                <w:sz w:val="28"/>
                <w:szCs w:val="28"/>
                <w:lang w:val="fr-FR"/>
              </w:rPr>
              <w:t>Article 1, Paragraph 2(d)</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34</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6" w:history="1">
            <w:r w:rsidR="00797DA9" w:rsidRPr="00653354">
              <w:rPr>
                <w:rStyle w:val="Lienhypertexte"/>
                <w:rFonts w:ascii="Arial" w:hAnsi="Arial" w:cs="Arial"/>
                <w:noProof/>
                <w:sz w:val="28"/>
                <w:szCs w:val="28"/>
                <w:lang w:val="fr-FR"/>
              </w:rPr>
              <w:t>Article 1, Paragraph 2(e)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7" w:history="1">
            <w:r w:rsidR="00797DA9" w:rsidRPr="00653354">
              <w:rPr>
                <w:rStyle w:val="Lienhypertexte"/>
                <w:rFonts w:ascii="Arial" w:hAnsi="Arial" w:cs="Arial"/>
                <w:noProof/>
                <w:sz w:val="28"/>
                <w:szCs w:val="28"/>
                <w:lang w:val="fr-FR"/>
              </w:rPr>
              <w:t>Article 1, Paragraph 2(f)</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8" w:history="1">
            <w:r w:rsidR="00797DA9" w:rsidRPr="00653354">
              <w:rPr>
                <w:rStyle w:val="Lienhypertexte"/>
                <w:rFonts w:ascii="Arial" w:hAnsi="Arial" w:cs="Arial"/>
                <w:noProof/>
                <w:sz w:val="28"/>
                <w:szCs w:val="28"/>
                <w:lang w:val="en-GB"/>
              </w:rPr>
              <w:t>Article 1, Paragraph 2(fa)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09" w:history="1">
            <w:r w:rsidR="00797DA9" w:rsidRPr="00653354">
              <w:rPr>
                <w:rStyle w:val="Lienhypertexte"/>
                <w:rFonts w:ascii="Arial" w:hAnsi="Arial" w:cs="Arial"/>
                <w:noProof/>
                <w:sz w:val="28"/>
                <w:szCs w:val="28"/>
                <w:lang w:val="en-GB"/>
              </w:rPr>
              <w:t>Article 1, Paragraph 2b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_Toc507497509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36</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0" w:history="1">
            <w:r w:rsidR="00797DA9" w:rsidRPr="00653354">
              <w:rPr>
                <w:rStyle w:val="Lienhypertexte"/>
                <w:rFonts w:ascii="Arial" w:hAnsi="Arial" w:cs="Arial"/>
                <w:noProof/>
                <w:sz w:val="28"/>
                <w:szCs w:val="28"/>
                <w:lang w:val="fr-FR"/>
              </w:rPr>
              <w:t>Article 1, Paragraph 3(a-d)</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36</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11" w:history="1">
            <w:r w:rsidR="00797DA9" w:rsidRPr="00653354">
              <w:rPr>
                <w:rStyle w:val="Lienhypertexte"/>
                <w:rFonts w:ascii="Arial" w:hAnsi="Arial" w:cs="Arial"/>
                <w:noProof/>
                <w:sz w:val="28"/>
                <w:szCs w:val="28"/>
                <w:lang w:val="en-GB"/>
              </w:rPr>
              <w:t>Art. 2 – Definitions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2" w:history="1">
            <w:r w:rsidR="00797DA9" w:rsidRPr="00653354">
              <w:rPr>
                <w:rStyle w:val="Lienhypertexte"/>
                <w:rFonts w:ascii="Arial" w:hAnsi="Arial" w:cs="Arial"/>
                <w:noProof/>
                <w:sz w:val="28"/>
                <w:szCs w:val="28"/>
                <w:lang w:val="en-GB"/>
              </w:rPr>
              <w:t>Article 2, Paragraph 2</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3" w:history="1">
            <w:r w:rsidR="00797DA9" w:rsidRPr="00653354">
              <w:rPr>
                <w:rStyle w:val="Lienhypertexte"/>
                <w:rFonts w:ascii="Arial" w:hAnsi="Arial" w:cs="Arial"/>
                <w:noProof/>
                <w:sz w:val="28"/>
                <w:szCs w:val="28"/>
                <w:lang w:val="fr-FR"/>
              </w:rPr>
              <w:t>Article 2, Paragraph 3</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4" w:history="1">
            <w:r w:rsidR="00797DA9" w:rsidRPr="00653354">
              <w:rPr>
                <w:rStyle w:val="Lienhypertexte"/>
                <w:rFonts w:ascii="Arial" w:hAnsi="Arial" w:cs="Arial"/>
                <w:noProof/>
                <w:sz w:val="28"/>
                <w:szCs w:val="28"/>
                <w:lang w:val="en-GB"/>
              </w:rPr>
              <w:t>Article 2, Paragraph 6(a)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39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5" w:history="1">
            <w:r w:rsidR="00797DA9" w:rsidRPr="00653354">
              <w:rPr>
                <w:rStyle w:val="Lienhypertexte"/>
                <w:rFonts w:ascii="Arial" w:hAnsi="Arial" w:cs="Arial"/>
                <w:noProof/>
                <w:sz w:val="28"/>
                <w:szCs w:val="28"/>
                <w:lang w:val="en-GB"/>
              </w:rPr>
              <w:t>Article 2, Paragraph 20(a)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6" w:history="1">
            <w:r w:rsidR="00797DA9" w:rsidRPr="00653354">
              <w:rPr>
                <w:rStyle w:val="Lienhypertexte"/>
                <w:rFonts w:ascii="Arial" w:hAnsi="Arial" w:cs="Arial"/>
                <w:noProof/>
                <w:sz w:val="28"/>
                <w:szCs w:val="28"/>
                <w:lang w:val="en-GB"/>
              </w:rPr>
              <w:t>Article 2, Paragraph 20(b)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7" w:history="1">
            <w:r w:rsidR="00797DA9" w:rsidRPr="00653354">
              <w:rPr>
                <w:rStyle w:val="Lienhypertexte"/>
                <w:rFonts w:ascii="Arial" w:hAnsi="Arial" w:cs="Arial"/>
                <w:noProof/>
                <w:sz w:val="28"/>
                <w:szCs w:val="28"/>
                <w:lang w:val="fr-FR"/>
              </w:rPr>
              <w:t>Article 2, Paragraph 21(a-d)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8" w:history="1">
            <w:r w:rsidR="00797DA9" w:rsidRPr="00653354">
              <w:rPr>
                <w:rStyle w:val="Lienhypertexte"/>
                <w:rFonts w:ascii="Arial" w:hAnsi="Arial" w:cs="Arial"/>
                <w:noProof/>
                <w:sz w:val="28"/>
                <w:szCs w:val="28"/>
                <w:lang w:val="en-GB"/>
              </w:rPr>
              <w:t>Article 2, Paragraph 23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19" w:history="1">
            <w:r w:rsidR="00797DA9" w:rsidRPr="00653354">
              <w:rPr>
                <w:rStyle w:val="Lienhypertexte"/>
                <w:rFonts w:ascii="Arial" w:hAnsi="Arial" w:cs="Arial"/>
                <w:noProof/>
                <w:sz w:val="28"/>
                <w:szCs w:val="28"/>
                <w:lang w:val="en-GB"/>
              </w:rPr>
              <w:t>Article 2, Paragraphs 22-28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_Toc507497519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43</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20" w:history="1">
            <w:r w:rsidR="00797DA9" w:rsidRPr="00653354">
              <w:rPr>
                <w:rStyle w:val="Lienhypertexte"/>
                <w:rFonts w:ascii="Arial" w:hAnsi="Arial" w:cs="Arial"/>
                <w:noProof/>
                <w:sz w:val="28"/>
                <w:szCs w:val="28"/>
                <w:lang w:val="en-GB"/>
              </w:rPr>
              <w:t>Art. 3 – Accessibility Requirements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1" w:history="1">
            <w:r w:rsidR="00797DA9" w:rsidRPr="00653354">
              <w:rPr>
                <w:rStyle w:val="Lienhypertexte"/>
                <w:rFonts w:ascii="Arial" w:hAnsi="Arial" w:cs="Arial"/>
                <w:noProof/>
                <w:sz w:val="28"/>
                <w:szCs w:val="28"/>
                <w:lang w:val="en-GB"/>
              </w:rPr>
              <w:t>Article 3, Paragraphs 1-11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2" w:history="1">
            <w:r w:rsidR="00797DA9" w:rsidRPr="00653354">
              <w:rPr>
                <w:rStyle w:val="Lienhypertexte"/>
                <w:rFonts w:ascii="Arial" w:hAnsi="Arial" w:cs="Arial"/>
                <w:noProof/>
                <w:sz w:val="28"/>
                <w:szCs w:val="28"/>
                <w:lang w:val="en-GB"/>
              </w:rPr>
              <w:t>Article 3, Paragraph 5</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3" w:history="1">
            <w:r w:rsidR="00797DA9" w:rsidRPr="00653354">
              <w:rPr>
                <w:rStyle w:val="Lienhypertexte"/>
                <w:rFonts w:ascii="Arial" w:hAnsi="Arial" w:cs="Arial"/>
                <w:noProof/>
                <w:sz w:val="28"/>
                <w:szCs w:val="28"/>
                <w:lang w:val="en-GB"/>
              </w:rPr>
              <w:t>Article 3, Paragraph 7</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4" w:history="1">
            <w:r w:rsidR="00797DA9" w:rsidRPr="00653354">
              <w:rPr>
                <w:rStyle w:val="Lienhypertexte"/>
                <w:rFonts w:ascii="Arial" w:hAnsi="Arial" w:cs="Arial"/>
                <w:noProof/>
                <w:sz w:val="28"/>
                <w:szCs w:val="28"/>
                <w:lang w:val="en-GB"/>
              </w:rPr>
              <w:t>Article 3, Paragraph 10</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49</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25" w:history="1">
            <w:r w:rsidR="00797DA9" w:rsidRPr="00653354">
              <w:rPr>
                <w:rStyle w:val="Lienhypertexte"/>
                <w:rFonts w:ascii="Arial" w:hAnsi="Arial" w:cs="Arial"/>
                <w:noProof/>
                <w:sz w:val="28"/>
                <w:szCs w:val="28"/>
                <w:lang w:val="en-GB"/>
              </w:rPr>
              <w:t>Art. 3a – Existing Union Law in the Field of Passenger Transport</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50</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26" w:history="1">
            <w:r w:rsidR="00797DA9" w:rsidRPr="00653354">
              <w:rPr>
                <w:rStyle w:val="Lienhypertexte"/>
                <w:rFonts w:ascii="Arial" w:eastAsia="Times New Roman" w:hAnsi="Arial" w:cs="Arial"/>
                <w:noProof/>
                <w:sz w:val="28"/>
                <w:szCs w:val="28"/>
                <w:lang w:val="en-GB"/>
              </w:rPr>
              <w:t>Art. 12 – Fundamental Alterations and Disproportionate Burden</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7" w:history="1">
            <w:r w:rsidR="00797DA9" w:rsidRPr="00653354">
              <w:rPr>
                <w:rStyle w:val="Lienhypertexte"/>
                <w:rFonts w:ascii="Arial" w:hAnsi="Arial" w:cs="Arial"/>
                <w:noProof/>
                <w:sz w:val="28"/>
                <w:szCs w:val="28"/>
                <w:lang w:val="en-GB"/>
              </w:rPr>
              <w:t>Article 12, Paragraph 3b</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8" w:history="1">
            <w:r w:rsidR="00797DA9" w:rsidRPr="00653354">
              <w:rPr>
                <w:rStyle w:val="Lienhypertexte"/>
                <w:rFonts w:ascii="Arial" w:hAnsi="Arial" w:cs="Arial"/>
                <w:noProof/>
                <w:sz w:val="28"/>
                <w:szCs w:val="28"/>
                <w:lang w:val="fr-FR"/>
              </w:rPr>
              <w:t>Article 12, Paragraph 4</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29" w:history="1">
            <w:r w:rsidR="00797DA9" w:rsidRPr="00653354">
              <w:rPr>
                <w:rStyle w:val="Lienhypertexte"/>
                <w:rFonts w:ascii="Arial" w:hAnsi="Arial" w:cs="Arial"/>
                <w:noProof/>
                <w:sz w:val="28"/>
                <w:szCs w:val="28"/>
                <w:lang w:val="fr-FR"/>
              </w:rPr>
              <w:t>Article 12, Paragraph 6</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_Toc507497529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30" w:history="1">
            <w:r w:rsidR="00797DA9" w:rsidRPr="00653354">
              <w:rPr>
                <w:rStyle w:val="Lienhypertexte"/>
                <w:rFonts w:ascii="Arial" w:hAnsi="Arial" w:cs="Arial"/>
                <w:noProof/>
                <w:sz w:val="28"/>
                <w:szCs w:val="28"/>
                <w:lang w:val="fr-FR"/>
              </w:rPr>
              <w:t>Article 12, Paragraph 6(b-c)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54</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31" w:history="1">
            <w:r w:rsidR="00797DA9" w:rsidRPr="00653354">
              <w:rPr>
                <w:rStyle w:val="Lienhypertexte"/>
                <w:rFonts w:ascii="Arial" w:hAnsi="Arial" w:cs="Arial"/>
                <w:noProof/>
                <w:sz w:val="28"/>
                <w:szCs w:val="28"/>
                <w:lang w:val="en-GB"/>
              </w:rPr>
              <w:t>Article 12, Paragraph 7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55</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2" w:history="1">
            <w:r w:rsidR="00797DA9" w:rsidRPr="00653354">
              <w:rPr>
                <w:rStyle w:val="Lienhypertexte"/>
                <w:rFonts w:ascii="Arial" w:eastAsia="Calibri" w:hAnsi="Arial" w:cs="Arial"/>
                <w:noProof/>
                <w:sz w:val="28"/>
                <w:szCs w:val="28"/>
                <w:lang w:val="en-GB"/>
              </w:rPr>
              <w:t>Art. 13 – Harmonised Standards, Technical Specifications and Conformity of Products and Services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56</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3" w:history="1">
            <w:r w:rsidR="00797DA9" w:rsidRPr="00653354">
              <w:rPr>
                <w:rStyle w:val="Lienhypertexte"/>
                <w:rFonts w:ascii="Arial" w:eastAsia="Calibri" w:hAnsi="Arial" w:cs="Arial"/>
                <w:noProof/>
                <w:sz w:val="28"/>
                <w:szCs w:val="28"/>
                <w:lang w:val="en-GB"/>
              </w:rPr>
              <w:t>Art. 15 – EU Declaration of Conformity of Products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58</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4" w:history="1">
            <w:r w:rsidR="00797DA9" w:rsidRPr="00653354">
              <w:rPr>
                <w:rStyle w:val="Lienhypertexte"/>
                <w:rFonts w:ascii="Arial" w:hAnsi="Arial" w:cs="Arial"/>
                <w:noProof/>
                <w:sz w:val="28"/>
                <w:szCs w:val="28"/>
                <w:lang w:val="en-GB"/>
              </w:rPr>
              <w:t>Art. 16a – Rules and Conditions for the CE Marking</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58</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5" w:history="1">
            <w:r w:rsidR="00797DA9" w:rsidRPr="00653354">
              <w:rPr>
                <w:rStyle w:val="Lienhypertexte"/>
                <w:rFonts w:ascii="Arial" w:eastAsia="Calibri" w:hAnsi="Arial" w:cs="Arial"/>
                <w:noProof/>
                <w:sz w:val="28"/>
                <w:szCs w:val="28"/>
                <w:lang w:val="en-GB"/>
              </w:rPr>
              <w:t>Art. 17 – National Database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59</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6" w:history="1">
            <w:r w:rsidR="00797DA9" w:rsidRPr="00653354">
              <w:rPr>
                <w:rStyle w:val="Lienhypertexte"/>
                <w:rFonts w:ascii="Arial" w:eastAsia="Calibri" w:hAnsi="Arial" w:cs="Arial"/>
                <w:noProof/>
                <w:sz w:val="28"/>
                <w:szCs w:val="28"/>
                <w:lang w:val="en-GB"/>
              </w:rPr>
              <w:t xml:space="preserve">Art. 18 - </w:t>
            </w:r>
            <w:r w:rsidR="00797DA9" w:rsidRPr="00653354">
              <w:rPr>
                <w:rStyle w:val="Lienhypertexte"/>
                <w:rFonts w:ascii="Arial" w:eastAsia="Times New Roman" w:hAnsi="Arial" w:cs="Arial"/>
                <w:noProof/>
                <w:sz w:val="28"/>
                <w:szCs w:val="28"/>
                <w:lang w:val="en-GB"/>
              </w:rPr>
              <w:t>Compliance of Services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60</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7" w:history="1">
            <w:r w:rsidR="00797DA9" w:rsidRPr="00653354">
              <w:rPr>
                <w:rStyle w:val="Lienhypertexte"/>
                <w:rFonts w:ascii="Arial" w:hAnsi="Arial" w:cs="Arial"/>
                <w:noProof/>
                <w:sz w:val="28"/>
                <w:szCs w:val="28"/>
                <w:lang w:val="en-GB"/>
              </w:rPr>
              <w:t>Art. 20a – Working Group</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61</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38" w:history="1">
            <w:r w:rsidR="00797DA9" w:rsidRPr="00653354">
              <w:rPr>
                <w:rStyle w:val="Lienhypertexte"/>
                <w:rFonts w:ascii="Arial" w:eastAsia="Times New Roman" w:hAnsi="Arial" w:cs="Arial"/>
                <w:noProof/>
                <w:sz w:val="28"/>
                <w:szCs w:val="28"/>
                <w:lang w:val="en-GB"/>
              </w:rPr>
              <w:t>Art. 21 – Applicability of Accessibility Requirements to other Union Acts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39" w:history="1">
            <w:r w:rsidR="00797DA9" w:rsidRPr="00653354">
              <w:rPr>
                <w:rStyle w:val="Lienhypertexte"/>
                <w:rFonts w:ascii="Arial" w:hAnsi="Arial" w:cs="Arial"/>
                <w:noProof/>
                <w:sz w:val="28"/>
                <w:szCs w:val="28"/>
                <w:lang w:val="en-GB"/>
              </w:rPr>
              <w:t>Article 21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_Toc507497539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0" w:history="1">
            <w:r w:rsidR="00797DA9" w:rsidRPr="00653354">
              <w:rPr>
                <w:rStyle w:val="Lienhypertexte"/>
                <w:rFonts w:ascii="Arial" w:hAnsi="Arial" w:cs="Arial"/>
                <w:noProof/>
                <w:sz w:val="28"/>
                <w:szCs w:val="28"/>
                <w:lang w:val="en-GB"/>
              </w:rPr>
              <w:t>Article 21, Paragraph 1(da-db)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63</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41" w:history="1">
            <w:r w:rsidR="00797DA9" w:rsidRPr="00653354">
              <w:rPr>
                <w:rStyle w:val="Lienhypertexte"/>
                <w:rFonts w:ascii="Arial" w:eastAsia="Times New Roman" w:hAnsi="Arial" w:cs="Arial"/>
                <w:noProof/>
                <w:sz w:val="28"/>
                <w:szCs w:val="28"/>
                <w:lang w:val="en-GB"/>
              </w:rPr>
              <w:t>Art. 22 – Disproportionate Burden</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2" w:history="1">
            <w:r w:rsidR="00797DA9" w:rsidRPr="00653354">
              <w:rPr>
                <w:rStyle w:val="Lienhypertexte"/>
                <w:rFonts w:ascii="Arial" w:hAnsi="Arial" w:cs="Arial"/>
                <w:noProof/>
                <w:sz w:val="28"/>
                <w:szCs w:val="28"/>
                <w:lang w:val="en-GB"/>
              </w:rPr>
              <w:t>Article 22, Paragraph 2(b)</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63</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3" w:history="1">
            <w:r w:rsidR="00797DA9" w:rsidRPr="00653354">
              <w:rPr>
                <w:rStyle w:val="Lienhypertexte"/>
                <w:rFonts w:ascii="Arial" w:eastAsia="Times New Roman" w:hAnsi="Arial" w:cs="Arial"/>
                <w:noProof/>
                <w:sz w:val="28"/>
                <w:szCs w:val="28"/>
                <w:lang w:val="en-GB"/>
              </w:rPr>
              <w:t>Article 22, Paragraph 3</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64</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4" w:history="1">
            <w:r w:rsidR="00797DA9" w:rsidRPr="00653354">
              <w:rPr>
                <w:rStyle w:val="Lienhypertexte"/>
                <w:rFonts w:ascii="Arial" w:hAnsi="Arial" w:cs="Arial"/>
                <w:noProof/>
                <w:sz w:val="28"/>
                <w:szCs w:val="28"/>
                <w:lang w:val="en-GB"/>
              </w:rPr>
              <w:t>Article 22, Paragraph 4(a)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64</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45" w:history="1">
            <w:r w:rsidR="00797DA9" w:rsidRPr="00653354">
              <w:rPr>
                <w:rStyle w:val="Lienhypertexte"/>
                <w:rFonts w:ascii="Arial" w:hAnsi="Arial" w:cs="Arial"/>
                <w:noProof/>
                <w:sz w:val="28"/>
                <w:szCs w:val="28"/>
                <w:lang w:val="en-GB"/>
              </w:rPr>
              <w:t>Art. 23 – Common Technical Specifications for other Union Acts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65</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46" w:history="1">
            <w:r w:rsidR="00797DA9" w:rsidRPr="00653354">
              <w:rPr>
                <w:rStyle w:val="Lienhypertexte"/>
                <w:rFonts w:ascii="Arial" w:hAnsi="Arial" w:cs="Arial"/>
                <w:noProof/>
                <w:sz w:val="28"/>
                <w:szCs w:val="28"/>
                <w:lang w:val="fr-FR"/>
              </w:rPr>
              <w:t>Art. 25 – Enforcement</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7" w:history="1">
            <w:r w:rsidR="00797DA9" w:rsidRPr="00653354">
              <w:rPr>
                <w:rStyle w:val="Lienhypertexte"/>
                <w:rFonts w:ascii="Arial" w:hAnsi="Arial" w:cs="Arial"/>
                <w:noProof/>
                <w:sz w:val="28"/>
                <w:szCs w:val="28"/>
                <w:lang w:val="fr-FR"/>
              </w:rPr>
              <w:t>Article 25, Paragraph 2(a-b)</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8" w:history="1">
            <w:r w:rsidR="00797DA9" w:rsidRPr="00653354">
              <w:rPr>
                <w:rStyle w:val="Lienhypertexte"/>
                <w:rFonts w:ascii="Arial" w:hAnsi="Arial" w:cs="Arial"/>
                <w:noProof/>
                <w:sz w:val="28"/>
                <w:szCs w:val="28"/>
                <w:lang w:val="en-GB"/>
              </w:rPr>
              <w:t>Article 25, Paragraph 2(ba)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49" w:history="1">
            <w:r w:rsidR="00797DA9" w:rsidRPr="00653354">
              <w:rPr>
                <w:rStyle w:val="Lienhypertexte"/>
                <w:rFonts w:ascii="Arial" w:hAnsi="Arial" w:cs="Arial"/>
                <w:noProof/>
                <w:sz w:val="28"/>
                <w:szCs w:val="28"/>
                <w:lang w:val="en-GB"/>
              </w:rPr>
              <w:t>Article 25, Paragraph 2b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_Toc507497549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67</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50" w:history="1">
            <w:r w:rsidR="00797DA9" w:rsidRPr="00653354">
              <w:rPr>
                <w:rStyle w:val="Lienhypertexte"/>
                <w:rFonts w:ascii="Arial" w:eastAsia="Times New Roman" w:hAnsi="Arial" w:cs="Arial"/>
                <w:noProof/>
                <w:sz w:val="28"/>
                <w:szCs w:val="28"/>
                <w:lang w:val="en-GB"/>
              </w:rPr>
              <w:t>Art. 26 – Penalties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67</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51" w:history="1">
            <w:r w:rsidR="00797DA9" w:rsidRPr="00653354">
              <w:rPr>
                <w:rStyle w:val="Lienhypertexte"/>
                <w:rFonts w:ascii="Arial" w:hAnsi="Arial" w:cs="Arial"/>
                <w:noProof/>
                <w:sz w:val="28"/>
                <w:szCs w:val="28"/>
                <w:lang w:val="en-GB"/>
              </w:rPr>
              <w:t>Art. 27 – Transposition</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2" w:history="1">
            <w:r w:rsidR="00797DA9" w:rsidRPr="00653354">
              <w:rPr>
                <w:rStyle w:val="Lienhypertexte"/>
                <w:rFonts w:ascii="Arial" w:hAnsi="Arial" w:cs="Arial"/>
                <w:noProof/>
                <w:sz w:val="28"/>
                <w:szCs w:val="28"/>
                <w:lang w:val="en-GB"/>
              </w:rPr>
              <w:t>Article 27, Paragraph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3" w:history="1">
            <w:r w:rsidR="00797DA9" w:rsidRPr="00653354">
              <w:rPr>
                <w:rStyle w:val="Lienhypertexte"/>
                <w:rFonts w:ascii="Arial" w:hAnsi="Arial" w:cs="Arial"/>
                <w:noProof/>
                <w:sz w:val="28"/>
                <w:szCs w:val="28"/>
                <w:lang w:val="en-GB"/>
              </w:rPr>
              <w:t>Article 27, Paragraph 2</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4" w:history="1">
            <w:r w:rsidR="00797DA9" w:rsidRPr="00653354">
              <w:rPr>
                <w:rStyle w:val="Lienhypertexte"/>
                <w:rFonts w:ascii="Arial" w:hAnsi="Arial" w:cs="Arial"/>
                <w:noProof/>
                <w:sz w:val="28"/>
                <w:szCs w:val="28"/>
                <w:lang w:val="fr-FR"/>
              </w:rPr>
              <w:t>Article 27, Paragraph 2(a-b)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69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5" w:history="1">
            <w:r w:rsidR="00797DA9" w:rsidRPr="00653354">
              <w:rPr>
                <w:rStyle w:val="Lienhypertexte"/>
                <w:rFonts w:ascii="Arial" w:hAnsi="Arial" w:cs="Arial"/>
                <w:noProof/>
                <w:sz w:val="28"/>
                <w:szCs w:val="28"/>
                <w:lang w:val="en-GB"/>
              </w:rPr>
              <w:t>Article 27a, Paragraphs 1-2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70</w:t>
            </w:r>
            <w:r w:rsidR="00797DA9" w:rsidRPr="00653354">
              <w:rPr>
                <w:rFonts w:ascii="Arial" w:hAnsi="Arial" w:cs="Arial"/>
                <w:noProof/>
                <w:webHidden/>
                <w:sz w:val="28"/>
                <w:szCs w:val="28"/>
              </w:rPr>
              <w:fldChar w:fldCharType="end"/>
            </w:r>
          </w:hyperlink>
        </w:p>
        <w:p w:rsidR="00797DA9" w:rsidRPr="00653354" w:rsidRDefault="00350481">
          <w:pPr>
            <w:pStyle w:val="TM2"/>
            <w:tabs>
              <w:tab w:val="right" w:leader="dot" w:pos="9062"/>
            </w:tabs>
            <w:rPr>
              <w:rFonts w:ascii="Arial" w:eastAsiaTheme="minorEastAsia" w:hAnsi="Arial" w:cs="Arial"/>
              <w:noProof/>
              <w:sz w:val="28"/>
              <w:szCs w:val="28"/>
              <w:lang w:eastAsia="de-DE"/>
            </w:rPr>
          </w:pPr>
          <w:hyperlink w:anchor="_Toc507497556" w:history="1">
            <w:r w:rsidR="00797DA9" w:rsidRPr="00653354">
              <w:rPr>
                <w:rStyle w:val="Lienhypertexte"/>
                <w:rFonts w:ascii="Arial" w:hAnsi="Arial" w:cs="Arial"/>
                <w:noProof/>
                <w:sz w:val="28"/>
                <w:szCs w:val="28"/>
                <w:lang w:val="en-GB"/>
              </w:rPr>
              <w:t>Annex</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7" w:history="1">
            <w:r w:rsidR="00797DA9" w:rsidRPr="00653354">
              <w:rPr>
                <w:rStyle w:val="Lienhypertexte"/>
                <w:rFonts w:ascii="Arial" w:hAnsi="Arial" w:cs="Arial"/>
                <w:noProof/>
                <w:sz w:val="28"/>
                <w:szCs w:val="28"/>
                <w:lang w:val="en-GB"/>
              </w:rPr>
              <w:t>Annex I, Section I</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8" w:history="1">
            <w:r w:rsidR="00797DA9" w:rsidRPr="00653354">
              <w:rPr>
                <w:rStyle w:val="Lienhypertexte"/>
                <w:rFonts w:ascii="Arial" w:hAnsi="Arial" w:cs="Arial"/>
                <w:noProof/>
                <w:sz w:val="28"/>
                <w:szCs w:val="28"/>
                <w:lang w:val="en-GB"/>
              </w:rPr>
              <w:t>Annex I, Section I, Point 2(o)(i)</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59" w:history="1">
            <w:r w:rsidR="00797DA9" w:rsidRPr="00653354">
              <w:rPr>
                <w:rStyle w:val="Lienhypertexte"/>
                <w:rFonts w:ascii="Arial" w:hAnsi="Arial" w:cs="Arial"/>
                <w:noProof/>
                <w:sz w:val="28"/>
                <w:szCs w:val="28"/>
                <w:lang w:val="en-GB"/>
              </w:rPr>
              <w:t>Annex I, Section I, Point 2(o)(ii)</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_Toc507497559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0" w:history="1">
            <w:r w:rsidR="00797DA9" w:rsidRPr="00653354">
              <w:rPr>
                <w:rStyle w:val="Lienhypertexte"/>
                <w:rFonts w:ascii="Arial" w:hAnsi="Arial" w:cs="Arial"/>
                <w:noProof/>
                <w:sz w:val="28"/>
                <w:szCs w:val="28"/>
                <w:lang w:val="en-GB"/>
              </w:rPr>
              <w:t>Annex I, Section II</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76</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1" w:history="1">
            <w:r w:rsidR="00797DA9" w:rsidRPr="00653354">
              <w:rPr>
                <w:rStyle w:val="Lienhypertexte"/>
                <w:rFonts w:ascii="Arial" w:hAnsi="Arial" w:cs="Arial"/>
                <w:noProof/>
                <w:sz w:val="28"/>
                <w:szCs w:val="28"/>
                <w:lang w:val="en-GB"/>
              </w:rPr>
              <w:t>Annex I, Section III</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2" w:history="1">
            <w:r w:rsidR="00797DA9" w:rsidRPr="00653354">
              <w:rPr>
                <w:rStyle w:val="Lienhypertexte"/>
                <w:rFonts w:ascii="Arial" w:hAnsi="Arial" w:cs="Arial"/>
                <w:noProof/>
                <w:sz w:val="28"/>
                <w:szCs w:val="28"/>
                <w:lang w:val="en-GB"/>
              </w:rPr>
              <w:t>Annex I, Section III, Part A, Point 1(a)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79</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3" w:history="1">
            <w:r w:rsidR="00797DA9" w:rsidRPr="00653354">
              <w:rPr>
                <w:rStyle w:val="Lienhypertexte"/>
                <w:rFonts w:ascii="Arial" w:hAnsi="Arial" w:cs="Arial"/>
                <w:noProof/>
                <w:sz w:val="28"/>
                <w:szCs w:val="28"/>
                <w:lang w:val="en-GB"/>
              </w:rPr>
              <w:t>Annex I, Section IV</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80</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4" w:history="1">
            <w:r w:rsidR="00797DA9" w:rsidRPr="00653354">
              <w:rPr>
                <w:rStyle w:val="Lienhypertexte"/>
                <w:rFonts w:ascii="Arial" w:hAnsi="Arial" w:cs="Arial"/>
                <w:noProof/>
                <w:sz w:val="28"/>
                <w:szCs w:val="28"/>
                <w:lang w:val="en-GB"/>
              </w:rPr>
              <w:t>Annex I, Section V, Title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5" w:history="1">
            <w:r w:rsidR="00797DA9" w:rsidRPr="00653354">
              <w:rPr>
                <w:rStyle w:val="Lienhypertexte"/>
                <w:rFonts w:ascii="Arial" w:hAnsi="Arial" w:cs="Arial"/>
                <w:noProof/>
                <w:sz w:val="28"/>
                <w:szCs w:val="28"/>
                <w:lang w:val="en-GB"/>
              </w:rPr>
              <w:t>Annex I, Section V, Part A, Point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6" w:history="1">
            <w:r w:rsidR="00797DA9" w:rsidRPr="00653354">
              <w:rPr>
                <w:rStyle w:val="Lienhypertexte"/>
                <w:rFonts w:ascii="Arial" w:hAnsi="Arial" w:cs="Arial"/>
                <w:noProof/>
                <w:sz w:val="28"/>
                <w:szCs w:val="28"/>
                <w:lang w:val="en-GB"/>
              </w:rPr>
              <w:t>Annex I, Section V, Parts B &amp; C</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_Toc507497566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85</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7" w:history="1">
            <w:r w:rsidR="00797DA9" w:rsidRPr="00653354">
              <w:rPr>
                <w:rStyle w:val="Lienhypertexte"/>
                <w:rFonts w:ascii="Arial" w:hAnsi="Arial" w:cs="Arial"/>
                <w:noProof/>
                <w:sz w:val="28"/>
                <w:szCs w:val="28"/>
                <w:lang w:val="en-GB"/>
              </w:rPr>
              <w:t>Annex I, Section V, Part D, Title</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_Toc507497567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86</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8" w:history="1">
            <w:r w:rsidR="00797DA9" w:rsidRPr="00653354">
              <w:rPr>
                <w:rStyle w:val="Lienhypertexte"/>
                <w:rFonts w:ascii="Arial" w:hAnsi="Arial" w:cs="Arial"/>
                <w:noProof/>
                <w:sz w:val="28"/>
                <w:szCs w:val="28"/>
                <w:lang w:val="en-GB"/>
              </w:rPr>
              <w:t>Annex I, Section V, Part D, Point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_Toc507497568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87</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69" w:history="1">
            <w:r w:rsidR="00797DA9" w:rsidRPr="00653354">
              <w:rPr>
                <w:rStyle w:val="Lienhypertexte"/>
                <w:rFonts w:ascii="Arial" w:hAnsi="Arial" w:cs="Arial"/>
                <w:noProof/>
                <w:sz w:val="28"/>
                <w:szCs w:val="28"/>
                <w:lang w:val="en-GB"/>
              </w:rPr>
              <w:t>Annex I, Section V, Part D, Point 1a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_Toc507497569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70" w:history="1">
            <w:r w:rsidR="00797DA9" w:rsidRPr="00653354">
              <w:rPr>
                <w:rStyle w:val="Lienhypertexte"/>
                <w:rFonts w:ascii="Arial" w:hAnsi="Arial" w:cs="Arial"/>
                <w:noProof/>
                <w:sz w:val="28"/>
                <w:szCs w:val="28"/>
                <w:lang w:val="en-GB"/>
              </w:rPr>
              <w:t>Annex I, Section VIIIa (new)</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_Toc507497570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88</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71" w:history="1">
            <w:r w:rsidR="00797DA9" w:rsidRPr="00653354">
              <w:rPr>
                <w:rStyle w:val="Lienhypertexte"/>
                <w:rFonts w:ascii="Arial" w:hAnsi="Arial" w:cs="Arial"/>
                <w:noProof/>
                <w:sz w:val="28"/>
                <w:szCs w:val="28"/>
                <w:lang w:val="en-GB"/>
              </w:rPr>
              <w:t>Annex I, Section IX, Part B, Point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_Toc507497571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91</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72" w:history="1">
            <w:r w:rsidR="00797DA9" w:rsidRPr="00653354">
              <w:rPr>
                <w:rStyle w:val="Lienhypertexte"/>
                <w:rFonts w:ascii="Arial" w:hAnsi="Arial" w:cs="Arial"/>
                <w:noProof/>
                <w:sz w:val="28"/>
                <w:szCs w:val="28"/>
                <w:lang w:val="en-GB"/>
              </w:rPr>
              <w:t>Annex I, Section IX, Part C, Point 1</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_Toc507497572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92</w:t>
            </w:r>
            <w:r w:rsidR="00797DA9" w:rsidRPr="00653354">
              <w:rPr>
                <w:rFonts w:ascii="Arial" w:hAnsi="Arial" w:cs="Arial"/>
                <w:noProof/>
                <w:webHidden/>
                <w:sz w:val="28"/>
                <w:szCs w:val="28"/>
              </w:rPr>
              <w:fldChar w:fldCharType="end"/>
            </w:r>
          </w:hyperlink>
        </w:p>
        <w:p w:rsidR="00797DA9" w:rsidRPr="00653354" w:rsidRDefault="00350481">
          <w:pPr>
            <w:pStyle w:val="TM3"/>
            <w:tabs>
              <w:tab w:val="right" w:leader="dot" w:pos="9062"/>
            </w:tabs>
            <w:rPr>
              <w:rFonts w:ascii="Arial" w:hAnsi="Arial" w:cs="Arial"/>
              <w:noProof/>
              <w:sz w:val="28"/>
              <w:szCs w:val="28"/>
            </w:rPr>
          </w:pPr>
          <w:hyperlink w:anchor="_Toc507497573" w:history="1">
            <w:r w:rsidR="00797DA9" w:rsidRPr="00653354">
              <w:rPr>
                <w:rStyle w:val="Lienhypertexte"/>
                <w:rFonts w:ascii="Arial" w:hAnsi="Arial" w:cs="Arial"/>
                <w:noProof/>
                <w:sz w:val="28"/>
                <w:szCs w:val="28"/>
                <w:lang w:val="en-GB"/>
              </w:rPr>
              <w:t>Annex I, Section X</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_Toc507497573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92</w:t>
            </w:r>
            <w:r w:rsidR="00797DA9" w:rsidRPr="00653354">
              <w:rPr>
                <w:rFonts w:ascii="Arial" w:hAnsi="Arial" w:cs="Arial"/>
                <w:noProof/>
                <w:webHidden/>
                <w:sz w:val="28"/>
                <w:szCs w:val="28"/>
              </w:rPr>
              <w:fldChar w:fldCharType="end"/>
            </w:r>
          </w:hyperlink>
        </w:p>
        <w:p w:rsidR="00797DA9" w:rsidRPr="00653354" w:rsidRDefault="00350481">
          <w:pPr>
            <w:pStyle w:val="TM1"/>
            <w:tabs>
              <w:tab w:val="right" w:leader="dot" w:pos="9062"/>
            </w:tabs>
            <w:rPr>
              <w:rFonts w:ascii="Arial" w:eastAsiaTheme="minorEastAsia" w:hAnsi="Arial" w:cs="Arial"/>
              <w:noProof/>
              <w:sz w:val="28"/>
              <w:szCs w:val="28"/>
              <w:lang w:eastAsia="de-DE"/>
            </w:rPr>
          </w:pPr>
          <w:hyperlink w:anchor="_Toc507497574" w:history="1">
            <w:r w:rsidR="00797DA9" w:rsidRPr="00653354">
              <w:rPr>
                <w:rStyle w:val="Lienhypertexte"/>
                <w:rFonts w:ascii="Arial" w:hAnsi="Arial" w:cs="Arial"/>
                <w:noProof/>
                <w:sz w:val="28"/>
                <w:szCs w:val="28"/>
              </w:rPr>
              <w:t>Table of Contents</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_Toc507497574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94</w:t>
            </w:r>
            <w:r w:rsidR="00797DA9" w:rsidRPr="00653354">
              <w:rPr>
                <w:rFonts w:ascii="Arial" w:hAnsi="Arial" w:cs="Arial"/>
                <w:noProof/>
                <w:webHidden/>
                <w:sz w:val="28"/>
                <w:szCs w:val="28"/>
              </w:rPr>
              <w:fldChar w:fldCharType="end"/>
            </w:r>
          </w:hyperlink>
        </w:p>
        <w:p w:rsidR="00797DA9" w:rsidRPr="00653354" w:rsidRDefault="00350481">
          <w:pPr>
            <w:pStyle w:val="TM1"/>
            <w:tabs>
              <w:tab w:val="right" w:leader="dot" w:pos="9062"/>
            </w:tabs>
            <w:rPr>
              <w:rFonts w:ascii="Arial" w:eastAsiaTheme="minorEastAsia" w:hAnsi="Arial" w:cs="Arial"/>
              <w:noProof/>
              <w:sz w:val="28"/>
              <w:szCs w:val="28"/>
              <w:lang w:eastAsia="de-DE"/>
            </w:rPr>
          </w:pPr>
          <w:hyperlink w:anchor="_Toc507497575" w:history="1">
            <w:r w:rsidR="00797DA9" w:rsidRPr="00653354">
              <w:rPr>
                <w:rStyle w:val="Lienhypertexte"/>
                <w:rFonts w:ascii="Arial" w:eastAsia="Times New Roman" w:hAnsi="Arial" w:cs="Arial"/>
                <w:noProof/>
                <w:sz w:val="28"/>
                <w:szCs w:val="28"/>
                <w:lang w:val="en-GB" w:eastAsia="en-GB"/>
              </w:rPr>
              <w:t>About EBU</w:t>
            </w:r>
            <w:r w:rsidR="00797DA9" w:rsidRPr="00653354">
              <w:rPr>
                <w:rFonts w:ascii="Arial" w:hAnsi="Arial" w:cs="Arial"/>
                <w:noProof/>
                <w:webHidden/>
                <w:sz w:val="28"/>
                <w:szCs w:val="28"/>
              </w:rPr>
              <w:tab/>
            </w:r>
            <w:r w:rsidR="00797DA9" w:rsidRPr="00653354">
              <w:rPr>
                <w:rFonts w:ascii="Arial" w:hAnsi="Arial" w:cs="Arial"/>
                <w:noProof/>
                <w:webHidden/>
                <w:sz w:val="28"/>
                <w:szCs w:val="28"/>
              </w:rPr>
              <w:fldChar w:fldCharType="begin"/>
            </w:r>
            <w:r w:rsidR="00797DA9" w:rsidRPr="00653354">
              <w:rPr>
                <w:rFonts w:ascii="Arial" w:hAnsi="Arial" w:cs="Arial"/>
                <w:noProof/>
                <w:webHidden/>
                <w:sz w:val="28"/>
                <w:szCs w:val="28"/>
              </w:rPr>
              <w:instrText xml:space="preserve"> PAGEREF _Toc507497575 \h </w:instrText>
            </w:r>
            <w:r w:rsidR="00797DA9" w:rsidRPr="00653354">
              <w:rPr>
                <w:rFonts w:ascii="Arial" w:hAnsi="Arial" w:cs="Arial"/>
                <w:noProof/>
                <w:webHidden/>
                <w:sz w:val="28"/>
                <w:szCs w:val="28"/>
              </w:rPr>
            </w:r>
            <w:r w:rsidR="00797DA9" w:rsidRPr="00653354">
              <w:rPr>
                <w:rFonts w:ascii="Arial" w:hAnsi="Arial" w:cs="Arial"/>
                <w:noProof/>
                <w:webHidden/>
                <w:sz w:val="28"/>
                <w:szCs w:val="28"/>
              </w:rPr>
              <w:fldChar w:fldCharType="separate"/>
            </w:r>
            <w:r w:rsidR="00797DA9" w:rsidRPr="00653354">
              <w:rPr>
                <w:rFonts w:ascii="Arial" w:hAnsi="Arial" w:cs="Arial"/>
                <w:noProof/>
                <w:webHidden/>
                <w:sz w:val="28"/>
                <w:szCs w:val="28"/>
              </w:rPr>
              <w:t>98</w:t>
            </w:r>
            <w:r w:rsidR="00797DA9" w:rsidRPr="00653354">
              <w:rPr>
                <w:rFonts w:ascii="Arial" w:hAnsi="Arial" w:cs="Arial"/>
                <w:noProof/>
                <w:webHidden/>
                <w:sz w:val="28"/>
                <w:szCs w:val="28"/>
              </w:rPr>
              <w:fldChar w:fldCharType="end"/>
            </w:r>
          </w:hyperlink>
        </w:p>
        <w:p w:rsidR="00821F07" w:rsidRPr="00653354" w:rsidRDefault="00821F07" w:rsidP="003E36FA">
          <w:pPr>
            <w:spacing w:after="0" w:line="240" w:lineRule="auto"/>
            <w:rPr>
              <w:rFonts w:ascii="Arial" w:hAnsi="Arial" w:cs="Arial"/>
              <w:sz w:val="28"/>
              <w:szCs w:val="28"/>
            </w:rPr>
          </w:pPr>
          <w:r w:rsidRPr="00653354">
            <w:rPr>
              <w:rFonts w:ascii="Arial" w:hAnsi="Arial" w:cs="Arial"/>
              <w:b/>
              <w:bCs/>
              <w:sz w:val="28"/>
              <w:szCs w:val="28"/>
            </w:rPr>
            <w:fldChar w:fldCharType="end"/>
          </w:r>
        </w:p>
      </w:sdtContent>
    </w:sdt>
    <w:p w:rsidR="00821F07" w:rsidRPr="00653354" w:rsidRDefault="00821F07">
      <w:pPr>
        <w:rPr>
          <w:rFonts w:ascii="Arial" w:eastAsia="Times New Roman" w:hAnsi="Arial" w:cs="Arial"/>
          <w:b/>
          <w:bCs/>
          <w:sz w:val="28"/>
          <w:szCs w:val="28"/>
          <w:lang w:val="en-GB" w:eastAsia="en-GB"/>
        </w:rPr>
      </w:pPr>
      <w:r w:rsidRPr="00653354">
        <w:rPr>
          <w:rFonts w:ascii="Arial" w:eastAsia="Times New Roman" w:hAnsi="Arial" w:cs="Arial"/>
          <w:sz w:val="28"/>
          <w:szCs w:val="28"/>
          <w:lang w:val="en-GB" w:eastAsia="en-GB"/>
        </w:rPr>
        <w:br w:type="page"/>
      </w:r>
    </w:p>
    <w:p w:rsidR="00173A98" w:rsidRPr="00653354" w:rsidRDefault="00173A98" w:rsidP="0005252C">
      <w:pPr>
        <w:pStyle w:val="Titre1"/>
        <w:rPr>
          <w:rFonts w:ascii="Arial" w:eastAsia="Times New Roman" w:hAnsi="Arial" w:cs="Arial"/>
          <w:sz w:val="28"/>
          <w:lang w:val="en-GB" w:eastAsia="en-GB"/>
        </w:rPr>
      </w:pPr>
      <w:bookmarkStart w:id="266" w:name="_Toc507497575"/>
      <w:r w:rsidRPr="00653354">
        <w:rPr>
          <w:rFonts w:ascii="Arial" w:eastAsia="Times New Roman" w:hAnsi="Arial" w:cs="Arial"/>
          <w:sz w:val="28"/>
          <w:lang w:val="en-GB" w:eastAsia="en-GB"/>
        </w:rPr>
        <w:lastRenderedPageBreak/>
        <w:t>About EBU</w:t>
      </w:r>
      <w:bookmarkEnd w:id="265"/>
      <w:bookmarkEnd w:id="266"/>
    </w:p>
    <w:p w:rsidR="00173A98" w:rsidRPr="00653354" w:rsidRDefault="00173A98" w:rsidP="00B31646">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The European Blind Union (EBU) is a non-governmental, non-profit making European organisation founded in 1984. It is one of the six regional bodies of the World Blind Union, and it promotes the interests of blind people and people with low vision in Europe. It currently operates within a network of 42 national members including organisations from 27 European Union member states, candidate nations and other major countries in geographical Europe.</w:t>
      </w:r>
    </w:p>
    <w:p w:rsidR="00173A98" w:rsidRPr="00653354" w:rsidRDefault="00173A98" w:rsidP="00B31646">
      <w:pPr>
        <w:pStyle w:val="Sansinterligne"/>
        <w:rPr>
          <w:rFonts w:ascii="Arial" w:eastAsia="Times New Roman" w:hAnsi="Arial" w:cs="Arial"/>
          <w:sz w:val="28"/>
          <w:szCs w:val="28"/>
          <w:lang w:val="en-GB" w:eastAsia="en-GB"/>
        </w:rPr>
      </w:pPr>
    </w:p>
    <w:p w:rsidR="00173A98" w:rsidRPr="00653354" w:rsidRDefault="00173A98" w:rsidP="00B31646">
      <w:pPr>
        <w:pStyle w:val="Sansinterligne"/>
        <w:rPr>
          <w:rFonts w:ascii="Arial" w:eastAsia="Times New Roman" w:hAnsi="Arial" w:cs="Arial"/>
          <w:sz w:val="28"/>
          <w:szCs w:val="28"/>
          <w:lang w:val="en-GB" w:eastAsia="en-GB"/>
        </w:rPr>
      </w:pPr>
      <w:r w:rsidRPr="00653354">
        <w:rPr>
          <w:rFonts w:ascii="Arial" w:eastAsia="Times New Roman" w:hAnsi="Arial" w:cs="Arial"/>
          <w:sz w:val="28"/>
          <w:szCs w:val="28"/>
          <w:lang w:val="en-GB" w:eastAsia="en-GB"/>
        </w:rPr>
        <w:t>Our Interest Representative Register ID is 42378755934-87.</w:t>
      </w:r>
    </w:p>
    <w:p w:rsidR="00173A98" w:rsidRPr="00653354" w:rsidRDefault="00173A98" w:rsidP="00B31646">
      <w:pPr>
        <w:pStyle w:val="Sansinterligne"/>
        <w:rPr>
          <w:rFonts w:ascii="Arial" w:eastAsia="Times New Roman" w:hAnsi="Arial" w:cs="Arial"/>
          <w:sz w:val="28"/>
          <w:szCs w:val="28"/>
          <w:lang w:val="en-GB" w:eastAsia="en-GB"/>
        </w:rPr>
      </w:pPr>
    </w:p>
    <w:p w:rsidR="00873334" w:rsidRPr="00653354" w:rsidRDefault="00173A98" w:rsidP="00B31646">
      <w:pPr>
        <w:pStyle w:val="Sansinterligne"/>
        <w:rPr>
          <w:rFonts w:ascii="Arial" w:hAnsi="Arial" w:cs="Arial"/>
          <w:sz w:val="28"/>
          <w:szCs w:val="28"/>
          <w:lang w:val="en-GB" w:eastAsia="en-GB"/>
        </w:rPr>
      </w:pPr>
      <w:r w:rsidRPr="00653354">
        <w:rPr>
          <w:rFonts w:ascii="Arial" w:hAnsi="Arial" w:cs="Arial"/>
          <w:sz w:val="28"/>
          <w:szCs w:val="28"/>
          <w:lang w:val="en-GB" w:eastAsia="en-GB"/>
        </w:rPr>
        <w:t>We are happy for our contribution to be made public.</w:t>
      </w:r>
    </w:p>
    <w:p w:rsidR="0049790A" w:rsidRPr="00653354" w:rsidRDefault="0049790A" w:rsidP="00B31646">
      <w:pPr>
        <w:pStyle w:val="Sansinterligne"/>
        <w:rPr>
          <w:rFonts w:ascii="Arial" w:hAnsi="Arial" w:cs="Arial"/>
          <w:sz w:val="28"/>
          <w:szCs w:val="28"/>
          <w:lang w:val="en-GB" w:eastAsia="en-GB"/>
        </w:rPr>
      </w:pPr>
    </w:p>
    <w:p w:rsidR="00FA4A87" w:rsidRPr="00653354" w:rsidRDefault="00173A98" w:rsidP="00B31646">
      <w:pPr>
        <w:pStyle w:val="Sansinterligne"/>
        <w:rPr>
          <w:rFonts w:ascii="Arial" w:hAnsi="Arial" w:cs="Arial"/>
          <w:sz w:val="28"/>
          <w:szCs w:val="28"/>
          <w:lang w:val="en-GB" w:eastAsia="en-GB"/>
        </w:rPr>
      </w:pPr>
      <w:r w:rsidRPr="00653354">
        <w:rPr>
          <w:rFonts w:ascii="Arial" w:hAnsi="Arial" w:cs="Arial"/>
          <w:sz w:val="28"/>
          <w:szCs w:val="28"/>
          <w:lang w:val="en-GB" w:eastAsia="en-GB"/>
        </w:rPr>
        <w:t>For further information or clarification on this paper, please contact</w:t>
      </w:r>
      <w:r w:rsidR="00FA4A87" w:rsidRPr="00653354">
        <w:rPr>
          <w:rFonts w:ascii="Arial" w:hAnsi="Arial" w:cs="Arial"/>
          <w:sz w:val="28"/>
          <w:szCs w:val="28"/>
          <w:lang w:val="en-GB" w:eastAsia="en-GB"/>
        </w:rPr>
        <w:t>:</w:t>
      </w:r>
      <w:r w:rsidRPr="00653354">
        <w:rPr>
          <w:rFonts w:ascii="Arial" w:hAnsi="Arial" w:cs="Arial"/>
          <w:sz w:val="28"/>
          <w:szCs w:val="28"/>
          <w:lang w:val="en-GB" w:eastAsia="en-GB"/>
        </w:rPr>
        <w:t xml:space="preserve"> </w:t>
      </w:r>
    </w:p>
    <w:p w:rsidR="00FA4A87" w:rsidRPr="00653354" w:rsidRDefault="0072580A" w:rsidP="00B31646">
      <w:pPr>
        <w:pStyle w:val="Sansinterligne"/>
        <w:rPr>
          <w:rFonts w:ascii="Arial" w:hAnsi="Arial" w:cs="Arial"/>
          <w:sz w:val="28"/>
          <w:szCs w:val="28"/>
          <w:lang w:eastAsia="en-GB"/>
        </w:rPr>
      </w:pPr>
      <w:r w:rsidRPr="00653354">
        <w:rPr>
          <w:rFonts w:ascii="Arial" w:eastAsia="Calibri" w:hAnsi="Arial" w:cs="Arial"/>
          <w:sz w:val="28"/>
          <w:szCs w:val="28"/>
        </w:rPr>
        <w:t xml:space="preserve">Benedikt </w:t>
      </w:r>
      <w:r w:rsidR="00D40F82" w:rsidRPr="00653354">
        <w:rPr>
          <w:rFonts w:ascii="Arial" w:eastAsia="Calibri" w:hAnsi="Arial" w:cs="Arial"/>
          <w:sz w:val="28"/>
          <w:szCs w:val="28"/>
        </w:rPr>
        <w:t>v</w:t>
      </w:r>
      <w:r w:rsidRPr="00653354">
        <w:rPr>
          <w:rFonts w:ascii="Arial" w:eastAsia="Calibri" w:hAnsi="Arial" w:cs="Arial"/>
          <w:sz w:val="28"/>
          <w:szCs w:val="28"/>
        </w:rPr>
        <w:t xml:space="preserve">an </w:t>
      </w:r>
      <w:r w:rsidR="00D40F82" w:rsidRPr="00653354">
        <w:rPr>
          <w:rFonts w:ascii="Arial" w:eastAsia="Calibri" w:hAnsi="Arial" w:cs="Arial"/>
          <w:sz w:val="28"/>
          <w:szCs w:val="28"/>
        </w:rPr>
        <w:t>d</w:t>
      </w:r>
      <w:r w:rsidRPr="00653354">
        <w:rPr>
          <w:rFonts w:ascii="Arial" w:eastAsia="Calibri" w:hAnsi="Arial" w:cs="Arial"/>
          <w:sz w:val="28"/>
          <w:szCs w:val="28"/>
        </w:rPr>
        <w:t>en Boom</w:t>
      </w:r>
      <w:r w:rsidR="00873334" w:rsidRPr="00653354">
        <w:rPr>
          <w:rFonts w:ascii="Arial" w:hAnsi="Arial" w:cs="Arial"/>
          <w:sz w:val="28"/>
          <w:szCs w:val="28"/>
          <w:lang w:eastAsia="en-GB"/>
        </w:rPr>
        <w:t xml:space="preserve"> </w:t>
      </w:r>
    </w:p>
    <w:p w:rsidR="00FA4A87" w:rsidRPr="00653354" w:rsidRDefault="00873334" w:rsidP="00B31646">
      <w:pPr>
        <w:pStyle w:val="Sansinterligne"/>
        <w:rPr>
          <w:rFonts w:ascii="Arial" w:hAnsi="Arial" w:cs="Arial"/>
          <w:sz w:val="28"/>
          <w:szCs w:val="28"/>
          <w:lang w:eastAsia="en-GB"/>
        </w:rPr>
      </w:pPr>
      <w:r w:rsidRPr="00653354">
        <w:rPr>
          <w:rFonts w:ascii="Arial" w:hAnsi="Arial" w:cs="Arial"/>
          <w:sz w:val="28"/>
          <w:szCs w:val="28"/>
          <w:lang w:eastAsia="en-GB"/>
        </w:rPr>
        <w:t>E-</w:t>
      </w:r>
      <w:r w:rsidR="00173A98" w:rsidRPr="00653354">
        <w:rPr>
          <w:rFonts w:ascii="Arial" w:hAnsi="Arial" w:cs="Arial"/>
          <w:sz w:val="28"/>
          <w:szCs w:val="28"/>
          <w:lang w:eastAsia="en-GB"/>
        </w:rPr>
        <w:t>Mail</w:t>
      </w:r>
      <w:r w:rsidR="00FA4A87" w:rsidRPr="00653354">
        <w:rPr>
          <w:rFonts w:ascii="Arial" w:hAnsi="Arial" w:cs="Arial"/>
          <w:sz w:val="28"/>
          <w:szCs w:val="28"/>
          <w:lang w:eastAsia="en-GB"/>
        </w:rPr>
        <w:t>:</w:t>
      </w:r>
      <w:r w:rsidR="00173A98" w:rsidRPr="00653354">
        <w:rPr>
          <w:rFonts w:ascii="Arial" w:hAnsi="Arial" w:cs="Arial"/>
          <w:sz w:val="28"/>
          <w:szCs w:val="28"/>
          <w:lang w:eastAsia="en-GB"/>
        </w:rPr>
        <w:t xml:space="preserve"> </w:t>
      </w:r>
      <w:hyperlink r:id="rId16" w:history="1">
        <w:r w:rsidR="0005252C" w:rsidRPr="00653354">
          <w:rPr>
            <w:rStyle w:val="Lienhypertexte"/>
            <w:rFonts w:ascii="Arial" w:eastAsia="Calibri" w:hAnsi="Arial" w:cs="Arial"/>
            <w:color w:val="auto"/>
            <w:sz w:val="28"/>
            <w:szCs w:val="28"/>
          </w:rPr>
          <w:t>b.vandenboom@dbsv.org</w:t>
        </w:r>
      </w:hyperlink>
      <w:r w:rsidR="0005252C" w:rsidRPr="00653354">
        <w:rPr>
          <w:rFonts w:ascii="Arial" w:eastAsia="Calibri" w:hAnsi="Arial" w:cs="Arial"/>
          <w:sz w:val="28"/>
          <w:szCs w:val="28"/>
        </w:rPr>
        <w:t xml:space="preserve"> </w:t>
      </w:r>
    </w:p>
    <w:p w:rsidR="00173A98" w:rsidRPr="00653354" w:rsidRDefault="00FA4A87" w:rsidP="00B31646">
      <w:pPr>
        <w:pStyle w:val="Sansinterligne"/>
        <w:rPr>
          <w:rFonts w:ascii="Arial" w:eastAsia="Calibri" w:hAnsi="Arial" w:cs="Arial"/>
          <w:sz w:val="28"/>
          <w:szCs w:val="28"/>
          <w:lang w:val="en-GB"/>
        </w:rPr>
      </w:pPr>
      <w:r w:rsidRPr="00653354">
        <w:rPr>
          <w:rFonts w:ascii="Arial" w:hAnsi="Arial" w:cs="Arial"/>
          <w:sz w:val="28"/>
          <w:szCs w:val="28"/>
          <w:lang w:val="en-GB" w:eastAsia="en-GB"/>
        </w:rPr>
        <w:t>T</w:t>
      </w:r>
      <w:r w:rsidR="00173A98" w:rsidRPr="00653354">
        <w:rPr>
          <w:rFonts w:ascii="Arial" w:hAnsi="Arial" w:cs="Arial"/>
          <w:sz w:val="28"/>
          <w:szCs w:val="28"/>
          <w:lang w:val="en-GB" w:eastAsia="en-GB"/>
        </w:rPr>
        <w:t>elephone</w:t>
      </w:r>
      <w:r w:rsidRPr="00653354">
        <w:rPr>
          <w:rFonts w:ascii="Arial" w:hAnsi="Arial" w:cs="Arial"/>
          <w:sz w:val="28"/>
          <w:szCs w:val="28"/>
          <w:lang w:val="en-GB" w:eastAsia="en-GB"/>
        </w:rPr>
        <w:t>:</w:t>
      </w:r>
      <w:r w:rsidR="00173A98" w:rsidRPr="00653354">
        <w:rPr>
          <w:rFonts w:ascii="Arial" w:hAnsi="Arial" w:cs="Arial"/>
          <w:sz w:val="28"/>
          <w:szCs w:val="28"/>
          <w:lang w:val="en-GB" w:eastAsia="en-GB"/>
        </w:rPr>
        <w:t xml:space="preserve"> +49</w:t>
      </w:r>
      <w:r w:rsidR="00173A98" w:rsidRPr="00653354">
        <w:rPr>
          <w:rFonts w:ascii="Arial" w:eastAsia="Calibri" w:hAnsi="Arial" w:cs="Arial"/>
          <w:sz w:val="28"/>
          <w:szCs w:val="28"/>
          <w:lang w:val="en-GB"/>
        </w:rPr>
        <w:t xml:space="preserve"> 30 28 53 87 120</w:t>
      </w:r>
      <w:r w:rsidR="00105BA0" w:rsidRPr="00653354">
        <w:rPr>
          <w:rFonts w:ascii="Arial" w:eastAsia="Calibri" w:hAnsi="Arial" w:cs="Arial"/>
          <w:sz w:val="28"/>
          <w:szCs w:val="28"/>
          <w:lang w:val="en-GB"/>
        </w:rPr>
        <w:t>.</w:t>
      </w:r>
    </w:p>
    <w:p w:rsidR="00FA4A87" w:rsidRPr="00653354" w:rsidRDefault="00FA4A87" w:rsidP="00B31646">
      <w:pPr>
        <w:pStyle w:val="Sansinterligne"/>
        <w:rPr>
          <w:rFonts w:ascii="Arial" w:eastAsia="Calibri" w:hAnsi="Arial" w:cs="Arial"/>
          <w:sz w:val="28"/>
          <w:szCs w:val="28"/>
          <w:lang w:val="en-GB"/>
        </w:rPr>
      </w:pPr>
    </w:p>
    <w:p w:rsidR="00FA4A87" w:rsidRPr="00653354" w:rsidRDefault="0087333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Alternatively, please contact the EBU office: </w:t>
      </w:r>
    </w:p>
    <w:p w:rsidR="00FA4A87" w:rsidRPr="00653354" w:rsidRDefault="00873334"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 xml:space="preserve">E-Mail </w:t>
      </w:r>
      <w:hyperlink r:id="rId17" w:history="1">
        <w:r w:rsidR="0005252C" w:rsidRPr="00653354">
          <w:rPr>
            <w:rStyle w:val="Lienhypertexte"/>
            <w:rFonts w:ascii="Arial" w:eastAsia="Calibri" w:hAnsi="Arial" w:cs="Arial"/>
            <w:color w:val="auto"/>
            <w:sz w:val="28"/>
            <w:szCs w:val="28"/>
            <w:lang w:val="en-GB"/>
          </w:rPr>
          <w:t>ebu@euroblind.org</w:t>
        </w:r>
      </w:hyperlink>
      <w:r w:rsidR="0005252C" w:rsidRPr="00653354">
        <w:rPr>
          <w:rFonts w:ascii="Arial" w:eastAsia="Calibri" w:hAnsi="Arial" w:cs="Arial"/>
          <w:sz w:val="28"/>
          <w:szCs w:val="28"/>
          <w:lang w:val="en-GB"/>
        </w:rPr>
        <w:t xml:space="preserve"> </w:t>
      </w:r>
    </w:p>
    <w:p w:rsidR="00873334" w:rsidRPr="00653354" w:rsidRDefault="00FA4A87" w:rsidP="00B31646">
      <w:pPr>
        <w:pStyle w:val="Sansinterligne"/>
        <w:rPr>
          <w:rFonts w:ascii="Arial" w:eastAsia="Calibri" w:hAnsi="Arial" w:cs="Arial"/>
          <w:sz w:val="28"/>
          <w:szCs w:val="28"/>
          <w:lang w:val="en-GB"/>
        </w:rPr>
      </w:pPr>
      <w:r w:rsidRPr="00653354">
        <w:rPr>
          <w:rFonts w:ascii="Arial" w:eastAsia="Calibri" w:hAnsi="Arial" w:cs="Arial"/>
          <w:sz w:val="28"/>
          <w:szCs w:val="28"/>
          <w:lang w:val="en-GB"/>
        </w:rPr>
        <w:t>T</w:t>
      </w:r>
      <w:r w:rsidR="00873334" w:rsidRPr="00653354">
        <w:rPr>
          <w:rFonts w:ascii="Arial" w:eastAsia="Calibri" w:hAnsi="Arial" w:cs="Arial"/>
          <w:sz w:val="28"/>
          <w:szCs w:val="28"/>
          <w:lang w:val="en-GB"/>
        </w:rPr>
        <w:t>elephone</w:t>
      </w:r>
      <w:r w:rsidRPr="00653354">
        <w:rPr>
          <w:rFonts w:ascii="Arial" w:eastAsia="Calibri" w:hAnsi="Arial" w:cs="Arial"/>
          <w:sz w:val="28"/>
          <w:szCs w:val="28"/>
          <w:lang w:val="en-GB"/>
        </w:rPr>
        <w:t>:</w:t>
      </w:r>
      <w:r w:rsidR="00873334" w:rsidRPr="00653354">
        <w:rPr>
          <w:rFonts w:ascii="Arial" w:eastAsia="Calibri" w:hAnsi="Arial" w:cs="Arial"/>
          <w:sz w:val="28"/>
          <w:szCs w:val="28"/>
          <w:lang w:val="en-GB"/>
        </w:rPr>
        <w:t xml:space="preserve"> +33 1 47 05 38 20</w:t>
      </w:r>
      <w:r w:rsidR="003B6711" w:rsidRPr="00653354">
        <w:rPr>
          <w:rFonts w:ascii="Arial" w:eastAsia="Calibri" w:hAnsi="Arial" w:cs="Arial"/>
          <w:sz w:val="28"/>
          <w:szCs w:val="28"/>
          <w:lang w:val="en-GB"/>
        </w:rPr>
        <w:t>.</w:t>
      </w:r>
    </w:p>
    <w:sectPr w:rsidR="00873334" w:rsidRPr="00653354" w:rsidSect="003F55B7">
      <w:headerReference w:type="default" r:id="rId18"/>
      <w:footerReference w:type="default" r:id="rId19"/>
      <w:pgSz w:w="11906" w:h="16838"/>
      <w:pgMar w:top="2410" w:right="1417" w:bottom="1701" w:left="1417" w:header="709" w:footer="5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81" w:rsidRDefault="00350481" w:rsidP="00173A98">
      <w:pPr>
        <w:spacing w:after="0" w:line="240" w:lineRule="auto"/>
      </w:pPr>
      <w:r>
        <w:separator/>
      </w:r>
    </w:p>
  </w:endnote>
  <w:endnote w:type="continuationSeparator" w:id="0">
    <w:p w:rsidR="00350481" w:rsidRDefault="00350481" w:rsidP="0017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18" w:rsidRPr="009F05FC" w:rsidRDefault="00A76418" w:rsidP="00173A98">
    <w:pPr>
      <w:pStyle w:val="Pieddepage"/>
      <w:jc w:val="center"/>
      <w:rPr>
        <w:lang w:val="en-US"/>
      </w:rPr>
    </w:pPr>
    <w:r w:rsidRPr="009F05FC">
      <w:rPr>
        <w:lang w:val="en-US"/>
      </w:rPr>
      <w:t>EBU Central Office</w:t>
    </w:r>
  </w:p>
  <w:p w:rsidR="00A76418" w:rsidRPr="00AA7DC6" w:rsidRDefault="00A76418" w:rsidP="00173A98">
    <w:pPr>
      <w:pStyle w:val="Pieddepage"/>
      <w:jc w:val="center"/>
      <w:rPr>
        <w:lang w:val="fr-FR"/>
      </w:rPr>
    </w:pPr>
    <w:r w:rsidRPr="00AA7DC6">
      <w:rPr>
        <w:lang w:val="fr-FR"/>
      </w:rPr>
      <w:t>6 rue Gager-Gabillot</w:t>
    </w:r>
    <w:r>
      <w:rPr>
        <w:lang w:val="fr-FR"/>
      </w:rPr>
      <w:t>,</w:t>
    </w:r>
    <w:r w:rsidRPr="00AA7DC6">
      <w:rPr>
        <w:lang w:val="fr-FR"/>
      </w:rPr>
      <w:t xml:space="preserve"> 75015 Paris, France</w:t>
    </w:r>
  </w:p>
  <w:p w:rsidR="00A76418" w:rsidRDefault="00350481" w:rsidP="00173A98">
    <w:pPr>
      <w:pStyle w:val="Pieddepage"/>
      <w:jc w:val="center"/>
      <w:rPr>
        <w:lang w:val="fr-FR"/>
      </w:rPr>
    </w:pPr>
    <w:hyperlink r:id="rId1" w:history="1">
      <w:r w:rsidR="00A76418" w:rsidRPr="00383030">
        <w:rPr>
          <w:rStyle w:val="Lienhypertexte"/>
          <w:lang w:val="fr-FR"/>
        </w:rPr>
        <w:t>www.euroblind.org</w:t>
      </w:r>
    </w:hyperlink>
  </w:p>
  <w:p w:rsidR="00A76418" w:rsidRPr="009F05FC" w:rsidRDefault="00A76418" w:rsidP="000D1F9D">
    <w:pPr>
      <w:pStyle w:val="Pieddepage"/>
      <w:jc w:val="center"/>
      <w:rPr>
        <w:lang w:val="en-US"/>
      </w:rPr>
    </w:pPr>
    <w:r>
      <w:rPr>
        <w:lang w:val="en-US"/>
      </w:rPr>
      <w:fldChar w:fldCharType="begin"/>
    </w:r>
    <w:r>
      <w:rPr>
        <w:lang w:val="en-US"/>
      </w:rPr>
      <w:instrText xml:space="preserve"> PAGE  \* Arabic  \* MERGEFORMAT </w:instrText>
    </w:r>
    <w:r>
      <w:rPr>
        <w:lang w:val="en-US"/>
      </w:rPr>
      <w:fldChar w:fldCharType="separate"/>
    </w:r>
    <w:r w:rsidR="00653354">
      <w:rPr>
        <w:noProof/>
        <w:lang w:val="en-US"/>
      </w:rPr>
      <w:t>21</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81" w:rsidRDefault="00350481" w:rsidP="00173A98">
      <w:pPr>
        <w:spacing w:after="0" w:line="240" w:lineRule="auto"/>
      </w:pPr>
      <w:r>
        <w:separator/>
      </w:r>
    </w:p>
  </w:footnote>
  <w:footnote w:type="continuationSeparator" w:id="0">
    <w:p w:rsidR="00350481" w:rsidRDefault="00350481" w:rsidP="00173A98">
      <w:pPr>
        <w:spacing w:after="0" w:line="240" w:lineRule="auto"/>
      </w:pPr>
      <w:r>
        <w:continuationSeparator/>
      </w:r>
    </w:p>
  </w:footnote>
  <w:footnote w:id="1">
    <w:p w:rsidR="00A76418" w:rsidRPr="00196E2C" w:rsidRDefault="00A76418">
      <w:pPr>
        <w:pStyle w:val="Notedebasdepage"/>
        <w:rPr>
          <w:rFonts w:ascii="Verdana" w:hAnsi="Verdana"/>
          <w:sz w:val="18"/>
          <w:lang w:val="de-DE"/>
        </w:rPr>
      </w:pPr>
      <w:r w:rsidRPr="00196E2C">
        <w:rPr>
          <w:rStyle w:val="Appelnotedebasdep"/>
          <w:rFonts w:ascii="Verdana" w:hAnsi="Verdana"/>
          <w:sz w:val="18"/>
        </w:rPr>
        <w:footnoteRef/>
      </w:r>
      <w:r w:rsidRPr="00196E2C">
        <w:rPr>
          <w:rFonts w:ascii="Verdana" w:hAnsi="Verdana"/>
          <w:sz w:val="18"/>
          <w:lang w:val="de-DE"/>
        </w:rPr>
        <w:t xml:space="preserve"> </w:t>
      </w:r>
      <w:hyperlink r:id="rId1" w:history="1">
        <w:r w:rsidRPr="00196E2C">
          <w:rPr>
            <w:rStyle w:val="Lienhypertexte"/>
            <w:rFonts w:ascii="Verdana" w:hAnsi="Verdana"/>
            <w:sz w:val="18"/>
            <w:lang w:val="de-DE"/>
          </w:rPr>
          <w:t>https://www.raycap.com/wp-content/uploads/2016/06/ATM-Case-Study-A4-G09-00-082.pdf</w:t>
        </w:r>
      </w:hyperlink>
      <w:r w:rsidRPr="00196E2C">
        <w:rPr>
          <w:rFonts w:ascii="Verdana" w:hAnsi="Verdana"/>
          <w:sz w:val="18"/>
          <w:lang w:val="de-DE"/>
        </w:rPr>
        <w:t xml:space="preserve"> </w:t>
      </w:r>
    </w:p>
  </w:footnote>
  <w:footnote w:id="2">
    <w:p w:rsidR="00A76418" w:rsidRPr="00196E2C" w:rsidRDefault="00A76418">
      <w:pPr>
        <w:pStyle w:val="Notedebasdepage"/>
        <w:rPr>
          <w:rFonts w:ascii="Verdana" w:hAnsi="Verdana"/>
          <w:sz w:val="18"/>
          <w:lang w:val="de-DE"/>
        </w:rPr>
      </w:pPr>
      <w:r w:rsidRPr="00196E2C">
        <w:rPr>
          <w:rStyle w:val="Appelnotedebasdep"/>
          <w:rFonts w:ascii="Verdana" w:hAnsi="Verdana"/>
          <w:sz w:val="18"/>
        </w:rPr>
        <w:footnoteRef/>
      </w:r>
      <w:r w:rsidRPr="00196E2C">
        <w:rPr>
          <w:rFonts w:ascii="Verdana" w:hAnsi="Verdana"/>
          <w:sz w:val="18"/>
          <w:lang w:val="de-DE"/>
        </w:rPr>
        <w:t xml:space="preserve"> </w:t>
      </w:r>
      <w:hyperlink r:id="rId2" w:history="1">
        <w:r w:rsidRPr="00196E2C">
          <w:rPr>
            <w:rStyle w:val="Lienhypertexte"/>
            <w:rFonts w:ascii="Verdana" w:hAnsi="Verdana"/>
            <w:sz w:val="18"/>
            <w:lang w:val="de-DE"/>
          </w:rPr>
          <w:t>https://www.cbe.ie/self-checkout-offers-speed-convenience-and-control-in-delivering-a-real-competitive-advantage-for-retailers/</w:t>
        </w:r>
      </w:hyperlink>
      <w:r w:rsidRPr="00196E2C">
        <w:rPr>
          <w:rFonts w:ascii="Verdana" w:hAnsi="Verdana"/>
          <w:sz w:val="18"/>
          <w:lang w:val="de-DE"/>
        </w:rPr>
        <w:t xml:space="preserve"> </w:t>
      </w:r>
    </w:p>
  </w:footnote>
  <w:footnote w:id="3">
    <w:p w:rsidR="00A76418" w:rsidRPr="00196E2C" w:rsidRDefault="00A76418">
      <w:pPr>
        <w:pStyle w:val="Notedebasdepage"/>
        <w:rPr>
          <w:rFonts w:ascii="Verdana" w:hAnsi="Verdana"/>
          <w:sz w:val="18"/>
          <w:lang w:val="de-DE"/>
        </w:rPr>
      </w:pPr>
      <w:r w:rsidRPr="00196E2C">
        <w:rPr>
          <w:rStyle w:val="Appelnotedebasdep"/>
          <w:rFonts w:ascii="Verdana" w:hAnsi="Verdana"/>
          <w:sz w:val="18"/>
        </w:rPr>
        <w:footnoteRef/>
      </w:r>
      <w:r w:rsidRPr="00196E2C">
        <w:rPr>
          <w:rFonts w:ascii="Verdana" w:hAnsi="Verdana"/>
          <w:sz w:val="18"/>
          <w:lang w:val="de-DE"/>
        </w:rPr>
        <w:t xml:space="preserve"> </w:t>
      </w:r>
      <w:hyperlink r:id="rId3" w:history="1">
        <w:r w:rsidRPr="00196E2C">
          <w:rPr>
            <w:rStyle w:val="Lienhypertexte"/>
            <w:rFonts w:ascii="Verdana" w:hAnsi="Verdana"/>
            <w:sz w:val="18"/>
            <w:lang w:val="de-DE"/>
          </w:rPr>
          <w:t>https://www.merchantequip.com/merchant-account-blog/196/how-long-does-a-credit-card-machine-last</w:t>
        </w:r>
      </w:hyperlink>
      <w:r w:rsidRPr="00196E2C">
        <w:rPr>
          <w:rFonts w:ascii="Verdana" w:hAnsi="Verdana"/>
          <w:sz w:val="18"/>
          <w:lang w:val="de-DE"/>
        </w:rPr>
        <w:t xml:space="preserve"> </w:t>
      </w:r>
    </w:p>
  </w:footnote>
  <w:footnote w:id="4">
    <w:p w:rsidR="00A76418" w:rsidRPr="00196E2C" w:rsidRDefault="00A76418">
      <w:pPr>
        <w:pStyle w:val="Notedebasdepage"/>
        <w:rPr>
          <w:rFonts w:ascii="Verdana" w:hAnsi="Verdana"/>
          <w:sz w:val="18"/>
          <w:lang w:val="de-DE"/>
        </w:rPr>
      </w:pPr>
      <w:r w:rsidRPr="00196E2C">
        <w:rPr>
          <w:rStyle w:val="Appelnotedebasdep"/>
          <w:rFonts w:ascii="Verdana" w:hAnsi="Verdana"/>
          <w:sz w:val="18"/>
        </w:rPr>
        <w:footnoteRef/>
      </w:r>
      <w:r w:rsidRPr="00196E2C">
        <w:rPr>
          <w:rFonts w:ascii="Verdana" w:hAnsi="Verdana"/>
          <w:sz w:val="18"/>
          <w:lang w:val="de-DE"/>
        </w:rPr>
        <w:t xml:space="preserve"> </w:t>
      </w:r>
      <w:hyperlink r:id="rId4" w:history="1">
        <w:r w:rsidRPr="00196E2C">
          <w:rPr>
            <w:rStyle w:val="Lienhypertexte"/>
            <w:rFonts w:ascii="Verdana" w:hAnsi="Verdana"/>
            <w:sz w:val="18"/>
            <w:lang w:val="de-DE"/>
          </w:rPr>
          <w:t>https://www.afb.org/afbpress/pubnew.asp?DocID=aw121106</w:t>
        </w:r>
      </w:hyperlink>
      <w:r w:rsidRPr="00196E2C">
        <w:rPr>
          <w:rFonts w:ascii="Verdana" w:hAnsi="Verdana"/>
          <w:sz w:val="18"/>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18" w:rsidRDefault="00A76418" w:rsidP="00173A98">
    <w:pPr>
      <w:pStyle w:val="En-tte"/>
      <w:jc w:val="center"/>
    </w:pPr>
    <w:r>
      <w:rPr>
        <w:noProof/>
        <w:lang w:val="fr-FR" w:eastAsia="fr-FR"/>
      </w:rPr>
      <w:drawing>
        <wp:inline distT="0" distB="0" distL="0" distR="0" wp14:anchorId="6282B755" wp14:editId="4BC010AB">
          <wp:extent cx="2559191" cy="936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191" cy="936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4874"/>
    <w:multiLevelType w:val="hybridMultilevel"/>
    <w:tmpl w:val="B48AB8DA"/>
    <w:lvl w:ilvl="0" w:tplc="8750677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812DC"/>
    <w:multiLevelType w:val="hybridMultilevel"/>
    <w:tmpl w:val="6E2294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0A37408"/>
    <w:multiLevelType w:val="hybridMultilevel"/>
    <w:tmpl w:val="AF84F770"/>
    <w:lvl w:ilvl="0" w:tplc="8750677A">
      <w:start w:val="1"/>
      <w:numFmt w:val="lowerLetter"/>
      <w:lvlText w:val="(%1)"/>
      <w:lvlJc w:val="left"/>
      <w:pPr>
        <w:ind w:left="795" w:hanging="72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3C78B8"/>
    <w:multiLevelType w:val="multilevel"/>
    <w:tmpl w:val="2ED4F4D0"/>
    <w:name w:val="Point"/>
    <w:lvl w:ilvl="0">
      <w:start w:val="1"/>
      <w:numFmt w:val="decimal"/>
      <w:pStyle w:val="Point0number"/>
      <w:lvlText w:val="(%1)"/>
      <w:lvlJc w:val="left"/>
      <w:pPr>
        <w:tabs>
          <w:tab w:val="num" w:pos="1210"/>
        </w:tabs>
        <w:ind w:left="121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E2104B9"/>
    <w:multiLevelType w:val="hybridMultilevel"/>
    <w:tmpl w:val="AF84F770"/>
    <w:lvl w:ilvl="0" w:tplc="8750677A">
      <w:start w:val="1"/>
      <w:numFmt w:val="lowerLetter"/>
      <w:lvlText w:val="(%1)"/>
      <w:lvlJc w:val="left"/>
      <w:pPr>
        <w:ind w:left="795" w:hanging="72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A3769C4"/>
    <w:multiLevelType w:val="hybridMultilevel"/>
    <w:tmpl w:val="C4FEF9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E338C6"/>
    <w:multiLevelType w:val="hybridMultilevel"/>
    <w:tmpl w:val="24461BF8"/>
    <w:lvl w:ilvl="0" w:tplc="8750677A">
      <w:start w:val="1"/>
      <w:numFmt w:val="lowerLetter"/>
      <w:lvlText w:val="(%1)"/>
      <w:lvlJc w:val="left"/>
      <w:pPr>
        <w:ind w:left="795" w:hanging="720"/>
      </w:pPr>
    </w:lvl>
    <w:lvl w:ilvl="1" w:tplc="04070019">
      <w:start w:val="1"/>
      <w:numFmt w:val="lowerLetter"/>
      <w:lvlText w:val="%2."/>
      <w:lvlJc w:val="left"/>
      <w:pPr>
        <w:ind w:left="1155" w:hanging="360"/>
      </w:pPr>
    </w:lvl>
    <w:lvl w:ilvl="2" w:tplc="0407001B">
      <w:start w:val="1"/>
      <w:numFmt w:val="lowerRoman"/>
      <w:lvlText w:val="%3."/>
      <w:lvlJc w:val="right"/>
      <w:pPr>
        <w:ind w:left="1875" w:hanging="180"/>
      </w:pPr>
    </w:lvl>
    <w:lvl w:ilvl="3" w:tplc="0407000F">
      <w:start w:val="1"/>
      <w:numFmt w:val="decimal"/>
      <w:lvlText w:val="%4."/>
      <w:lvlJc w:val="left"/>
      <w:pPr>
        <w:ind w:left="2595" w:hanging="360"/>
      </w:pPr>
    </w:lvl>
    <w:lvl w:ilvl="4" w:tplc="04070019">
      <w:start w:val="1"/>
      <w:numFmt w:val="lowerLetter"/>
      <w:lvlText w:val="%5."/>
      <w:lvlJc w:val="left"/>
      <w:pPr>
        <w:ind w:left="3315" w:hanging="360"/>
      </w:pPr>
    </w:lvl>
    <w:lvl w:ilvl="5" w:tplc="0407001B">
      <w:start w:val="1"/>
      <w:numFmt w:val="lowerRoman"/>
      <w:lvlText w:val="%6."/>
      <w:lvlJc w:val="right"/>
      <w:pPr>
        <w:ind w:left="4035" w:hanging="180"/>
      </w:pPr>
    </w:lvl>
    <w:lvl w:ilvl="6" w:tplc="0407000F">
      <w:start w:val="1"/>
      <w:numFmt w:val="decimal"/>
      <w:lvlText w:val="%7."/>
      <w:lvlJc w:val="left"/>
      <w:pPr>
        <w:ind w:left="4755" w:hanging="360"/>
      </w:pPr>
    </w:lvl>
    <w:lvl w:ilvl="7" w:tplc="04070019">
      <w:start w:val="1"/>
      <w:numFmt w:val="lowerLetter"/>
      <w:lvlText w:val="%8."/>
      <w:lvlJc w:val="left"/>
      <w:pPr>
        <w:ind w:left="5475" w:hanging="360"/>
      </w:pPr>
    </w:lvl>
    <w:lvl w:ilvl="8" w:tplc="0407001B">
      <w:start w:val="1"/>
      <w:numFmt w:val="lowerRoman"/>
      <w:lvlText w:val="%9."/>
      <w:lvlJc w:val="right"/>
      <w:pPr>
        <w:ind w:left="6195" w:hanging="180"/>
      </w:pPr>
    </w:lvl>
  </w:abstractNum>
  <w:abstractNum w:abstractNumId="7" w15:restartNumberingAfterBreak="0">
    <w:nsid w:val="521700E3"/>
    <w:multiLevelType w:val="hybridMultilevel"/>
    <w:tmpl w:val="AF84F770"/>
    <w:lvl w:ilvl="0" w:tplc="8750677A">
      <w:start w:val="1"/>
      <w:numFmt w:val="lowerLetter"/>
      <w:lvlText w:val="(%1)"/>
      <w:lvlJc w:val="left"/>
      <w:pPr>
        <w:ind w:left="795" w:hanging="72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FF3666"/>
    <w:multiLevelType w:val="hybridMultilevel"/>
    <w:tmpl w:val="AF84F770"/>
    <w:lvl w:ilvl="0" w:tplc="8750677A">
      <w:start w:val="1"/>
      <w:numFmt w:val="lowerLetter"/>
      <w:lvlText w:val="(%1)"/>
      <w:lvlJc w:val="left"/>
      <w:pPr>
        <w:ind w:left="795" w:hanging="72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318612F"/>
    <w:multiLevelType w:val="hybridMultilevel"/>
    <w:tmpl w:val="0AC2173A"/>
    <w:lvl w:ilvl="0" w:tplc="8750677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D90986"/>
    <w:multiLevelType w:val="hybridMultilevel"/>
    <w:tmpl w:val="0B6CB440"/>
    <w:lvl w:ilvl="0" w:tplc="8750677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75C13E3"/>
    <w:multiLevelType w:val="hybridMultilevel"/>
    <w:tmpl w:val="3B720FCE"/>
    <w:lvl w:ilvl="0" w:tplc="8750677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854096"/>
    <w:multiLevelType w:val="hybridMultilevel"/>
    <w:tmpl w:val="0A220E56"/>
    <w:lvl w:ilvl="0" w:tplc="8750677A">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D2E3C2A"/>
    <w:multiLevelType w:val="hybridMultilevel"/>
    <w:tmpl w:val="BE7AC9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1D189F"/>
    <w:multiLevelType w:val="hybridMultilevel"/>
    <w:tmpl w:val="AF84F770"/>
    <w:lvl w:ilvl="0" w:tplc="8750677A">
      <w:start w:val="1"/>
      <w:numFmt w:val="lowerLetter"/>
      <w:lvlText w:val="(%1)"/>
      <w:lvlJc w:val="left"/>
      <w:pPr>
        <w:ind w:left="795" w:hanging="72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584BA3"/>
    <w:multiLevelType w:val="hybridMultilevel"/>
    <w:tmpl w:val="CEB6A7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14"/>
  </w:num>
  <w:num w:numId="10">
    <w:abstractNumId w:val="8"/>
  </w:num>
  <w:num w:numId="11">
    <w:abstractNumId w:val="7"/>
  </w:num>
  <w:num w:numId="12">
    <w:abstractNumId w:val="2"/>
  </w:num>
  <w:num w:numId="13">
    <w:abstractNumId w:val="9"/>
  </w:num>
  <w:num w:numId="14">
    <w:abstractNumId w:val="12"/>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CF"/>
    <w:rsid w:val="00001E53"/>
    <w:rsid w:val="000023B5"/>
    <w:rsid w:val="00006070"/>
    <w:rsid w:val="00010469"/>
    <w:rsid w:val="000153F7"/>
    <w:rsid w:val="00020588"/>
    <w:rsid w:val="00020EDF"/>
    <w:rsid w:val="000215A8"/>
    <w:rsid w:val="0002467A"/>
    <w:rsid w:val="0004603E"/>
    <w:rsid w:val="0004631A"/>
    <w:rsid w:val="0005222A"/>
    <w:rsid w:val="0005252C"/>
    <w:rsid w:val="0005270B"/>
    <w:rsid w:val="00054882"/>
    <w:rsid w:val="00054B04"/>
    <w:rsid w:val="00057A58"/>
    <w:rsid w:val="00060766"/>
    <w:rsid w:val="00062845"/>
    <w:rsid w:val="00062C35"/>
    <w:rsid w:val="00065F73"/>
    <w:rsid w:val="00075F40"/>
    <w:rsid w:val="00084404"/>
    <w:rsid w:val="000852E8"/>
    <w:rsid w:val="000860AE"/>
    <w:rsid w:val="000961CA"/>
    <w:rsid w:val="000A0A6C"/>
    <w:rsid w:val="000A5417"/>
    <w:rsid w:val="000B2C21"/>
    <w:rsid w:val="000B38BF"/>
    <w:rsid w:val="000C05B2"/>
    <w:rsid w:val="000C642E"/>
    <w:rsid w:val="000C7DDE"/>
    <w:rsid w:val="000D11D3"/>
    <w:rsid w:val="000D1F9D"/>
    <w:rsid w:val="000D675D"/>
    <w:rsid w:val="000E06F4"/>
    <w:rsid w:val="000E52CC"/>
    <w:rsid w:val="000E6110"/>
    <w:rsid w:val="000F15A3"/>
    <w:rsid w:val="000F25F4"/>
    <w:rsid w:val="001015DC"/>
    <w:rsid w:val="00105BA0"/>
    <w:rsid w:val="001061EE"/>
    <w:rsid w:val="00122FF5"/>
    <w:rsid w:val="00125734"/>
    <w:rsid w:val="00127159"/>
    <w:rsid w:val="00127B2A"/>
    <w:rsid w:val="00127B9A"/>
    <w:rsid w:val="00130773"/>
    <w:rsid w:val="001420F8"/>
    <w:rsid w:val="00143F2A"/>
    <w:rsid w:val="00145907"/>
    <w:rsid w:val="00150A47"/>
    <w:rsid w:val="00155CC2"/>
    <w:rsid w:val="001601CB"/>
    <w:rsid w:val="001621EA"/>
    <w:rsid w:val="00162834"/>
    <w:rsid w:val="00165579"/>
    <w:rsid w:val="00167A33"/>
    <w:rsid w:val="00167AEF"/>
    <w:rsid w:val="00173A98"/>
    <w:rsid w:val="001749D0"/>
    <w:rsid w:val="001758C9"/>
    <w:rsid w:val="00176128"/>
    <w:rsid w:val="00182323"/>
    <w:rsid w:val="0018617D"/>
    <w:rsid w:val="00187BDD"/>
    <w:rsid w:val="00190A33"/>
    <w:rsid w:val="00191E74"/>
    <w:rsid w:val="00192886"/>
    <w:rsid w:val="00193998"/>
    <w:rsid w:val="001951F7"/>
    <w:rsid w:val="00196E2C"/>
    <w:rsid w:val="001A544C"/>
    <w:rsid w:val="001A6322"/>
    <w:rsid w:val="001B0008"/>
    <w:rsid w:val="001B2E36"/>
    <w:rsid w:val="001B30BF"/>
    <w:rsid w:val="001B66E3"/>
    <w:rsid w:val="001B6821"/>
    <w:rsid w:val="001C4A37"/>
    <w:rsid w:val="001D3307"/>
    <w:rsid w:val="001E26B9"/>
    <w:rsid w:val="001E3499"/>
    <w:rsid w:val="001E65C3"/>
    <w:rsid w:val="001F269C"/>
    <w:rsid w:val="001F433E"/>
    <w:rsid w:val="001F442A"/>
    <w:rsid w:val="001F5AE8"/>
    <w:rsid w:val="001F604F"/>
    <w:rsid w:val="001F7EF8"/>
    <w:rsid w:val="00203A13"/>
    <w:rsid w:val="00214373"/>
    <w:rsid w:val="00217B44"/>
    <w:rsid w:val="00220390"/>
    <w:rsid w:val="002207EB"/>
    <w:rsid w:val="00222895"/>
    <w:rsid w:val="002247FC"/>
    <w:rsid w:val="0022557C"/>
    <w:rsid w:val="00226101"/>
    <w:rsid w:val="00227C47"/>
    <w:rsid w:val="0023080A"/>
    <w:rsid w:val="00233AFD"/>
    <w:rsid w:val="00235D33"/>
    <w:rsid w:val="0024029C"/>
    <w:rsid w:val="00243CD2"/>
    <w:rsid w:val="00243F8E"/>
    <w:rsid w:val="002452B9"/>
    <w:rsid w:val="00246490"/>
    <w:rsid w:val="00246E85"/>
    <w:rsid w:val="00247D5B"/>
    <w:rsid w:val="00251245"/>
    <w:rsid w:val="002600AB"/>
    <w:rsid w:val="00260CDF"/>
    <w:rsid w:val="00262D4B"/>
    <w:rsid w:val="00262FA1"/>
    <w:rsid w:val="00263196"/>
    <w:rsid w:val="0026424E"/>
    <w:rsid w:val="00266630"/>
    <w:rsid w:val="002703A6"/>
    <w:rsid w:val="002876B8"/>
    <w:rsid w:val="00292DA2"/>
    <w:rsid w:val="002977B0"/>
    <w:rsid w:val="002A25BE"/>
    <w:rsid w:val="002A7258"/>
    <w:rsid w:val="002B1EFA"/>
    <w:rsid w:val="002C25FC"/>
    <w:rsid w:val="002C357B"/>
    <w:rsid w:val="002D6915"/>
    <w:rsid w:val="002D7CAA"/>
    <w:rsid w:val="002E15BB"/>
    <w:rsid w:val="002E3B35"/>
    <w:rsid w:val="002F14E8"/>
    <w:rsid w:val="002F5F90"/>
    <w:rsid w:val="00304AA8"/>
    <w:rsid w:val="00306344"/>
    <w:rsid w:val="00311D2F"/>
    <w:rsid w:val="00312AB2"/>
    <w:rsid w:val="00314055"/>
    <w:rsid w:val="00314C3C"/>
    <w:rsid w:val="00317848"/>
    <w:rsid w:val="00321A42"/>
    <w:rsid w:val="003276D8"/>
    <w:rsid w:val="00331BBE"/>
    <w:rsid w:val="00335490"/>
    <w:rsid w:val="00350481"/>
    <w:rsid w:val="003519D8"/>
    <w:rsid w:val="0035468D"/>
    <w:rsid w:val="003555BD"/>
    <w:rsid w:val="003562F3"/>
    <w:rsid w:val="003607E5"/>
    <w:rsid w:val="003646F2"/>
    <w:rsid w:val="003649D6"/>
    <w:rsid w:val="0037247D"/>
    <w:rsid w:val="003751ED"/>
    <w:rsid w:val="00376AE0"/>
    <w:rsid w:val="003844C1"/>
    <w:rsid w:val="00387439"/>
    <w:rsid w:val="003878C5"/>
    <w:rsid w:val="003905F3"/>
    <w:rsid w:val="00394115"/>
    <w:rsid w:val="003961CF"/>
    <w:rsid w:val="0039782A"/>
    <w:rsid w:val="003A0544"/>
    <w:rsid w:val="003A2AE5"/>
    <w:rsid w:val="003A3CFC"/>
    <w:rsid w:val="003B0456"/>
    <w:rsid w:val="003B096B"/>
    <w:rsid w:val="003B6711"/>
    <w:rsid w:val="003C1EAF"/>
    <w:rsid w:val="003D0111"/>
    <w:rsid w:val="003D11A2"/>
    <w:rsid w:val="003D12FF"/>
    <w:rsid w:val="003D3A63"/>
    <w:rsid w:val="003D56AA"/>
    <w:rsid w:val="003E06FB"/>
    <w:rsid w:val="003E36FA"/>
    <w:rsid w:val="003F451C"/>
    <w:rsid w:val="003F55B7"/>
    <w:rsid w:val="003F68A3"/>
    <w:rsid w:val="00404556"/>
    <w:rsid w:val="00412014"/>
    <w:rsid w:val="00414584"/>
    <w:rsid w:val="00415E72"/>
    <w:rsid w:val="00424552"/>
    <w:rsid w:val="00425F27"/>
    <w:rsid w:val="004272A8"/>
    <w:rsid w:val="00427B5D"/>
    <w:rsid w:val="00434C95"/>
    <w:rsid w:val="0043669F"/>
    <w:rsid w:val="00437791"/>
    <w:rsid w:val="0044070F"/>
    <w:rsid w:val="004446C1"/>
    <w:rsid w:val="00450E11"/>
    <w:rsid w:val="0045102B"/>
    <w:rsid w:val="00463ED4"/>
    <w:rsid w:val="004642DD"/>
    <w:rsid w:val="00465281"/>
    <w:rsid w:val="00466C1A"/>
    <w:rsid w:val="00467760"/>
    <w:rsid w:val="00467821"/>
    <w:rsid w:val="00473495"/>
    <w:rsid w:val="004744E3"/>
    <w:rsid w:val="004877AF"/>
    <w:rsid w:val="00487D36"/>
    <w:rsid w:val="00487E40"/>
    <w:rsid w:val="004930E0"/>
    <w:rsid w:val="00493A77"/>
    <w:rsid w:val="0049790A"/>
    <w:rsid w:val="004A23B1"/>
    <w:rsid w:val="004A2FFB"/>
    <w:rsid w:val="004A68AB"/>
    <w:rsid w:val="004B0222"/>
    <w:rsid w:val="004B0280"/>
    <w:rsid w:val="004B1B96"/>
    <w:rsid w:val="004C0599"/>
    <w:rsid w:val="004C3ECF"/>
    <w:rsid w:val="004C5058"/>
    <w:rsid w:val="004C59EA"/>
    <w:rsid w:val="004C5B76"/>
    <w:rsid w:val="004C68A1"/>
    <w:rsid w:val="004C726F"/>
    <w:rsid w:val="004C7542"/>
    <w:rsid w:val="004D2CD9"/>
    <w:rsid w:val="004D4F61"/>
    <w:rsid w:val="004D6FD9"/>
    <w:rsid w:val="004E4712"/>
    <w:rsid w:val="004E4E04"/>
    <w:rsid w:val="004F0584"/>
    <w:rsid w:val="004F4601"/>
    <w:rsid w:val="004F64B8"/>
    <w:rsid w:val="00504BC3"/>
    <w:rsid w:val="005065AB"/>
    <w:rsid w:val="00510424"/>
    <w:rsid w:val="005107DA"/>
    <w:rsid w:val="0051195E"/>
    <w:rsid w:val="00511D51"/>
    <w:rsid w:val="00513503"/>
    <w:rsid w:val="005156DC"/>
    <w:rsid w:val="0051781C"/>
    <w:rsid w:val="00523C8E"/>
    <w:rsid w:val="00526AEF"/>
    <w:rsid w:val="00542631"/>
    <w:rsid w:val="00542EF6"/>
    <w:rsid w:val="00544A5D"/>
    <w:rsid w:val="00545692"/>
    <w:rsid w:val="005463D5"/>
    <w:rsid w:val="00550549"/>
    <w:rsid w:val="005529B6"/>
    <w:rsid w:val="00552C9B"/>
    <w:rsid w:val="00556A84"/>
    <w:rsid w:val="0056151D"/>
    <w:rsid w:val="00563D26"/>
    <w:rsid w:val="005646BF"/>
    <w:rsid w:val="00564A4E"/>
    <w:rsid w:val="00566FA7"/>
    <w:rsid w:val="00571372"/>
    <w:rsid w:val="005748B4"/>
    <w:rsid w:val="00584FCF"/>
    <w:rsid w:val="00585A57"/>
    <w:rsid w:val="00590731"/>
    <w:rsid w:val="005951DD"/>
    <w:rsid w:val="005A1743"/>
    <w:rsid w:val="005A2D86"/>
    <w:rsid w:val="005A41EC"/>
    <w:rsid w:val="005B34A5"/>
    <w:rsid w:val="005B3EE1"/>
    <w:rsid w:val="005B77CC"/>
    <w:rsid w:val="005D1B8B"/>
    <w:rsid w:val="005D1BD2"/>
    <w:rsid w:val="005D7897"/>
    <w:rsid w:val="005F09C6"/>
    <w:rsid w:val="005F1491"/>
    <w:rsid w:val="005F2A74"/>
    <w:rsid w:val="005F3F81"/>
    <w:rsid w:val="006043AD"/>
    <w:rsid w:val="00605C4B"/>
    <w:rsid w:val="00606F1C"/>
    <w:rsid w:val="00607DAC"/>
    <w:rsid w:val="00610673"/>
    <w:rsid w:val="00615312"/>
    <w:rsid w:val="00622A09"/>
    <w:rsid w:val="00624F3D"/>
    <w:rsid w:val="00627697"/>
    <w:rsid w:val="00636A5B"/>
    <w:rsid w:val="0063766B"/>
    <w:rsid w:val="00637D10"/>
    <w:rsid w:val="006411E6"/>
    <w:rsid w:val="0064659C"/>
    <w:rsid w:val="00652F74"/>
    <w:rsid w:val="00653354"/>
    <w:rsid w:val="00653413"/>
    <w:rsid w:val="00653544"/>
    <w:rsid w:val="006630F0"/>
    <w:rsid w:val="00664A97"/>
    <w:rsid w:val="006663F3"/>
    <w:rsid w:val="00672C0C"/>
    <w:rsid w:val="00674A74"/>
    <w:rsid w:val="00694728"/>
    <w:rsid w:val="00696A4E"/>
    <w:rsid w:val="00697FD6"/>
    <w:rsid w:val="006A0475"/>
    <w:rsid w:val="006A4841"/>
    <w:rsid w:val="006B3C0B"/>
    <w:rsid w:val="006B6AE5"/>
    <w:rsid w:val="006B77A4"/>
    <w:rsid w:val="006B7EE5"/>
    <w:rsid w:val="006C1895"/>
    <w:rsid w:val="006C18CC"/>
    <w:rsid w:val="006C74E0"/>
    <w:rsid w:val="006D090C"/>
    <w:rsid w:val="006E00AA"/>
    <w:rsid w:val="006E043E"/>
    <w:rsid w:val="006E7382"/>
    <w:rsid w:val="006E7B26"/>
    <w:rsid w:val="006F120E"/>
    <w:rsid w:val="006F1251"/>
    <w:rsid w:val="006F5DAA"/>
    <w:rsid w:val="006F5FA0"/>
    <w:rsid w:val="00702A7F"/>
    <w:rsid w:val="007037F9"/>
    <w:rsid w:val="00705D1A"/>
    <w:rsid w:val="00707396"/>
    <w:rsid w:val="00713E22"/>
    <w:rsid w:val="00714073"/>
    <w:rsid w:val="00715287"/>
    <w:rsid w:val="00716390"/>
    <w:rsid w:val="0072580A"/>
    <w:rsid w:val="00735048"/>
    <w:rsid w:val="00736D13"/>
    <w:rsid w:val="0074160E"/>
    <w:rsid w:val="0074208F"/>
    <w:rsid w:val="00747751"/>
    <w:rsid w:val="007479CF"/>
    <w:rsid w:val="007549AF"/>
    <w:rsid w:val="00755216"/>
    <w:rsid w:val="00760103"/>
    <w:rsid w:val="0076105D"/>
    <w:rsid w:val="00765B3B"/>
    <w:rsid w:val="007703B8"/>
    <w:rsid w:val="00771858"/>
    <w:rsid w:val="00773A01"/>
    <w:rsid w:val="00775B52"/>
    <w:rsid w:val="00777B93"/>
    <w:rsid w:val="007833C2"/>
    <w:rsid w:val="00787915"/>
    <w:rsid w:val="00787DC4"/>
    <w:rsid w:val="00797DA9"/>
    <w:rsid w:val="007A3EE5"/>
    <w:rsid w:val="007B09EF"/>
    <w:rsid w:val="007B27CD"/>
    <w:rsid w:val="007C16C5"/>
    <w:rsid w:val="007C3A15"/>
    <w:rsid w:val="007C3FC9"/>
    <w:rsid w:val="007C41A8"/>
    <w:rsid w:val="007D095B"/>
    <w:rsid w:val="007D342D"/>
    <w:rsid w:val="007D7755"/>
    <w:rsid w:val="007E253F"/>
    <w:rsid w:val="007E5AA8"/>
    <w:rsid w:val="007E6193"/>
    <w:rsid w:val="007F029A"/>
    <w:rsid w:val="007F3338"/>
    <w:rsid w:val="00801FCC"/>
    <w:rsid w:val="00805D76"/>
    <w:rsid w:val="00811F71"/>
    <w:rsid w:val="008125AE"/>
    <w:rsid w:val="00814BF4"/>
    <w:rsid w:val="00814EC6"/>
    <w:rsid w:val="00814F9D"/>
    <w:rsid w:val="008156A0"/>
    <w:rsid w:val="00820542"/>
    <w:rsid w:val="00821F07"/>
    <w:rsid w:val="00822624"/>
    <w:rsid w:val="008249F9"/>
    <w:rsid w:val="00825B2E"/>
    <w:rsid w:val="008271FB"/>
    <w:rsid w:val="00831EE1"/>
    <w:rsid w:val="00845765"/>
    <w:rsid w:val="00847CB1"/>
    <w:rsid w:val="00862461"/>
    <w:rsid w:val="00864EB1"/>
    <w:rsid w:val="008666E2"/>
    <w:rsid w:val="00866FC6"/>
    <w:rsid w:val="00873334"/>
    <w:rsid w:val="008765ED"/>
    <w:rsid w:val="0088512F"/>
    <w:rsid w:val="00886FBB"/>
    <w:rsid w:val="0089108F"/>
    <w:rsid w:val="008918A1"/>
    <w:rsid w:val="0089662F"/>
    <w:rsid w:val="008A137B"/>
    <w:rsid w:val="008A4C7B"/>
    <w:rsid w:val="008B0718"/>
    <w:rsid w:val="008B0888"/>
    <w:rsid w:val="008B120E"/>
    <w:rsid w:val="008B2B5A"/>
    <w:rsid w:val="008B4A97"/>
    <w:rsid w:val="008C0374"/>
    <w:rsid w:val="008C2865"/>
    <w:rsid w:val="008C3326"/>
    <w:rsid w:val="008C36B8"/>
    <w:rsid w:val="008C5645"/>
    <w:rsid w:val="008C5FFF"/>
    <w:rsid w:val="008C688F"/>
    <w:rsid w:val="008D2656"/>
    <w:rsid w:val="008D5834"/>
    <w:rsid w:val="008D5E59"/>
    <w:rsid w:val="008D6F93"/>
    <w:rsid w:val="008E0CD8"/>
    <w:rsid w:val="008E28D4"/>
    <w:rsid w:val="008E7C88"/>
    <w:rsid w:val="008F02C8"/>
    <w:rsid w:val="008F6525"/>
    <w:rsid w:val="008F66D6"/>
    <w:rsid w:val="008F7FED"/>
    <w:rsid w:val="00900256"/>
    <w:rsid w:val="00903916"/>
    <w:rsid w:val="00903CAD"/>
    <w:rsid w:val="00904044"/>
    <w:rsid w:val="00907C27"/>
    <w:rsid w:val="00912670"/>
    <w:rsid w:val="0091523E"/>
    <w:rsid w:val="00915317"/>
    <w:rsid w:val="00915D23"/>
    <w:rsid w:val="00916082"/>
    <w:rsid w:val="00916A31"/>
    <w:rsid w:val="00920B4C"/>
    <w:rsid w:val="0092276F"/>
    <w:rsid w:val="009233D4"/>
    <w:rsid w:val="009245AE"/>
    <w:rsid w:val="00924716"/>
    <w:rsid w:val="00925EB3"/>
    <w:rsid w:val="0093245C"/>
    <w:rsid w:val="009344A5"/>
    <w:rsid w:val="0094050D"/>
    <w:rsid w:val="00941B01"/>
    <w:rsid w:val="00942F2E"/>
    <w:rsid w:val="009430DE"/>
    <w:rsid w:val="0094672C"/>
    <w:rsid w:val="00946751"/>
    <w:rsid w:val="0094742D"/>
    <w:rsid w:val="009539D3"/>
    <w:rsid w:val="00953DF8"/>
    <w:rsid w:val="00954BF5"/>
    <w:rsid w:val="00965732"/>
    <w:rsid w:val="00965CD5"/>
    <w:rsid w:val="009670CE"/>
    <w:rsid w:val="00974AD3"/>
    <w:rsid w:val="00982EC6"/>
    <w:rsid w:val="00984A71"/>
    <w:rsid w:val="00986CE3"/>
    <w:rsid w:val="00987425"/>
    <w:rsid w:val="0098767E"/>
    <w:rsid w:val="00987D7E"/>
    <w:rsid w:val="00990387"/>
    <w:rsid w:val="00992F4F"/>
    <w:rsid w:val="00997578"/>
    <w:rsid w:val="009A0B33"/>
    <w:rsid w:val="009B4498"/>
    <w:rsid w:val="009B520C"/>
    <w:rsid w:val="009C4403"/>
    <w:rsid w:val="009C5C97"/>
    <w:rsid w:val="009C64A7"/>
    <w:rsid w:val="009D02C9"/>
    <w:rsid w:val="009D09A6"/>
    <w:rsid w:val="009D2FB0"/>
    <w:rsid w:val="009D3BD3"/>
    <w:rsid w:val="009D6431"/>
    <w:rsid w:val="009E1AF3"/>
    <w:rsid w:val="009F05FC"/>
    <w:rsid w:val="009F1F99"/>
    <w:rsid w:val="009F29AF"/>
    <w:rsid w:val="009F336A"/>
    <w:rsid w:val="009F4424"/>
    <w:rsid w:val="009F6B61"/>
    <w:rsid w:val="00A01C3A"/>
    <w:rsid w:val="00A02CB1"/>
    <w:rsid w:val="00A0700E"/>
    <w:rsid w:val="00A07268"/>
    <w:rsid w:val="00A134EE"/>
    <w:rsid w:val="00A15195"/>
    <w:rsid w:val="00A15271"/>
    <w:rsid w:val="00A15482"/>
    <w:rsid w:val="00A172A3"/>
    <w:rsid w:val="00A218CE"/>
    <w:rsid w:val="00A25BAB"/>
    <w:rsid w:val="00A26B52"/>
    <w:rsid w:val="00A31974"/>
    <w:rsid w:val="00A34278"/>
    <w:rsid w:val="00A371A0"/>
    <w:rsid w:val="00A410D4"/>
    <w:rsid w:val="00A44149"/>
    <w:rsid w:val="00A45642"/>
    <w:rsid w:val="00A51844"/>
    <w:rsid w:val="00A519B1"/>
    <w:rsid w:val="00A526BE"/>
    <w:rsid w:val="00A60A02"/>
    <w:rsid w:val="00A6132C"/>
    <w:rsid w:val="00A63D40"/>
    <w:rsid w:val="00A63ED8"/>
    <w:rsid w:val="00A64546"/>
    <w:rsid w:val="00A73972"/>
    <w:rsid w:val="00A74BE4"/>
    <w:rsid w:val="00A755A6"/>
    <w:rsid w:val="00A76418"/>
    <w:rsid w:val="00A76CDF"/>
    <w:rsid w:val="00A820AB"/>
    <w:rsid w:val="00A906DD"/>
    <w:rsid w:val="00A96621"/>
    <w:rsid w:val="00AA063B"/>
    <w:rsid w:val="00AB1048"/>
    <w:rsid w:val="00AB18CF"/>
    <w:rsid w:val="00AB23C1"/>
    <w:rsid w:val="00AC0852"/>
    <w:rsid w:val="00AC097A"/>
    <w:rsid w:val="00AC541C"/>
    <w:rsid w:val="00AD2D99"/>
    <w:rsid w:val="00AD7C2D"/>
    <w:rsid w:val="00AE0CC2"/>
    <w:rsid w:val="00AE398C"/>
    <w:rsid w:val="00AE3FB5"/>
    <w:rsid w:val="00AF0C41"/>
    <w:rsid w:val="00AF2E31"/>
    <w:rsid w:val="00AF2F08"/>
    <w:rsid w:val="00B00253"/>
    <w:rsid w:val="00B0273B"/>
    <w:rsid w:val="00B079D9"/>
    <w:rsid w:val="00B11F2A"/>
    <w:rsid w:val="00B129B9"/>
    <w:rsid w:val="00B1308B"/>
    <w:rsid w:val="00B21651"/>
    <w:rsid w:val="00B217ED"/>
    <w:rsid w:val="00B31646"/>
    <w:rsid w:val="00B33AB4"/>
    <w:rsid w:val="00B40F62"/>
    <w:rsid w:val="00B42D26"/>
    <w:rsid w:val="00B441C8"/>
    <w:rsid w:val="00B44493"/>
    <w:rsid w:val="00B528E5"/>
    <w:rsid w:val="00B53D21"/>
    <w:rsid w:val="00B624BA"/>
    <w:rsid w:val="00B63878"/>
    <w:rsid w:val="00B64BD4"/>
    <w:rsid w:val="00B74DEB"/>
    <w:rsid w:val="00B81B01"/>
    <w:rsid w:val="00B83F4A"/>
    <w:rsid w:val="00B90628"/>
    <w:rsid w:val="00B923F8"/>
    <w:rsid w:val="00BA02AA"/>
    <w:rsid w:val="00BA07B4"/>
    <w:rsid w:val="00BA2725"/>
    <w:rsid w:val="00BA56DA"/>
    <w:rsid w:val="00BB0971"/>
    <w:rsid w:val="00BB5505"/>
    <w:rsid w:val="00BC03DC"/>
    <w:rsid w:val="00BD3D8A"/>
    <w:rsid w:val="00BD453C"/>
    <w:rsid w:val="00BD4B20"/>
    <w:rsid w:val="00BD6533"/>
    <w:rsid w:val="00BE0A94"/>
    <w:rsid w:val="00BE3914"/>
    <w:rsid w:val="00BE5A45"/>
    <w:rsid w:val="00BE7EAF"/>
    <w:rsid w:val="00BF384C"/>
    <w:rsid w:val="00BF3B09"/>
    <w:rsid w:val="00C05668"/>
    <w:rsid w:val="00C06C39"/>
    <w:rsid w:val="00C074E8"/>
    <w:rsid w:val="00C105D1"/>
    <w:rsid w:val="00C1115A"/>
    <w:rsid w:val="00C12DC2"/>
    <w:rsid w:val="00C14D13"/>
    <w:rsid w:val="00C275AD"/>
    <w:rsid w:val="00C27DB8"/>
    <w:rsid w:val="00C33EC4"/>
    <w:rsid w:val="00C346E8"/>
    <w:rsid w:val="00C34F03"/>
    <w:rsid w:val="00C378BE"/>
    <w:rsid w:val="00C42E5F"/>
    <w:rsid w:val="00C508A5"/>
    <w:rsid w:val="00C525F2"/>
    <w:rsid w:val="00C7191C"/>
    <w:rsid w:val="00C71C75"/>
    <w:rsid w:val="00C72381"/>
    <w:rsid w:val="00C723CC"/>
    <w:rsid w:val="00C8484C"/>
    <w:rsid w:val="00C858A8"/>
    <w:rsid w:val="00C87159"/>
    <w:rsid w:val="00C916FC"/>
    <w:rsid w:val="00C9186E"/>
    <w:rsid w:val="00C95AFF"/>
    <w:rsid w:val="00C96979"/>
    <w:rsid w:val="00CA2666"/>
    <w:rsid w:val="00CA5D4B"/>
    <w:rsid w:val="00CA74EF"/>
    <w:rsid w:val="00CB24CC"/>
    <w:rsid w:val="00CC5792"/>
    <w:rsid w:val="00CC616A"/>
    <w:rsid w:val="00CE3448"/>
    <w:rsid w:val="00CF03E8"/>
    <w:rsid w:val="00CF0C6D"/>
    <w:rsid w:val="00CF3EC1"/>
    <w:rsid w:val="00CF4C9E"/>
    <w:rsid w:val="00CF5E35"/>
    <w:rsid w:val="00CF640C"/>
    <w:rsid w:val="00D05001"/>
    <w:rsid w:val="00D06933"/>
    <w:rsid w:val="00D06EC3"/>
    <w:rsid w:val="00D07B22"/>
    <w:rsid w:val="00D1111F"/>
    <w:rsid w:val="00D1465B"/>
    <w:rsid w:val="00D212F5"/>
    <w:rsid w:val="00D2150B"/>
    <w:rsid w:val="00D224C1"/>
    <w:rsid w:val="00D32F10"/>
    <w:rsid w:val="00D35255"/>
    <w:rsid w:val="00D368B0"/>
    <w:rsid w:val="00D40E2E"/>
    <w:rsid w:val="00D40F82"/>
    <w:rsid w:val="00D46CAF"/>
    <w:rsid w:val="00D4735A"/>
    <w:rsid w:val="00D5177C"/>
    <w:rsid w:val="00D51A36"/>
    <w:rsid w:val="00D52B75"/>
    <w:rsid w:val="00D6129D"/>
    <w:rsid w:val="00D66692"/>
    <w:rsid w:val="00D77FB9"/>
    <w:rsid w:val="00D83377"/>
    <w:rsid w:val="00D8623E"/>
    <w:rsid w:val="00D863CF"/>
    <w:rsid w:val="00D9111D"/>
    <w:rsid w:val="00D916D4"/>
    <w:rsid w:val="00D939FE"/>
    <w:rsid w:val="00D969B7"/>
    <w:rsid w:val="00D973E5"/>
    <w:rsid w:val="00D97880"/>
    <w:rsid w:val="00D97A19"/>
    <w:rsid w:val="00D97D40"/>
    <w:rsid w:val="00DA035F"/>
    <w:rsid w:val="00DA1C5C"/>
    <w:rsid w:val="00DA293A"/>
    <w:rsid w:val="00DA78EA"/>
    <w:rsid w:val="00DA7A35"/>
    <w:rsid w:val="00DC08E5"/>
    <w:rsid w:val="00DC5852"/>
    <w:rsid w:val="00DC5F0A"/>
    <w:rsid w:val="00DC7831"/>
    <w:rsid w:val="00DD182C"/>
    <w:rsid w:val="00DD4295"/>
    <w:rsid w:val="00DD55E2"/>
    <w:rsid w:val="00DE08FE"/>
    <w:rsid w:val="00DE0A7E"/>
    <w:rsid w:val="00DF22DF"/>
    <w:rsid w:val="00DF2E31"/>
    <w:rsid w:val="00E03343"/>
    <w:rsid w:val="00E10986"/>
    <w:rsid w:val="00E14DFD"/>
    <w:rsid w:val="00E158C5"/>
    <w:rsid w:val="00E15D31"/>
    <w:rsid w:val="00E166B7"/>
    <w:rsid w:val="00E3108C"/>
    <w:rsid w:val="00E32B4B"/>
    <w:rsid w:val="00E43F9C"/>
    <w:rsid w:val="00E46C24"/>
    <w:rsid w:val="00E533E4"/>
    <w:rsid w:val="00E571C6"/>
    <w:rsid w:val="00E61B26"/>
    <w:rsid w:val="00E625D5"/>
    <w:rsid w:val="00E819FE"/>
    <w:rsid w:val="00E85015"/>
    <w:rsid w:val="00E85A98"/>
    <w:rsid w:val="00E900AD"/>
    <w:rsid w:val="00E908E9"/>
    <w:rsid w:val="00E9097C"/>
    <w:rsid w:val="00E9253D"/>
    <w:rsid w:val="00E93CDE"/>
    <w:rsid w:val="00E96538"/>
    <w:rsid w:val="00EA10A8"/>
    <w:rsid w:val="00EA1B3F"/>
    <w:rsid w:val="00EA762A"/>
    <w:rsid w:val="00EB7873"/>
    <w:rsid w:val="00EB7A3A"/>
    <w:rsid w:val="00EC1EA7"/>
    <w:rsid w:val="00EC23B4"/>
    <w:rsid w:val="00EC4829"/>
    <w:rsid w:val="00EC7D23"/>
    <w:rsid w:val="00ED251C"/>
    <w:rsid w:val="00ED33D2"/>
    <w:rsid w:val="00ED43C0"/>
    <w:rsid w:val="00ED5E54"/>
    <w:rsid w:val="00ED6F59"/>
    <w:rsid w:val="00EE07A7"/>
    <w:rsid w:val="00EE40D8"/>
    <w:rsid w:val="00EE44FF"/>
    <w:rsid w:val="00EF170A"/>
    <w:rsid w:val="00F0042A"/>
    <w:rsid w:val="00F109E5"/>
    <w:rsid w:val="00F12AC7"/>
    <w:rsid w:val="00F13C50"/>
    <w:rsid w:val="00F1712C"/>
    <w:rsid w:val="00F23F1A"/>
    <w:rsid w:val="00F252E2"/>
    <w:rsid w:val="00F34C82"/>
    <w:rsid w:val="00F40F42"/>
    <w:rsid w:val="00F4539A"/>
    <w:rsid w:val="00F60601"/>
    <w:rsid w:val="00F7519A"/>
    <w:rsid w:val="00F76229"/>
    <w:rsid w:val="00F804CE"/>
    <w:rsid w:val="00F862A7"/>
    <w:rsid w:val="00F94C59"/>
    <w:rsid w:val="00F95C32"/>
    <w:rsid w:val="00FA0646"/>
    <w:rsid w:val="00FA08BE"/>
    <w:rsid w:val="00FA1C44"/>
    <w:rsid w:val="00FA3A43"/>
    <w:rsid w:val="00FA4A87"/>
    <w:rsid w:val="00FA4F72"/>
    <w:rsid w:val="00FA6EB4"/>
    <w:rsid w:val="00FB5D8E"/>
    <w:rsid w:val="00FC0066"/>
    <w:rsid w:val="00FC0E27"/>
    <w:rsid w:val="00FC262D"/>
    <w:rsid w:val="00FC7A74"/>
    <w:rsid w:val="00FD23AA"/>
    <w:rsid w:val="00FE5AD1"/>
    <w:rsid w:val="00FE7AD1"/>
    <w:rsid w:val="00FF11B5"/>
    <w:rsid w:val="00FF169D"/>
    <w:rsid w:val="00FF48AC"/>
    <w:rsid w:val="00FF51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D9CA0-CC9E-4E97-9562-2509C3C5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D2F"/>
    <w:rPr>
      <w:rFonts w:ascii="Verdana" w:hAnsi="Verdana"/>
      <w:sz w:val="23"/>
    </w:rPr>
  </w:style>
  <w:style w:type="paragraph" w:styleId="Titre1">
    <w:name w:val="heading 1"/>
    <w:basedOn w:val="Normal"/>
    <w:next w:val="Normal"/>
    <w:link w:val="Titre1Car"/>
    <w:uiPriority w:val="9"/>
    <w:qFormat/>
    <w:rsid w:val="00FA4A87"/>
    <w:pPr>
      <w:keepNext/>
      <w:keepLines/>
      <w:spacing w:before="480" w:after="0"/>
      <w:jc w:val="center"/>
      <w:outlineLvl w:val="0"/>
    </w:pPr>
    <w:rPr>
      <w:rFonts w:eastAsiaTheme="majorEastAsia" w:cstheme="majorBidi"/>
      <w:b/>
      <w:bCs/>
      <w:sz w:val="32"/>
      <w:szCs w:val="28"/>
    </w:rPr>
  </w:style>
  <w:style w:type="paragraph" w:styleId="Titre2">
    <w:name w:val="heading 2"/>
    <w:basedOn w:val="Normal"/>
    <w:next w:val="Normal"/>
    <w:link w:val="Titre2Car"/>
    <w:uiPriority w:val="9"/>
    <w:unhideWhenUsed/>
    <w:qFormat/>
    <w:rsid w:val="009344A5"/>
    <w:pPr>
      <w:keepNext/>
      <w:keepLines/>
      <w:spacing w:before="200" w:after="0"/>
      <w:outlineLvl w:val="1"/>
    </w:pPr>
    <w:rPr>
      <w:rFonts w:eastAsiaTheme="majorEastAsia" w:cstheme="majorBidi"/>
      <w:b/>
      <w:bCs/>
      <w:sz w:val="28"/>
      <w:szCs w:val="26"/>
    </w:rPr>
  </w:style>
  <w:style w:type="paragraph" w:styleId="Titre3">
    <w:name w:val="heading 3"/>
    <w:basedOn w:val="Normal"/>
    <w:next w:val="Normal"/>
    <w:link w:val="Titre3Car"/>
    <w:uiPriority w:val="9"/>
    <w:unhideWhenUsed/>
    <w:qFormat/>
    <w:rsid w:val="009344A5"/>
    <w:pPr>
      <w:keepNext/>
      <w:keepLines/>
      <w:spacing w:before="200" w:after="0"/>
      <w:outlineLvl w:val="2"/>
    </w:pPr>
    <w:rPr>
      <w:rFonts w:eastAsiaTheme="majorEastAsia" w:cstheme="majorBidi"/>
      <w:b/>
      <w:bCs/>
      <w:sz w:val="26"/>
    </w:rPr>
  </w:style>
  <w:style w:type="paragraph" w:styleId="Titre4">
    <w:name w:val="heading 4"/>
    <w:basedOn w:val="Normal"/>
    <w:next w:val="Normal"/>
    <w:link w:val="Titre4Car"/>
    <w:uiPriority w:val="9"/>
    <w:unhideWhenUsed/>
    <w:qFormat/>
    <w:rsid w:val="009344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4A87"/>
    <w:rPr>
      <w:rFonts w:ascii="Verdana" w:eastAsiaTheme="majorEastAsia" w:hAnsi="Verdana" w:cstheme="majorBidi"/>
      <w:b/>
      <w:bCs/>
      <w:sz w:val="32"/>
      <w:szCs w:val="28"/>
    </w:rPr>
  </w:style>
  <w:style w:type="character" w:customStyle="1" w:styleId="Titre2Car">
    <w:name w:val="Titre 2 Car"/>
    <w:basedOn w:val="Policepardfaut"/>
    <w:link w:val="Titre2"/>
    <w:uiPriority w:val="9"/>
    <w:rsid w:val="009344A5"/>
    <w:rPr>
      <w:rFonts w:ascii="Verdana" w:eastAsiaTheme="majorEastAsia" w:hAnsi="Verdana" w:cstheme="majorBidi"/>
      <w:b/>
      <w:bCs/>
      <w:sz w:val="28"/>
      <w:szCs w:val="26"/>
    </w:rPr>
  </w:style>
  <w:style w:type="character" w:customStyle="1" w:styleId="Titre3Car">
    <w:name w:val="Titre 3 Car"/>
    <w:basedOn w:val="Policepardfaut"/>
    <w:link w:val="Titre3"/>
    <w:uiPriority w:val="9"/>
    <w:rsid w:val="009344A5"/>
    <w:rPr>
      <w:rFonts w:ascii="Verdana" w:eastAsiaTheme="majorEastAsia" w:hAnsi="Verdana" w:cstheme="majorBidi"/>
      <w:b/>
      <w:bCs/>
      <w:sz w:val="26"/>
    </w:rPr>
  </w:style>
  <w:style w:type="paragraph" w:styleId="Sansinterligne">
    <w:name w:val="No Spacing"/>
    <w:uiPriority w:val="1"/>
    <w:qFormat/>
    <w:rsid w:val="009233D4"/>
    <w:pPr>
      <w:spacing w:after="0" w:line="240" w:lineRule="auto"/>
    </w:pPr>
    <w:rPr>
      <w:rFonts w:ascii="Verdana" w:hAnsi="Verdana"/>
      <w:sz w:val="23"/>
    </w:rPr>
  </w:style>
  <w:style w:type="paragraph" w:styleId="Titre">
    <w:name w:val="Title"/>
    <w:basedOn w:val="Normal"/>
    <w:next w:val="Normal"/>
    <w:link w:val="TitreCar"/>
    <w:uiPriority w:val="10"/>
    <w:qFormat/>
    <w:rsid w:val="009233D4"/>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233D4"/>
    <w:rPr>
      <w:rFonts w:ascii="Verdana" w:eastAsiaTheme="majorEastAsia" w:hAnsi="Verdana"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9233D4"/>
    <w:pPr>
      <w:numPr>
        <w:ilvl w:val="1"/>
      </w:numPr>
    </w:pPr>
    <w:rPr>
      <w:rFonts w:eastAsiaTheme="majorEastAsia" w:cstheme="majorBidi"/>
      <w:i/>
      <w:iCs/>
      <w:color w:val="4F81BD" w:themeColor="accent1"/>
      <w:spacing w:val="15"/>
      <w:sz w:val="24"/>
      <w:szCs w:val="24"/>
    </w:rPr>
  </w:style>
  <w:style w:type="character" w:customStyle="1" w:styleId="Sous-titreCar">
    <w:name w:val="Sous-titre Car"/>
    <w:basedOn w:val="Policepardfaut"/>
    <w:link w:val="Sous-titre"/>
    <w:uiPriority w:val="11"/>
    <w:rsid w:val="009233D4"/>
    <w:rPr>
      <w:rFonts w:ascii="Verdana" w:eastAsiaTheme="majorEastAsia" w:hAnsi="Verdana" w:cstheme="majorBidi"/>
      <w:i/>
      <w:iCs/>
      <w:color w:val="4F81BD" w:themeColor="accent1"/>
      <w:spacing w:val="15"/>
      <w:sz w:val="24"/>
      <w:szCs w:val="24"/>
    </w:rPr>
  </w:style>
  <w:style w:type="character" w:styleId="Emphaseple">
    <w:name w:val="Subtle Emphasis"/>
    <w:basedOn w:val="Policepardfaut"/>
    <w:uiPriority w:val="19"/>
    <w:qFormat/>
    <w:rsid w:val="009233D4"/>
    <w:rPr>
      <w:i/>
      <w:iCs/>
      <w:color w:val="808080" w:themeColor="text1" w:themeTint="7F"/>
    </w:rPr>
  </w:style>
  <w:style w:type="character" w:styleId="Accentuation">
    <w:name w:val="Emphasis"/>
    <w:basedOn w:val="Policepardfaut"/>
    <w:uiPriority w:val="20"/>
    <w:qFormat/>
    <w:rsid w:val="009233D4"/>
    <w:rPr>
      <w:i/>
      <w:iCs/>
    </w:rPr>
  </w:style>
  <w:style w:type="character" w:styleId="Emphaseintense">
    <w:name w:val="Intense Emphasis"/>
    <w:basedOn w:val="Policepardfaut"/>
    <w:uiPriority w:val="21"/>
    <w:qFormat/>
    <w:rsid w:val="009233D4"/>
    <w:rPr>
      <w:b/>
      <w:bCs/>
      <w:i/>
      <w:iCs/>
      <w:color w:val="4F81BD" w:themeColor="accent1"/>
    </w:rPr>
  </w:style>
  <w:style w:type="paragraph" w:styleId="Citationintense">
    <w:name w:val="Intense Quote"/>
    <w:basedOn w:val="Normal"/>
    <w:next w:val="Normal"/>
    <w:link w:val="CitationintenseCar"/>
    <w:uiPriority w:val="30"/>
    <w:qFormat/>
    <w:rsid w:val="009233D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233D4"/>
    <w:rPr>
      <w:rFonts w:ascii="Verdana" w:hAnsi="Verdana"/>
      <w:b/>
      <w:bCs/>
      <w:i/>
      <w:iCs/>
      <w:color w:val="4F81BD" w:themeColor="accent1"/>
      <w:sz w:val="23"/>
    </w:rPr>
  </w:style>
  <w:style w:type="paragraph" w:customStyle="1" w:styleId="Default">
    <w:name w:val="Default"/>
    <w:rsid w:val="00145907"/>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uiPriority w:val="99"/>
    <w:unhideWhenUsed/>
    <w:rsid w:val="00167AEF"/>
    <w:rPr>
      <w:color w:val="0000FF"/>
      <w:u w:val="single"/>
    </w:rPr>
  </w:style>
  <w:style w:type="paragraph" w:styleId="Textebrut">
    <w:name w:val="Plain Text"/>
    <w:basedOn w:val="Normal"/>
    <w:link w:val="TextebrutCar"/>
    <w:uiPriority w:val="99"/>
    <w:unhideWhenUsed/>
    <w:rsid w:val="006E00AA"/>
    <w:pPr>
      <w:spacing w:after="0" w:line="240" w:lineRule="auto"/>
    </w:pPr>
    <w:rPr>
      <w:rFonts w:cs="Times New Roman"/>
      <w:szCs w:val="23"/>
    </w:rPr>
  </w:style>
  <w:style w:type="character" w:customStyle="1" w:styleId="TextebrutCar">
    <w:name w:val="Texte brut Car"/>
    <w:basedOn w:val="Policepardfaut"/>
    <w:link w:val="Textebrut"/>
    <w:uiPriority w:val="99"/>
    <w:rsid w:val="006E00AA"/>
    <w:rPr>
      <w:rFonts w:ascii="Verdana" w:hAnsi="Verdana" w:cs="Times New Roman"/>
      <w:sz w:val="23"/>
      <w:szCs w:val="23"/>
    </w:rPr>
  </w:style>
  <w:style w:type="table" w:styleId="Grilledutableau">
    <w:name w:val="Table Grid"/>
    <w:basedOn w:val="TableauNormal"/>
    <w:uiPriority w:val="59"/>
    <w:rsid w:val="0012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59"/>
    <w:rsid w:val="009C64A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64A7"/>
    <w:pPr>
      <w:ind w:left="720"/>
      <w:contextualSpacing/>
    </w:pPr>
  </w:style>
  <w:style w:type="paragraph" w:styleId="Textedebulles">
    <w:name w:val="Balloon Text"/>
    <w:basedOn w:val="Normal"/>
    <w:link w:val="TextedebullesCar"/>
    <w:uiPriority w:val="99"/>
    <w:semiHidden/>
    <w:unhideWhenUsed/>
    <w:rsid w:val="00173A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3A98"/>
    <w:rPr>
      <w:rFonts w:ascii="Tahoma" w:hAnsi="Tahoma" w:cs="Tahoma"/>
      <w:sz w:val="16"/>
      <w:szCs w:val="16"/>
    </w:rPr>
  </w:style>
  <w:style w:type="paragraph" w:styleId="En-tte">
    <w:name w:val="header"/>
    <w:basedOn w:val="Normal"/>
    <w:link w:val="En-tteCar"/>
    <w:uiPriority w:val="99"/>
    <w:unhideWhenUsed/>
    <w:rsid w:val="00173A98"/>
    <w:pPr>
      <w:tabs>
        <w:tab w:val="center" w:pos="4536"/>
        <w:tab w:val="right" w:pos="9072"/>
      </w:tabs>
      <w:spacing w:after="0" w:line="240" w:lineRule="auto"/>
    </w:pPr>
  </w:style>
  <w:style w:type="character" w:customStyle="1" w:styleId="En-tteCar">
    <w:name w:val="En-tête Car"/>
    <w:basedOn w:val="Policepardfaut"/>
    <w:link w:val="En-tte"/>
    <w:uiPriority w:val="99"/>
    <w:rsid w:val="00173A98"/>
    <w:rPr>
      <w:rFonts w:ascii="Verdana" w:hAnsi="Verdana"/>
      <w:sz w:val="23"/>
    </w:rPr>
  </w:style>
  <w:style w:type="paragraph" w:styleId="Pieddepage">
    <w:name w:val="footer"/>
    <w:basedOn w:val="Normal"/>
    <w:link w:val="PieddepageCar"/>
    <w:uiPriority w:val="99"/>
    <w:unhideWhenUsed/>
    <w:rsid w:val="00173A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A98"/>
    <w:rPr>
      <w:rFonts w:ascii="Verdana" w:hAnsi="Verdana"/>
      <w:sz w:val="23"/>
    </w:rPr>
  </w:style>
  <w:style w:type="character" w:styleId="Lienhypertextesuivivisit">
    <w:name w:val="FollowedHyperlink"/>
    <w:basedOn w:val="Policepardfaut"/>
    <w:uiPriority w:val="99"/>
    <w:semiHidden/>
    <w:unhideWhenUsed/>
    <w:rsid w:val="004446C1"/>
    <w:rPr>
      <w:color w:val="800080" w:themeColor="followedHyperlink"/>
      <w:u w:val="single"/>
    </w:rPr>
  </w:style>
  <w:style w:type="paragraph" w:styleId="Notedebasdepage">
    <w:name w:val="footnote text"/>
    <w:basedOn w:val="Normal"/>
    <w:link w:val="NotedebasdepageCar"/>
    <w:uiPriority w:val="99"/>
    <w:semiHidden/>
    <w:unhideWhenUsed/>
    <w:rsid w:val="004C5058"/>
    <w:pPr>
      <w:spacing w:after="0" w:line="240" w:lineRule="auto"/>
    </w:pPr>
    <w:rPr>
      <w:rFonts w:ascii="Arial" w:hAnsi="Arial"/>
      <w:sz w:val="20"/>
      <w:szCs w:val="20"/>
      <w:lang w:val="en-GB"/>
    </w:rPr>
  </w:style>
  <w:style w:type="character" w:customStyle="1" w:styleId="NotedebasdepageCar">
    <w:name w:val="Note de bas de page Car"/>
    <w:basedOn w:val="Policepardfaut"/>
    <w:link w:val="Notedebasdepage"/>
    <w:uiPriority w:val="99"/>
    <w:semiHidden/>
    <w:rsid w:val="004C5058"/>
    <w:rPr>
      <w:rFonts w:ascii="Arial" w:hAnsi="Arial"/>
      <w:sz w:val="20"/>
      <w:szCs w:val="20"/>
      <w:lang w:val="en-GB"/>
    </w:rPr>
  </w:style>
  <w:style w:type="character" w:styleId="Appelnotedebasdep">
    <w:name w:val="footnote reference"/>
    <w:basedOn w:val="Policepardfaut"/>
    <w:uiPriority w:val="99"/>
    <w:semiHidden/>
    <w:unhideWhenUsed/>
    <w:rsid w:val="004C5058"/>
    <w:rPr>
      <w:vertAlign w:val="superscript"/>
    </w:rPr>
  </w:style>
  <w:style w:type="paragraph" w:customStyle="1" w:styleId="Point0number">
    <w:name w:val="Point 0 (number)"/>
    <w:basedOn w:val="Normal"/>
    <w:rsid w:val="00974AD3"/>
    <w:pPr>
      <w:numPr>
        <w:numId w:val="5"/>
      </w:numPr>
      <w:spacing w:before="120" w:after="120" w:line="240" w:lineRule="auto"/>
      <w:jc w:val="both"/>
    </w:pPr>
    <w:rPr>
      <w:rFonts w:ascii="Times New Roman" w:eastAsia="Calibri" w:hAnsi="Times New Roman" w:cs="Times New Roman"/>
      <w:sz w:val="24"/>
      <w:lang w:val="en-GB"/>
    </w:rPr>
  </w:style>
  <w:style w:type="paragraph" w:customStyle="1" w:styleId="Point1number">
    <w:name w:val="Point 1 (number)"/>
    <w:basedOn w:val="Normal"/>
    <w:rsid w:val="00974AD3"/>
    <w:pPr>
      <w:numPr>
        <w:ilvl w:val="2"/>
        <w:numId w:val="5"/>
      </w:numPr>
      <w:spacing w:before="120" w:after="120" w:line="240" w:lineRule="auto"/>
      <w:jc w:val="both"/>
    </w:pPr>
    <w:rPr>
      <w:rFonts w:ascii="Times New Roman" w:eastAsia="Calibri" w:hAnsi="Times New Roman" w:cs="Times New Roman"/>
      <w:sz w:val="24"/>
      <w:lang w:val="en-GB"/>
    </w:rPr>
  </w:style>
  <w:style w:type="paragraph" w:customStyle="1" w:styleId="Point2number">
    <w:name w:val="Point 2 (number)"/>
    <w:basedOn w:val="Normal"/>
    <w:rsid w:val="00974AD3"/>
    <w:pPr>
      <w:numPr>
        <w:ilvl w:val="4"/>
        <w:numId w:val="5"/>
      </w:numPr>
      <w:spacing w:before="120" w:after="120" w:line="240" w:lineRule="auto"/>
      <w:jc w:val="both"/>
    </w:pPr>
    <w:rPr>
      <w:rFonts w:ascii="Times New Roman" w:eastAsia="Calibri" w:hAnsi="Times New Roman" w:cs="Times New Roman"/>
      <w:sz w:val="24"/>
      <w:lang w:val="en-GB"/>
    </w:rPr>
  </w:style>
  <w:style w:type="paragraph" w:customStyle="1" w:styleId="Point3number">
    <w:name w:val="Point 3 (number)"/>
    <w:basedOn w:val="Normal"/>
    <w:rsid w:val="00974AD3"/>
    <w:pPr>
      <w:numPr>
        <w:ilvl w:val="6"/>
        <w:numId w:val="5"/>
      </w:numPr>
      <w:spacing w:before="120" w:after="120" w:line="240" w:lineRule="auto"/>
      <w:jc w:val="both"/>
    </w:pPr>
    <w:rPr>
      <w:rFonts w:ascii="Times New Roman" w:eastAsia="Calibri" w:hAnsi="Times New Roman" w:cs="Times New Roman"/>
      <w:sz w:val="24"/>
      <w:lang w:val="en-GB"/>
    </w:rPr>
  </w:style>
  <w:style w:type="paragraph" w:customStyle="1" w:styleId="Point0letter">
    <w:name w:val="Point 0 (letter)"/>
    <w:basedOn w:val="Normal"/>
    <w:rsid w:val="00974AD3"/>
    <w:pPr>
      <w:numPr>
        <w:ilvl w:val="1"/>
        <w:numId w:val="5"/>
      </w:numPr>
      <w:spacing w:before="120" w:after="120" w:line="240" w:lineRule="auto"/>
      <w:jc w:val="both"/>
    </w:pPr>
    <w:rPr>
      <w:rFonts w:ascii="Times New Roman" w:eastAsia="Calibri" w:hAnsi="Times New Roman" w:cs="Times New Roman"/>
      <w:sz w:val="24"/>
      <w:lang w:val="en-GB"/>
    </w:rPr>
  </w:style>
  <w:style w:type="paragraph" w:customStyle="1" w:styleId="Point1letter">
    <w:name w:val="Point 1 (letter)"/>
    <w:basedOn w:val="Normal"/>
    <w:rsid w:val="00974AD3"/>
    <w:pPr>
      <w:numPr>
        <w:ilvl w:val="3"/>
        <w:numId w:val="5"/>
      </w:num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974AD3"/>
    <w:pPr>
      <w:numPr>
        <w:ilvl w:val="5"/>
        <w:numId w:val="5"/>
      </w:numPr>
      <w:spacing w:before="120" w:after="120" w:line="240" w:lineRule="auto"/>
      <w:jc w:val="both"/>
    </w:pPr>
    <w:rPr>
      <w:rFonts w:ascii="Times New Roman" w:eastAsia="Calibri" w:hAnsi="Times New Roman" w:cs="Times New Roman"/>
      <w:sz w:val="24"/>
      <w:lang w:val="en-GB"/>
    </w:rPr>
  </w:style>
  <w:style w:type="paragraph" w:customStyle="1" w:styleId="Point3letter">
    <w:name w:val="Point 3 (letter)"/>
    <w:basedOn w:val="Normal"/>
    <w:rsid w:val="00974AD3"/>
    <w:pPr>
      <w:numPr>
        <w:ilvl w:val="7"/>
        <w:numId w:val="5"/>
      </w:numPr>
      <w:spacing w:before="120" w:after="120" w:line="240" w:lineRule="auto"/>
      <w:jc w:val="both"/>
    </w:pPr>
    <w:rPr>
      <w:rFonts w:ascii="Times New Roman" w:eastAsia="Calibri" w:hAnsi="Times New Roman" w:cs="Times New Roman"/>
      <w:sz w:val="24"/>
      <w:lang w:val="en-GB"/>
    </w:rPr>
  </w:style>
  <w:style w:type="paragraph" w:customStyle="1" w:styleId="Point4letter">
    <w:name w:val="Point 4 (letter)"/>
    <w:basedOn w:val="Normal"/>
    <w:rsid w:val="00974AD3"/>
    <w:pPr>
      <w:numPr>
        <w:ilvl w:val="8"/>
        <w:numId w:val="5"/>
      </w:numPr>
      <w:spacing w:before="120" w:after="120" w:line="240" w:lineRule="auto"/>
      <w:jc w:val="both"/>
    </w:pPr>
    <w:rPr>
      <w:rFonts w:ascii="Times New Roman" w:eastAsia="Calibri" w:hAnsi="Times New Roman" w:cs="Times New Roman"/>
      <w:sz w:val="24"/>
      <w:lang w:val="en-GB"/>
    </w:rPr>
  </w:style>
  <w:style w:type="table" w:customStyle="1" w:styleId="Tabellenraster2">
    <w:name w:val="Tabellenraster2"/>
    <w:basedOn w:val="TableauNormal"/>
    <w:next w:val="Grilledutableau"/>
    <w:uiPriority w:val="59"/>
    <w:rsid w:val="000B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auNormal"/>
    <w:next w:val="Grilledutableau"/>
    <w:uiPriority w:val="59"/>
    <w:rsid w:val="008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auNormal"/>
    <w:next w:val="Grilledutableau"/>
    <w:uiPriority w:val="59"/>
    <w:rsid w:val="008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auNormal"/>
    <w:next w:val="Grilledutableau"/>
    <w:uiPriority w:val="59"/>
    <w:rsid w:val="008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TableauNormal"/>
    <w:next w:val="Grilledutableau"/>
    <w:uiPriority w:val="59"/>
    <w:rsid w:val="008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TableauNormal"/>
    <w:next w:val="Grilledutableau"/>
    <w:uiPriority w:val="59"/>
    <w:rsid w:val="008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TableauNormal"/>
    <w:next w:val="Grilledutableau"/>
    <w:uiPriority w:val="59"/>
    <w:rsid w:val="0054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TableauNormal"/>
    <w:next w:val="Grilledutableau"/>
    <w:uiPriority w:val="59"/>
    <w:rsid w:val="0054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TableauNormal"/>
    <w:next w:val="Grilledutableau"/>
    <w:uiPriority w:val="59"/>
    <w:rsid w:val="0054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D1F9D"/>
    <w:pPr>
      <w:outlineLvl w:val="9"/>
    </w:pPr>
    <w:rPr>
      <w:rFonts w:asciiTheme="majorHAnsi" w:hAnsiTheme="majorHAnsi"/>
      <w:lang w:eastAsia="de-DE"/>
    </w:rPr>
  </w:style>
  <w:style w:type="paragraph" w:styleId="TM1">
    <w:name w:val="toc 1"/>
    <w:basedOn w:val="Normal"/>
    <w:next w:val="Normal"/>
    <w:autoRedefine/>
    <w:uiPriority w:val="39"/>
    <w:unhideWhenUsed/>
    <w:rsid w:val="000D1F9D"/>
    <w:pPr>
      <w:spacing w:after="100"/>
    </w:pPr>
  </w:style>
  <w:style w:type="paragraph" w:styleId="TM2">
    <w:name w:val="toc 2"/>
    <w:basedOn w:val="Normal"/>
    <w:next w:val="Normal"/>
    <w:autoRedefine/>
    <w:uiPriority w:val="39"/>
    <w:unhideWhenUsed/>
    <w:rsid w:val="000D1F9D"/>
    <w:pPr>
      <w:spacing w:after="100"/>
      <w:ind w:left="230"/>
    </w:pPr>
  </w:style>
  <w:style w:type="paragraph" w:styleId="TM3">
    <w:name w:val="toc 3"/>
    <w:basedOn w:val="Normal"/>
    <w:next w:val="Normal"/>
    <w:autoRedefine/>
    <w:uiPriority w:val="39"/>
    <w:unhideWhenUsed/>
    <w:rsid w:val="001B2E36"/>
    <w:pPr>
      <w:spacing w:after="100"/>
      <w:ind w:left="440"/>
    </w:pPr>
    <w:rPr>
      <w:rFonts w:asciiTheme="minorHAnsi" w:eastAsiaTheme="minorEastAsia" w:hAnsiTheme="minorHAnsi"/>
      <w:sz w:val="22"/>
      <w:lang w:eastAsia="de-DE"/>
    </w:rPr>
  </w:style>
  <w:style w:type="paragraph" w:styleId="TM4">
    <w:name w:val="toc 4"/>
    <w:basedOn w:val="Normal"/>
    <w:next w:val="Normal"/>
    <w:autoRedefine/>
    <w:uiPriority w:val="39"/>
    <w:unhideWhenUsed/>
    <w:rsid w:val="001B2E36"/>
    <w:pPr>
      <w:spacing w:after="100"/>
      <w:ind w:left="660"/>
    </w:pPr>
    <w:rPr>
      <w:rFonts w:asciiTheme="minorHAnsi" w:eastAsiaTheme="minorEastAsia" w:hAnsiTheme="minorHAnsi"/>
      <w:sz w:val="22"/>
      <w:lang w:eastAsia="de-DE"/>
    </w:rPr>
  </w:style>
  <w:style w:type="paragraph" w:styleId="TM5">
    <w:name w:val="toc 5"/>
    <w:basedOn w:val="Normal"/>
    <w:next w:val="Normal"/>
    <w:autoRedefine/>
    <w:uiPriority w:val="39"/>
    <w:unhideWhenUsed/>
    <w:rsid w:val="001B2E36"/>
    <w:pPr>
      <w:spacing w:after="100"/>
      <w:ind w:left="880"/>
    </w:pPr>
    <w:rPr>
      <w:rFonts w:asciiTheme="minorHAnsi" w:eastAsiaTheme="minorEastAsia" w:hAnsiTheme="minorHAnsi"/>
      <w:sz w:val="22"/>
      <w:lang w:eastAsia="de-DE"/>
    </w:rPr>
  </w:style>
  <w:style w:type="paragraph" w:styleId="TM6">
    <w:name w:val="toc 6"/>
    <w:basedOn w:val="Normal"/>
    <w:next w:val="Normal"/>
    <w:autoRedefine/>
    <w:uiPriority w:val="39"/>
    <w:unhideWhenUsed/>
    <w:rsid w:val="001B2E36"/>
    <w:pPr>
      <w:spacing w:after="100"/>
      <w:ind w:left="1100"/>
    </w:pPr>
    <w:rPr>
      <w:rFonts w:asciiTheme="minorHAnsi" w:eastAsiaTheme="minorEastAsia" w:hAnsiTheme="minorHAnsi"/>
      <w:sz w:val="22"/>
      <w:lang w:eastAsia="de-DE"/>
    </w:rPr>
  </w:style>
  <w:style w:type="paragraph" w:styleId="TM7">
    <w:name w:val="toc 7"/>
    <w:basedOn w:val="Normal"/>
    <w:next w:val="Normal"/>
    <w:autoRedefine/>
    <w:uiPriority w:val="39"/>
    <w:unhideWhenUsed/>
    <w:rsid w:val="001B2E36"/>
    <w:pPr>
      <w:spacing w:after="100"/>
      <w:ind w:left="1320"/>
    </w:pPr>
    <w:rPr>
      <w:rFonts w:asciiTheme="minorHAnsi" w:eastAsiaTheme="minorEastAsia" w:hAnsiTheme="minorHAnsi"/>
      <w:sz w:val="22"/>
      <w:lang w:eastAsia="de-DE"/>
    </w:rPr>
  </w:style>
  <w:style w:type="paragraph" w:styleId="TM8">
    <w:name w:val="toc 8"/>
    <w:basedOn w:val="Normal"/>
    <w:next w:val="Normal"/>
    <w:autoRedefine/>
    <w:uiPriority w:val="39"/>
    <w:unhideWhenUsed/>
    <w:rsid w:val="001B2E36"/>
    <w:pPr>
      <w:spacing w:after="100"/>
      <w:ind w:left="1540"/>
    </w:pPr>
    <w:rPr>
      <w:rFonts w:asciiTheme="minorHAnsi" w:eastAsiaTheme="minorEastAsia" w:hAnsiTheme="minorHAnsi"/>
      <w:sz w:val="22"/>
      <w:lang w:eastAsia="de-DE"/>
    </w:rPr>
  </w:style>
  <w:style w:type="paragraph" w:styleId="TM9">
    <w:name w:val="toc 9"/>
    <w:basedOn w:val="Normal"/>
    <w:next w:val="Normal"/>
    <w:autoRedefine/>
    <w:uiPriority w:val="39"/>
    <w:unhideWhenUsed/>
    <w:rsid w:val="001B2E36"/>
    <w:pPr>
      <w:spacing w:after="100"/>
      <w:ind w:left="1760"/>
    </w:pPr>
    <w:rPr>
      <w:rFonts w:asciiTheme="minorHAnsi" w:eastAsiaTheme="minorEastAsia" w:hAnsiTheme="minorHAnsi"/>
      <w:sz w:val="22"/>
      <w:lang w:eastAsia="de-DE"/>
    </w:rPr>
  </w:style>
  <w:style w:type="character" w:customStyle="1" w:styleId="Titre4Car">
    <w:name w:val="Titre 4 Car"/>
    <w:basedOn w:val="Policepardfaut"/>
    <w:link w:val="Titre4"/>
    <w:uiPriority w:val="9"/>
    <w:rsid w:val="009344A5"/>
    <w:rPr>
      <w:rFonts w:asciiTheme="majorHAnsi" w:eastAsiaTheme="majorEastAsia" w:hAnsiTheme="majorHAnsi" w:cstheme="majorBidi"/>
      <w:b/>
      <w:bCs/>
      <w:i/>
      <w:iCs/>
      <w:color w:val="4F81BD" w:themeColor="accent1"/>
      <w:sz w:val="23"/>
    </w:rPr>
  </w:style>
  <w:style w:type="character" w:styleId="Marquedecommentaire">
    <w:name w:val="annotation reference"/>
    <w:basedOn w:val="Policepardfaut"/>
    <w:uiPriority w:val="99"/>
    <w:semiHidden/>
    <w:unhideWhenUsed/>
    <w:rsid w:val="002A7258"/>
    <w:rPr>
      <w:sz w:val="16"/>
      <w:szCs w:val="16"/>
    </w:rPr>
  </w:style>
  <w:style w:type="paragraph" w:styleId="Commentaire">
    <w:name w:val="annotation text"/>
    <w:basedOn w:val="Normal"/>
    <w:link w:val="CommentaireCar"/>
    <w:uiPriority w:val="99"/>
    <w:semiHidden/>
    <w:unhideWhenUsed/>
    <w:rsid w:val="002A7258"/>
    <w:pPr>
      <w:spacing w:line="240" w:lineRule="auto"/>
    </w:pPr>
    <w:rPr>
      <w:sz w:val="20"/>
      <w:szCs w:val="20"/>
    </w:rPr>
  </w:style>
  <w:style w:type="character" w:customStyle="1" w:styleId="CommentaireCar">
    <w:name w:val="Commentaire Car"/>
    <w:basedOn w:val="Policepardfaut"/>
    <w:link w:val="Commentaire"/>
    <w:uiPriority w:val="99"/>
    <w:semiHidden/>
    <w:rsid w:val="002A7258"/>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2A7258"/>
    <w:rPr>
      <w:b/>
      <w:bCs/>
    </w:rPr>
  </w:style>
  <w:style w:type="character" w:customStyle="1" w:styleId="ObjetducommentaireCar">
    <w:name w:val="Objet du commentaire Car"/>
    <w:basedOn w:val="CommentaireCar"/>
    <w:link w:val="Objetducommentaire"/>
    <w:uiPriority w:val="99"/>
    <w:semiHidden/>
    <w:rsid w:val="002A7258"/>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0490">
      <w:bodyDiv w:val="1"/>
      <w:marLeft w:val="0"/>
      <w:marRight w:val="0"/>
      <w:marTop w:val="0"/>
      <w:marBottom w:val="0"/>
      <w:divBdr>
        <w:top w:val="none" w:sz="0" w:space="0" w:color="auto"/>
        <w:left w:val="none" w:sz="0" w:space="0" w:color="auto"/>
        <w:bottom w:val="none" w:sz="0" w:space="0" w:color="auto"/>
        <w:right w:val="none" w:sz="0" w:space="0" w:color="auto"/>
      </w:divBdr>
    </w:div>
    <w:div w:id="86317599">
      <w:bodyDiv w:val="1"/>
      <w:marLeft w:val="0"/>
      <w:marRight w:val="0"/>
      <w:marTop w:val="0"/>
      <w:marBottom w:val="0"/>
      <w:divBdr>
        <w:top w:val="none" w:sz="0" w:space="0" w:color="auto"/>
        <w:left w:val="none" w:sz="0" w:space="0" w:color="auto"/>
        <w:bottom w:val="none" w:sz="0" w:space="0" w:color="auto"/>
        <w:right w:val="none" w:sz="0" w:space="0" w:color="auto"/>
      </w:divBdr>
    </w:div>
    <w:div w:id="162161297">
      <w:bodyDiv w:val="1"/>
      <w:marLeft w:val="0"/>
      <w:marRight w:val="0"/>
      <w:marTop w:val="0"/>
      <w:marBottom w:val="0"/>
      <w:divBdr>
        <w:top w:val="none" w:sz="0" w:space="0" w:color="auto"/>
        <w:left w:val="none" w:sz="0" w:space="0" w:color="auto"/>
        <w:bottom w:val="none" w:sz="0" w:space="0" w:color="auto"/>
        <w:right w:val="none" w:sz="0" w:space="0" w:color="auto"/>
      </w:divBdr>
    </w:div>
    <w:div w:id="182861631">
      <w:bodyDiv w:val="1"/>
      <w:marLeft w:val="0"/>
      <w:marRight w:val="0"/>
      <w:marTop w:val="0"/>
      <w:marBottom w:val="0"/>
      <w:divBdr>
        <w:top w:val="none" w:sz="0" w:space="0" w:color="auto"/>
        <w:left w:val="none" w:sz="0" w:space="0" w:color="auto"/>
        <w:bottom w:val="none" w:sz="0" w:space="0" w:color="auto"/>
        <w:right w:val="none" w:sz="0" w:space="0" w:color="auto"/>
      </w:divBdr>
    </w:div>
    <w:div w:id="183246575">
      <w:bodyDiv w:val="1"/>
      <w:marLeft w:val="0"/>
      <w:marRight w:val="0"/>
      <w:marTop w:val="0"/>
      <w:marBottom w:val="0"/>
      <w:divBdr>
        <w:top w:val="none" w:sz="0" w:space="0" w:color="auto"/>
        <w:left w:val="none" w:sz="0" w:space="0" w:color="auto"/>
        <w:bottom w:val="none" w:sz="0" w:space="0" w:color="auto"/>
        <w:right w:val="none" w:sz="0" w:space="0" w:color="auto"/>
      </w:divBdr>
    </w:div>
    <w:div w:id="261574401">
      <w:bodyDiv w:val="1"/>
      <w:marLeft w:val="0"/>
      <w:marRight w:val="0"/>
      <w:marTop w:val="0"/>
      <w:marBottom w:val="0"/>
      <w:divBdr>
        <w:top w:val="none" w:sz="0" w:space="0" w:color="auto"/>
        <w:left w:val="none" w:sz="0" w:space="0" w:color="auto"/>
        <w:bottom w:val="none" w:sz="0" w:space="0" w:color="auto"/>
        <w:right w:val="none" w:sz="0" w:space="0" w:color="auto"/>
      </w:divBdr>
    </w:div>
    <w:div w:id="263735625">
      <w:bodyDiv w:val="1"/>
      <w:marLeft w:val="0"/>
      <w:marRight w:val="0"/>
      <w:marTop w:val="0"/>
      <w:marBottom w:val="0"/>
      <w:divBdr>
        <w:top w:val="none" w:sz="0" w:space="0" w:color="auto"/>
        <w:left w:val="none" w:sz="0" w:space="0" w:color="auto"/>
        <w:bottom w:val="none" w:sz="0" w:space="0" w:color="auto"/>
        <w:right w:val="none" w:sz="0" w:space="0" w:color="auto"/>
      </w:divBdr>
    </w:div>
    <w:div w:id="272516018">
      <w:bodyDiv w:val="1"/>
      <w:marLeft w:val="0"/>
      <w:marRight w:val="0"/>
      <w:marTop w:val="0"/>
      <w:marBottom w:val="0"/>
      <w:divBdr>
        <w:top w:val="none" w:sz="0" w:space="0" w:color="auto"/>
        <w:left w:val="none" w:sz="0" w:space="0" w:color="auto"/>
        <w:bottom w:val="none" w:sz="0" w:space="0" w:color="auto"/>
        <w:right w:val="none" w:sz="0" w:space="0" w:color="auto"/>
      </w:divBdr>
    </w:div>
    <w:div w:id="293143958">
      <w:bodyDiv w:val="1"/>
      <w:marLeft w:val="0"/>
      <w:marRight w:val="0"/>
      <w:marTop w:val="0"/>
      <w:marBottom w:val="0"/>
      <w:divBdr>
        <w:top w:val="none" w:sz="0" w:space="0" w:color="auto"/>
        <w:left w:val="none" w:sz="0" w:space="0" w:color="auto"/>
        <w:bottom w:val="none" w:sz="0" w:space="0" w:color="auto"/>
        <w:right w:val="none" w:sz="0" w:space="0" w:color="auto"/>
      </w:divBdr>
    </w:div>
    <w:div w:id="329798132">
      <w:bodyDiv w:val="1"/>
      <w:marLeft w:val="0"/>
      <w:marRight w:val="0"/>
      <w:marTop w:val="0"/>
      <w:marBottom w:val="0"/>
      <w:divBdr>
        <w:top w:val="none" w:sz="0" w:space="0" w:color="auto"/>
        <w:left w:val="none" w:sz="0" w:space="0" w:color="auto"/>
        <w:bottom w:val="none" w:sz="0" w:space="0" w:color="auto"/>
        <w:right w:val="none" w:sz="0" w:space="0" w:color="auto"/>
      </w:divBdr>
    </w:div>
    <w:div w:id="336157709">
      <w:bodyDiv w:val="1"/>
      <w:marLeft w:val="0"/>
      <w:marRight w:val="0"/>
      <w:marTop w:val="0"/>
      <w:marBottom w:val="0"/>
      <w:divBdr>
        <w:top w:val="none" w:sz="0" w:space="0" w:color="auto"/>
        <w:left w:val="none" w:sz="0" w:space="0" w:color="auto"/>
        <w:bottom w:val="none" w:sz="0" w:space="0" w:color="auto"/>
        <w:right w:val="none" w:sz="0" w:space="0" w:color="auto"/>
      </w:divBdr>
    </w:div>
    <w:div w:id="367530364">
      <w:bodyDiv w:val="1"/>
      <w:marLeft w:val="0"/>
      <w:marRight w:val="0"/>
      <w:marTop w:val="0"/>
      <w:marBottom w:val="0"/>
      <w:divBdr>
        <w:top w:val="none" w:sz="0" w:space="0" w:color="auto"/>
        <w:left w:val="none" w:sz="0" w:space="0" w:color="auto"/>
        <w:bottom w:val="none" w:sz="0" w:space="0" w:color="auto"/>
        <w:right w:val="none" w:sz="0" w:space="0" w:color="auto"/>
      </w:divBdr>
    </w:div>
    <w:div w:id="379330389">
      <w:bodyDiv w:val="1"/>
      <w:marLeft w:val="0"/>
      <w:marRight w:val="0"/>
      <w:marTop w:val="0"/>
      <w:marBottom w:val="0"/>
      <w:divBdr>
        <w:top w:val="none" w:sz="0" w:space="0" w:color="auto"/>
        <w:left w:val="none" w:sz="0" w:space="0" w:color="auto"/>
        <w:bottom w:val="none" w:sz="0" w:space="0" w:color="auto"/>
        <w:right w:val="none" w:sz="0" w:space="0" w:color="auto"/>
      </w:divBdr>
    </w:div>
    <w:div w:id="476998443">
      <w:bodyDiv w:val="1"/>
      <w:marLeft w:val="0"/>
      <w:marRight w:val="0"/>
      <w:marTop w:val="0"/>
      <w:marBottom w:val="0"/>
      <w:divBdr>
        <w:top w:val="none" w:sz="0" w:space="0" w:color="auto"/>
        <w:left w:val="none" w:sz="0" w:space="0" w:color="auto"/>
        <w:bottom w:val="none" w:sz="0" w:space="0" w:color="auto"/>
        <w:right w:val="none" w:sz="0" w:space="0" w:color="auto"/>
      </w:divBdr>
    </w:div>
    <w:div w:id="571236351">
      <w:bodyDiv w:val="1"/>
      <w:marLeft w:val="0"/>
      <w:marRight w:val="0"/>
      <w:marTop w:val="0"/>
      <w:marBottom w:val="0"/>
      <w:divBdr>
        <w:top w:val="none" w:sz="0" w:space="0" w:color="auto"/>
        <w:left w:val="none" w:sz="0" w:space="0" w:color="auto"/>
        <w:bottom w:val="none" w:sz="0" w:space="0" w:color="auto"/>
        <w:right w:val="none" w:sz="0" w:space="0" w:color="auto"/>
      </w:divBdr>
    </w:div>
    <w:div w:id="581254659">
      <w:bodyDiv w:val="1"/>
      <w:marLeft w:val="0"/>
      <w:marRight w:val="0"/>
      <w:marTop w:val="0"/>
      <w:marBottom w:val="0"/>
      <w:divBdr>
        <w:top w:val="none" w:sz="0" w:space="0" w:color="auto"/>
        <w:left w:val="none" w:sz="0" w:space="0" w:color="auto"/>
        <w:bottom w:val="none" w:sz="0" w:space="0" w:color="auto"/>
        <w:right w:val="none" w:sz="0" w:space="0" w:color="auto"/>
      </w:divBdr>
    </w:div>
    <w:div w:id="645738541">
      <w:bodyDiv w:val="1"/>
      <w:marLeft w:val="0"/>
      <w:marRight w:val="0"/>
      <w:marTop w:val="0"/>
      <w:marBottom w:val="0"/>
      <w:divBdr>
        <w:top w:val="none" w:sz="0" w:space="0" w:color="auto"/>
        <w:left w:val="none" w:sz="0" w:space="0" w:color="auto"/>
        <w:bottom w:val="none" w:sz="0" w:space="0" w:color="auto"/>
        <w:right w:val="none" w:sz="0" w:space="0" w:color="auto"/>
      </w:divBdr>
    </w:div>
    <w:div w:id="651329380">
      <w:bodyDiv w:val="1"/>
      <w:marLeft w:val="0"/>
      <w:marRight w:val="0"/>
      <w:marTop w:val="0"/>
      <w:marBottom w:val="0"/>
      <w:divBdr>
        <w:top w:val="none" w:sz="0" w:space="0" w:color="auto"/>
        <w:left w:val="none" w:sz="0" w:space="0" w:color="auto"/>
        <w:bottom w:val="none" w:sz="0" w:space="0" w:color="auto"/>
        <w:right w:val="none" w:sz="0" w:space="0" w:color="auto"/>
      </w:divBdr>
    </w:div>
    <w:div w:id="684596345">
      <w:bodyDiv w:val="1"/>
      <w:marLeft w:val="0"/>
      <w:marRight w:val="0"/>
      <w:marTop w:val="0"/>
      <w:marBottom w:val="0"/>
      <w:divBdr>
        <w:top w:val="none" w:sz="0" w:space="0" w:color="auto"/>
        <w:left w:val="none" w:sz="0" w:space="0" w:color="auto"/>
        <w:bottom w:val="none" w:sz="0" w:space="0" w:color="auto"/>
        <w:right w:val="none" w:sz="0" w:space="0" w:color="auto"/>
      </w:divBdr>
    </w:div>
    <w:div w:id="712118431">
      <w:bodyDiv w:val="1"/>
      <w:marLeft w:val="0"/>
      <w:marRight w:val="0"/>
      <w:marTop w:val="0"/>
      <w:marBottom w:val="0"/>
      <w:divBdr>
        <w:top w:val="none" w:sz="0" w:space="0" w:color="auto"/>
        <w:left w:val="none" w:sz="0" w:space="0" w:color="auto"/>
        <w:bottom w:val="none" w:sz="0" w:space="0" w:color="auto"/>
        <w:right w:val="none" w:sz="0" w:space="0" w:color="auto"/>
      </w:divBdr>
    </w:div>
    <w:div w:id="713500752">
      <w:bodyDiv w:val="1"/>
      <w:marLeft w:val="0"/>
      <w:marRight w:val="0"/>
      <w:marTop w:val="0"/>
      <w:marBottom w:val="0"/>
      <w:divBdr>
        <w:top w:val="none" w:sz="0" w:space="0" w:color="auto"/>
        <w:left w:val="none" w:sz="0" w:space="0" w:color="auto"/>
        <w:bottom w:val="none" w:sz="0" w:space="0" w:color="auto"/>
        <w:right w:val="none" w:sz="0" w:space="0" w:color="auto"/>
      </w:divBdr>
    </w:div>
    <w:div w:id="765032691">
      <w:bodyDiv w:val="1"/>
      <w:marLeft w:val="0"/>
      <w:marRight w:val="0"/>
      <w:marTop w:val="0"/>
      <w:marBottom w:val="0"/>
      <w:divBdr>
        <w:top w:val="none" w:sz="0" w:space="0" w:color="auto"/>
        <w:left w:val="none" w:sz="0" w:space="0" w:color="auto"/>
        <w:bottom w:val="none" w:sz="0" w:space="0" w:color="auto"/>
        <w:right w:val="none" w:sz="0" w:space="0" w:color="auto"/>
      </w:divBdr>
    </w:div>
    <w:div w:id="916597917">
      <w:bodyDiv w:val="1"/>
      <w:marLeft w:val="0"/>
      <w:marRight w:val="0"/>
      <w:marTop w:val="0"/>
      <w:marBottom w:val="0"/>
      <w:divBdr>
        <w:top w:val="none" w:sz="0" w:space="0" w:color="auto"/>
        <w:left w:val="none" w:sz="0" w:space="0" w:color="auto"/>
        <w:bottom w:val="none" w:sz="0" w:space="0" w:color="auto"/>
        <w:right w:val="none" w:sz="0" w:space="0" w:color="auto"/>
      </w:divBdr>
    </w:div>
    <w:div w:id="927426698">
      <w:bodyDiv w:val="1"/>
      <w:marLeft w:val="0"/>
      <w:marRight w:val="0"/>
      <w:marTop w:val="0"/>
      <w:marBottom w:val="0"/>
      <w:divBdr>
        <w:top w:val="none" w:sz="0" w:space="0" w:color="auto"/>
        <w:left w:val="none" w:sz="0" w:space="0" w:color="auto"/>
        <w:bottom w:val="none" w:sz="0" w:space="0" w:color="auto"/>
        <w:right w:val="none" w:sz="0" w:space="0" w:color="auto"/>
      </w:divBdr>
    </w:div>
    <w:div w:id="948123496">
      <w:bodyDiv w:val="1"/>
      <w:marLeft w:val="0"/>
      <w:marRight w:val="0"/>
      <w:marTop w:val="0"/>
      <w:marBottom w:val="0"/>
      <w:divBdr>
        <w:top w:val="none" w:sz="0" w:space="0" w:color="auto"/>
        <w:left w:val="none" w:sz="0" w:space="0" w:color="auto"/>
        <w:bottom w:val="none" w:sz="0" w:space="0" w:color="auto"/>
        <w:right w:val="none" w:sz="0" w:space="0" w:color="auto"/>
      </w:divBdr>
    </w:div>
    <w:div w:id="978266916">
      <w:bodyDiv w:val="1"/>
      <w:marLeft w:val="0"/>
      <w:marRight w:val="0"/>
      <w:marTop w:val="0"/>
      <w:marBottom w:val="0"/>
      <w:divBdr>
        <w:top w:val="none" w:sz="0" w:space="0" w:color="auto"/>
        <w:left w:val="none" w:sz="0" w:space="0" w:color="auto"/>
        <w:bottom w:val="none" w:sz="0" w:space="0" w:color="auto"/>
        <w:right w:val="none" w:sz="0" w:space="0" w:color="auto"/>
      </w:divBdr>
    </w:div>
    <w:div w:id="1018770811">
      <w:bodyDiv w:val="1"/>
      <w:marLeft w:val="0"/>
      <w:marRight w:val="0"/>
      <w:marTop w:val="0"/>
      <w:marBottom w:val="0"/>
      <w:divBdr>
        <w:top w:val="none" w:sz="0" w:space="0" w:color="auto"/>
        <w:left w:val="none" w:sz="0" w:space="0" w:color="auto"/>
        <w:bottom w:val="none" w:sz="0" w:space="0" w:color="auto"/>
        <w:right w:val="none" w:sz="0" w:space="0" w:color="auto"/>
      </w:divBdr>
    </w:div>
    <w:div w:id="1038899625">
      <w:bodyDiv w:val="1"/>
      <w:marLeft w:val="0"/>
      <w:marRight w:val="0"/>
      <w:marTop w:val="0"/>
      <w:marBottom w:val="0"/>
      <w:divBdr>
        <w:top w:val="none" w:sz="0" w:space="0" w:color="auto"/>
        <w:left w:val="none" w:sz="0" w:space="0" w:color="auto"/>
        <w:bottom w:val="none" w:sz="0" w:space="0" w:color="auto"/>
        <w:right w:val="none" w:sz="0" w:space="0" w:color="auto"/>
      </w:divBdr>
    </w:div>
    <w:div w:id="1069351508">
      <w:bodyDiv w:val="1"/>
      <w:marLeft w:val="0"/>
      <w:marRight w:val="0"/>
      <w:marTop w:val="0"/>
      <w:marBottom w:val="0"/>
      <w:divBdr>
        <w:top w:val="none" w:sz="0" w:space="0" w:color="auto"/>
        <w:left w:val="none" w:sz="0" w:space="0" w:color="auto"/>
        <w:bottom w:val="none" w:sz="0" w:space="0" w:color="auto"/>
        <w:right w:val="none" w:sz="0" w:space="0" w:color="auto"/>
      </w:divBdr>
    </w:div>
    <w:div w:id="1075936322">
      <w:bodyDiv w:val="1"/>
      <w:marLeft w:val="0"/>
      <w:marRight w:val="0"/>
      <w:marTop w:val="0"/>
      <w:marBottom w:val="0"/>
      <w:divBdr>
        <w:top w:val="none" w:sz="0" w:space="0" w:color="auto"/>
        <w:left w:val="none" w:sz="0" w:space="0" w:color="auto"/>
        <w:bottom w:val="none" w:sz="0" w:space="0" w:color="auto"/>
        <w:right w:val="none" w:sz="0" w:space="0" w:color="auto"/>
      </w:divBdr>
    </w:div>
    <w:div w:id="1077046402">
      <w:bodyDiv w:val="1"/>
      <w:marLeft w:val="0"/>
      <w:marRight w:val="0"/>
      <w:marTop w:val="0"/>
      <w:marBottom w:val="0"/>
      <w:divBdr>
        <w:top w:val="none" w:sz="0" w:space="0" w:color="auto"/>
        <w:left w:val="none" w:sz="0" w:space="0" w:color="auto"/>
        <w:bottom w:val="none" w:sz="0" w:space="0" w:color="auto"/>
        <w:right w:val="none" w:sz="0" w:space="0" w:color="auto"/>
      </w:divBdr>
    </w:div>
    <w:div w:id="1082412220">
      <w:bodyDiv w:val="1"/>
      <w:marLeft w:val="0"/>
      <w:marRight w:val="0"/>
      <w:marTop w:val="0"/>
      <w:marBottom w:val="0"/>
      <w:divBdr>
        <w:top w:val="none" w:sz="0" w:space="0" w:color="auto"/>
        <w:left w:val="none" w:sz="0" w:space="0" w:color="auto"/>
        <w:bottom w:val="none" w:sz="0" w:space="0" w:color="auto"/>
        <w:right w:val="none" w:sz="0" w:space="0" w:color="auto"/>
      </w:divBdr>
    </w:div>
    <w:div w:id="1110469328">
      <w:bodyDiv w:val="1"/>
      <w:marLeft w:val="0"/>
      <w:marRight w:val="0"/>
      <w:marTop w:val="0"/>
      <w:marBottom w:val="0"/>
      <w:divBdr>
        <w:top w:val="none" w:sz="0" w:space="0" w:color="auto"/>
        <w:left w:val="none" w:sz="0" w:space="0" w:color="auto"/>
        <w:bottom w:val="none" w:sz="0" w:space="0" w:color="auto"/>
        <w:right w:val="none" w:sz="0" w:space="0" w:color="auto"/>
      </w:divBdr>
    </w:div>
    <w:div w:id="1129976946">
      <w:bodyDiv w:val="1"/>
      <w:marLeft w:val="0"/>
      <w:marRight w:val="0"/>
      <w:marTop w:val="0"/>
      <w:marBottom w:val="0"/>
      <w:divBdr>
        <w:top w:val="none" w:sz="0" w:space="0" w:color="auto"/>
        <w:left w:val="none" w:sz="0" w:space="0" w:color="auto"/>
        <w:bottom w:val="none" w:sz="0" w:space="0" w:color="auto"/>
        <w:right w:val="none" w:sz="0" w:space="0" w:color="auto"/>
      </w:divBdr>
    </w:div>
    <w:div w:id="1159075028">
      <w:bodyDiv w:val="1"/>
      <w:marLeft w:val="0"/>
      <w:marRight w:val="0"/>
      <w:marTop w:val="0"/>
      <w:marBottom w:val="0"/>
      <w:divBdr>
        <w:top w:val="none" w:sz="0" w:space="0" w:color="auto"/>
        <w:left w:val="none" w:sz="0" w:space="0" w:color="auto"/>
        <w:bottom w:val="none" w:sz="0" w:space="0" w:color="auto"/>
        <w:right w:val="none" w:sz="0" w:space="0" w:color="auto"/>
      </w:divBdr>
    </w:div>
    <w:div w:id="1183933579">
      <w:bodyDiv w:val="1"/>
      <w:marLeft w:val="0"/>
      <w:marRight w:val="0"/>
      <w:marTop w:val="0"/>
      <w:marBottom w:val="0"/>
      <w:divBdr>
        <w:top w:val="none" w:sz="0" w:space="0" w:color="auto"/>
        <w:left w:val="none" w:sz="0" w:space="0" w:color="auto"/>
        <w:bottom w:val="none" w:sz="0" w:space="0" w:color="auto"/>
        <w:right w:val="none" w:sz="0" w:space="0" w:color="auto"/>
      </w:divBdr>
    </w:div>
    <w:div w:id="1189031677">
      <w:bodyDiv w:val="1"/>
      <w:marLeft w:val="0"/>
      <w:marRight w:val="0"/>
      <w:marTop w:val="0"/>
      <w:marBottom w:val="0"/>
      <w:divBdr>
        <w:top w:val="none" w:sz="0" w:space="0" w:color="auto"/>
        <w:left w:val="none" w:sz="0" w:space="0" w:color="auto"/>
        <w:bottom w:val="none" w:sz="0" w:space="0" w:color="auto"/>
        <w:right w:val="none" w:sz="0" w:space="0" w:color="auto"/>
      </w:divBdr>
    </w:div>
    <w:div w:id="1213037577">
      <w:bodyDiv w:val="1"/>
      <w:marLeft w:val="0"/>
      <w:marRight w:val="0"/>
      <w:marTop w:val="0"/>
      <w:marBottom w:val="0"/>
      <w:divBdr>
        <w:top w:val="none" w:sz="0" w:space="0" w:color="auto"/>
        <w:left w:val="none" w:sz="0" w:space="0" w:color="auto"/>
        <w:bottom w:val="none" w:sz="0" w:space="0" w:color="auto"/>
        <w:right w:val="none" w:sz="0" w:space="0" w:color="auto"/>
      </w:divBdr>
    </w:div>
    <w:div w:id="1214849523">
      <w:bodyDiv w:val="1"/>
      <w:marLeft w:val="0"/>
      <w:marRight w:val="0"/>
      <w:marTop w:val="0"/>
      <w:marBottom w:val="0"/>
      <w:divBdr>
        <w:top w:val="none" w:sz="0" w:space="0" w:color="auto"/>
        <w:left w:val="none" w:sz="0" w:space="0" w:color="auto"/>
        <w:bottom w:val="none" w:sz="0" w:space="0" w:color="auto"/>
        <w:right w:val="none" w:sz="0" w:space="0" w:color="auto"/>
      </w:divBdr>
    </w:div>
    <w:div w:id="1278635859">
      <w:bodyDiv w:val="1"/>
      <w:marLeft w:val="0"/>
      <w:marRight w:val="0"/>
      <w:marTop w:val="0"/>
      <w:marBottom w:val="0"/>
      <w:divBdr>
        <w:top w:val="none" w:sz="0" w:space="0" w:color="auto"/>
        <w:left w:val="none" w:sz="0" w:space="0" w:color="auto"/>
        <w:bottom w:val="none" w:sz="0" w:space="0" w:color="auto"/>
        <w:right w:val="none" w:sz="0" w:space="0" w:color="auto"/>
      </w:divBdr>
    </w:div>
    <w:div w:id="1401708428">
      <w:bodyDiv w:val="1"/>
      <w:marLeft w:val="0"/>
      <w:marRight w:val="0"/>
      <w:marTop w:val="0"/>
      <w:marBottom w:val="0"/>
      <w:divBdr>
        <w:top w:val="none" w:sz="0" w:space="0" w:color="auto"/>
        <w:left w:val="none" w:sz="0" w:space="0" w:color="auto"/>
        <w:bottom w:val="none" w:sz="0" w:space="0" w:color="auto"/>
        <w:right w:val="none" w:sz="0" w:space="0" w:color="auto"/>
      </w:divBdr>
    </w:div>
    <w:div w:id="1427463647">
      <w:bodyDiv w:val="1"/>
      <w:marLeft w:val="0"/>
      <w:marRight w:val="0"/>
      <w:marTop w:val="0"/>
      <w:marBottom w:val="0"/>
      <w:divBdr>
        <w:top w:val="none" w:sz="0" w:space="0" w:color="auto"/>
        <w:left w:val="none" w:sz="0" w:space="0" w:color="auto"/>
        <w:bottom w:val="none" w:sz="0" w:space="0" w:color="auto"/>
        <w:right w:val="none" w:sz="0" w:space="0" w:color="auto"/>
      </w:divBdr>
    </w:div>
    <w:div w:id="1445224943">
      <w:bodyDiv w:val="1"/>
      <w:marLeft w:val="0"/>
      <w:marRight w:val="0"/>
      <w:marTop w:val="0"/>
      <w:marBottom w:val="0"/>
      <w:divBdr>
        <w:top w:val="none" w:sz="0" w:space="0" w:color="auto"/>
        <w:left w:val="none" w:sz="0" w:space="0" w:color="auto"/>
        <w:bottom w:val="none" w:sz="0" w:space="0" w:color="auto"/>
        <w:right w:val="none" w:sz="0" w:space="0" w:color="auto"/>
      </w:divBdr>
    </w:div>
    <w:div w:id="1536969490">
      <w:bodyDiv w:val="1"/>
      <w:marLeft w:val="0"/>
      <w:marRight w:val="0"/>
      <w:marTop w:val="0"/>
      <w:marBottom w:val="0"/>
      <w:divBdr>
        <w:top w:val="none" w:sz="0" w:space="0" w:color="auto"/>
        <w:left w:val="none" w:sz="0" w:space="0" w:color="auto"/>
        <w:bottom w:val="none" w:sz="0" w:space="0" w:color="auto"/>
        <w:right w:val="none" w:sz="0" w:space="0" w:color="auto"/>
      </w:divBdr>
    </w:div>
    <w:div w:id="1587108177">
      <w:bodyDiv w:val="1"/>
      <w:marLeft w:val="0"/>
      <w:marRight w:val="0"/>
      <w:marTop w:val="0"/>
      <w:marBottom w:val="0"/>
      <w:divBdr>
        <w:top w:val="none" w:sz="0" w:space="0" w:color="auto"/>
        <w:left w:val="none" w:sz="0" w:space="0" w:color="auto"/>
        <w:bottom w:val="none" w:sz="0" w:space="0" w:color="auto"/>
        <w:right w:val="none" w:sz="0" w:space="0" w:color="auto"/>
      </w:divBdr>
    </w:div>
    <w:div w:id="1649044126">
      <w:bodyDiv w:val="1"/>
      <w:marLeft w:val="0"/>
      <w:marRight w:val="0"/>
      <w:marTop w:val="0"/>
      <w:marBottom w:val="0"/>
      <w:divBdr>
        <w:top w:val="none" w:sz="0" w:space="0" w:color="auto"/>
        <w:left w:val="none" w:sz="0" w:space="0" w:color="auto"/>
        <w:bottom w:val="none" w:sz="0" w:space="0" w:color="auto"/>
        <w:right w:val="none" w:sz="0" w:space="0" w:color="auto"/>
      </w:divBdr>
    </w:div>
    <w:div w:id="1650479082">
      <w:bodyDiv w:val="1"/>
      <w:marLeft w:val="0"/>
      <w:marRight w:val="0"/>
      <w:marTop w:val="0"/>
      <w:marBottom w:val="0"/>
      <w:divBdr>
        <w:top w:val="none" w:sz="0" w:space="0" w:color="auto"/>
        <w:left w:val="none" w:sz="0" w:space="0" w:color="auto"/>
        <w:bottom w:val="none" w:sz="0" w:space="0" w:color="auto"/>
        <w:right w:val="none" w:sz="0" w:space="0" w:color="auto"/>
      </w:divBdr>
    </w:div>
    <w:div w:id="1665935741">
      <w:bodyDiv w:val="1"/>
      <w:marLeft w:val="0"/>
      <w:marRight w:val="0"/>
      <w:marTop w:val="0"/>
      <w:marBottom w:val="0"/>
      <w:divBdr>
        <w:top w:val="none" w:sz="0" w:space="0" w:color="auto"/>
        <w:left w:val="none" w:sz="0" w:space="0" w:color="auto"/>
        <w:bottom w:val="none" w:sz="0" w:space="0" w:color="auto"/>
        <w:right w:val="none" w:sz="0" w:space="0" w:color="auto"/>
      </w:divBdr>
    </w:div>
    <w:div w:id="1707683502">
      <w:bodyDiv w:val="1"/>
      <w:marLeft w:val="0"/>
      <w:marRight w:val="0"/>
      <w:marTop w:val="0"/>
      <w:marBottom w:val="0"/>
      <w:divBdr>
        <w:top w:val="none" w:sz="0" w:space="0" w:color="auto"/>
        <w:left w:val="none" w:sz="0" w:space="0" w:color="auto"/>
        <w:bottom w:val="none" w:sz="0" w:space="0" w:color="auto"/>
        <w:right w:val="none" w:sz="0" w:space="0" w:color="auto"/>
      </w:divBdr>
    </w:div>
    <w:div w:id="1819035556">
      <w:bodyDiv w:val="1"/>
      <w:marLeft w:val="0"/>
      <w:marRight w:val="0"/>
      <w:marTop w:val="0"/>
      <w:marBottom w:val="0"/>
      <w:divBdr>
        <w:top w:val="none" w:sz="0" w:space="0" w:color="auto"/>
        <w:left w:val="none" w:sz="0" w:space="0" w:color="auto"/>
        <w:bottom w:val="none" w:sz="0" w:space="0" w:color="auto"/>
        <w:right w:val="none" w:sz="0" w:space="0" w:color="auto"/>
      </w:divBdr>
    </w:div>
    <w:div w:id="1834831498">
      <w:bodyDiv w:val="1"/>
      <w:marLeft w:val="0"/>
      <w:marRight w:val="0"/>
      <w:marTop w:val="0"/>
      <w:marBottom w:val="0"/>
      <w:divBdr>
        <w:top w:val="none" w:sz="0" w:space="0" w:color="auto"/>
        <w:left w:val="none" w:sz="0" w:space="0" w:color="auto"/>
        <w:bottom w:val="none" w:sz="0" w:space="0" w:color="auto"/>
        <w:right w:val="none" w:sz="0" w:space="0" w:color="auto"/>
      </w:divBdr>
    </w:div>
    <w:div w:id="1938320026">
      <w:bodyDiv w:val="1"/>
      <w:marLeft w:val="0"/>
      <w:marRight w:val="0"/>
      <w:marTop w:val="0"/>
      <w:marBottom w:val="0"/>
      <w:divBdr>
        <w:top w:val="none" w:sz="0" w:space="0" w:color="auto"/>
        <w:left w:val="none" w:sz="0" w:space="0" w:color="auto"/>
        <w:bottom w:val="none" w:sz="0" w:space="0" w:color="auto"/>
        <w:right w:val="none" w:sz="0" w:space="0" w:color="auto"/>
      </w:divBdr>
    </w:div>
    <w:div w:id="1956865816">
      <w:bodyDiv w:val="1"/>
      <w:marLeft w:val="0"/>
      <w:marRight w:val="0"/>
      <w:marTop w:val="0"/>
      <w:marBottom w:val="0"/>
      <w:divBdr>
        <w:top w:val="none" w:sz="0" w:space="0" w:color="auto"/>
        <w:left w:val="none" w:sz="0" w:space="0" w:color="auto"/>
        <w:bottom w:val="none" w:sz="0" w:space="0" w:color="auto"/>
        <w:right w:val="none" w:sz="0" w:space="0" w:color="auto"/>
      </w:divBdr>
    </w:div>
    <w:div w:id="1986356074">
      <w:bodyDiv w:val="1"/>
      <w:marLeft w:val="0"/>
      <w:marRight w:val="0"/>
      <w:marTop w:val="0"/>
      <w:marBottom w:val="0"/>
      <w:divBdr>
        <w:top w:val="none" w:sz="0" w:space="0" w:color="auto"/>
        <w:left w:val="none" w:sz="0" w:space="0" w:color="auto"/>
        <w:bottom w:val="none" w:sz="0" w:space="0" w:color="auto"/>
        <w:right w:val="none" w:sz="0" w:space="0" w:color="auto"/>
      </w:divBdr>
    </w:div>
    <w:div w:id="20992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ilium.europa.eu/register/en/content/out?&amp;typ=ENTRY&amp;i=ADV&amp;DOC_ID=ST-15096-2017-IN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gal-content/EN/TXT/?uri=CONSIL:ST_12067_2017_INIT" TargetMode="External"/><Relationship Id="rId17" Type="http://schemas.openxmlformats.org/officeDocument/2006/relationships/hyperlink" Target="mailto:ebu@euroblind.org" TargetMode="External"/><Relationship Id="rId2" Type="http://schemas.openxmlformats.org/officeDocument/2006/relationships/numbering" Target="numbering.xml"/><Relationship Id="rId16" Type="http://schemas.openxmlformats.org/officeDocument/2006/relationships/hyperlink" Target="mailto:b.vandenboom@dbsv.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ilium.europa.eu/register/en/content/out?&amp;typ=ENTRY&amp;i=ADV&amp;DOC_ID=ST-15096-2017-INIT" TargetMode="External"/><Relationship Id="rId5" Type="http://schemas.openxmlformats.org/officeDocument/2006/relationships/webSettings" Target="webSettings.xml"/><Relationship Id="rId15" Type="http://schemas.openxmlformats.org/officeDocument/2006/relationships/hyperlink" Target="http://idpf.org/epub/30" TargetMode="External"/><Relationship Id="rId10" Type="http://schemas.openxmlformats.org/officeDocument/2006/relationships/hyperlink" Target="http://eur-lex.europa.eu/legal-content/EN/TXT/?uri=CONSIL:ST_12067_2017_IN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roblind.org" TargetMode="External"/><Relationship Id="rId14" Type="http://schemas.openxmlformats.org/officeDocument/2006/relationships/hyperlink" Target="https://www.w3.org/WAI/intro/wca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roblind.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rchantequip.com/merchant-account-blog/196/how-long-does-a-credit-card-machine-last" TargetMode="External"/><Relationship Id="rId2" Type="http://schemas.openxmlformats.org/officeDocument/2006/relationships/hyperlink" Target="https://www.cbe.ie/self-checkout-offers-speed-convenience-and-control-in-delivering-a-real-competitive-advantage-for-retailers/" TargetMode="External"/><Relationship Id="rId1" Type="http://schemas.openxmlformats.org/officeDocument/2006/relationships/hyperlink" Target="https://www.raycap.com/wp-content/uploads/2016/06/ATM-Case-Study-A4-G09-00-082.pdf" TargetMode="External"/><Relationship Id="rId4" Type="http://schemas.openxmlformats.org/officeDocument/2006/relationships/hyperlink" Target="https://www.afb.org/afbpress/pubnew.asp?DocID=aw121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265E-B68A-45EE-86D0-7E0C7690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24231</Words>
  <Characters>133272</Characters>
  <Application>Microsoft Office Word</Application>
  <DocSecurity>0</DocSecurity>
  <Lines>1110</Lines>
  <Paragraphs>314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DBSV</Company>
  <LinksUpToDate>false</LinksUpToDate>
  <CharactersWithSpaces>157189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Schroeder</dc:creator>
  <cp:lastModifiedBy>UEA03</cp:lastModifiedBy>
  <cp:revision>2</cp:revision>
  <cp:lastPrinted>2018-02-23T08:15:00Z</cp:lastPrinted>
  <dcterms:created xsi:type="dcterms:W3CDTF">2018-02-28T08:22:00Z</dcterms:created>
  <dcterms:modified xsi:type="dcterms:W3CDTF">2018-02-28T08:22:00Z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-122895912</vt:i4>
  </property>
</Properties>
</file>