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09122" w14:textId="1E153ED3" w:rsidR="009A3493" w:rsidRPr="00976201" w:rsidRDefault="009A3493" w:rsidP="008C4443">
      <w:pPr>
        <w:rPr>
          <w:rFonts w:cs="Arial"/>
          <w:lang w:val="en-GB"/>
        </w:rPr>
      </w:pPr>
    </w:p>
    <w:p w14:paraId="7E5C6F62" w14:textId="77777777" w:rsidR="007E6C97" w:rsidRPr="00976201" w:rsidRDefault="008C4443" w:rsidP="008C4443">
      <w:pPr>
        <w:jc w:val="center"/>
        <w:rPr>
          <w:rFonts w:cs="Arial"/>
          <w:lang w:val="en-GB"/>
        </w:rPr>
      </w:pPr>
      <w:r w:rsidRPr="00976201">
        <w:rPr>
          <w:rFonts w:cs="Arial"/>
          <w:noProof/>
          <w:lang w:val="en-GB"/>
        </w:rPr>
        <w:drawing>
          <wp:inline distT="0" distB="0" distL="0" distR="0" wp14:anchorId="0F21EFFD" wp14:editId="0426AE99">
            <wp:extent cx="3182620" cy="1000125"/>
            <wp:effectExtent l="0" t="0" r="0" b="0"/>
            <wp:docPr id="1" name="Image 2" descr="PASCAL logo with the following text bellow:&#10;Enhanced driver behaviour &amp; Public Acceptance of Connected &amp; Autonomous Vehic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CAL_logo.png"/>
                    <pic:cNvPicPr/>
                  </pic:nvPicPr>
                  <pic:blipFill rotWithShape="1">
                    <a:blip r:embed="rId11" cstate="print">
                      <a:extLst>
                        <a:ext uri="{28A0092B-C50C-407E-A947-70E740481C1C}">
                          <a14:useLocalDpi xmlns:a14="http://schemas.microsoft.com/office/drawing/2010/main" val="0"/>
                        </a:ext>
                      </a:extLst>
                    </a:blip>
                    <a:srcRect l="20435" t="20367" r="12118" b="30785"/>
                    <a:stretch/>
                  </pic:blipFill>
                  <pic:spPr bwMode="auto">
                    <a:xfrm>
                      <a:off x="0" y="0"/>
                      <a:ext cx="3346721" cy="1051693"/>
                    </a:xfrm>
                    <a:prstGeom prst="rect">
                      <a:avLst/>
                    </a:prstGeom>
                    <a:ln>
                      <a:noFill/>
                    </a:ln>
                    <a:extLst>
                      <a:ext uri="{53640926-AAD7-44D8-BBD7-CCE9431645EC}">
                        <a14:shadowObscured xmlns:a14="http://schemas.microsoft.com/office/drawing/2010/main"/>
                      </a:ext>
                    </a:extLst>
                  </pic:spPr>
                </pic:pic>
              </a:graphicData>
            </a:graphic>
          </wp:inline>
        </w:drawing>
      </w:r>
    </w:p>
    <w:p w14:paraId="3B29FEFC" w14:textId="77777777" w:rsidR="007E6C97" w:rsidRPr="00D820AD" w:rsidRDefault="00E7477F" w:rsidP="00E7477F">
      <w:pPr>
        <w:jc w:val="center"/>
        <w:rPr>
          <w:rFonts w:cs="Arial"/>
          <w:lang w:val="en-GB"/>
        </w:rPr>
      </w:pPr>
      <w:r w:rsidRPr="00976201">
        <w:rPr>
          <w:rFonts w:cs="Arial"/>
          <w:lang w:val="en-GB"/>
        </w:rPr>
        <w:t>Grant agreement no.: 815098</w:t>
      </w:r>
    </w:p>
    <w:p w14:paraId="5527D11A" w14:textId="5B7C69A4" w:rsidR="00B16C45" w:rsidRPr="00976201" w:rsidRDefault="00C618F6" w:rsidP="00C618F6">
      <w:pPr>
        <w:tabs>
          <w:tab w:val="left" w:pos="2653"/>
        </w:tabs>
        <w:rPr>
          <w:rFonts w:cs="Arial"/>
          <w:lang w:val="en-GB"/>
        </w:rPr>
      </w:pPr>
      <w:r>
        <w:rPr>
          <w:rFonts w:cs="Arial"/>
          <w:lang w:val="en-GB"/>
        </w:rPr>
        <w:tab/>
      </w:r>
    </w:p>
    <w:p w14:paraId="738DBE30" w14:textId="77777777" w:rsidR="00B16C45" w:rsidRPr="00976201" w:rsidRDefault="00B16C45" w:rsidP="008C4443">
      <w:pPr>
        <w:rPr>
          <w:rFonts w:cs="Arial"/>
          <w:lang w:val="en-GB"/>
        </w:rPr>
      </w:pPr>
    </w:p>
    <w:p w14:paraId="1FC63F49" w14:textId="6860129E" w:rsidR="00B16C45" w:rsidRPr="00976201" w:rsidRDefault="004425F7" w:rsidP="008C4443">
      <w:pPr>
        <w:jc w:val="center"/>
        <w:rPr>
          <w:rFonts w:eastAsia="Calibri" w:cs="Arial"/>
          <w:b/>
          <w:bCs/>
          <w:sz w:val="40"/>
          <w:szCs w:val="40"/>
          <w:u w:color="000080"/>
          <w:shd w:val="clear" w:color="auto" w:fill="FFFFFF"/>
          <w:lang w:val="en-GB"/>
        </w:rPr>
      </w:pPr>
      <w:r w:rsidRPr="00976201">
        <w:rPr>
          <w:rFonts w:eastAsia="Calibri" w:cs="Arial"/>
          <w:b/>
          <w:bCs/>
          <w:sz w:val="40"/>
          <w:szCs w:val="40"/>
          <w:u w:color="000080"/>
          <w:shd w:val="clear" w:color="auto" w:fill="FFFFFF"/>
          <w:lang w:val="en-GB"/>
        </w:rPr>
        <w:t>D3.2</w:t>
      </w:r>
      <w:r w:rsidR="008C4443" w:rsidRPr="00976201">
        <w:rPr>
          <w:rFonts w:eastAsia="Calibri" w:cs="Arial"/>
          <w:b/>
          <w:bCs/>
          <w:sz w:val="40"/>
          <w:szCs w:val="40"/>
          <w:u w:color="000080"/>
          <w:shd w:val="clear" w:color="auto" w:fill="FFFFFF"/>
          <w:lang w:val="en-GB"/>
        </w:rPr>
        <w:t xml:space="preserve"> – </w:t>
      </w:r>
      <w:r w:rsidR="00740A3D" w:rsidRPr="00976201">
        <w:rPr>
          <w:rFonts w:eastAsia="Calibri" w:cs="Arial"/>
          <w:b/>
          <w:bCs/>
          <w:sz w:val="40"/>
          <w:szCs w:val="40"/>
          <w:u w:color="000080"/>
          <w:shd w:val="clear" w:color="auto" w:fill="FFFFFF"/>
          <w:lang w:val="en-GB"/>
        </w:rPr>
        <w:t>Connected and Autonomous Vehicle 360°</w:t>
      </w:r>
      <w:r w:rsidR="00775E72" w:rsidRPr="00976201">
        <w:rPr>
          <w:rFonts w:eastAsia="Calibri" w:cs="Arial"/>
          <w:b/>
          <w:bCs/>
          <w:sz w:val="40"/>
          <w:szCs w:val="40"/>
          <w:u w:color="000080"/>
          <w:shd w:val="clear" w:color="auto" w:fill="FFFFFF"/>
          <w:lang w:val="en-GB"/>
        </w:rPr>
        <w:t xml:space="preserve"> </w:t>
      </w:r>
      <w:r w:rsidR="0013694D">
        <w:rPr>
          <w:rFonts w:eastAsia="Calibri" w:cs="Arial"/>
          <w:b/>
          <w:bCs/>
          <w:sz w:val="40"/>
          <w:szCs w:val="40"/>
          <w:u w:color="000080"/>
          <w:shd w:val="clear" w:color="auto" w:fill="FFFFFF"/>
          <w:lang w:val="en-GB"/>
        </w:rPr>
        <w:t>Acceptance Map</w:t>
      </w:r>
    </w:p>
    <w:p w14:paraId="13769323" w14:textId="77777777" w:rsidR="005B1B25" w:rsidRPr="00976201" w:rsidRDefault="005B1B25" w:rsidP="008C4443">
      <w:pPr>
        <w:jc w:val="center"/>
        <w:rPr>
          <w:rFonts w:cs="Arial"/>
          <w:sz w:val="36"/>
          <w:szCs w:val="36"/>
          <w:lang w:val="en-GB"/>
        </w:rPr>
      </w:pPr>
    </w:p>
    <w:p w14:paraId="46F7615C" w14:textId="5601480F" w:rsidR="00492699" w:rsidRPr="00976201" w:rsidRDefault="00492699" w:rsidP="008C4443">
      <w:pPr>
        <w:jc w:val="center"/>
        <w:rPr>
          <w:rFonts w:cs="Arial"/>
          <w:sz w:val="36"/>
          <w:szCs w:val="36"/>
          <w:lang w:val="en-GB"/>
        </w:rPr>
      </w:pPr>
    </w:p>
    <w:p w14:paraId="1B5ED061" w14:textId="77777777" w:rsidR="005B1B25" w:rsidRPr="00976201" w:rsidRDefault="005B1B25" w:rsidP="008C4443">
      <w:pPr>
        <w:jc w:val="center"/>
        <w:rPr>
          <w:rFonts w:cs="Arial"/>
          <w:szCs w:val="28"/>
          <w:lang w:val="en-GB"/>
        </w:rPr>
      </w:pPr>
    </w:p>
    <w:p w14:paraId="1F6CD76E" w14:textId="77777777" w:rsidR="005B1B25" w:rsidRPr="00976201" w:rsidRDefault="005B1B25" w:rsidP="008C4443">
      <w:pPr>
        <w:jc w:val="center"/>
        <w:rPr>
          <w:rFonts w:cs="Arial"/>
          <w:b/>
          <w:szCs w:val="28"/>
          <w:lang w:val="en-GB"/>
        </w:rPr>
      </w:pPr>
    </w:p>
    <w:p w14:paraId="2D9167A9" w14:textId="22ED6712" w:rsidR="005B1B25" w:rsidRPr="00976201" w:rsidRDefault="008C4443" w:rsidP="008C4443">
      <w:pPr>
        <w:jc w:val="center"/>
        <w:rPr>
          <w:rFonts w:cs="Arial"/>
          <w:b/>
          <w:szCs w:val="28"/>
          <w:lang w:val="en-GB"/>
        </w:rPr>
      </w:pPr>
      <w:r w:rsidRPr="00976201">
        <w:rPr>
          <w:rFonts w:cs="Arial"/>
          <w:b/>
          <w:szCs w:val="28"/>
          <w:lang w:val="en-GB"/>
        </w:rPr>
        <w:t xml:space="preserve">Date of </w:t>
      </w:r>
      <w:r w:rsidR="00B3243D" w:rsidRPr="00976201">
        <w:rPr>
          <w:rFonts w:cs="Arial"/>
          <w:b/>
          <w:szCs w:val="28"/>
          <w:lang w:val="en-GB"/>
        </w:rPr>
        <w:t>publication</w:t>
      </w:r>
      <w:r w:rsidRPr="00976201">
        <w:rPr>
          <w:rFonts w:cs="Arial"/>
          <w:b/>
          <w:szCs w:val="28"/>
          <w:lang w:val="en-GB"/>
        </w:rPr>
        <w:t>:</w:t>
      </w:r>
      <w:r w:rsidR="009F0B88" w:rsidRPr="00976201">
        <w:rPr>
          <w:rFonts w:cs="Arial"/>
          <w:b/>
          <w:szCs w:val="28"/>
          <w:lang w:val="en-GB"/>
        </w:rPr>
        <w:t xml:space="preserve"> [</w:t>
      </w:r>
      <w:r w:rsidR="00740A3D" w:rsidRPr="00976201">
        <w:rPr>
          <w:rFonts w:cs="Arial"/>
          <w:b/>
          <w:szCs w:val="28"/>
          <w:lang w:val="en-GB"/>
        </w:rPr>
        <w:t>30</w:t>
      </w:r>
      <w:r w:rsidR="009F0B88" w:rsidRPr="00976201">
        <w:rPr>
          <w:rFonts w:cs="Arial"/>
          <w:b/>
          <w:szCs w:val="28"/>
          <w:lang w:val="en-GB"/>
        </w:rPr>
        <w:t>-</w:t>
      </w:r>
      <w:r w:rsidR="00740A3D" w:rsidRPr="00976201">
        <w:rPr>
          <w:rFonts w:cs="Arial"/>
          <w:b/>
          <w:szCs w:val="28"/>
          <w:lang w:val="en-GB"/>
        </w:rPr>
        <w:t>11-2021</w:t>
      </w:r>
      <w:r w:rsidR="009F0B88" w:rsidRPr="00976201">
        <w:rPr>
          <w:rFonts w:cs="Arial"/>
          <w:b/>
          <w:szCs w:val="28"/>
          <w:lang w:val="en-GB"/>
        </w:rPr>
        <w:t>]</w:t>
      </w:r>
      <w:r w:rsidRPr="00976201">
        <w:rPr>
          <w:rFonts w:cs="Arial"/>
          <w:b/>
          <w:szCs w:val="28"/>
          <w:lang w:val="en-GB"/>
        </w:rPr>
        <w:t xml:space="preserve"> </w:t>
      </w:r>
    </w:p>
    <w:p w14:paraId="3E4289EC" w14:textId="77777777" w:rsidR="00492699" w:rsidRPr="00976201" w:rsidRDefault="00492699" w:rsidP="008C4443">
      <w:pPr>
        <w:jc w:val="center"/>
        <w:rPr>
          <w:rFonts w:cs="Arial"/>
          <w:szCs w:val="28"/>
          <w:lang w:val="en-GB"/>
        </w:rPr>
      </w:pPr>
    </w:p>
    <w:p w14:paraId="19B2002C" w14:textId="77777777" w:rsidR="008C4443" w:rsidRPr="00976201" w:rsidRDefault="008C4443" w:rsidP="008C4443">
      <w:pPr>
        <w:jc w:val="center"/>
        <w:rPr>
          <w:rFonts w:cs="Arial"/>
          <w:szCs w:val="28"/>
          <w:lang w:val="en-GB"/>
        </w:rPr>
      </w:pPr>
    </w:p>
    <w:p w14:paraId="5CBD5EDD" w14:textId="77777777" w:rsidR="00B3243D" w:rsidRPr="00976201" w:rsidRDefault="00B3243D" w:rsidP="008C4443">
      <w:pPr>
        <w:jc w:val="center"/>
        <w:rPr>
          <w:rFonts w:cs="Arial"/>
          <w:szCs w:val="28"/>
          <w:lang w:val="en-GB"/>
        </w:rPr>
      </w:pPr>
    </w:p>
    <w:p w14:paraId="67ED3E0B" w14:textId="77777777" w:rsidR="00B3243D" w:rsidRPr="00976201" w:rsidRDefault="00B3243D" w:rsidP="008C4443">
      <w:pPr>
        <w:jc w:val="center"/>
        <w:rPr>
          <w:rFonts w:cs="Arial"/>
          <w:szCs w:val="28"/>
          <w:lang w:val="en-GB"/>
        </w:rPr>
      </w:pPr>
    </w:p>
    <w:p w14:paraId="13720C35" w14:textId="77777777" w:rsidR="00B3243D" w:rsidRPr="00976201" w:rsidRDefault="00B3243D" w:rsidP="008C4443">
      <w:pPr>
        <w:jc w:val="center"/>
        <w:rPr>
          <w:rFonts w:cs="Arial"/>
          <w:szCs w:val="28"/>
          <w:lang w:val="en-GB"/>
        </w:rPr>
      </w:pPr>
    </w:p>
    <w:p w14:paraId="194B096D" w14:textId="77777777" w:rsidR="005B1B25" w:rsidRPr="00976201" w:rsidRDefault="005B1B25" w:rsidP="008C4443">
      <w:pPr>
        <w:jc w:val="center"/>
        <w:rPr>
          <w:rFonts w:cs="Arial"/>
          <w:b/>
          <w:szCs w:val="28"/>
          <w:lang w:val="en-GB"/>
        </w:rPr>
      </w:pPr>
      <w:r w:rsidRPr="00976201">
        <w:rPr>
          <w:rFonts w:cs="Arial"/>
          <w:b/>
          <w:szCs w:val="28"/>
          <w:lang w:val="en-GB"/>
        </w:rPr>
        <w:t>Disclaimer</w:t>
      </w:r>
    </w:p>
    <w:p w14:paraId="6EB5489A" w14:textId="77777777" w:rsidR="005B1B25" w:rsidRPr="00F44739" w:rsidRDefault="005B1B25" w:rsidP="008C4443">
      <w:pPr>
        <w:jc w:val="center"/>
        <w:rPr>
          <w:rFonts w:cs="Arial"/>
          <w:szCs w:val="28"/>
          <w:lang w:val="en-GB"/>
        </w:rPr>
      </w:pPr>
      <w:r w:rsidRPr="00F44739">
        <w:rPr>
          <w:rFonts w:cs="Arial"/>
          <w:szCs w:val="28"/>
          <w:lang w:val="en-GB"/>
        </w:rPr>
        <w:t>This report is part of a project that has received funding by the European Union’s Horizon 2020 research and innovation programme under grant agreement number 815098.</w:t>
      </w:r>
    </w:p>
    <w:p w14:paraId="3BAF2A04" w14:textId="3AE85BB5" w:rsidR="00B16C45" w:rsidRDefault="005B1B25" w:rsidP="008C4443">
      <w:pPr>
        <w:jc w:val="center"/>
        <w:rPr>
          <w:rFonts w:cs="Arial"/>
          <w:lang w:val="en-GB"/>
        </w:rPr>
      </w:pPr>
      <w:r w:rsidRPr="00F44739">
        <w:rPr>
          <w:rFonts w:cs="Arial"/>
          <w:szCs w:val="28"/>
          <w:lang w:val="en-GB"/>
        </w:rPr>
        <w:t>The content of this report reflects only the authors’ view. The Innovation and Networks Executive Agency (INEA) is not responsible for any use that may be made of the information it contains</w:t>
      </w:r>
      <w:r w:rsidR="00795CB7">
        <w:rPr>
          <w:rFonts w:cs="Arial"/>
          <w:szCs w:val="28"/>
          <w:lang w:val="en-GB"/>
        </w:rPr>
        <w:t>.</w:t>
      </w:r>
      <w:bookmarkStart w:id="1" w:name="_GoBack"/>
      <w:bookmarkEnd w:id="1"/>
      <w:r w:rsidR="00B16C45" w:rsidRPr="00976201">
        <w:rPr>
          <w:rFonts w:cs="Arial"/>
          <w:lang w:val="en-GB"/>
        </w:rPr>
        <w:br w:type="page"/>
      </w:r>
    </w:p>
    <w:p w14:paraId="29BC0321" w14:textId="63FF14B4" w:rsidR="0018482F" w:rsidRPr="0018482F" w:rsidRDefault="0018482F" w:rsidP="00891E0F">
      <w:pPr>
        <w:keepNext/>
        <w:shd w:val="clear" w:color="auto" w:fill="FFFFFF"/>
        <w:spacing w:after="200" w:line="276" w:lineRule="auto"/>
        <w:rPr>
          <w:rFonts w:cs="Arial"/>
          <w:i/>
          <w:iCs/>
          <w:lang w:val="en-GB"/>
        </w:rPr>
      </w:pPr>
      <w:r w:rsidRPr="0018482F">
        <w:rPr>
          <w:rFonts w:cs="Arial"/>
          <w:i/>
          <w:iCs/>
          <w:lang w:val="en-GB"/>
        </w:rPr>
        <w:lastRenderedPageBreak/>
        <w:t>D3.2 – Connected and Autonomous Vehicle 360° Acceptance Map</w:t>
      </w:r>
    </w:p>
    <w:tbl>
      <w:tblPr>
        <w:tblStyle w:val="Tabulkasmkou4"/>
        <w:tblW w:w="0" w:type="auto"/>
        <w:tblLook w:val="04A0" w:firstRow="1" w:lastRow="0" w:firstColumn="1" w:lastColumn="0" w:noHBand="0" w:noVBand="1"/>
        <w:tblCaption w:val="Connected and Autonomous Vehicle 360° Acceptance Map"/>
      </w:tblPr>
      <w:tblGrid>
        <w:gridCol w:w="1980"/>
        <w:gridCol w:w="1276"/>
        <w:gridCol w:w="2551"/>
        <w:gridCol w:w="3084"/>
      </w:tblGrid>
      <w:tr w:rsidR="008C4443" w:rsidRPr="00976201" w14:paraId="056F6F91" w14:textId="77777777" w:rsidTr="009E40DD">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980" w:type="dxa"/>
          </w:tcPr>
          <w:p w14:paraId="130BB12B" w14:textId="38840DC2" w:rsidR="008C4443" w:rsidRPr="0018482F" w:rsidRDefault="003361D3" w:rsidP="00E05CC5">
            <w:pPr>
              <w:rPr>
                <w:rFonts w:cs="Arial"/>
                <w:color w:val="auto"/>
                <w:szCs w:val="28"/>
                <w:lang w:val="en-GB"/>
              </w:rPr>
            </w:pPr>
            <w:r w:rsidRPr="0018482F">
              <w:rPr>
                <w:rFonts w:cs="Arial"/>
                <w:color w:val="auto"/>
                <w:szCs w:val="28"/>
                <w:lang w:val="en-GB"/>
              </w:rPr>
              <w:t>Work Package</w:t>
            </w:r>
            <w:r w:rsidR="008C4443" w:rsidRPr="0018482F">
              <w:rPr>
                <w:rFonts w:cs="Arial"/>
                <w:color w:val="auto"/>
                <w:szCs w:val="28"/>
                <w:lang w:val="en-GB"/>
              </w:rPr>
              <w:t xml:space="preserve"> No.</w:t>
            </w:r>
          </w:p>
        </w:tc>
        <w:tc>
          <w:tcPr>
            <w:tcW w:w="1276" w:type="dxa"/>
          </w:tcPr>
          <w:p w14:paraId="42986CB4" w14:textId="607D075F" w:rsidR="008C4443" w:rsidRPr="0018482F" w:rsidRDefault="000C679F" w:rsidP="00E05CC5">
            <w:pPr>
              <w:cnfStyle w:val="100000000000" w:firstRow="1" w:lastRow="0" w:firstColumn="0" w:lastColumn="0" w:oddVBand="0" w:evenVBand="0" w:oddHBand="0" w:evenHBand="0" w:firstRowFirstColumn="0" w:firstRowLastColumn="0" w:lastRowFirstColumn="0" w:lastRowLastColumn="0"/>
              <w:rPr>
                <w:rFonts w:cs="Arial"/>
                <w:color w:val="auto"/>
                <w:szCs w:val="28"/>
                <w:lang w:val="en-GB"/>
              </w:rPr>
            </w:pPr>
            <w:r w:rsidRPr="0018482F">
              <w:rPr>
                <w:rFonts w:cs="Arial"/>
                <w:color w:val="auto"/>
                <w:szCs w:val="28"/>
                <w:lang w:val="en-GB"/>
              </w:rPr>
              <w:t>3</w:t>
            </w:r>
          </w:p>
        </w:tc>
        <w:tc>
          <w:tcPr>
            <w:tcW w:w="2551" w:type="dxa"/>
          </w:tcPr>
          <w:p w14:paraId="6C8F0410" w14:textId="50184C45" w:rsidR="008C4443" w:rsidRPr="0018482F" w:rsidRDefault="003361D3" w:rsidP="00E05CC5">
            <w:pPr>
              <w:cnfStyle w:val="100000000000" w:firstRow="1" w:lastRow="0" w:firstColumn="0" w:lastColumn="0" w:oddVBand="0" w:evenVBand="0" w:oddHBand="0" w:evenHBand="0" w:firstRowFirstColumn="0" w:firstRowLastColumn="0" w:lastRowFirstColumn="0" w:lastRowLastColumn="0"/>
              <w:rPr>
                <w:rFonts w:cs="Arial"/>
                <w:b w:val="0"/>
                <w:color w:val="auto"/>
                <w:szCs w:val="28"/>
                <w:lang w:val="en-GB"/>
              </w:rPr>
            </w:pPr>
            <w:r w:rsidRPr="0018482F">
              <w:rPr>
                <w:rFonts w:cs="Arial"/>
                <w:color w:val="auto"/>
                <w:szCs w:val="28"/>
                <w:lang w:val="en-GB"/>
              </w:rPr>
              <w:t>Work Package</w:t>
            </w:r>
            <w:r w:rsidR="008C4443" w:rsidRPr="0018482F">
              <w:rPr>
                <w:rFonts w:cs="Arial"/>
                <w:color w:val="auto"/>
                <w:szCs w:val="28"/>
                <w:lang w:val="en-GB"/>
              </w:rPr>
              <w:t xml:space="preserve"> Title</w:t>
            </w:r>
          </w:p>
        </w:tc>
        <w:tc>
          <w:tcPr>
            <w:tcW w:w="3084" w:type="dxa"/>
          </w:tcPr>
          <w:p w14:paraId="459BCF60" w14:textId="77777777" w:rsidR="008C4443" w:rsidRPr="0018482F" w:rsidRDefault="008C4443" w:rsidP="00E05CC5">
            <w:pPr>
              <w:cnfStyle w:val="100000000000" w:firstRow="1" w:lastRow="0" w:firstColumn="0" w:lastColumn="0" w:oddVBand="0" w:evenVBand="0" w:oddHBand="0" w:evenHBand="0" w:firstRowFirstColumn="0" w:firstRowLastColumn="0" w:lastRowFirstColumn="0" w:lastRowLastColumn="0"/>
              <w:rPr>
                <w:rFonts w:cs="Arial"/>
                <w:color w:val="auto"/>
                <w:szCs w:val="28"/>
                <w:lang w:val="en-GB"/>
              </w:rPr>
            </w:pPr>
            <w:r w:rsidRPr="0018482F">
              <w:rPr>
                <w:rFonts w:cs="Arial"/>
                <w:color w:val="auto"/>
                <w:szCs w:val="28"/>
                <w:lang w:val="en-GB"/>
              </w:rPr>
              <w:t>Outreach</w:t>
            </w:r>
          </w:p>
        </w:tc>
      </w:tr>
      <w:tr w:rsidR="00B3243D" w:rsidRPr="00976201" w14:paraId="102BFF5B" w14:textId="77777777" w:rsidTr="00B909C7">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256" w:type="dxa"/>
            <w:gridSpan w:val="2"/>
          </w:tcPr>
          <w:p w14:paraId="1F17D16A" w14:textId="77777777" w:rsidR="00B3243D" w:rsidRPr="00231999" w:rsidRDefault="00B3243D" w:rsidP="00231999">
            <w:pPr>
              <w:jc w:val="left"/>
              <w:rPr>
                <w:rFonts w:cs="Arial"/>
                <w:color w:val="000000" w:themeColor="text1"/>
                <w:szCs w:val="28"/>
                <w:lang w:val="en-GB"/>
              </w:rPr>
            </w:pPr>
            <w:r w:rsidRPr="00231999">
              <w:rPr>
                <w:rFonts w:cs="Arial"/>
                <w:color w:val="000000" w:themeColor="text1"/>
                <w:szCs w:val="28"/>
                <w:lang w:val="en-GB"/>
              </w:rPr>
              <w:t xml:space="preserve">Tasks involved in the reported results </w:t>
            </w:r>
          </w:p>
        </w:tc>
        <w:tc>
          <w:tcPr>
            <w:tcW w:w="5635" w:type="dxa"/>
            <w:gridSpan w:val="2"/>
          </w:tcPr>
          <w:p w14:paraId="663A1E53" w14:textId="4BBF5573" w:rsidR="00B3243D" w:rsidRPr="00976201" w:rsidRDefault="000C679F" w:rsidP="00B3243D">
            <w:pPr>
              <w:pStyle w:val="Odstavecseseznamem"/>
              <w:ind w:left="454"/>
              <w:cnfStyle w:val="000000100000" w:firstRow="0" w:lastRow="0" w:firstColumn="0" w:lastColumn="0" w:oddVBand="0" w:evenVBand="0" w:oddHBand="1" w:evenHBand="0" w:firstRowFirstColumn="0" w:firstRowLastColumn="0" w:lastRowFirstColumn="0" w:lastRowLastColumn="0"/>
              <w:rPr>
                <w:lang w:val="en-GB"/>
              </w:rPr>
            </w:pPr>
            <w:r w:rsidRPr="00976201">
              <w:rPr>
                <w:lang w:val="en-GB"/>
              </w:rPr>
              <w:t>3.</w:t>
            </w:r>
            <w:r w:rsidR="005535B5">
              <w:rPr>
                <w:lang w:val="en-GB"/>
              </w:rPr>
              <w:t>1</w:t>
            </w:r>
          </w:p>
          <w:p w14:paraId="03DB14F3" w14:textId="77777777" w:rsidR="000C679F" w:rsidRDefault="000C679F" w:rsidP="00B3243D">
            <w:pPr>
              <w:pStyle w:val="Odstavecseseznamem"/>
              <w:ind w:left="454"/>
              <w:cnfStyle w:val="000000100000" w:firstRow="0" w:lastRow="0" w:firstColumn="0" w:lastColumn="0" w:oddVBand="0" w:evenVBand="0" w:oddHBand="1" w:evenHBand="0" w:firstRowFirstColumn="0" w:firstRowLastColumn="0" w:lastRowFirstColumn="0" w:lastRowLastColumn="0"/>
              <w:rPr>
                <w:lang w:val="en-GB"/>
              </w:rPr>
            </w:pPr>
            <w:r w:rsidRPr="00976201">
              <w:rPr>
                <w:lang w:val="en-GB"/>
              </w:rPr>
              <w:t>3.</w:t>
            </w:r>
            <w:r w:rsidR="005535B5">
              <w:rPr>
                <w:lang w:val="en-GB"/>
              </w:rPr>
              <w:t>2</w:t>
            </w:r>
          </w:p>
          <w:p w14:paraId="535F7583" w14:textId="5AE91D5D" w:rsidR="005535B5" w:rsidRPr="00976201" w:rsidRDefault="005535B5" w:rsidP="00B3243D">
            <w:pPr>
              <w:pStyle w:val="Odstavecseseznamem"/>
              <w:ind w:left="454"/>
              <w:cnfStyle w:val="000000100000" w:firstRow="0" w:lastRow="0" w:firstColumn="0" w:lastColumn="0" w:oddVBand="0" w:evenVBand="0" w:oddHBand="1" w:evenHBand="0" w:firstRowFirstColumn="0" w:firstRowLastColumn="0" w:lastRowFirstColumn="0" w:lastRowLastColumn="0"/>
              <w:rPr>
                <w:lang w:val="en-GB"/>
              </w:rPr>
            </w:pPr>
            <w:r>
              <w:rPr>
                <w:lang w:val="en-GB"/>
              </w:rPr>
              <w:t>3.3</w:t>
            </w:r>
          </w:p>
        </w:tc>
      </w:tr>
      <w:tr w:rsidR="008C4443" w:rsidRPr="00976201" w14:paraId="3B8951A9" w14:textId="77777777" w:rsidTr="009E40DD">
        <w:tc>
          <w:tcPr>
            <w:cnfStyle w:val="001000000000" w:firstRow="0" w:lastRow="0" w:firstColumn="1" w:lastColumn="0" w:oddVBand="0" w:evenVBand="0" w:oddHBand="0" w:evenHBand="0" w:firstRowFirstColumn="0" w:firstRowLastColumn="0" w:lastRowFirstColumn="0" w:lastRowLastColumn="0"/>
            <w:tcW w:w="3256" w:type="dxa"/>
            <w:gridSpan w:val="2"/>
          </w:tcPr>
          <w:p w14:paraId="02EFF498" w14:textId="77777777" w:rsidR="008C4443" w:rsidRPr="00231999" w:rsidRDefault="008C4443" w:rsidP="00231999">
            <w:pPr>
              <w:jc w:val="left"/>
              <w:rPr>
                <w:rFonts w:cs="Arial"/>
                <w:color w:val="000000" w:themeColor="text1"/>
                <w:szCs w:val="28"/>
                <w:lang w:val="en-GB"/>
              </w:rPr>
            </w:pPr>
            <w:r w:rsidRPr="00231999">
              <w:rPr>
                <w:rFonts w:cs="Arial"/>
                <w:color w:val="000000" w:themeColor="text1"/>
                <w:szCs w:val="28"/>
                <w:lang w:val="en-GB"/>
              </w:rPr>
              <w:t xml:space="preserve">Deliverable </w:t>
            </w:r>
            <w:r w:rsidR="00CF161E" w:rsidRPr="00231999">
              <w:rPr>
                <w:rFonts w:cs="Arial"/>
                <w:color w:val="000000" w:themeColor="text1"/>
                <w:szCs w:val="28"/>
                <w:lang w:val="en-GB"/>
              </w:rPr>
              <w:t>owner</w:t>
            </w:r>
          </w:p>
        </w:tc>
        <w:tc>
          <w:tcPr>
            <w:tcW w:w="5635" w:type="dxa"/>
            <w:gridSpan w:val="2"/>
          </w:tcPr>
          <w:p w14:paraId="4A8716FA" w14:textId="49870237" w:rsidR="008C4443" w:rsidRPr="00CA69D5" w:rsidRDefault="000C679F" w:rsidP="00CA69D5">
            <w:pPr>
              <w:cnfStyle w:val="000000000000" w:firstRow="0" w:lastRow="0" w:firstColumn="0" w:lastColumn="0" w:oddVBand="0" w:evenVBand="0" w:oddHBand="0" w:evenHBand="0" w:firstRowFirstColumn="0" w:firstRowLastColumn="0" w:lastRowFirstColumn="0" w:lastRowLastColumn="0"/>
            </w:pPr>
            <w:r w:rsidRPr="00CA69D5">
              <w:t>UMA</w:t>
            </w:r>
          </w:p>
        </w:tc>
      </w:tr>
      <w:tr w:rsidR="008C4443" w:rsidRPr="00976201" w14:paraId="48F85172" w14:textId="77777777" w:rsidTr="009E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gridSpan w:val="2"/>
          </w:tcPr>
          <w:p w14:paraId="1E0E8CE6" w14:textId="77777777" w:rsidR="008C4443" w:rsidRPr="00231999" w:rsidRDefault="008C4443" w:rsidP="00231999">
            <w:pPr>
              <w:jc w:val="left"/>
              <w:rPr>
                <w:rFonts w:cs="Arial"/>
                <w:color w:val="000000" w:themeColor="text1"/>
                <w:szCs w:val="28"/>
                <w:lang w:val="en-GB"/>
              </w:rPr>
            </w:pPr>
            <w:r w:rsidRPr="00231999">
              <w:rPr>
                <w:rFonts w:cs="Arial"/>
                <w:color w:val="000000" w:themeColor="text1"/>
                <w:szCs w:val="28"/>
                <w:lang w:val="en-GB"/>
              </w:rPr>
              <w:t xml:space="preserve">Dissemination level </w:t>
            </w:r>
          </w:p>
        </w:tc>
        <w:tc>
          <w:tcPr>
            <w:tcW w:w="5635" w:type="dxa"/>
            <w:gridSpan w:val="2"/>
          </w:tcPr>
          <w:p w14:paraId="2F40187D" w14:textId="77777777" w:rsidR="00CF161E" w:rsidRPr="00CA69D5" w:rsidRDefault="00CF161E" w:rsidP="00CA69D5">
            <w:pPr>
              <w:cnfStyle w:val="000000100000" w:firstRow="0" w:lastRow="0" w:firstColumn="0" w:lastColumn="0" w:oddVBand="0" w:evenVBand="0" w:oddHBand="1" w:evenHBand="0" w:firstRowFirstColumn="0" w:firstRowLastColumn="0" w:lastRowFirstColumn="0" w:lastRowLastColumn="0"/>
            </w:pPr>
            <w:r w:rsidRPr="00CA69D5">
              <w:t>[PU/PP/RE/CO]</w:t>
            </w:r>
          </w:p>
        </w:tc>
      </w:tr>
      <w:tr w:rsidR="008C4443" w:rsidRPr="00976201" w14:paraId="23D24948" w14:textId="77777777" w:rsidTr="009E40DD">
        <w:tc>
          <w:tcPr>
            <w:cnfStyle w:val="001000000000" w:firstRow="0" w:lastRow="0" w:firstColumn="1" w:lastColumn="0" w:oddVBand="0" w:evenVBand="0" w:oddHBand="0" w:evenHBand="0" w:firstRowFirstColumn="0" w:firstRowLastColumn="0" w:lastRowFirstColumn="0" w:lastRowLastColumn="0"/>
            <w:tcW w:w="3256" w:type="dxa"/>
            <w:gridSpan w:val="2"/>
          </w:tcPr>
          <w:p w14:paraId="79595AAD" w14:textId="77777777" w:rsidR="008C4443" w:rsidRPr="00231999" w:rsidRDefault="008C4443" w:rsidP="00231999">
            <w:pPr>
              <w:jc w:val="left"/>
              <w:rPr>
                <w:rFonts w:cs="Arial"/>
                <w:color w:val="000000" w:themeColor="text1"/>
                <w:szCs w:val="28"/>
                <w:lang w:val="en-GB"/>
              </w:rPr>
            </w:pPr>
            <w:r w:rsidRPr="00231999">
              <w:rPr>
                <w:rFonts w:cs="Arial"/>
                <w:color w:val="000000" w:themeColor="text1"/>
                <w:szCs w:val="28"/>
                <w:lang w:val="en-GB"/>
              </w:rPr>
              <w:t>Due date</w:t>
            </w:r>
          </w:p>
        </w:tc>
        <w:tc>
          <w:tcPr>
            <w:tcW w:w="5635" w:type="dxa"/>
            <w:gridSpan w:val="2"/>
          </w:tcPr>
          <w:p w14:paraId="73F89E00" w14:textId="170E23CC" w:rsidR="008C4443" w:rsidRPr="00CA69D5" w:rsidRDefault="00740A3D" w:rsidP="00CA69D5">
            <w:pPr>
              <w:cnfStyle w:val="000000000000" w:firstRow="0" w:lastRow="0" w:firstColumn="0" w:lastColumn="0" w:oddVBand="0" w:evenVBand="0" w:oddHBand="0" w:evenHBand="0" w:firstRowFirstColumn="0" w:firstRowLastColumn="0" w:lastRowFirstColumn="0" w:lastRowLastColumn="0"/>
            </w:pPr>
            <w:r w:rsidRPr="00CA69D5">
              <w:t>30.11.</w:t>
            </w:r>
            <w:r w:rsidR="000C679F" w:rsidRPr="00CA69D5">
              <w:t>2021</w:t>
            </w:r>
          </w:p>
        </w:tc>
      </w:tr>
      <w:tr w:rsidR="008C4443" w:rsidRPr="00976201" w14:paraId="0B33563E" w14:textId="77777777" w:rsidTr="009E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gridSpan w:val="2"/>
          </w:tcPr>
          <w:p w14:paraId="55521C8E" w14:textId="77777777" w:rsidR="008C4443" w:rsidRPr="00231999" w:rsidRDefault="008C4443" w:rsidP="00231999">
            <w:pPr>
              <w:jc w:val="left"/>
              <w:rPr>
                <w:rFonts w:cs="Arial"/>
                <w:color w:val="000000" w:themeColor="text1"/>
                <w:szCs w:val="28"/>
                <w:lang w:val="en-GB"/>
              </w:rPr>
            </w:pPr>
            <w:r w:rsidRPr="00231999">
              <w:rPr>
                <w:rFonts w:cs="Arial"/>
                <w:color w:val="000000" w:themeColor="text1"/>
                <w:szCs w:val="28"/>
                <w:lang w:val="en-GB"/>
              </w:rPr>
              <w:t>Delivery date</w:t>
            </w:r>
          </w:p>
        </w:tc>
        <w:tc>
          <w:tcPr>
            <w:tcW w:w="5635" w:type="dxa"/>
            <w:gridSpan w:val="2"/>
          </w:tcPr>
          <w:p w14:paraId="4A1E65C7" w14:textId="7F3444F8" w:rsidR="008C4443" w:rsidRPr="00CA69D5" w:rsidRDefault="00740A3D" w:rsidP="00CA69D5">
            <w:pPr>
              <w:cnfStyle w:val="000000100000" w:firstRow="0" w:lastRow="0" w:firstColumn="0" w:lastColumn="0" w:oddVBand="0" w:evenVBand="0" w:oddHBand="1" w:evenHBand="0" w:firstRowFirstColumn="0" w:firstRowLastColumn="0" w:lastRowFirstColumn="0" w:lastRowLastColumn="0"/>
            </w:pPr>
            <w:r w:rsidRPr="00CA69D5">
              <w:t>30.11.2021</w:t>
            </w:r>
          </w:p>
        </w:tc>
      </w:tr>
    </w:tbl>
    <w:p w14:paraId="3339357A" w14:textId="77777777" w:rsidR="00891E0F" w:rsidRDefault="00891E0F" w:rsidP="008C4443">
      <w:pPr>
        <w:shd w:val="clear" w:color="auto" w:fill="FFFFFF"/>
        <w:spacing w:after="200" w:line="276" w:lineRule="auto"/>
        <w:rPr>
          <w:rFonts w:cs="Arial"/>
          <w:i/>
          <w:iCs/>
          <w:lang w:val="en-GB"/>
        </w:rPr>
      </w:pPr>
    </w:p>
    <w:p w14:paraId="4B803EEC" w14:textId="090C2D79" w:rsidR="009E40DD" w:rsidRPr="001B5B6E" w:rsidRDefault="001B5B6E" w:rsidP="00891E0F">
      <w:pPr>
        <w:keepNext/>
        <w:shd w:val="clear" w:color="auto" w:fill="FFFFFF"/>
        <w:spacing w:after="200" w:line="276" w:lineRule="auto"/>
        <w:rPr>
          <w:rFonts w:cs="Arial"/>
          <w:i/>
          <w:iCs/>
          <w:lang w:val="en-GB"/>
        </w:rPr>
      </w:pPr>
      <w:r w:rsidRPr="001B5B6E">
        <w:rPr>
          <w:rFonts w:cs="Arial"/>
          <w:i/>
          <w:iCs/>
          <w:lang w:val="en-GB"/>
        </w:rPr>
        <w:t>List of contributors</w:t>
      </w:r>
    </w:p>
    <w:tbl>
      <w:tblPr>
        <w:tblStyle w:val="Mkatabulky"/>
        <w:tblW w:w="0" w:type="auto"/>
        <w:tblLook w:val="04A0" w:firstRow="1" w:lastRow="0" w:firstColumn="1" w:lastColumn="0" w:noHBand="0" w:noVBand="1"/>
        <w:tblCaption w:val="List of contributors"/>
      </w:tblPr>
      <w:tblGrid>
        <w:gridCol w:w="1838"/>
        <w:gridCol w:w="4111"/>
        <w:gridCol w:w="2964"/>
      </w:tblGrid>
      <w:tr w:rsidR="009E40DD" w:rsidRPr="005F73E5" w14:paraId="2847EA03" w14:textId="77777777" w:rsidTr="008301A2">
        <w:tc>
          <w:tcPr>
            <w:tcW w:w="1838" w:type="dxa"/>
            <w:shd w:val="clear" w:color="auto" w:fill="000000" w:themeFill="text1"/>
          </w:tcPr>
          <w:p w14:paraId="732E9F81" w14:textId="77777777" w:rsidR="009E40DD" w:rsidRPr="00F44739" w:rsidRDefault="00E05CC5" w:rsidP="00F44739">
            <w:r w:rsidRPr="00F44739">
              <w:t>Section</w:t>
            </w:r>
          </w:p>
        </w:tc>
        <w:tc>
          <w:tcPr>
            <w:tcW w:w="4111" w:type="dxa"/>
            <w:shd w:val="clear" w:color="auto" w:fill="000000" w:themeFill="text1"/>
          </w:tcPr>
          <w:p w14:paraId="5EAA1A16" w14:textId="77777777" w:rsidR="009E40DD" w:rsidRPr="00F44739" w:rsidRDefault="00E05CC5" w:rsidP="00F44739">
            <w:r w:rsidRPr="00F44739">
              <w:t>Author(s)</w:t>
            </w:r>
          </w:p>
        </w:tc>
        <w:tc>
          <w:tcPr>
            <w:tcW w:w="2964" w:type="dxa"/>
            <w:shd w:val="clear" w:color="auto" w:fill="000000" w:themeFill="text1"/>
          </w:tcPr>
          <w:p w14:paraId="3EB7B282" w14:textId="77777777" w:rsidR="009E40DD" w:rsidRPr="00F44739" w:rsidRDefault="00E05CC5" w:rsidP="00F44739">
            <w:r w:rsidRPr="00F44739">
              <w:t>Reviewer</w:t>
            </w:r>
          </w:p>
        </w:tc>
      </w:tr>
      <w:tr w:rsidR="009E40DD" w:rsidRPr="00976201" w14:paraId="36CEFBE4" w14:textId="77777777" w:rsidTr="00DC506C">
        <w:tc>
          <w:tcPr>
            <w:tcW w:w="1838" w:type="dxa"/>
          </w:tcPr>
          <w:p w14:paraId="69E94530" w14:textId="04029345" w:rsidR="009E40DD" w:rsidRPr="00F44739" w:rsidRDefault="00740A3D" w:rsidP="00F44739">
            <w:r w:rsidRPr="00F44739">
              <w:t>1</w:t>
            </w:r>
          </w:p>
        </w:tc>
        <w:tc>
          <w:tcPr>
            <w:tcW w:w="4111" w:type="dxa"/>
          </w:tcPr>
          <w:p w14:paraId="351022F2" w14:textId="5B45134F" w:rsidR="009E40DD" w:rsidRPr="00231999" w:rsidRDefault="00740A3D" w:rsidP="00231999">
            <w:pPr>
              <w:rPr>
                <w:b/>
              </w:rPr>
            </w:pPr>
            <w:r w:rsidRPr="00231999">
              <w:rPr>
                <w:b/>
              </w:rPr>
              <w:t>Celina Kacperski</w:t>
            </w:r>
          </w:p>
        </w:tc>
        <w:tc>
          <w:tcPr>
            <w:tcW w:w="2964" w:type="dxa"/>
          </w:tcPr>
          <w:p w14:paraId="471975F4" w14:textId="77777777" w:rsidR="009E40DD" w:rsidRPr="00976201" w:rsidRDefault="009E40DD" w:rsidP="00B3243D">
            <w:pPr>
              <w:pBdr>
                <w:top w:val="none" w:sz="0" w:space="0" w:color="auto"/>
                <w:left w:val="none" w:sz="0" w:space="0" w:color="auto"/>
                <w:bottom w:val="none" w:sz="0" w:space="0" w:color="auto"/>
                <w:right w:val="none" w:sz="0" w:space="0" w:color="auto"/>
                <w:between w:val="none" w:sz="0" w:space="0" w:color="auto"/>
                <w:bar w:val="none" w:sz="0" w:color="auto"/>
              </w:pBdr>
              <w:rPr>
                <w:rFonts w:cs="Arial"/>
                <w:lang w:val="en-GB"/>
              </w:rPr>
            </w:pPr>
          </w:p>
        </w:tc>
      </w:tr>
      <w:tr w:rsidR="009E40DD" w:rsidRPr="00976201" w14:paraId="007948EE" w14:textId="77777777" w:rsidTr="008301A2">
        <w:tc>
          <w:tcPr>
            <w:tcW w:w="1838" w:type="dxa"/>
            <w:shd w:val="clear" w:color="auto" w:fill="A7A7A7" w:themeFill="text2"/>
          </w:tcPr>
          <w:p w14:paraId="3DA22309" w14:textId="71D8822C" w:rsidR="009E40DD" w:rsidRPr="00F44739" w:rsidRDefault="00740A3D" w:rsidP="00F44739">
            <w:r w:rsidRPr="00F44739">
              <w:t>2</w:t>
            </w:r>
          </w:p>
        </w:tc>
        <w:tc>
          <w:tcPr>
            <w:tcW w:w="4111" w:type="dxa"/>
            <w:shd w:val="clear" w:color="auto" w:fill="A7A7A7" w:themeFill="text2"/>
          </w:tcPr>
          <w:p w14:paraId="1026D582" w14:textId="56B95493" w:rsidR="009E40DD" w:rsidRPr="00231999" w:rsidRDefault="00740A3D" w:rsidP="00231999">
            <w:pPr>
              <w:rPr>
                <w:b/>
              </w:rPr>
            </w:pPr>
            <w:r w:rsidRPr="00231999">
              <w:rPr>
                <w:b/>
              </w:rPr>
              <w:t xml:space="preserve">Celina Kacperski, Aaron Heinz, Tobias Vogel, Florian </w:t>
            </w:r>
            <w:proofErr w:type="spellStart"/>
            <w:r w:rsidRPr="00231999">
              <w:rPr>
                <w:b/>
              </w:rPr>
              <w:t>Kutzner</w:t>
            </w:r>
            <w:proofErr w:type="spellEnd"/>
          </w:p>
        </w:tc>
        <w:tc>
          <w:tcPr>
            <w:tcW w:w="2964" w:type="dxa"/>
            <w:shd w:val="clear" w:color="auto" w:fill="A7A7A7" w:themeFill="text2"/>
          </w:tcPr>
          <w:p w14:paraId="3CD98969" w14:textId="77777777" w:rsidR="009E40DD" w:rsidRPr="00976201" w:rsidRDefault="009E40DD" w:rsidP="00B3243D">
            <w:pPr>
              <w:pBdr>
                <w:top w:val="none" w:sz="0" w:space="0" w:color="auto"/>
                <w:left w:val="none" w:sz="0" w:space="0" w:color="auto"/>
                <w:bottom w:val="none" w:sz="0" w:space="0" w:color="auto"/>
                <w:right w:val="none" w:sz="0" w:space="0" w:color="auto"/>
                <w:between w:val="none" w:sz="0" w:space="0" w:color="auto"/>
                <w:bar w:val="none" w:sz="0" w:color="auto"/>
              </w:pBdr>
              <w:rPr>
                <w:rFonts w:cs="Arial"/>
                <w:lang w:val="en-GB"/>
              </w:rPr>
            </w:pPr>
          </w:p>
        </w:tc>
      </w:tr>
      <w:tr w:rsidR="009E40DD" w:rsidRPr="005F73E5" w14:paraId="18D006B8" w14:textId="77777777" w:rsidTr="00DC506C">
        <w:tc>
          <w:tcPr>
            <w:tcW w:w="1838" w:type="dxa"/>
          </w:tcPr>
          <w:p w14:paraId="47EF8663" w14:textId="1A06D676" w:rsidR="009E40DD" w:rsidRPr="00F44739" w:rsidRDefault="00740A3D" w:rsidP="00F44739">
            <w:r w:rsidRPr="00F44739">
              <w:t>3</w:t>
            </w:r>
          </w:p>
        </w:tc>
        <w:tc>
          <w:tcPr>
            <w:tcW w:w="4111" w:type="dxa"/>
          </w:tcPr>
          <w:p w14:paraId="4B035916" w14:textId="7A1BF7E1" w:rsidR="009E40DD" w:rsidRPr="00231999" w:rsidRDefault="00740A3D" w:rsidP="00231999">
            <w:pPr>
              <w:rPr>
                <w:b/>
              </w:rPr>
            </w:pPr>
            <w:proofErr w:type="spellStart"/>
            <w:r w:rsidRPr="00231999">
              <w:rPr>
                <w:b/>
              </w:rPr>
              <w:t>Haibo</w:t>
            </w:r>
            <w:proofErr w:type="spellEnd"/>
            <w:r w:rsidRPr="00231999">
              <w:rPr>
                <w:b/>
              </w:rPr>
              <w:t xml:space="preserve"> Chen</w:t>
            </w:r>
            <w:r w:rsidR="004743FA" w:rsidRPr="00231999">
              <w:rPr>
                <w:b/>
              </w:rPr>
              <w:t xml:space="preserve"> (3.1)</w:t>
            </w:r>
            <w:r w:rsidRPr="00231999">
              <w:rPr>
                <w:b/>
              </w:rPr>
              <w:t xml:space="preserve">, Guillaume </w:t>
            </w:r>
            <w:proofErr w:type="spellStart"/>
            <w:r w:rsidRPr="00231999">
              <w:rPr>
                <w:b/>
              </w:rPr>
              <w:t>Gronier</w:t>
            </w:r>
            <w:proofErr w:type="spellEnd"/>
            <w:r w:rsidR="004743FA" w:rsidRPr="00231999">
              <w:rPr>
                <w:b/>
              </w:rPr>
              <w:t xml:space="preserve"> (3.2), Joanne Wirtz (3.3)</w:t>
            </w:r>
          </w:p>
        </w:tc>
        <w:tc>
          <w:tcPr>
            <w:tcW w:w="2964" w:type="dxa"/>
          </w:tcPr>
          <w:p w14:paraId="5A7D6D1E" w14:textId="77777777" w:rsidR="009E40DD" w:rsidRPr="005535B5" w:rsidRDefault="009E40DD" w:rsidP="00B3243D">
            <w:pPr>
              <w:pBdr>
                <w:top w:val="none" w:sz="0" w:space="0" w:color="auto"/>
                <w:left w:val="none" w:sz="0" w:space="0" w:color="auto"/>
                <w:bottom w:val="none" w:sz="0" w:space="0" w:color="auto"/>
                <w:right w:val="none" w:sz="0" w:space="0" w:color="auto"/>
                <w:between w:val="none" w:sz="0" w:space="0" w:color="auto"/>
                <w:bar w:val="none" w:sz="0" w:color="auto"/>
              </w:pBdr>
              <w:rPr>
                <w:rFonts w:cs="Arial"/>
                <w:lang w:val="de-DE"/>
              </w:rPr>
            </w:pPr>
          </w:p>
        </w:tc>
      </w:tr>
      <w:tr w:rsidR="00E05CC5" w:rsidRPr="00976201" w14:paraId="1A6A2431" w14:textId="77777777" w:rsidTr="008301A2">
        <w:tc>
          <w:tcPr>
            <w:tcW w:w="1838" w:type="dxa"/>
            <w:shd w:val="clear" w:color="auto" w:fill="A7A7A7" w:themeFill="text2"/>
          </w:tcPr>
          <w:p w14:paraId="7F9E8D1E" w14:textId="135E25BE" w:rsidR="00E05CC5" w:rsidRPr="00F44739" w:rsidRDefault="00740A3D" w:rsidP="00F44739">
            <w:r w:rsidRPr="00F44739">
              <w:t>4</w:t>
            </w:r>
          </w:p>
        </w:tc>
        <w:tc>
          <w:tcPr>
            <w:tcW w:w="4111" w:type="dxa"/>
            <w:shd w:val="clear" w:color="auto" w:fill="A7A7A7" w:themeFill="text2"/>
          </w:tcPr>
          <w:p w14:paraId="0098B4A9" w14:textId="35EDB26D" w:rsidR="00E05CC5" w:rsidRPr="00231999" w:rsidRDefault="00740A3D" w:rsidP="00231999">
            <w:pPr>
              <w:rPr>
                <w:b/>
              </w:rPr>
            </w:pPr>
            <w:r w:rsidRPr="00231999">
              <w:rPr>
                <w:b/>
              </w:rPr>
              <w:t xml:space="preserve">Guillaume </w:t>
            </w:r>
            <w:proofErr w:type="spellStart"/>
            <w:r w:rsidRPr="00231999">
              <w:rPr>
                <w:b/>
              </w:rPr>
              <w:t>Gronier</w:t>
            </w:r>
            <w:proofErr w:type="spellEnd"/>
            <w:r w:rsidR="004743FA" w:rsidRPr="00231999">
              <w:rPr>
                <w:b/>
              </w:rPr>
              <w:t xml:space="preserve"> (4.1), </w:t>
            </w:r>
            <w:proofErr w:type="spellStart"/>
            <w:r w:rsidR="004743FA" w:rsidRPr="00231999">
              <w:rPr>
                <w:b/>
              </w:rPr>
              <w:t>Haibo</w:t>
            </w:r>
            <w:proofErr w:type="spellEnd"/>
            <w:r w:rsidR="004743FA" w:rsidRPr="00231999">
              <w:rPr>
                <w:b/>
              </w:rPr>
              <w:t xml:space="preserve"> Chen (4.2)</w:t>
            </w:r>
          </w:p>
        </w:tc>
        <w:tc>
          <w:tcPr>
            <w:tcW w:w="2964" w:type="dxa"/>
            <w:shd w:val="clear" w:color="auto" w:fill="A7A7A7" w:themeFill="text2"/>
          </w:tcPr>
          <w:p w14:paraId="7D575523" w14:textId="77777777" w:rsidR="00E05CC5" w:rsidRPr="00976201" w:rsidRDefault="00E05CC5" w:rsidP="00B3243D">
            <w:pPr>
              <w:pBdr>
                <w:top w:val="none" w:sz="0" w:space="0" w:color="auto"/>
                <w:left w:val="none" w:sz="0" w:space="0" w:color="auto"/>
                <w:bottom w:val="none" w:sz="0" w:space="0" w:color="auto"/>
                <w:right w:val="none" w:sz="0" w:space="0" w:color="auto"/>
                <w:between w:val="none" w:sz="0" w:space="0" w:color="auto"/>
                <w:bar w:val="none" w:sz="0" w:color="auto"/>
              </w:pBdr>
              <w:rPr>
                <w:rFonts w:cs="Arial"/>
                <w:lang w:val="en-GB"/>
              </w:rPr>
            </w:pPr>
          </w:p>
        </w:tc>
      </w:tr>
      <w:tr w:rsidR="00740A3D" w:rsidRPr="00976201" w14:paraId="4B5308FA" w14:textId="77777777" w:rsidTr="00DC506C">
        <w:tc>
          <w:tcPr>
            <w:tcW w:w="1838" w:type="dxa"/>
          </w:tcPr>
          <w:p w14:paraId="236CB11D" w14:textId="4B8C4D6A" w:rsidR="00740A3D" w:rsidRPr="00F44739" w:rsidRDefault="00740A3D" w:rsidP="00F44739">
            <w:r w:rsidRPr="00F44739">
              <w:t>5</w:t>
            </w:r>
          </w:p>
        </w:tc>
        <w:tc>
          <w:tcPr>
            <w:tcW w:w="4111" w:type="dxa"/>
          </w:tcPr>
          <w:p w14:paraId="1BD357D1" w14:textId="4BF75531" w:rsidR="00740A3D" w:rsidRPr="00231999" w:rsidRDefault="004743FA" w:rsidP="00231999">
            <w:pPr>
              <w:rPr>
                <w:b/>
              </w:rPr>
            </w:pPr>
            <w:proofErr w:type="spellStart"/>
            <w:r w:rsidRPr="00231999">
              <w:rPr>
                <w:b/>
              </w:rPr>
              <w:t>Friederike</w:t>
            </w:r>
            <w:proofErr w:type="spellEnd"/>
            <w:r w:rsidRPr="00231999">
              <w:rPr>
                <w:b/>
              </w:rPr>
              <w:t xml:space="preserve"> </w:t>
            </w:r>
            <w:proofErr w:type="spellStart"/>
            <w:r w:rsidRPr="00231999">
              <w:rPr>
                <w:b/>
              </w:rPr>
              <w:t>Kühl</w:t>
            </w:r>
            <w:proofErr w:type="spellEnd"/>
          </w:p>
        </w:tc>
        <w:tc>
          <w:tcPr>
            <w:tcW w:w="2964" w:type="dxa"/>
          </w:tcPr>
          <w:p w14:paraId="15DC9BD5" w14:textId="77777777" w:rsidR="00740A3D" w:rsidRPr="00976201" w:rsidRDefault="00740A3D" w:rsidP="00B3243D">
            <w:pPr>
              <w:pBdr>
                <w:top w:val="none" w:sz="0" w:space="0" w:color="auto"/>
                <w:left w:val="none" w:sz="0" w:space="0" w:color="auto"/>
                <w:bottom w:val="none" w:sz="0" w:space="0" w:color="auto"/>
                <w:right w:val="none" w:sz="0" w:space="0" w:color="auto"/>
                <w:between w:val="none" w:sz="0" w:space="0" w:color="auto"/>
                <w:bar w:val="none" w:sz="0" w:color="auto"/>
              </w:pBdr>
              <w:rPr>
                <w:rFonts w:cs="Arial"/>
                <w:lang w:val="en-GB"/>
              </w:rPr>
            </w:pPr>
          </w:p>
        </w:tc>
      </w:tr>
      <w:tr w:rsidR="00740A3D" w:rsidRPr="00976201" w14:paraId="6F6315F7" w14:textId="77777777" w:rsidTr="00DC506C">
        <w:tc>
          <w:tcPr>
            <w:tcW w:w="1838" w:type="dxa"/>
          </w:tcPr>
          <w:p w14:paraId="264398E2" w14:textId="474EA4B5" w:rsidR="00740A3D" w:rsidRPr="00F44739" w:rsidRDefault="00740A3D" w:rsidP="00F44739">
            <w:r w:rsidRPr="00F44739">
              <w:t>6</w:t>
            </w:r>
          </w:p>
        </w:tc>
        <w:tc>
          <w:tcPr>
            <w:tcW w:w="4111" w:type="dxa"/>
          </w:tcPr>
          <w:p w14:paraId="0A4CEA8D" w14:textId="06D63C1A" w:rsidR="00740A3D" w:rsidRPr="00231999" w:rsidRDefault="00740A3D" w:rsidP="00231999">
            <w:pPr>
              <w:rPr>
                <w:b/>
              </w:rPr>
            </w:pPr>
            <w:r w:rsidRPr="00231999">
              <w:rPr>
                <w:b/>
              </w:rPr>
              <w:t>Celina Kacperski</w:t>
            </w:r>
            <w:r w:rsidR="009E6CEA" w:rsidRPr="00231999">
              <w:rPr>
                <w:b/>
              </w:rPr>
              <w:t xml:space="preserve">, Tobias Vogel, Florian </w:t>
            </w:r>
            <w:proofErr w:type="spellStart"/>
            <w:r w:rsidR="009E6CEA" w:rsidRPr="00231999">
              <w:rPr>
                <w:b/>
              </w:rPr>
              <w:t>Kutzner</w:t>
            </w:r>
            <w:proofErr w:type="spellEnd"/>
          </w:p>
        </w:tc>
        <w:tc>
          <w:tcPr>
            <w:tcW w:w="2964" w:type="dxa"/>
          </w:tcPr>
          <w:p w14:paraId="43CECB89" w14:textId="77777777" w:rsidR="00740A3D" w:rsidRPr="00976201" w:rsidRDefault="00740A3D" w:rsidP="00B3243D">
            <w:pPr>
              <w:pBdr>
                <w:top w:val="none" w:sz="0" w:space="0" w:color="auto"/>
                <w:left w:val="none" w:sz="0" w:space="0" w:color="auto"/>
                <w:bottom w:val="none" w:sz="0" w:space="0" w:color="auto"/>
                <w:right w:val="none" w:sz="0" w:space="0" w:color="auto"/>
                <w:between w:val="none" w:sz="0" w:space="0" w:color="auto"/>
                <w:bar w:val="none" w:sz="0" w:color="auto"/>
              </w:pBdr>
              <w:rPr>
                <w:rFonts w:cs="Arial"/>
                <w:lang w:val="en-GB"/>
              </w:rPr>
            </w:pPr>
          </w:p>
        </w:tc>
      </w:tr>
    </w:tbl>
    <w:p w14:paraId="681CAEB7" w14:textId="77777777" w:rsidR="001B5B6E" w:rsidRDefault="001B5B6E" w:rsidP="001B5B6E">
      <w:pPr>
        <w:shd w:val="clear" w:color="auto" w:fill="FFFFFF"/>
        <w:spacing w:after="200" w:line="276" w:lineRule="auto"/>
        <w:rPr>
          <w:rFonts w:cs="Arial"/>
          <w:i/>
          <w:iCs/>
          <w:lang w:val="en-GB"/>
        </w:rPr>
      </w:pPr>
    </w:p>
    <w:p w14:paraId="5ACDF136" w14:textId="0BC03778" w:rsidR="001B5B6E" w:rsidRPr="001B5B6E" w:rsidRDefault="001B5B6E" w:rsidP="00891E0F">
      <w:pPr>
        <w:keepNext/>
        <w:shd w:val="clear" w:color="auto" w:fill="FFFFFF"/>
        <w:spacing w:after="200" w:line="276" w:lineRule="auto"/>
        <w:rPr>
          <w:rFonts w:cs="Arial"/>
          <w:i/>
          <w:iCs/>
          <w:lang w:val="en-GB"/>
        </w:rPr>
      </w:pPr>
      <w:r w:rsidRPr="001B5B6E">
        <w:rPr>
          <w:rFonts w:cs="Arial"/>
          <w:i/>
          <w:iCs/>
          <w:lang w:val="en-GB"/>
        </w:rPr>
        <w:lastRenderedPageBreak/>
        <w:t>Version History</w:t>
      </w:r>
    </w:p>
    <w:tbl>
      <w:tblPr>
        <w:tblStyle w:val="Tabulkasmkou4"/>
        <w:tblW w:w="9461" w:type="dxa"/>
        <w:tblLook w:val="04A0" w:firstRow="1" w:lastRow="0" w:firstColumn="1" w:lastColumn="0" w:noHBand="0" w:noVBand="1"/>
        <w:tblCaption w:val="Version History"/>
      </w:tblPr>
      <w:tblGrid>
        <w:gridCol w:w="1244"/>
        <w:gridCol w:w="1618"/>
        <w:gridCol w:w="3512"/>
        <w:gridCol w:w="3087"/>
      </w:tblGrid>
      <w:tr w:rsidR="009E40DD" w:rsidRPr="00976201" w14:paraId="37874FDA" w14:textId="77777777" w:rsidTr="00706973">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1244" w:type="dxa"/>
          </w:tcPr>
          <w:p w14:paraId="54681DD0" w14:textId="77777777" w:rsidR="009E40DD" w:rsidRPr="00706973" w:rsidRDefault="009E40DD" w:rsidP="00B3243D">
            <w:pPr>
              <w:jc w:val="left"/>
              <w:rPr>
                <w:rFonts w:cs="Arial"/>
                <w:color w:val="auto"/>
                <w:szCs w:val="28"/>
                <w:lang w:val="en-GB"/>
              </w:rPr>
            </w:pPr>
            <w:r w:rsidRPr="00706973">
              <w:rPr>
                <w:rFonts w:cs="Arial"/>
                <w:color w:val="auto"/>
                <w:szCs w:val="28"/>
                <w:lang w:val="en-GB"/>
              </w:rPr>
              <w:t>Version</w:t>
            </w:r>
          </w:p>
        </w:tc>
        <w:tc>
          <w:tcPr>
            <w:tcW w:w="1618" w:type="dxa"/>
          </w:tcPr>
          <w:p w14:paraId="394C8A0E" w14:textId="77777777" w:rsidR="009E40DD" w:rsidRPr="00706973" w:rsidRDefault="009E40DD" w:rsidP="00B3243D">
            <w:pPr>
              <w:jc w:val="left"/>
              <w:cnfStyle w:val="100000000000" w:firstRow="1" w:lastRow="0" w:firstColumn="0" w:lastColumn="0" w:oddVBand="0" w:evenVBand="0" w:oddHBand="0" w:evenHBand="0" w:firstRowFirstColumn="0" w:firstRowLastColumn="0" w:lastRowFirstColumn="0" w:lastRowLastColumn="0"/>
              <w:rPr>
                <w:rFonts w:cs="Arial"/>
                <w:b w:val="0"/>
                <w:color w:val="auto"/>
                <w:szCs w:val="28"/>
                <w:lang w:val="en-GB"/>
              </w:rPr>
            </w:pPr>
            <w:r w:rsidRPr="00706973">
              <w:rPr>
                <w:rFonts w:cs="Arial"/>
                <w:color w:val="auto"/>
                <w:szCs w:val="28"/>
                <w:lang w:val="en-GB"/>
              </w:rPr>
              <w:t>Date</w:t>
            </w:r>
          </w:p>
        </w:tc>
        <w:tc>
          <w:tcPr>
            <w:tcW w:w="3512" w:type="dxa"/>
          </w:tcPr>
          <w:p w14:paraId="48591E97" w14:textId="77777777" w:rsidR="009E40DD" w:rsidRPr="00706973" w:rsidRDefault="009E40DD" w:rsidP="00B3243D">
            <w:pPr>
              <w:jc w:val="left"/>
              <w:cnfStyle w:val="100000000000" w:firstRow="1" w:lastRow="0" w:firstColumn="0" w:lastColumn="0" w:oddVBand="0" w:evenVBand="0" w:oddHBand="0" w:evenHBand="0" w:firstRowFirstColumn="0" w:firstRowLastColumn="0" w:lastRowFirstColumn="0" w:lastRowLastColumn="0"/>
              <w:rPr>
                <w:rFonts w:cs="Arial"/>
                <w:b w:val="0"/>
                <w:color w:val="auto"/>
                <w:szCs w:val="28"/>
                <w:lang w:val="en-GB"/>
              </w:rPr>
            </w:pPr>
            <w:r w:rsidRPr="00706973">
              <w:rPr>
                <w:rFonts w:cs="Arial"/>
                <w:color w:val="auto"/>
                <w:szCs w:val="28"/>
                <w:lang w:val="en-GB"/>
              </w:rPr>
              <w:t>Main author</w:t>
            </w:r>
          </w:p>
        </w:tc>
        <w:tc>
          <w:tcPr>
            <w:tcW w:w="3087" w:type="dxa"/>
          </w:tcPr>
          <w:p w14:paraId="1DF76917" w14:textId="77777777" w:rsidR="009E40DD" w:rsidRPr="00706973" w:rsidRDefault="009E40DD" w:rsidP="00B3243D">
            <w:pPr>
              <w:jc w:val="left"/>
              <w:cnfStyle w:val="100000000000" w:firstRow="1" w:lastRow="0" w:firstColumn="0" w:lastColumn="0" w:oddVBand="0" w:evenVBand="0" w:oddHBand="0" w:evenHBand="0" w:firstRowFirstColumn="0" w:firstRowLastColumn="0" w:lastRowFirstColumn="0" w:lastRowLastColumn="0"/>
              <w:rPr>
                <w:rFonts w:cs="Arial"/>
                <w:b w:val="0"/>
                <w:color w:val="auto"/>
                <w:szCs w:val="28"/>
                <w:lang w:val="en-GB"/>
              </w:rPr>
            </w:pPr>
            <w:r w:rsidRPr="00706973">
              <w:rPr>
                <w:rFonts w:cs="Arial"/>
                <w:color w:val="auto"/>
                <w:szCs w:val="28"/>
                <w:lang w:val="en-GB"/>
              </w:rPr>
              <w:t>Summary of changes</w:t>
            </w:r>
          </w:p>
        </w:tc>
      </w:tr>
      <w:tr w:rsidR="009E40DD" w:rsidRPr="00976201" w14:paraId="051A2AEE" w14:textId="77777777" w:rsidTr="00706973">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244" w:type="dxa"/>
          </w:tcPr>
          <w:p w14:paraId="5D0F3662" w14:textId="6493DB3D" w:rsidR="009E40DD" w:rsidRPr="00976201" w:rsidRDefault="000C679F" w:rsidP="00B3243D">
            <w:pPr>
              <w:jc w:val="left"/>
              <w:rPr>
                <w:rFonts w:cs="Arial"/>
                <w:b w:val="0"/>
                <w:bCs w:val="0"/>
                <w:color w:val="000000" w:themeColor="text1"/>
                <w:szCs w:val="28"/>
                <w:lang w:val="en-GB"/>
              </w:rPr>
            </w:pPr>
            <w:r w:rsidRPr="00976201">
              <w:rPr>
                <w:rFonts w:cs="Arial"/>
                <w:b w:val="0"/>
                <w:bCs w:val="0"/>
                <w:color w:val="000000" w:themeColor="text1"/>
                <w:szCs w:val="28"/>
                <w:lang w:val="en-GB"/>
              </w:rPr>
              <w:t>0.1</w:t>
            </w:r>
          </w:p>
        </w:tc>
        <w:tc>
          <w:tcPr>
            <w:tcW w:w="1618" w:type="dxa"/>
          </w:tcPr>
          <w:p w14:paraId="2BA645CA" w14:textId="1802AFE8" w:rsidR="009E40DD" w:rsidRPr="00976201" w:rsidRDefault="000C679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21.09.2021</w:t>
            </w:r>
          </w:p>
        </w:tc>
        <w:tc>
          <w:tcPr>
            <w:tcW w:w="3512" w:type="dxa"/>
          </w:tcPr>
          <w:p w14:paraId="24D01759" w14:textId="7330B78F" w:rsidR="009E40DD" w:rsidRPr="00976201" w:rsidRDefault="000C679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Celina Kacperski</w:t>
            </w:r>
            <w:r w:rsidR="008322B8">
              <w:rPr>
                <w:rFonts w:cs="Arial"/>
                <w:color w:val="000000" w:themeColor="text1"/>
                <w:szCs w:val="28"/>
                <w:lang w:val="en-GB"/>
              </w:rPr>
              <w:t xml:space="preserve">, </w:t>
            </w:r>
            <w:r w:rsidR="008322B8" w:rsidRPr="008322B8">
              <w:rPr>
                <w:rFonts w:cs="Arial"/>
                <w:color w:val="000000" w:themeColor="text1"/>
                <w:szCs w:val="28"/>
                <w:lang w:val="en-GB"/>
              </w:rPr>
              <w:t xml:space="preserve">Tobias Vogel, Florian </w:t>
            </w:r>
            <w:proofErr w:type="spellStart"/>
            <w:r w:rsidR="008322B8" w:rsidRPr="008322B8">
              <w:rPr>
                <w:rFonts w:cs="Arial"/>
                <w:color w:val="000000" w:themeColor="text1"/>
                <w:szCs w:val="28"/>
                <w:lang w:val="en-GB"/>
              </w:rPr>
              <w:t>Kutzner</w:t>
            </w:r>
            <w:proofErr w:type="spellEnd"/>
          </w:p>
        </w:tc>
        <w:tc>
          <w:tcPr>
            <w:tcW w:w="3087" w:type="dxa"/>
          </w:tcPr>
          <w:p w14:paraId="5E1C7750" w14:textId="32484FC1" w:rsidR="009E40DD" w:rsidRPr="00976201" w:rsidRDefault="000C679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Structure</w:t>
            </w:r>
            <w:r w:rsidR="008322B8">
              <w:rPr>
                <w:rFonts w:cs="Arial"/>
                <w:color w:val="000000" w:themeColor="text1"/>
                <w:szCs w:val="28"/>
                <w:lang w:val="en-GB"/>
              </w:rPr>
              <w:t>, conceptual work</w:t>
            </w:r>
          </w:p>
        </w:tc>
      </w:tr>
      <w:tr w:rsidR="0006414F" w:rsidRPr="00976201" w14:paraId="184BE161" w14:textId="77777777" w:rsidTr="00706973">
        <w:trPr>
          <w:trHeight w:val="1829"/>
        </w:trPr>
        <w:tc>
          <w:tcPr>
            <w:cnfStyle w:val="001000000000" w:firstRow="0" w:lastRow="0" w:firstColumn="1" w:lastColumn="0" w:oddVBand="0" w:evenVBand="0" w:oddHBand="0" w:evenHBand="0" w:firstRowFirstColumn="0" w:firstRowLastColumn="0" w:lastRowFirstColumn="0" w:lastRowLastColumn="0"/>
            <w:tcW w:w="1244" w:type="dxa"/>
          </w:tcPr>
          <w:p w14:paraId="1778106E" w14:textId="54E68423" w:rsidR="0006414F" w:rsidRPr="00976201" w:rsidRDefault="0006414F" w:rsidP="00B3243D">
            <w:pPr>
              <w:jc w:val="left"/>
              <w:rPr>
                <w:rFonts w:cs="Arial"/>
                <w:b w:val="0"/>
                <w:bCs w:val="0"/>
                <w:color w:val="000000" w:themeColor="text1"/>
                <w:szCs w:val="28"/>
                <w:lang w:val="en-GB"/>
              </w:rPr>
            </w:pPr>
            <w:r w:rsidRPr="00976201">
              <w:rPr>
                <w:rFonts w:cs="Arial"/>
                <w:b w:val="0"/>
                <w:bCs w:val="0"/>
                <w:color w:val="000000" w:themeColor="text1"/>
                <w:szCs w:val="28"/>
                <w:lang w:val="en-GB"/>
              </w:rPr>
              <w:t xml:space="preserve">02. </w:t>
            </w:r>
          </w:p>
        </w:tc>
        <w:tc>
          <w:tcPr>
            <w:tcW w:w="1618" w:type="dxa"/>
          </w:tcPr>
          <w:p w14:paraId="741B1A42" w14:textId="796D3504" w:rsidR="0006414F" w:rsidRPr="00CA69D5" w:rsidRDefault="00B82C0F" w:rsidP="00CA69D5">
            <w:pPr>
              <w:cnfStyle w:val="000000000000" w:firstRow="0" w:lastRow="0" w:firstColumn="0" w:lastColumn="0" w:oddVBand="0" w:evenVBand="0" w:oddHBand="0" w:evenHBand="0" w:firstRowFirstColumn="0" w:firstRowLastColumn="0" w:lastRowFirstColumn="0" w:lastRowLastColumn="0"/>
            </w:pPr>
            <w:r w:rsidRPr="00CA69D5">
              <w:t>25.10.2021</w:t>
            </w:r>
          </w:p>
        </w:tc>
        <w:tc>
          <w:tcPr>
            <w:tcW w:w="3512" w:type="dxa"/>
          </w:tcPr>
          <w:p w14:paraId="4ECB4F0F" w14:textId="0AFB6A5F" w:rsidR="0006414F" w:rsidRPr="005535B5" w:rsidRDefault="00B82C0F" w:rsidP="00B3243D">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Cs w:val="28"/>
                <w:lang w:val="de-DE"/>
              </w:rPr>
            </w:pPr>
            <w:r w:rsidRPr="005535B5">
              <w:rPr>
                <w:rFonts w:cs="Arial"/>
                <w:color w:val="000000" w:themeColor="text1"/>
                <w:szCs w:val="28"/>
                <w:lang w:val="de-DE"/>
              </w:rPr>
              <w:t xml:space="preserve">Celina Kacperski, </w:t>
            </w:r>
            <w:proofErr w:type="spellStart"/>
            <w:r w:rsidRPr="005535B5">
              <w:rPr>
                <w:rFonts w:cs="Arial"/>
                <w:color w:val="000000" w:themeColor="text1"/>
                <w:szCs w:val="28"/>
                <w:lang w:val="de-DE"/>
              </w:rPr>
              <w:t>Haibo</w:t>
            </w:r>
            <w:proofErr w:type="spellEnd"/>
            <w:r w:rsidRPr="005535B5">
              <w:rPr>
                <w:rFonts w:cs="Arial"/>
                <w:color w:val="000000" w:themeColor="text1"/>
                <w:szCs w:val="28"/>
                <w:lang w:val="de-DE"/>
              </w:rPr>
              <w:t xml:space="preserve"> Chen, Guillaume </w:t>
            </w:r>
            <w:proofErr w:type="spellStart"/>
            <w:r w:rsidRPr="005535B5">
              <w:rPr>
                <w:rFonts w:cs="Arial"/>
                <w:color w:val="000000" w:themeColor="text1"/>
                <w:szCs w:val="28"/>
                <w:lang w:val="de-DE"/>
              </w:rPr>
              <w:t>Gronier</w:t>
            </w:r>
            <w:proofErr w:type="spellEnd"/>
            <w:r w:rsidRPr="005535B5">
              <w:rPr>
                <w:rFonts w:cs="Arial"/>
                <w:color w:val="000000" w:themeColor="text1"/>
                <w:szCs w:val="28"/>
                <w:lang w:val="de-DE"/>
              </w:rPr>
              <w:t>, Joanne Wirtz, Friederike Kühl</w:t>
            </w:r>
          </w:p>
        </w:tc>
        <w:tc>
          <w:tcPr>
            <w:tcW w:w="3087" w:type="dxa"/>
          </w:tcPr>
          <w:p w14:paraId="68A4E0AB" w14:textId="2D3B422B" w:rsidR="0006414F" w:rsidRPr="00976201" w:rsidRDefault="0006414F" w:rsidP="00B3243D">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Submission of literature review sections</w:t>
            </w:r>
          </w:p>
        </w:tc>
      </w:tr>
      <w:tr w:rsidR="0006414F" w:rsidRPr="00976201" w14:paraId="17102FB6" w14:textId="77777777" w:rsidTr="00706973">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1244" w:type="dxa"/>
          </w:tcPr>
          <w:p w14:paraId="0637F82D" w14:textId="6E5CEE39" w:rsidR="0006414F" w:rsidRPr="00976201" w:rsidRDefault="0006414F" w:rsidP="00B3243D">
            <w:pPr>
              <w:jc w:val="left"/>
              <w:rPr>
                <w:rFonts w:cs="Arial"/>
                <w:b w:val="0"/>
                <w:bCs w:val="0"/>
                <w:color w:val="000000" w:themeColor="text1"/>
                <w:szCs w:val="28"/>
                <w:lang w:val="en-GB"/>
              </w:rPr>
            </w:pPr>
            <w:r w:rsidRPr="00976201">
              <w:rPr>
                <w:rFonts w:cs="Arial"/>
                <w:b w:val="0"/>
                <w:bCs w:val="0"/>
                <w:color w:val="000000" w:themeColor="text1"/>
                <w:szCs w:val="28"/>
                <w:lang w:val="en-GB"/>
              </w:rPr>
              <w:t>0.3</w:t>
            </w:r>
          </w:p>
        </w:tc>
        <w:tc>
          <w:tcPr>
            <w:tcW w:w="1618" w:type="dxa"/>
          </w:tcPr>
          <w:p w14:paraId="2C3899B6" w14:textId="3CCE1AAB" w:rsidR="0006414F" w:rsidRPr="00976201" w:rsidRDefault="00B82C0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10.11.2021</w:t>
            </w:r>
          </w:p>
        </w:tc>
        <w:tc>
          <w:tcPr>
            <w:tcW w:w="3512" w:type="dxa"/>
          </w:tcPr>
          <w:p w14:paraId="126D99E9" w14:textId="0F53C967" w:rsidR="0006414F" w:rsidRPr="005535B5" w:rsidRDefault="00B82C0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de-DE"/>
              </w:rPr>
            </w:pPr>
            <w:r w:rsidRPr="005535B5">
              <w:rPr>
                <w:rFonts w:cs="Arial"/>
                <w:color w:val="000000" w:themeColor="text1"/>
                <w:szCs w:val="28"/>
                <w:lang w:val="de-DE"/>
              </w:rPr>
              <w:t xml:space="preserve">Celina Kacperski, </w:t>
            </w:r>
            <w:proofErr w:type="spellStart"/>
            <w:r w:rsidRPr="005535B5">
              <w:rPr>
                <w:rFonts w:cs="Arial"/>
                <w:color w:val="000000" w:themeColor="text1"/>
                <w:szCs w:val="28"/>
                <w:lang w:val="de-DE"/>
              </w:rPr>
              <w:t>Haibo</w:t>
            </w:r>
            <w:proofErr w:type="spellEnd"/>
            <w:r w:rsidRPr="005535B5">
              <w:rPr>
                <w:rFonts w:cs="Arial"/>
                <w:color w:val="000000" w:themeColor="text1"/>
                <w:szCs w:val="28"/>
                <w:lang w:val="de-DE"/>
              </w:rPr>
              <w:t xml:space="preserve"> Chen, Guillaume </w:t>
            </w:r>
            <w:proofErr w:type="spellStart"/>
            <w:r w:rsidRPr="005535B5">
              <w:rPr>
                <w:rFonts w:cs="Arial"/>
                <w:color w:val="000000" w:themeColor="text1"/>
                <w:szCs w:val="28"/>
                <w:lang w:val="de-DE"/>
              </w:rPr>
              <w:t>Gronier</w:t>
            </w:r>
            <w:proofErr w:type="spellEnd"/>
            <w:r w:rsidRPr="005535B5">
              <w:rPr>
                <w:rFonts w:cs="Arial"/>
                <w:color w:val="000000" w:themeColor="text1"/>
                <w:szCs w:val="28"/>
                <w:lang w:val="de-DE"/>
              </w:rPr>
              <w:t>, Joanne Wirtz, Friederike Kühl</w:t>
            </w:r>
          </w:p>
        </w:tc>
        <w:tc>
          <w:tcPr>
            <w:tcW w:w="3087" w:type="dxa"/>
          </w:tcPr>
          <w:p w14:paraId="11B63B5E" w14:textId="01B011E4" w:rsidR="0006414F" w:rsidRPr="00976201" w:rsidRDefault="0006414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Submission of survey data analysis sections</w:t>
            </w:r>
          </w:p>
        </w:tc>
      </w:tr>
      <w:tr w:rsidR="0006414F" w:rsidRPr="00976201" w14:paraId="3AEF3A1F" w14:textId="77777777" w:rsidTr="00706973">
        <w:trPr>
          <w:trHeight w:val="555"/>
        </w:trPr>
        <w:tc>
          <w:tcPr>
            <w:cnfStyle w:val="001000000000" w:firstRow="0" w:lastRow="0" w:firstColumn="1" w:lastColumn="0" w:oddVBand="0" w:evenVBand="0" w:oddHBand="0" w:evenHBand="0" w:firstRowFirstColumn="0" w:firstRowLastColumn="0" w:lastRowFirstColumn="0" w:lastRowLastColumn="0"/>
            <w:tcW w:w="1244" w:type="dxa"/>
          </w:tcPr>
          <w:p w14:paraId="559ECB2D" w14:textId="0B052C5F" w:rsidR="0006414F" w:rsidRPr="00976201" w:rsidRDefault="0006414F" w:rsidP="00B3243D">
            <w:pPr>
              <w:jc w:val="left"/>
              <w:rPr>
                <w:rFonts w:cs="Arial"/>
                <w:b w:val="0"/>
                <w:bCs w:val="0"/>
                <w:color w:val="000000" w:themeColor="text1"/>
                <w:szCs w:val="28"/>
                <w:lang w:val="en-GB"/>
              </w:rPr>
            </w:pPr>
            <w:r w:rsidRPr="00976201">
              <w:rPr>
                <w:rFonts w:cs="Arial"/>
                <w:b w:val="0"/>
                <w:bCs w:val="0"/>
                <w:color w:val="000000" w:themeColor="text1"/>
                <w:szCs w:val="28"/>
                <w:lang w:val="en-GB"/>
              </w:rPr>
              <w:t>0.4</w:t>
            </w:r>
          </w:p>
        </w:tc>
        <w:tc>
          <w:tcPr>
            <w:tcW w:w="1618" w:type="dxa"/>
          </w:tcPr>
          <w:p w14:paraId="47E566EC" w14:textId="6A394E67" w:rsidR="0006414F" w:rsidRPr="00976201" w:rsidRDefault="00B82C0F" w:rsidP="00B3243D">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14.11.2021</w:t>
            </w:r>
          </w:p>
        </w:tc>
        <w:tc>
          <w:tcPr>
            <w:tcW w:w="3512" w:type="dxa"/>
          </w:tcPr>
          <w:p w14:paraId="46AA42F3" w14:textId="6F104FEA" w:rsidR="0006414F" w:rsidRPr="00976201" w:rsidRDefault="0006414F" w:rsidP="00B3243D">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Celina Kacperski</w:t>
            </w:r>
          </w:p>
        </w:tc>
        <w:tc>
          <w:tcPr>
            <w:tcW w:w="3087" w:type="dxa"/>
          </w:tcPr>
          <w:p w14:paraId="0CD74E9B" w14:textId="3A2D1A76" w:rsidR="0006414F" w:rsidRPr="00976201" w:rsidRDefault="0006414F" w:rsidP="00B3243D">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Merge of all versions</w:t>
            </w:r>
          </w:p>
        </w:tc>
      </w:tr>
      <w:tr w:rsidR="0006414F" w:rsidRPr="00976201" w14:paraId="73612012" w14:textId="77777777" w:rsidTr="00706973">
        <w:trPr>
          <w:cnfStyle w:val="000000100000" w:firstRow="0" w:lastRow="0" w:firstColumn="0" w:lastColumn="0" w:oddVBand="0" w:evenVBand="0" w:oddHBand="1" w:evenHBand="0" w:firstRowFirstColumn="0" w:firstRowLastColumn="0" w:lastRowFirstColumn="0" w:lastRowLastColumn="0"/>
          <w:trHeight w:val="1508"/>
        </w:trPr>
        <w:tc>
          <w:tcPr>
            <w:cnfStyle w:val="001000000000" w:firstRow="0" w:lastRow="0" w:firstColumn="1" w:lastColumn="0" w:oddVBand="0" w:evenVBand="0" w:oddHBand="0" w:evenHBand="0" w:firstRowFirstColumn="0" w:firstRowLastColumn="0" w:lastRowFirstColumn="0" w:lastRowLastColumn="0"/>
            <w:tcW w:w="1244" w:type="dxa"/>
          </w:tcPr>
          <w:p w14:paraId="25E1A1D1" w14:textId="02CAB5EE" w:rsidR="0006414F" w:rsidRPr="00976201" w:rsidRDefault="0006414F" w:rsidP="00B3243D">
            <w:pPr>
              <w:jc w:val="left"/>
              <w:rPr>
                <w:rFonts w:cs="Arial"/>
                <w:b w:val="0"/>
                <w:bCs w:val="0"/>
                <w:color w:val="000000" w:themeColor="text1"/>
                <w:szCs w:val="28"/>
                <w:lang w:val="en-GB"/>
              </w:rPr>
            </w:pPr>
            <w:r w:rsidRPr="00976201">
              <w:rPr>
                <w:rFonts w:cs="Arial"/>
                <w:b w:val="0"/>
                <w:bCs w:val="0"/>
                <w:color w:val="000000" w:themeColor="text1"/>
                <w:szCs w:val="28"/>
                <w:lang w:val="en-GB"/>
              </w:rPr>
              <w:t>0.5</w:t>
            </w:r>
          </w:p>
        </w:tc>
        <w:tc>
          <w:tcPr>
            <w:tcW w:w="1618" w:type="dxa"/>
          </w:tcPr>
          <w:p w14:paraId="5C09944F" w14:textId="2F565A26" w:rsidR="0006414F" w:rsidRPr="00976201" w:rsidRDefault="00B82C0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14.11.2021</w:t>
            </w:r>
          </w:p>
        </w:tc>
        <w:tc>
          <w:tcPr>
            <w:tcW w:w="3512" w:type="dxa"/>
          </w:tcPr>
          <w:p w14:paraId="768B7C2E" w14:textId="66D046C2" w:rsidR="0006414F" w:rsidRPr="00976201" w:rsidRDefault="0006414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Celina Kacperski</w:t>
            </w:r>
          </w:p>
        </w:tc>
        <w:tc>
          <w:tcPr>
            <w:tcW w:w="3087" w:type="dxa"/>
          </w:tcPr>
          <w:p w14:paraId="6027D69D" w14:textId="1D58678B" w:rsidR="0006414F" w:rsidRPr="00976201" w:rsidRDefault="0006414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Additional literature related to acceptance in sections 3, 4 and 5 added</w:t>
            </w:r>
          </w:p>
        </w:tc>
      </w:tr>
      <w:tr w:rsidR="0006414F" w:rsidRPr="00976201" w14:paraId="087215F3" w14:textId="77777777" w:rsidTr="00706973">
        <w:trPr>
          <w:trHeight w:val="1186"/>
        </w:trPr>
        <w:tc>
          <w:tcPr>
            <w:cnfStyle w:val="001000000000" w:firstRow="0" w:lastRow="0" w:firstColumn="1" w:lastColumn="0" w:oddVBand="0" w:evenVBand="0" w:oddHBand="0" w:evenHBand="0" w:firstRowFirstColumn="0" w:firstRowLastColumn="0" w:lastRowFirstColumn="0" w:lastRowLastColumn="0"/>
            <w:tcW w:w="1244" w:type="dxa"/>
          </w:tcPr>
          <w:p w14:paraId="18824CE7" w14:textId="568BBA71" w:rsidR="0006414F" w:rsidRPr="00976201" w:rsidRDefault="0006414F" w:rsidP="00B3243D">
            <w:pPr>
              <w:jc w:val="left"/>
              <w:rPr>
                <w:rFonts w:cs="Arial"/>
                <w:b w:val="0"/>
                <w:bCs w:val="0"/>
                <w:color w:val="000000" w:themeColor="text1"/>
                <w:szCs w:val="28"/>
                <w:lang w:val="en-GB"/>
              </w:rPr>
            </w:pPr>
            <w:r w:rsidRPr="00976201">
              <w:rPr>
                <w:rFonts w:cs="Arial"/>
                <w:b w:val="0"/>
                <w:bCs w:val="0"/>
                <w:color w:val="000000" w:themeColor="text1"/>
                <w:szCs w:val="28"/>
                <w:lang w:val="en-GB"/>
              </w:rPr>
              <w:t>0.6</w:t>
            </w:r>
          </w:p>
        </w:tc>
        <w:tc>
          <w:tcPr>
            <w:tcW w:w="1618" w:type="dxa"/>
          </w:tcPr>
          <w:p w14:paraId="59CCE740" w14:textId="10B1C20C" w:rsidR="0006414F" w:rsidRPr="00976201" w:rsidRDefault="00B82C0F" w:rsidP="00B3243D">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16.11.2021</w:t>
            </w:r>
          </w:p>
        </w:tc>
        <w:tc>
          <w:tcPr>
            <w:tcW w:w="3512" w:type="dxa"/>
          </w:tcPr>
          <w:p w14:paraId="24D057F8" w14:textId="69E23381" w:rsidR="0006414F" w:rsidRPr="00976201" w:rsidRDefault="0006414F" w:rsidP="00B3243D">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Celina Kacperski</w:t>
            </w:r>
            <w:r w:rsidR="009E6CEA">
              <w:rPr>
                <w:rFonts w:cs="Arial"/>
                <w:color w:val="000000" w:themeColor="text1"/>
                <w:szCs w:val="28"/>
                <w:lang w:val="en-GB"/>
              </w:rPr>
              <w:t xml:space="preserve">, </w:t>
            </w:r>
            <w:r w:rsidR="009E6CEA" w:rsidRPr="009E6CEA">
              <w:rPr>
                <w:rFonts w:cs="Arial"/>
                <w:color w:val="000000" w:themeColor="text1"/>
                <w:szCs w:val="28"/>
                <w:lang w:val="en-GB"/>
              </w:rPr>
              <w:t xml:space="preserve">Tobias Vogel, Florian </w:t>
            </w:r>
            <w:proofErr w:type="spellStart"/>
            <w:r w:rsidR="009E6CEA" w:rsidRPr="009E6CEA">
              <w:rPr>
                <w:rFonts w:cs="Arial"/>
                <w:color w:val="000000" w:themeColor="text1"/>
                <w:szCs w:val="28"/>
                <w:lang w:val="en-GB"/>
              </w:rPr>
              <w:t>Kutzner</w:t>
            </w:r>
            <w:proofErr w:type="spellEnd"/>
          </w:p>
        </w:tc>
        <w:tc>
          <w:tcPr>
            <w:tcW w:w="3087" w:type="dxa"/>
          </w:tcPr>
          <w:p w14:paraId="67CB9723" w14:textId="0E40FE3F" w:rsidR="0006414F" w:rsidRPr="00976201" w:rsidRDefault="0006414F" w:rsidP="00B3243D">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Discussion and executive summary</w:t>
            </w:r>
          </w:p>
        </w:tc>
      </w:tr>
      <w:tr w:rsidR="00B82C0F" w:rsidRPr="00976201" w14:paraId="768F3C07" w14:textId="77777777" w:rsidTr="00706973">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44" w:type="dxa"/>
          </w:tcPr>
          <w:p w14:paraId="65D1CC6C" w14:textId="624C46F4" w:rsidR="00B82C0F" w:rsidRPr="00976201" w:rsidRDefault="00B82C0F" w:rsidP="00B3243D">
            <w:pPr>
              <w:jc w:val="left"/>
              <w:rPr>
                <w:rFonts w:cs="Arial"/>
                <w:b w:val="0"/>
                <w:bCs w:val="0"/>
                <w:color w:val="000000" w:themeColor="text1"/>
                <w:szCs w:val="28"/>
                <w:lang w:val="en-GB"/>
              </w:rPr>
            </w:pPr>
            <w:r w:rsidRPr="00976201">
              <w:rPr>
                <w:rFonts w:cs="Arial"/>
                <w:b w:val="0"/>
                <w:bCs w:val="0"/>
                <w:color w:val="000000" w:themeColor="text1"/>
                <w:szCs w:val="28"/>
                <w:lang w:val="en-GB"/>
              </w:rPr>
              <w:t>0.7</w:t>
            </w:r>
          </w:p>
        </w:tc>
        <w:tc>
          <w:tcPr>
            <w:tcW w:w="1618" w:type="dxa"/>
          </w:tcPr>
          <w:p w14:paraId="3C9C3C60" w14:textId="77777777" w:rsidR="00B82C0F" w:rsidRPr="00976201" w:rsidRDefault="00B82C0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p>
        </w:tc>
        <w:tc>
          <w:tcPr>
            <w:tcW w:w="3512" w:type="dxa"/>
          </w:tcPr>
          <w:p w14:paraId="50C5135A" w14:textId="51F170BE" w:rsidR="00B82C0F" w:rsidRPr="002B0DF5" w:rsidRDefault="00A83AD7"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de-DE"/>
              </w:rPr>
            </w:pPr>
            <w:r w:rsidRPr="005535B5">
              <w:rPr>
                <w:rFonts w:cs="Arial"/>
                <w:color w:val="000000" w:themeColor="text1"/>
                <w:szCs w:val="28"/>
                <w:lang w:val="de-DE"/>
              </w:rPr>
              <w:t>Friederike Kühl</w:t>
            </w:r>
            <w:r>
              <w:rPr>
                <w:rFonts w:cs="Arial"/>
                <w:color w:val="000000" w:themeColor="text1"/>
                <w:szCs w:val="28"/>
                <w:lang w:val="de-DE"/>
              </w:rPr>
              <w:t xml:space="preserve">, José F. </w:t>
            </w:r>
            <w:proofErr w:type="spellStart"/>
            <w:r>
              <w:rPr>
                <w:rFonts w:cs="Arial"/>
                <w:color w:val="000000" w:themeColor="text1"/>
                <w:szCs w:val="28"/>
                <w:lang w:val="de-DE"/>
              </w:rPr>
              <w:t>Papí</w:t>
            </w:r>
            <w:proofErr w:type="spellEnd"/>
          </w:p>
        </w:tc>
        <w:tc>
          <w:tcPr>
            <w:tcW w:w="3087" w:type="dxa"/>
          </w:tcPr>
          <w:p w14:paraId="338453CA" w14:textId="30814354" w:rsidR="00B82C0F" w:rsidRPr="00976201" w:rsidRDefault="00B82C0F" w:rsidP="00B3243D">
            <w:pPr>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8"/>
                <w:lang w:val="en-GB"/>
              </w:rPr>
            </w:pPr>
            <w:r w:rsidRPr="00976201">
              <w:rPr>
                <w:rFonts w:cs="Arial"/>
                <w:color w:val="000000" w:themeColor="text1"/>
                <w:szCs w:val="28"/>
                <w:lang w:val="en-GB"/>
              </w:rPr>
              <w:t>Revisions</w:t>
            </w:r>
          </w:p>
        </w:tc>
      </w:tr>
    </w:tbl>
    <w:p w14:paraId="59FEA3C3" w14:textId="77777777" w:rsidR="00706973" w:rsidRDefault="00706973" w:rsidP="001B5B6E">
      <w:pPr>
        <w:shd w:val="clear" w:color="auto" w:fill="FFFFFF"/>
        <w:spacing w:after="200" w:line="276" w:lineRule="auto"/>
        <w:rPr>
          <w:rFonts w:cs="Arial"/>
          <w:i/>
          <w:iCs/>
          <w:lang w:val="en-GB"/>
        </w:rPr>
      </w:pPr>
    </w:p>
    <w:p w14:paraId="1C2351C0" w14:textId="1C007E6C" w:rsidR="001B5B6E" w:rsidRPr="001B5B6E" w:rsidRDefault="001B5B6E" w:rsidP="00891E0F">
      <w:pPr>
        <w:keepNext/>
        <w:shd w:val="clear" w:color="auto" w:fill="FFFFFF"/>
        <w:spacing w:after="200" w:line="276" w:lineRule="auto"/>
        <w:rPr>
          <w:rFonts w:cs="Arial"/>
          <w:i/>
          <w:iCs/>
          <w:lang w:val="en-GB"/>
        </w:rPr>
      </w:pPr>
      <w:r w:rsidRPr="001B5B6E">
        <w:rPr>
          <w:rFonts w:cs="Arial"/>
          <w:i/>
          <w:iCs/>
          <w:lang w:val="en-GB"/>
        </w:rPr>
        <w:t>List of acronyms</w:t>
      </w:r>
    </w:p>
    <w:tbl>
      <w:tblPr>
        <w:tblStyle w:val="Tabulkasmkou4"/>
        <w:tblW w:w="0" w:type="auto"/>
        <w:tblLook w:val="04A0" w:firstRow="1" w:lastRow="0" w:firstColumn="1" w:lastColumn="0" w:noHBand="0" w:noVBand="1"/>
        <w:tblCaption w:val="List of acronyms"/>
      </w:tblPr>
      <w:tblGrid>
        <w:gridCol w:w="2564"/>
        <w:gridCol w:w="6327"/>
      </w:tblGrid>
      <w:tr w:rsidR="00706973" w:rsidRPr="00706973" w14:paraId="50002B64" w14:textId="77777777" w:rsidTr="00706973">
        <w:trPr>
          <w:cnfStyle w:val="100000000000" w:firstRow="1" w:lastRow="0" w:firstColumn="0" w:lastColumn="0" w:oddVBand="0" w:evenVBand="0" w:oddHBand="0" w:evenHBand="0" w:firstRowFirstColumn="0" w:firstRowLastColumn="0" w:lastRowFirstColumn="0" w:lastRowLastColumn="0"/>
          <w:trHeight w:val="82"/>
          <w:tblHeader/>
        </w:trPr>
        <w:tc>
          <w:tcPr>
            <w:cnfStyle w:val="001000000000" w:firstRow="0" w:lastRow="0" w:firstColumn="1" w:lastColumn="0" w:oddVBand="0" w:evenVBand="0" w:oddHBand="0" w:evenHBand="0" w:firstRowFirstColumn="0" w:firstRowLastColumn="0" w:lastRowFirstColumn="0" w:lastRowLastColumn="0"/>
            <w:tcW w:w="2564" w:type="dxa"/>
          </w:tcPr>
          <w:p w14:paraId="4609DA88" w14:textId="77777777" w:rsidR="000267D2" w:rsidRPr="00706973" w:rsidRDefault="000267D2" w:rsidP="00B3243D">
            <w:pPr>
              <w:jc w:val="left"/>
              <w:rPr>
                <w:rFonts w:cs="Arial"/>
                <w:color w:val="auto"/>
                <w:szCs w:val="28"/>
                <w:lang w:val="en-GB"/>
              </w:rPr>
            </w:pPr>
            <w:r w:rsidRPr="00706973">
              <w:rPr>
                <w:rFonts w:cs="Arial"/>
                <w:color w:val="auto"/>
                <w:szCs w:val="28"/>
                <w:lang w:val="en-GB"/>
              </w:rPr>
              <w:t>Acronym</w:t>
            </w:r>
          </w:p>
        </w:tc>
        <w:tc>
          <w:tcPr>
            <w:tcW w:w="6327" w:type="dxa"/>
          </w:tcPr>
          <w:p w14:paraId="0311769E" w14:textId="77777777" w:rsidR="000267D2" w:rsidRPr="00706973" w:rsidRDefault="000267D2" w:rsidP="00B3243D">
            <w:pPr>
              <w:jc w:val="left"/>
              <w:cnfStyle w:val="100000000000" w:firstRow="1" w:lastRow="0" w:firstColumn="0" w:lastColumn="0" w:oddVBand="0" w:evenVBand="0" w:oddHBand="0" w:evenHBand="0" w:firstRowFirstColumn="0" w:firstRowLastColumn="0" w:lastRowFirstColumn="0" w:lastRowLastColumn="0"/>
              <w:rPr>
                <w:rFonts w:cs="Arial"/>
                <w:b w:val="0"/>
                <w:color w:val="auto"/>
                <w:szCs w:val="28"/>
                <w:lang w:val="en-GB"/>
              </w:rPr>
            </w:pPr>
            <w:r w:rsidRPr="00706973">
              <w:rPr>
                <w:rFonts w:cs="Arial"/>
                <w:color w:val="auto"/>
                <w:szCs w:val="28"/>
                <w:lang w:val="en-GB"/>
              </w:rPr>
              <w:t>Meaning</w:t>
            </w:r>
          </w:p>
        </w:tc>
      </w:tr>
      <w:tr w:rsidR="00DF223F" w:rsidRPr="00976201" w14:paraId="6D417724" w14:textId="77777777" w:rsidTr="000267D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564" w:type="dxa"/>
          </w:tcPr>
          <w:p w14:paraId="0E1E985A" w14:textId="11D4DE2E" w:rsidR="00DF223F" w:rsidRPr="00407374" w:rsidRDefault="00DF223F" w:rsidP="00B3243D">
            <w:pPr>
              <w:jc w:val="left"/>
              <w:rPr>
                <w:rFonts w:cs="Arial"/>
                <w:color w:val="000000" w:themeColor="text1"/>
                <w:szCs w:val="28"/>
                <w:lang w:val="en-GB"/>
              </w:rPr>
            </w:pPr>
            <w:r w:rsidRPr="00407374">
              <w:rPr>
                <w:rFonts w:cs="Arial"/>
                <w:color w:val="000000" w:themeColor="text1"/>
                <w:szCs w:val="28"/>
                <w:lang w:val="en-GB"/>
              </w:rPr>
              <w:t>AV</w:t>
            </w:r>
          </w:p>
        </w:tc>
        <w:tc>
          <w:tcPr>
            <w:tcW w:w="6327" w:type="dxa"/>
          </w:tcPr>
          <w:p w14:paraId="46C77788" w14:textId="7494E822" w:rsidR="00DF223F" w:rsidRPr="00CA69D5" w:rsidRDefault="00DF223F" w:rsidP="00CA69D5">
            <w:pPr>
              <w:jc w:val="left"/>
              <w:cnfStyle w:val="000000100000" w:firstRow="0" w:lastRow="0" w:firstColumn="0" w:lastColumn="0" w:oddVBand="0" w:evenVBand="0" w:oddHBand="1" w:evenHBand="0" w:firstRowFirstColumn="0" w:firstRowLastColumn="0" w:lastRowFirstColumn="0" w:lastRowLastColumn="0"/>
            </w:pPr>
            <w:r w:rsidRPr="00CA69D5">
              <w:t>Autonomous Vehicle</w:t>
            </w:r>
          </w:p>
        </w:tc>
      </w:tr>
      <w:tr w:rsidR="000267D2" w:rsidRPr="00976201" w14:paraId="13DE798E" w14:textId="77777777" w:rsidTr="00B909C7">
        <w:tc>
          <w:tcPr>
            <w:cnfStyle w:val="001000000000" w:firstRow="0" w:lastRow="0" w:firstColumn="1" w:lastColumn="0" w:oddVBand="0" w:evenVBand="0" w:oddHBand="0" w:evenHBand="0" w:firstRowFirstColumn="0" w:firstRowLastColumn="0" w:lastRowFirstColumn="0" w:lastRowLastColumn="0"/>
            <w:tcW w:w="2564" w:type="dxa"/>
          </w:tcPr>
          <w:p w14:paraId="318D8AAD" w14:textId="67CFF918" w:rsidR="000267D2" w:rsidRPr="00407374" w:rsidRDefault="00DF223F" w:rsidP="00B3243D">
            <w:pPr>
              <w:jc w:val="left"/>
              <w:rPr>
                <w:rFonts w:cs="Arial"/>
                <w:color w:val="000000" w:themeColor="text1"/>
                <w:szCs w:val="28"/>
                <w:lang w:val="en-GB"/>
              </w:rPr>
            </w:pPr>
            <w:r w:rsidRPr="00407374">
              <w:rPr>
                <w:rFonts w:cs="Arial"/>
                <w:color w:val="000000" w:themeColor="text1"/>
                <w:szCs w:val="28"/>
                <w:lang w:val="en-GB"/>
              </w:rPr>
              <w:t>EBU</w:t>
            </w:r>
          </w:p>
        </w:tc>
        <w:tc>
          <w:tcPr>
            <w:tcW w:w="6327" w:type="dxa"/>
          </w:tcPr>
          <w:p w14:paraId="1E0DD62F" w14:textId="3E0BAF4B" w:rsidR="000267D2" w:rsidRPr="00CA69D5" w:rsidRDefault="00DF223F" w:rsidP="00CA69D5">
            <w:pPr>
              <w:jc w:val="left"/>
              <w:cnfStyle w:val="000000000000" w:firstRow="0" w:lastRow="0" w:firstColumn="0" w:lastColumn="0" w:oddVBand="0" w:evenVBand="0" w:oddHBand="0" w:evenHBand="0" w:firstRowFirstColumn="0" w:firstRowLastColumn="0" w:lastRowFirstColumn="0" w:lastRowLastColumn="0"/>
            </w:pPr>
            <w:r w:rsidRPr="00CA69D5">
              <w:t>European Blind Union</w:t>
            </w:r>
          </w:p>
        </w:tc>
      </w:tr>
      <w:tr w:rsidR="000267D2" w:rsidRPr="00976201" w14:paraId="4B1E4A3E" w14:textId="77777777" w:rsidTr="00B9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58EA0411" w14:textId="3B130EE3" w:rsidR="000267D2" w:rsidRPr="00407374" w:rsidRDefault="00DF223F" w:rsidP="00B3243D">
            <w:pPr>
              <w:jc w:val="left"/>
              <w:rPr>
                <w:rFonts w:cs="Arial"/>
                <w:color w:val="000000" w:themeColor="text1"/>
                <w:szCs w:val="28"/>
                <w:lang w:val="en-GB"/>
              </w:rPr>
            </w:pPr>
            <w:r w:rsidRPr="00407374">
              <w:rPr>
                <w:rFonts w:cs="Arial"/>
                <w:color w:val="000000" w:themeColor="text1"/>
                <w:szCs w:val="28"/>
                <w:lang w:val="en-GB"/>
              </w:rPr>
              <w:lastRenderedPageBreak/>
              <w:t>CAV</w:t>
            </w:r>
          </w:p>
        </w:tc>
        <w:tc>
          <w:tcPr>
            <w:tcW w:w="6327" w:type="dxa"/>
          </w:tcPr>
          <w:p w14:paraId="24AAE4F5" w14:textId="627360F4" w:rsidR="000267D2" w:rsidRPr="00CA69D5" w:rsidRDefault="00DF223F" w:rsidP="00CA69D5">
            <w:pPr>
              <w:jc w:val="left"/>
              <w:cnfStyle w:val="000000100000" w:firstRow="0" w:lastRow="0" w:firstColumn="0" w:lastColumn="0" w:oddVBand="0" w:evenVBand="0" w:oddHBand="1" w:evenHBand="0" w:firstRowFirstColumn="0" w:firstRowLastColumn="0" w:lastRowFirstColumn="0" w:lastRowLastColumn="0"/>
            </w:pPr>
            <w:r w:rsidRPr="00CA69D5">
              <w:t>Connected and Autonomous Vehicle</w:t>
            </w:r>
          </w:p>
        </w:tc>
      </w:tr>
      <w:tr w:rsidR="000267D2" w:rsidRPr="00976201" w14:paraId="37C2BBD6" w14:textId="77777777" w:rsidTr="00B909C7">
        <w:tc>
          <w:tcPr>
            <w:cnfStyle w:val="001000000000" w:firstRow="0" w:lastRow="0" w:firstColumn="1" w:lastColumn="0" w:oddVBand="0" w:evenVBand="0" w:oddHBand="0" w:evenHBand="0" w:firstRowFirstColumn="0" w:firstRowLastColumn="0" w:lastRowFirstColumn="0" w:lastRowLastColumn="0"/>
            <w:tcW w:w="2564" w:type="dxa"/>
          </w:tcPr>
          <w:p w14:paraId="6413120D" w14:textId="7E561B32" w:rsidR="000267D2" w:rsidRPr="00407374" w:rsidRDefault="00DA6DC0" w:rsidP="00B3243D">
            <w:pPr>
              <w:jc w:val="left"/>
              <w:rPr>
                <w:rFonts w:cs="Arial"/>
                <w:color w:val="000000" w:themeColor="text1"/>
                <w:szCs w:val="28"/>
                <w:lang w:val="en-GB"/>
              </w:rPr>
            </w:pPr>
            <w:r w:rsidRPr="00407374">
              <w:rPr>
                <w:rFonts w:cs="Arial"/>
                <w:color w:val="000000" w:themeColor="text1"/>
                <w:szCs w:val="28"/>
                <w:lang w:val="en-GB"/>
              </w:rPr>
              <w:t>CAVA</w:t>
            </w:r>
          </w:p>
        </w:tc>
        <w:tc>
          <w:tcPr>
            <w:tcW w:w="6327" w:type="dxa"/>
          </w:tcPr>
          <w:p w14:paraId="4AA85B48" w14:textId="101C2A83" w:rsidR="000267D2" w:rsidRPr="00CA69D5" w:rsidRDefault="00DA6DC0" w:rsidP="00CA69D5">
            <w:pPr>
              <w:jc w:val="left"/>
              <w:cnfStyle w:val="000000000000" w:firstRow="0" w:lastRow="0" w:firstColumn="0" w:lastColumn="0" w:oddVBand="0" w:evenVBand="0" w:oddHBand="0" w:evenHBand="0" w:firstRowFirstColumn="0" w:firstRowLastColumn="0" w:lastRowFirstColumn="0" w:lastRowLastColumn="0"/>
            </w:pPr>
            <w:r w:rsidRPr="00CA69D5">
              <w:t xml:space="preserve">Connected and Autonomous Vehicle Acceptance </w:t>
            </w:r>
            <w:r w:rsidR="00AD67E2" w:rsidRPr="00CA69D5">
              <w:t>Assessment Tool</w:t>
            </w:r>
          </w:p>
        </w:tc>
      </w:tr>
      <w:tr w:rsidR="00DF223F" w:rsidRPr="00976201" w14:paraId="64D86AD6" w14:textId="77777777" w:rsidTr="00B9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73EDE2A8" w14:textId="6D86EA64" w:rsidR="00DF223F" w:rsidRPr="00407374" w:rsidRDefault="00DF223F" w:rsidP="00B3243D">
            <w:pPr>
              <w:jc w:val="left"/>
              <w:rPr>
                <w:rFonts w:cs="Arial"/>
                <w:color w:val="000000" w:themeColor="text1"/>
                <w:szCs w:val="28"/>
                <w:lang w:val="en-GB"/>
              </w:rPr>
            </w:pPr>
            <w:r w:rsidRPr="00407374">
              <w:rPr>
                <w:rFonts w:cs="Arial"/>
                <w:color w:val="000000" w:themeColor="text1"/>
                <w:szCs w:val="28"/>
                <w:lang w:val="en-GB"/>
              </w:rPr>
              <w:t>KPI</w:t>
            </w:r>
          </w:p>
        </w:tc>
        <w:tc>
          <w:tcPr>
            <w:tcW w:w="6327" w:type="dxa"/>
          </w:tcPr>
          <w:p w14:paraId="081D3DCC" w14:textId="1532A938" w:rsidR="00DF223F" w:rsidRPr="00CA69D5" w:rsidRDefault="00DF223F" w:rsidP="00CA69D5">
            <w:pPr>
              <w:jc w:val="left"/>
              <w:cnfStyle w:val="000000100000" w:firstRow="0" w:lastRow="0" w:firstColumn="0" w:lastColumn="0" w:oddVBand="0" w:evenVBand="0" w:oddHBand="1" w:evenHBand="0" w:firstRowFirstColumn="0" w:firstRowLastColumn="0" w:lastRowFirstColumn="0" w:lastRowLastColumn="0"/>
            </w:pPr>
            <w:r w:rsidRPr="00CA69D5">
              <w:t>Key Performance Indicator</w:t>
            </w:r>
          </w:p>
        </w:tc>
      </w:tr>
      <w:tr w:rsidR="00DF223F" w:rsidRPr="00976201" w14:paraId="21A839D8" w14:textId="77777777" w:rsidTr="00B909C7">
        <w:tc>
          <w:tcPr>
            <w:cnfStyle w:val="001000000000" w:firstRow="0" w:lastRow="0" w:firstColumn="1" w:lastColumn="0" w:oddVBand="0" w:evenVBand="0" w:oddHBand="0" w:evenHBand="0" w:firstRowFirstColumn="0" w:firstRowLastColumn="0" w:lastRowFirstColumn="0" w:lastRowLastColumn="0"/>
            <w:tcW w:w="2564" w:type="dxa"/>
          </w:tcPr>
          <w:p w14:paraId="229510E6" w14:textId="1489FC15" w:rsidR="00DF223F" w:rsidRPr="00407374" w:rsidRDefault="00A82330" w:rsidP="00B3243D">
            <w:pPr>
              <w:jc w:val="left"/>
              <w:rPr>
                <w:rFonts w:cs="Arial"/>
                <w:color w:val="000000" w:themeColor="text1"/>
                <w:szCs w:val="28"/>
                <w:lang w:val="en-GB"/>
              </w:rPr>
            </w:pPr>
            <w:r w:rsidRPr="00407374">
              <w:rPr>
                <w:rFonts w:cs="Arial"/>
                <w:color w:val="000000" w:themeColor="text1"/>
                <w:szCs w:val="28"/>
                <w:lang w:val="en-GB"/>
              </w:rPr>
              <w:t>PEU</w:t>
            </w:r>
          </w:p>
        </w:tc>
        <w:tc>
          <w:tcPr>
            <w:tcW w:w="6327" w:type="dxa"/>
          </w:tcPr>
          <w:p w14:paraId="4BB609F1" w14:textId="20E84B93" w:rsidR="00A82330" w:rsidRPr="00CA69D5" w:rsidRDefault="00A82330" w:rsidP="00CA69D5">
            <w:pPr>
              <w:jc w:val="left"/>
              <w:cnfStyle w:val="000000000000" w:firstRow="0" w:lastRow="0" w:firstColumn="0" w:lastColumn="0" w:oddVBand="0" w:evenVBand="0" w:oddHBand="0" w:evenHBand="0" w:firstRowFirstColumn="0" w:firstRowLastColumn="0" w:lastRowFirstColumn="0" w:lastRowLastColumn="0"/>
            </w:pPr>
            <w:r w:rsidRPr="00CA69D5">
              <w:t>Perceived Ease of Use</w:t>
            </w:r>
          </w:p>
        </w:tc>
      </w:tr>
      <w:tr w:rsidR="00DF223F" w:rsidRPr="00976201" w14:paraId="2979EF50" w14:textId="77777777" w:rsidTr="00B9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0F7561A4" w14:textId="6D0F7188" w:rsidR="00DF223F" w:rsidRPr="00407374" w:rsidRDefault="00A82330" w:rsidP="00B3243D">
            <w:pPr>
              <w:jc w:val="left"/>
              <w:rPr>
                <w:rFonts w:cs="Arial"/>
                <w:color w:val="000000" w:themeColor="text1"/>
                <w:szCs w:val="28"/>
                <w:lang w:val="en-GB"/>
              </w:rPr>
            </w:pPr>
            <w:r w:rsidRPr="00407374">
              <w:rPr>
                <w:rFonts w:cs="Arial"/>
                <w:color w:val="000000" w:themeColor="text1"/>
                <w:szCs w:val="28"/>
                <w:lang w:val="en-GB"/>
              </w:rPr>
              <w:t>PU</w:t>
            </w:r>
          </w:p>
        </w:tc>
        <w:tc>
          <w:tcPr>
            <w:tcW w:w="6327" w:type="dxa"/>
          </w:tcPr>
          <w:p w14:paraId="252F7A77" w14:textId="3BDD376F" w:rsidR="00DF223F" w:rsidRPr="00CA69D5" w:rsidRDefault="00A82330" w:rsidP="00CA69D5">
            <w:pPr>
              <w:jc w:val="left"/>
              <w:cnfStyle w:val="000000100000" w:firstRow="0" w:lastRow="0" w:firstColumn="0" w:lastColumn="0" w:oddVBand="0" w:evenVBand="0" w:oddHBand="1" w:evenHBand="0" w:firstRowFirstColumn="0" w:firstRowLastColumn="0" w:lastRowFirstColumn="0" w:lastRowLastColumn="0"/>
            </w:pPr>
            <w:r w:rsidRPr="00CA69D5">
              <w:t>Perceived Usefulness</w:t>
            </w:r>
          </w:p>
        </w:tc>
      </w:tr>
      <w:tr w:rsidR="00DF223F" w:rsidRPr="00976201" w14:paraId="03FE0E46" w14:textId="77777777" w:rsidTr="00B909C7">
        <w:tc>
          <w:tcPr>
            <w:cnfStyle w:val="001000000000" w:firstRow="0" w:lastRow="0" w:firstColumn="1" w:lastColumn="0" w:oddVBand="0" w:evenVBand="0" w:oddHBand="0" w:evenHBand="0" w:firstRowFirstColumn="0" w:firstRowLastColumn="0" w:lastRowFirstColumn="0" w:lastRowLastColumn="0"/>
            <w:tcW w:w="2564" w:type="dxa"/>
          </w:tcPr>
          <w:p w14:paraId="7C636FA8" w14:textId="4F2FBE53" w:rsidR="00DF223F" w:rsidRDefault="00A82330" w:rsidP="00B3243D">
            <w:pPr>
              <w:jc w:val="left"/>
              <w:rPr>
                <w:rFonts w:cs="Arial"/>
                <w:color w:val="000000" w:themeColor="text1"/>
                <w:szCs w:val="28"/>
                <w:lang w:val="en-GB"/>
              </w:rPr>
            </w:pPr>
            <w:r>
              <w:rPr>
                <w:rFonts w:cs="Arial"/>
                <w:color w:val="000000" w:themeColor="text1"/>
                <w:szCs w:val="28"/>
                <w:lang w:val="en-GB"/>
              </w:rPr>
              <w:t>TAM</w:t>
            </w:r>
          </w:p>
        </w:tc>
        <w:tc>
          <w:tcPr>
            <w:tcW w:w="6327" w:type="dxa"/>
          </w:tcPr>
          <w:p w14:paraId="0DBF6E7B" w14:textId="310A61FF" w:rsidR="00DF223F" w:rsidRPr="00CA69D5" w:rsidRDefault="00A82330" w:rsidP="00CA69D5">
            <w:pPr>
              <w:jc w:val="left"/>
              <w:cnfStyle w:val="000000000000" w:firstRow="0" w:lastRow="0" w:firstColumn="0" w:lastColumn="0" w:oddVBand="0" w:evenVBand="0" w:oddHBand="0" w:evenHBand="0" w:firstRowFirstColumn="0" w:firstRowLastColumn="0" w:lastRowFirstColumn="0" w:lastRowLastColumn="0"/>
            </w:pPr>
            <w:r w:rsidRPr="00CA69D5">
              <w:t>Technology Acceptance Model</w:t>
            </w:r>
          </w:p>
        </w:tc>
      </w:tr>
      <w:tr w:rsidR="00DF223F" w:rsidRPr="00976201" w14:paraId="1A7DE0AE" w14:textId="77777777" w:rsidTr="00B9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60D3C433" w14:textId="709A39D5" w:rsidR="00DF223F" w:rsidRDefault="00A82330" w:rsidP="00B3243D">
            <w:pPr>
              <w:jc w:val="left"/>
              <w:rPr>
                <w:rFonts w:cs="Arial"/>
                <w:color w:val="000000" w:themeColor="text1"/>
                <w:szCs w:val="28"/>
                <w:lang w:val="en-GB"/>
              </w:rPr>
            </w:pPr>
            <w:r>
              <w:rPr>
                <w:rFonts w:cs="Arial"/>
                <w:color w:val="000000" w:themeColor="text1"/>
                <w:szCs w:val="28"/>
                <w:lang w:val="en-GB"/>
              </w:rPr>
              <w:t>TPB</w:t>
            </w:r>
          </w:p>
        </w:tc>
        <w:tc>
          <w:tcPr>
            <w:tcW w:w="6327" w:type="dxa"/>
          </w:tcPr>
          <w:p w14:paraId="371ACED7" w14:textId="57BE891F" w:rsidR="00DF223F" w:rsidRPr="00CA69D5" w:rsidRDefault="00A82330" w:rsidP="00CA69D5">
            <w:pPr>
              <w:jc w:val="left"/>
              <w:cnfStyle w:val="000000100000" w:firstRow="0" w:lastRow="0" w:firstColumn="0" w:lastColumn="0" w:oddVBand="0" w:evenVBand="0" w:oddHBand="1" w:evenHBand="0" w:firstRowFirstColumn="0" w:firstRowLastColumn="0" w:lastRowFirstColumn="0" w:lastRowLastColumn="0"/>
            </w:pPr>
            <w:r w:rsidRPr="00CA69D5">
              <w:t xml:space="preserve">Theory of Planned </w:t>
            </w:r>
            <w:proofErr w:type="spellStart"/>
            <w:r w:rsidRPr="00CA69D5">
              <w:t>Behaviour</w:t>
            </w:r>
            <w:proofErr w:type="spellEnd"/>
          </w:p>
        </w:tc>
      </w:tr>
      <w:tr w:rsidR="00DF223F" w:rsidRPr="00976201" w14:paraId="1B227CD9" w14:textId="77777777" w:rsidTr="00B909C7">
        <w:tc>
          <w:tcPr>
            <w:cnfStyle w:val="001000000000" w:firstRow="0" w:lastRow="0" w:firstColumn="1" w:lastColumn="0" w:oddVBand="0" w:evenVBand="0" w:oddHBand="0" w:evenHBand="0" w:firstRowFirstColumn="0" w:firstRowLastColumn="0" w:lastRowFirstColumn="0" w:lastRowLastColumn="0"/>
            <w:tcW w:w="2564" w:type="dxa"/>
          </w:tcPr>
          <w:p w14:paraId="71CDF15B" w14:textId="1DD3EC98" w:rsidR="00DF223F" w:rsidRDefault="00A82330" w:rsidP="00B3243D">
            <w:pPr>
              <w:jc w:val="left"/>
              <w:rPr>
                <w:rFonts w:cs="Arial"/>
                <w:color w:val="000000" w:themeColor="text1"/>
                <w:szCs w:val="28"/>
                <w:lang w:val="en-GB"/>
              </w:rPr>
            </w:pPr>
            <w:r>
              <w:rPr>
                <w:rFonts w:cs="Arial"/>
                <w:color w:val="000000" w:themeColor="text1"/>
                <w:szCs w:val="28"/>
                <w:lang w:val="en-GB"/>
              </w:rPr>
              <w:t>UTAUT</w:t>
            </w:r>
          </w:p>
        </w:tc>
        <w:tc>
          <w:tcPr>
            <w:tcW w:w="6327" w:type="dxa"/>
          </w:tcPr>
          <w:p w14:paraId="04B12699" w14:textId="38181C32" w:rsidR="00DF223F" w:rsidRPr="00CA69D5" w:rsidRDefault="00A82330" w:rsidP="00CA69D5">
            <w:pPr>
              <w:jc w:val="left"/>
              <w:cnfStyle w:val="000000000000" w:firstRow="0" w:lastRow="0" w:firstColumn="0" w:lastColumn="0" w:oddVBand="0" w:evenVBand="0" w:oddHBand="0" w:evenHBand="0" w:firstRowFirstColumn="0" w:firstRowLastColumn="0" w:lastRowFirstColumn="0" w:lastRowLastColumn="0"/>
            </w:pPr>
            <w:r w:rsidRPr="00CA69D5">
              <w:t>Unified Theory of Acceptance and Use of Technology</w:t>
            </w:r>
          </w:p>
        </w:tc>
      </w:tr>
      <w:tr w:rsidR="00407374" w:rsidRPr="00976201" w14:paraId="13605552" w14:textId="77777777" w:rsidTr="00B9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0861EF5C" w14:textId="233FDE0A" w:rsidR="00407374" w:rsidRDefault="00407374" w:rsidP="00B3243D">
            <w:pPr>
              <w:jc w:val="left"/>
              <w:rPr>
                <w:rFonts w:cs="Arial"/>
                <w:color w:val="000000" w:themeColor="text1"/>
                <w:szCs w:val="28"/>
                <w:lang w:val="en-GB"/>
              </w:rPr>
            </w:pPr>
            <w:r>
              <w:rPr>
                <w:rFonts w:cs="Arial"/>
                <w:color w:val="000000" w:themeColor="text1"/>
                <w:szCs w:val="28"/>
                <w:lang w:val="en-GB"/>
              </w:rPr>
              <w:t>VOT</w:t>
            </w:r>
          </w:p>
        </w:tc>
        <w:tc>
          <w:tcPr>
            <w:tcW w:w="6327" w:type="dxa"/>
          </w:tcPr>
          <w:p w14:paraId="3028415D" w14:textId="7C08A129" w:rsidR="00407374" w:rsidRPr="00CA69D5" w:rsidRDefault="00407374" w:rsidP="00CA69D5">
            <w:pPr>
              <w:jc w:val="left"/>
              <w:cnfStyle w:val="000000100000" w:firstRow="0" w:lastRow="0" w:firstColumn="0" w:lastColumn="0" w:oddVBand="0" w:evenVBand="0" w:oddHBand="1" w:evenHBand="0" w:firstRowFirstColumn="0" w:firstRowLastColumn="0" w:lastRowFirstColumn="0" w:lastRowLastColumn="0"/>
            </w:pPr>
            <w:r w:rsidRPr="00CA69D5">
              <w:t>Perceived value of travel time</w:t>
            </w:r>
          </w:p>
        </w:tc>
      </w:tr>
      <w:tr w:rsidR="00407374" w:rsidRPr="00976201" w14:paraId="16DB9092" w14:textId="77777777" w:rsidTr="00B909C7">
        <w:tc>
          <w:tcPr>
            <w:cnfStyle w:val="001000000000" w:firstRow="0" w:lastRow="0" w:firstColumn="1" w:lastColumn="0" w:oddVBand="0" w:evenVBand="0" w:oddHBand="0" w:evenHBand="0" w:firstRowFirstColumn="0" w:firstRowLastColumn="0" w:lastRowFirstColumn="0" w:lastRowLastColumn="0"/>
            <w:tcW w:w="2564" w:type="dxa"/>
          </w:tcPr>
          <w:p w14:paraId="2B9E4A99" w14:textId="7439CAE2" w:rsidR="00407374" w:rsidRDefault="00407374" w:rsidP="00B3243D">
            <w:pPr>
              <w:jc w:val="left"/>
              <w:rPr>
                <w:rFonts w:cs="Arial"/>
                <w:color w:val="000000" w:themeColor="text1"/>
                <w:szCs w:val="28"/>
                <w:lang w:val="en-GB"/>
              </w:rPr>
            </w:pPr>
            <w:r>
              <w:rPr>
                <w:rFonts w:cs="Arial"/>
                <w:color w:val="000000" w:themeColor="text1"/>
                <w:szCs w:val="28"/>
                <w:lang w:val="en-GB"/>
              </w:rPr>
              <w:t>VKT/VMT</w:t>
            </w:r>
          </w:p>
        </w:tc>
        <w:tc>
          <w:tcPr>
            <w:tcW w:w="6327" w:type="dxa"/>
          </w:tcPr>
          <w:p w14:paraId="72A09E08" w14:textId="03C913C0" w:rsidR="00407374" w:rsidRPr="00CA69D5" w:rsidRDefault="00407374" w:rsidP="00CA69D5">
            <w:pPr>
              <w:jc w:val="left"/>
              <w:cnfStyle w:val="000000000000" w:firstRow="0" w:lastRow="0" w:firstColumn="0" w:lastColumn="0" w:oddVBand="0" w:evenVBand="0" w:oddHBand="0" w:evenHBand="0" w:firstRowFirstColumn="0" w:firstRowLastColumn="0" w:lastRowFirstColumn="0" w:lastRowLastColumn="0"/>
            </w:pPr>
            <w:r w:rsidRPr="00CA69D5">
              <w:t>Vehicle Kilometers/Miles travelled</w:t>
            </w:r>
          </w:p>
        </w:tc>
      </w:tr>
      <w:tr w:rsidR="00407374" w:rsidRPr="00976201" w14:paraId="7F8F6C0E" w14:textId="77777777" w:rsidTr="00B9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419EF5C8" w14:textId="41CCA105" w:rsidR="00407374" w:rsidRDefault="00407374" w:rsidP="00B3243D">
            <w:pPr>
              <w:jc w:val="left"/>
              <w:rPr>
                <w:rFonts w:cs="Arial"/>
                <w:color w:val="000000" w:themeColor="text1"/>
                <w:szCs w:val="28"/>
                <w:lang w:val="en-GB"/>
              </w:rPr>
            </w:pPr>
            <w:r>
              <w:rPr>
                <w:rFonts w:cs="Arial"/>
                <w:color w:val="000000" w:themeColor="text1"/>
                <w:szCs w:val="28"/>
                <w:lang w:val="en-GB"/>
              </w:rPr>
              <w:t>ABM</w:t>
            </w:r>
          </w:p>
        </w:tc>
        <w:tc>
          <w:tcPr>
            <w:tcW w:w="6327" w:type="dxa"/>
          </w:tcPr>
          <w:p w14:paraId="0A47CCFB" w14:textId="156332A4" w:rsidR="00407374" w:rsidRPr="00CA69D5" w:rsidRDefault="00407374" w:rsidP="00CA69D5">
            <w:pPr>
              <w:jc w:val="left"/>
              <w:cnfStyle w:val="000000100000" w:firstRow="0" w:lastRow="0" w:firstColumn="0" w:lastColumn="0" w:oddVBand="0" w:evenVBand="0" w:oddHBand="1" w:evenHBand="0" w:firstRowFirstColumn="0" w:firstRowLastColumn="0" w:lastRowFirstColumn="0" w:lastRowLastColumn="0"/>
            </w:pPr>
            <w:r w:rsidRPr="00CA69D5">
              <w:t>Activity-based modelling</w:t>
            </w:r>
          </w:p>
        </w:tc>
      </w:tr>
      <w:tr w:rsidR="00407374" w:rsidRPr="00976201" w14:paraId="1BF004CA" w14:textId="77777777" w:rsidTr="00B909C7">
        <w:tc>
          <w:tcPr>
            <w:cnfStyle w:val="001000000000" w:firstRow="0" w:lastRow="0" w:firstColumn="1" w:lastColumn="0" w:oddVBand="0" w:evenVBand="0" w:oddHBand="0" w:evenHBand="0" w:firstRowFirstColumn="0" w:firstRowLastColumn="0" w:lastRowFirstColumn="0" w:lastRowLastColumn="0"/>
            <w:tcW w:w="2564" w:type="dxa"/>
          </w:tcPr>
          <w:p w14:paraId="7D86A240" w14:textId="68613198" w:rsidR="00407374" w:rsidRDefault="00407374" w:rsidP="00B3243D">
            <w:pPr>
              <w:jc w:val="left"/>
              <w:rPr>
                <w:rFonts w:cs="Arial"/>
                <w:color w:val="000000" w:themeColor="text1"/>
                <w:szCs w:val="28"/>
                <w:lang w:val="en-GB"/>
              </w:rPr>
            </w:pPr>
            <w:r>
              <w:rPr>
                <w:rFonts w:cs="Arial"/>
                <w:color w:val="000000" w:themeColor="text1"/>
                <w:szCs w:val="28"/>
                <w:lang w:val="en-GB"/>
              </w:rPr>
              <w:t>WTP</w:t>
            </w:r>
          </w:p>
        </w:tc>
        <w:tc>
          <w:tcPr>
            <w:tcW w:w="6327" w:type="dxa"/>
          </w:tcPr>
          <w:p w14:paraId="310B5CB3" w14:textId="3C31727F" w:rsidR="00407374" w:rsidRPr="00CA69D5" w:rsidRDefault="00407374" w:rsidP="00CA69D5">
            <w:pPr>
              <w:jc w:val="left"/>
              <w:cnfStyle w:val="000000000000" w:firstRow="0" w:lastRow="0" w:firstColumn="0" w:lastColumn="0" w:oddVBand="0" w:evenVBand="0" w:oddHBand="0" w:evenHBand="0" w:firstRowFirstColumn="0" w:firstRowLastColumn="0" w:lastRowFirstColumn="0" w:lastRowLastColumn="0"/>
            </w:pPr>
            <w:r w:rsidRPr="00CA69D5">
              <w:t>Willingness to Pay</w:t>
            </w:r>
          </w:p>
        </w:tc>
      </w:tr>
    </w:tbl>
    <w:p w14:paraId="4B926B2F" w14:textId="77777777" w:rsidR="00BE4638" w:rsidRDefault="00BE4638" w:rsidP="00B3243D">
      <w:pPr>
        <w:rPr>
          <w:b/>
          <w:lang w:val="en-GB"/>
        </w:rPr>
      </w:pPr>
    </w:p>
    <w:p w14:paraId="378F2930" w14:textId="3430B4BC" w:rsidR="0016396D" w:rsidRPr="00976201" w:rsidRDefault="00B3243D" w:rsidP="00B3243D">
      <w:pPr>
        <w:rPr>
          <w:b/>
          <w:lang w:val="en-GB"/>
        </w:rPr>
      </w:pPr>
      <w:r w:rsidRPr="00976201">
        <w:rPr>
          <w:b/>
          <w:lang w:val="en-GB"/>
        </w:rPr>
        <w:t>No</w:t>
      </w:r>
      <w:r w:rsidR="0016396D" w:rsidRPr="00976201">
        <w:rPr>
          <w:b/>
          <w:lang w:val="en-GB"/>
        </w:rPr>
        <w:t>tice</w:t>
      </w:r>
    </w:p>
    <w:p w14:paraId="3F83C60A" w14:textId="3CE3CACB" w:rsidR="007B682A" w:rsidRPr="005F73E5" w:rsidRDefault="0016396D" w:rsidP="00E47D11">
      <w:pPr>
        <w:jc w:val="left"/>
      </w:pPr>
      <w:r w:rsidRPr="00976201">
        <w:rPr>
          <w:lang w:val="en-GB"/>
        </w:rPr>
        <w:t xml:space="preserve">This document complies with the European </w:t>
      </w:r>
      <w:proofErr w:type="spellStart"/>
      <w:r w:rsidRPr="00976201">
        <w:rPr>
          <w:lang w:val="en-GB"/>
        </w:rPr>
        <w:t>Bli</w:t>
      </w:r>
      <w:r w:rsidR="00E47D11">
        <w:rPr>
          <w:lang w:val="en-GB"/>
        </w:rPr>
        <w:t>cl</w:t>
      </w:r>
      <w:r w:rsidRPr="00976201">
        <w:rPr>
          <w:lang w:val="en-GB"/>
        </w:rPr>
        <w:t>nd</w:t>
      </w:r>
      <w:proofErr w:type="spellEnd"/>
      <w:r w:rsidRPr="00976201">
        <w:rPr>
          <w:lang w:val="en-GB"/>
        </w:rPr>
        <w:t xml:space="preserve"> Union’s guidelines (</w:t>
      </w:r>
      <w:hyperlink r:id="rId12" w:history="1">
        <w:r w:rsidRPr="00976201">
          <w:rPr>
            <w:rStyle w:val="Hypertextovodkaz"/>
            <w:rFonts w:cs="Arial"/>
            <w:szCs w:val="28"/>
            <w:lang w:val="en-GB"/>
          </w:rPr>
          <w:t>http://www.euroblind.org/publications-and-resources/making-information-accessible-all</w:t>
        </w:r>
      </w:hyperlink>
      <w:r w:rsidRPr="00976201">
        <w:rPr>
          <w:lang w:val="en-GB"/>
        </w:rPr>
        <w:t xml:space="preserve">) in order to be accessible to anyone, including blind and partially sighted people, and at the same time and at no additional cost. </w:t>
      </w:r>
    </w:p>
    <w:p w14:paraId="3D514560" w14:textId="77777777" w:rsidR="007B682A" w:rsidRPr="005F73E5" w:rsidRDefault="0068745E" w:rsidP="005F73E5">
      <w:r w:rsidRPr="005F73E5">
        <w:br w:type="page"/>
      </w:r>
    </w:p>
    <w:sdt>
      <w:sdtPr>
        <w:rPr>
          <w:rFonts w:eastAsia="Arial Unicode MS"/>
          <w:bCs/>
          <w:caps/>
          <w:sz w:val="28"/>
          <w:szCs w:val="24"/>
          <w:bdr w:val="nil"/>
          <w:lang w:val="en-US"/>
        </w:rPr>
        <w:id w:val="1044633275"/>
        <w:docPartObj>
          <w:docPartGallery w:val="Table of Contents"/>
          <w:docPartUnique/>
        </w:docPartObj>
      </w:sdtPr>
      <w:sdtEndPr>
        <w:rPr>
          <w:rFonts w:ascii="Arial" w:hAnsi="Arial" w:cs="Arial"/>
          <w:caps w:val="0"/>
          <w:noProof/>
          <w:szCs w:val="20"/>
        </w:rPr>
      </w:sdtEndPr>
      <w:sdtContent>
        <w:p w14:paraId="71DF423F" w14:textId="77777777" w:rsidR="00E05CC5" w:rsidRPr="00E64ECA" w:rsidRDefault="00E05CC5" w:rsidP="00CA69D5">
          <w:pPr>
            <w:pStyle w:val="Nadpisobsahu"/>
          </w:pPr>
          <w:r w:rsidRPr="00E64ECA">
            <w:t>Table of Contents</w:t>
          </w:r>
        </w:p>
        <w:p w14:paraId="2DAB7E4B" w14:textId="6E185F17" w:rsidR="0093299E" w:rsidRDefault="00E05CC5" w:rsidP="00A96475">
          <w:pPr>
            <w:pStyle w:val="Obsah1"/>
            <w:tabs>
              <w:tab w:val="left" w:pos="567"/>
              <w:tab w:val="right" w:leader="dot" w:pos="9054"/>
            </w:tabs>
            <w:spacing w:before="240"/>
            <w:rPr>
              <w:rFonts w:asciiTheme="minorHAnsi" w:eastAsiaTheme="minorEastAsia" w:hAnsiTheme="minorHAnsi" w:cstheme="minorBidi"/>
              <w:b w:val="0"/>
              <w:bCs w:val="0"/>
              <w:caps w:val="0"/>
              <w:noProof/>
              <w:sz w:val="22"/>
              <w:szCs w:val="22"/>
              <w:bdr w:val="none" w:sz="0" w:space="0" w:color="auto"/>
            </w:rPr>
          </w:pPr>
          <w:r w:rsidRPr="00976201">
            <w:rPr>
              <w:rFonts w:ascii="Arial" w:hAnsi="Arial" w:cs="Arial"/>
              <w:lang w:val="en-GB"/>
            </w:rPr>
            <w:fldChar w:fldCharType="begin"/>
          </w:r>
          <w:r w:rsidRPr="00976201">
            <w:rPr>
              <w:rFonts w:ascii="Arial" w:hAnsi="Arial" w:cs="Arial"/>
              <w:lang w:val="en-GB"/>
            </w:rPr>
            <w:instrText xml:space="preserve"> TOC \o "1-3" \h \z \u </w:instrText>
          </w:r>
          <w:r w:rsidRPr="00976201">
            <w:rPr>
              <w:rFonts w:ascii="Arial" w:hAnsi="Arial" w:cs="Arial"/>
              <w:lang w:val="en-GB"/>
            </w:rPr>
            <w:fldChar w:fldCharType="separate"/>
          </w:r>
          <w:hyperlink w:anchor="_Public_CAVs" w:history="1">
            <w:r w:rsidR="0093299E" w:rsidRPr="003A24C8">
              <w:rPr>
                <w:rStyle w:val="Hypertextovodkaz"/>
                <w:rFonts w:ascii="Arial" w:hAnsi="Arial" w:cs="Arial"/>
                <w:noProof/>
              </w:rPr>
              <w:t>1</w:t>
            </w:r>
            <w:r w:rsidR="0093299E">
              <w:rPr>
                <w:rFonts w:asciiTheme="minorHAnsi" w:eastAsiaTheme="minorEastAsia" w:hAnsiTheme="minorHAnsi" w:cstheme="minorBidi"/>
                <w:b w:val="0"/>
                <w:bCs w:val="0"/>
                <w:caps w:val="0"/>
                <w:noProof/>
                <w:sz w:val="22"/>
                <w:szCs w:val="22"/>
                <w:bdr w:val="none" w:sz="0" w:space="0" w:color="auto"/>
              </w:rPr>
              <w:tab/>
            </w:r>
            <w:r w:rsidR="0093299E" w:rsidRPr="003A24C8">
              <w:rPr>
                <w:rStyle w:val="Hypertextovodkaz"/>
                <w:rFonts w:ascii="Arial" w:hAnsi="Arial" w:cs="Arial"/>
                <w:noProof/>
              </w:rPr>
              <w:t>Introduction [UMA]</w:t>
            </w:r>
            <w:r w:rsidR="0093299E">
              <w:rPr>
                <w:noProof/>
                <w:webHidden/>
              </w:rPr>
              <w:tab/>
            </w:r>
            <w:r w:rsidR="0093299E">
              <w:rPr>
                <w:noProof/>
                <w:webHidden/>
              </w:rPr>
              <w:fldChar w:fldCharType="begin"/>
            </w:r>
            <w:r w:rsidR="0093299E">
              <w:rPr>
                <w:noProof/>
                <w:webHidden/>
              </w:rPr>
              <w:instrText xml:space="preserve"> PAGEREF _Toc88131213 \h </w:instrText>
            </w:r>
            <w:r w:rsidR="0093299E">
              <w:rPr>
                <w:noProof/>
                <w:webHidden/>
              </w:rPr>
            </w:r>
            <w:r w:rsidR="0093299E">
              <w:rPr>
                <w:noProof/>
                <w:webHidden/>
              </w:rPr>
              <w:fldChar w:fldCharType="separate"/>
            </w:r>
            <w:r w:rsidR="00C10555">
              <w:rPr>
                <w:noProof/>
                <w:webHidden/>
              </w:rPr>
              <w:t>12</w:t>
            </w:r>
            <w:r w:rsidR="0093299E">
              <w:rPr>
                <w:noProof/>
                <w:webHidden/>
              </w:rPr>
              <w:fldChar w:fldCharType="end"/>
            </w:r>
          </w:hyperlink>
        </w:p>
        <w:p w14:paraId="2718CCAD" w14:textId="31643FAA"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14" w:history="1">
            <w:r w:rsidR="0093299E" w:rsidRPr="003A24C8">
              <w:rPr>
                <w:rStyle w:val="Hypertextovodkaz"/>
                <w:rFonts w:ascii="Arial" w:hAnsi="Arial" w:cs="Arial"/>
                <w:noProof/>
              </w:rPr>
              <w:t>1.1</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Purpose and organization of the document</w:t>
            </w:r>
            <w:r w:rsidR="0093299E">
              <w:rPr>
                <w:noProof/>
                <w:webHidden/>
              </w:rPr>
              <w:tab/>
            </w:r>
            <w:r w:rsidR="0093299E">
              <w:rPr>
                <w:noProof/>
                <w:webHidden/>
              </w:rPr>
              <w:fldChar w:fldCharType="begin"/>
            </w:r>
            <w:r w:rsidR="0093299E">
              <w:rPr>
                <w:noProof/>
                <w:webHidden/>
              </w:rPr>
              <w:instrText xml:space="preserve"> PAGEREF _Toc88131214 \h </w:instrText>
            </w:r>
            <w:r w:rsidR="0093299E">
              <w:rPr>
                <w:noProof/>
                <w:webHidden/>
              </w:rPr>
            </w:r>
            <w:r w:rsidR="0093299E">
              <w:rPr>
                <w:noProof/>
                <w:webHidden/>
              </w:rPr>
              <w:fldChar w:fldCharType="separate"/>
            </w:r>
            <w:r w:rsidR="00C10555">
              <w:rPr>
                <w:noProof/>
                <w:webHidden/>
              </w:rPr>
              <w:t>12</w:t>
            </w:r>
            <w:r w:rsidR="0093299E">
              <w:rPr>
                <w:noProof/>
                <w:webHidden/>
              </w:rPr>
              <w:fldChar w:fldCharType="end"/>
            </w:r>
          </w:hyperlink>
        </w:p>
        <w:p w14:paraId="7D70E2FC" w14:textId="6FA3AAE7"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15" w:history="1">
            <w:r w:rsidR="0093299E" w:rsidRPr="003A24C8">
              <w:rPr>
                <w:rStyle w:val="Hypertextovodkaz"/>
                <w:rFonts w:ascii="Arial" w:hAnsi="Arial" w:cs="Arial"/>
                <w:noProof/>
              </w:rPr>
              <w:t>1.2</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Intended audience of this document</w:t>
            </w:r>
            <w:r w:rsidR="0093299E">
              <w:rPr>
                <w:noProof/>
                <w:webHidden/>
              </w:rPr>
              <w:tab/>
            </w:r>
            <w:r w:rsidR="0093299E">
              <w:rPr>
                <w:noProof/>
                <w:webHidden/>
              </w:rPr>
              <w:fldChar w:fldCharType="begin"/>
            </w:r>
            <w:r w:rsidR="0093299E">
              <w:rPr>
                <w:noProof/>
                <w:webHidden/>
              </w:rPr>
              <w:instrText xml:space="preserve"> PAGEREF _Toc88131215 \h </w:instrText>
            </w:r>
            <w:r w:rsidR="0093299E">
              <w:rPr>
                <w:noProof/>
                <w:webHidden/>
              </w:rPr>
            </w:r>
            <w:r w:rsidR="0093299E">
              <w:rPr>
                <w:noProof/>
                <w:webHidden/>
              </w:rPr>
              <w:fldChar w:fldCharType="separate"/>
            </w:r>
            <w:r w:rsidR="00C10555">
              <w:rPr>
                <w:noProof/>
                <w:webHidden/>
              </w:rPr>
              <w:t>13</w:t>
            </w:r>
            <w:r w:rsidR="0093299E">
              <w:rPr>
                <w:noProof/>
                <w:webHidden/>
              </w:rPr>
              <w:fldChar w:fldCharType="end"/>
            </w:r>
          </w:hyperlink>
        </w:p>
        <w:p w14:paraId="6EC0CB17" w14:textId="5E501CF5" w:rsidR="0093299E" w:rsidRDefault="00E94E81" w:rsidP="00A96475">
          <w:pPr>
            <w:pStyle w:val="Obsah1"/>
            <w:tabs>
              <w:tab w:val="left" w:pos="567"/>
              <w:tab w:val="right" w:leader="dot" w:pos="9054"/>
            </w:tabs>
            <w:spacing w:before="240"/>
            <w:rPr>
              <w:rFonts w:asciiTheme="minorHAnsi" w:eastAsiaTheme="minorEastAsia" w:hAnsiTheme="minorHAnsi" w:cstheme="minorBidi"/>
              <w:b w:val="0"/>
              <w:bCs w:val="0"/>
              <w:caps w:val="0"/>
              <w:noProof/>
              <w:sz w:val="22"/>
              <w:szCs w:val="22"/>
              <w:bdr w:val="none" w:sz="0" w:space="0" w:color="auto"/>
            </w:rPr>
          </w:pPr>
          <w:hyperlink w:anchor="_Toc88131216" w:history="1">
            <w:r w:rsidR="0093299E" w:rsidRPr="003A24C8">
              <w:rPr>
                <w:rStyle w:val="Hypertextovodkaz"/>
                <w:rFonts w:ascii="Arial" w:hAnsi="Arial" w:cs="Arial"/>
                <w:noProof/>
              </w:rPr>
              <w:t>2</w:t>
            </w:r>
            <w:r w:rsidR="0093299E">
              <w:rPr>
                <w:rFonts w:asciiTheme="minorHAnsi" w:eastAsiaTheme="minorEastAsia" w:hAnsiTheme="minorHAnsi" w:cstheme="minorBidi"/>
                <w:b w:val="0"/>
                <w:bCs w:val="0"/>
                <w:caps w:val="0"/>
                <w:noProof/>
                <w:sz w:val="22"/>
                <w:szCs w:val="22"/>
                <w:bdr w:val="none" w:sz="0" w:space="0" w:color="auto"/>
              </w:rPr>
              <w:tab/>
            </w:r>
            <w:r w:rsidR="0093299E" w:rsidRPr="003A24C8">
              <w:rPr>
                <w:rStyle w:val="Hypertextovodkaz"/>
                <w:rFonts w:ascii="Arial" w:hAnsi="Arial" w:cs="Arial"/>
                <w:noProof/>
              </w:rPr>
              <w:t>CAV Acceptance – Why – Attitudes, Motivators and Barriers [UMA]</w:t>
            </w:r>
            <w:r w:rsidR="0093299E">
              <w:rPr>
                <w:noProof/>
                <w:webHidden/>
              </w:rPr>
              <w:tab/>
            </w:r>
            <w:r w:rsidR="0093299E">
              <w:rPr>
                <w:noProof/>
                <w:webHidden/>
              </w:rPr>
              <w:fldChar w:fldCharType="begin"/>
            </w:r>
            <w:r w:rsidR="0093299E">
              <w:rPr>
                <w:noProof/>
                <w:webHidden/>
              </w:rPr>
              <w:instrText xml:space="preserve"> PAGEREF _Toc88131216 \h </w:instrText>
            </w:r>
            <w:r w:rsidR="0093299E">
              <w:rPr>
                <w:noProof/>
                <w:webHidden/>
              </w:rPr>
            </w:r>
            <w:r w:rsidR="0093299E">
              <w:rPr>
                <w:noProof/>
                <w:webHidden/>
              </w:rPr>
              <w:fldChar w:fldCharType="separate"/>
            </w:r>
            <w:r w:rsidR="00C10555">
              <w:rPr>
                <w:noProof/>
                <w:webHidden/>
              </w:rPr>
              <w:t>14</w:t>
            </w:r>
            <w:r w:rsidR="0093299E">
              <w:rPr>
                <w:noProof/>
                <w:webHidden/>
              </w:rPr>
              <w:fldChar w:fldCharType="end"/>
            </w:r>
          </w:hyperlink>
        </w:p>
        <w:p w14:paraId="753C20C5" w14:textId="6DC734A3"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17" w:history="1">
            <w:r w:rsidR="0093299E" w:rsidRPr="003A24C8">
              <w:rPr>
                <w:rStyle w:val="Hypertextovodkaz"/>
                <w:rFonts w:ascii="Arial" w:hAnsi="Arial" w:cs="Arial"/>
                <w:noProof/>
              </w:rPr>
              <w:t>2.1</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Literature Overview</w:t>
            </w:r>
            <w:r w:rsidR="0093299E">
              <w:rPr>
                <w:noProof/>
                <w:webHidden/>
              </w:rPr>
              <w:tab/>
            </w:r>
            <w:r w:rsidR="0093299E">
              <w:rPr>
                <w:noProof/>
                <w:webHidden/>
              </w:rPr>
              <w:fldChar w:fldCharType="begin"/>
            </w:r>
            <w:r w:rsidR="0093299E">
              <w:rPr>
                <w:noProof/>
                <w:webHidden/>
              </w:rPr>
              <w:instrText xml:space="preserve"> PAGEREF _Toc88131217 \h </w:instrText>
            </w:r>
            <w:r w:rsidR="0093299E">
              <w:rPr>
                <w:noProof/>
                <w:webHidden/>
              </w:rPr>
            </w:r>
            <w:r w:rsidR="0093299E">
              <w:rPr>
                <w:noProof/>
                <w:webHidden/>
              </w:rPr>
              <w:fldChar w:fldCharType="separate"/>
            </w:r>
            <w:r w:rsidR="00C10555">
              <w:rPr>
                <w:noProof/>
                <w:webHidden/>
              </w:rPr>
              <w:t>14</w:t>
            </w:r>
            <w:r w:rsidR="0093299E">
              <w:rPr>
                <w:noProof/>
                <w:webHidden/>
              </w:rPr>
              <w:fldChar w:fldCharType="end"/>
            </w:r>
          </w:hyperlink>
        </w:p>
        <w:p w14:paraId="1EC229AB" w14:textId="134AD7A8"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18" w:history="1">
            <w:r w:rsidR="0093299E" w:rsidRPr="003A24C8">
              <w:rPr>
                <w:rStyle w:val="Hypertextovodkaz"/>
                <w:noProof/>
              </w:rPr>
              <w:t>2.1.1</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Attitudes</w:t>
            </w:r>
            <w:r w:rsidR="0093299E">
              <w:rPr>
                <w:noProof/>
                <w:webHidden/>
              </w:rPr>
              <w:tab/>
            </w:r>
            <w:r w:rsidR="0093299E">
              <w:rPr>
                <w:noProof/>
                <w:webHidden/>
              </w:rPr>
              <w:fldChar w:fldCharType="begin"/>
            </w:r>
            <w:r w:rsidR="0093299E">
              <w:rPr>
                <w:noProof/>
                <w:webHidden/>
              </w:rPr>
              <w:instrText xml:space="preserve"> PAGEREF _Toc88131218 \h </w:instrText>
            </w:r>
            <w:r w:rsidR="0093299E">
              <w:rPr>
                <w:noProof/>
                <w:webHidden/>
              </w:rPr>
            </w:r>
            <w:r w:rsidR="0093299E">
              <w:rPr>
                <w:noProof/>
                <w:webHidden/>
              </w:rPr>
              <w:fldChar w:fldCharType="separate"/>
            </w:r>
            <w:r w:rsidR="00C10555">
              <w:rPr>
                <w:noProof/>
                <w:webHidden/>
              </w:rPr>
              <w:t>14</w:t>
            </w:r>
            <w:r w:rsidR="0093299E">
              <w:rPr>
                <w:noProof/>
                <w:webHidden/>
              </w:rPr>
              <w:fldChar w:fldCharType="end"/>
            </w:r>
          </w:hyperlink>
        </w:p>
        <w:p w14:paraId="19C54197" w14:textId="6971FB6F"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19" w:history="1">
            <w:r w:rsidR="0093299E" w:rsidRPr="003A24C8">
              <w:rPr>
                <w:rStyle w:val="Hypertextovodkaz"/>
                <w:noProof/>
              </w:rPr>
              <w:t>2.1.2</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Motivators: Perceived ease of use and perceived usefulness</w:t>
            </w:r>
            <w:r w:rsidR="0093299E">
              <w:rPr>
                <w:noProof/>
                <w:webHidden/>
              </w:rPr>
              <w:tab/>
            </w:r>
            <w:r w:rsidR="0093299E">
              <w:rPr>
                <w:noProof/>
                <w:webHidden/>
              </w:rPr>
              <w:fldChar w:fldCharType="begin"/>
            </w:r>
            <w:r w:rsidR="0093299E">
              <w:rPr>
                <w:noProof/>
                <w:webHidden/>
              </w:rPr>
              <w:instrText xml:space="preserve"> PAGEREF _Toc88131219 \h </w:instrText>
            </w:r>
            <w:r w:rsidR="0093299E">
              <w:rPr>
                <w:noProof/>
                <w:webHidden/>
              </w:rPr>
            </w:r>
            <w:r w:rsidR="0093299E">
              <w:rPr>
                <w:noProof/>
                <w:webHidden/>
              </w:rPr>
              <w:fldChar w:fldCharType="separate"/>
            </w:r>
            <w:r w:rsidR="00C10555">
              <w:rPr>
                <w:noProof/>
                <w:webHidden/>
              </w:rPr>
              <w:t>15</w:t>
            </w:r>
            <w:r w:rsidR="0093299E">
              <w:rPr>
                <w:noProof/>
                <w:webHidden/>
              </w:rPr>
              <w:fldChar w:fldCharType="end"/>
            </w:r>
          </w:hyperlink>
        </w:p>
        <w:p w14:paraId="3F7207BC" w14:textId="10E35809"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20" w:history="1">
            <w:r w:rsidR="0093299E" w:rsidRPr="003A24C8">
              <w:rPr>
                <w:rStyle w:val="Hypertextovodkaz"/>
                <w:noProof/>
              </w:rPr>
              <w:t>2.1.3</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Motivators: Social Influence and Trust</w:t>
            </w:r>
            <w:r w:rsidR="0093299E">
              <w:rPr>
                <w:noProof/>
                <w:webHidden/>
              </w:rPr>
              <w:tab/>
            </w:r>
            <w:r w:rsidR="0093299E">
              <w:rPr>
                <w:noProof/>
                <w:webHidden/>
              </w:rPr>
              <w:fldChar w:fldCharType="begin"/>
            </w:r>
            <w:r w:rsidR="0093299E">
              <w:rPr>
                <w:noProof/>
                <w:webHidden/>
              </w:rPr>
              <w:instrText xml:space="preserve"> PAGEREF _Toc88131220 \h </w:instrText>
            </w:r>
            <w:r w:rsidR="0093299E">
              <w:rPr>
                <w:noProof/>
                <w:webHidden/>
              </w:rPr>
            </w:r>
            <w:r w:rsidR="0093299E">
              <w:rPr>
                <w:noProof/>
                <w:webHidden/>
              </w:rPr>
              <w:fldChar w:fldCharType="separate"/>
            </w:r>
            <w:r w:rsidR="00C10555">
              <w:rPr>
                <w:noProof/>
                <w:webHidden/>
              </w:rPr>
              <w:t>16</w:t>
            </w:r>
            <w:r w:rsidR="0093299E">
              <w:rPr>
                <w:noProof/>
                <w:webHidden/>
              </w:rPr>
              <w:fldChar w:fldCharType="end"/>
            </w:r>
          </w:hyperlink>
        </w:p>
        <w:p w14:paraId="149F94E3" w14:textId="4AEADDDF"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21" w:history="1">
            <w:r w:rsidR="0093299E" w:rsidRPr="003A24C8">
              <w:rPr>
                <w:rStyle w:val="Hypertextovodkaz"/>
                <w:noProof/>
              </w:rPr>
              <w:t>2.1.4</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Barriers: Perceived risk, safety and privacy concerns</w:t>
            </w:r>
            <w:r w:rsidR="0093299E">
              <w:rPr>
                <w:noProof/>
                <w:webHidden/>
              </w:rPr>
              <w:tab/>
            </w:r>
            <w:r w:rsidR="0093299E">
              <w:rPr>
                <w:noProof/>
                <w:webHidden/>
              </w:rPr>
              <w:fldChar w:fldCharType="begin"/>
            </w:r>
            <w:r w:rsidR="0093299E">
              <w:rPr>
                <w:noProof/>
                <w:webHidden/>
              </w:rPr>
              <w:instrText xml:space="preserve"> PAGEREF _Toc88131221 \h </w:instrText>
            </w:r>
            <w:r w:rsidR="0093299E">
              <w:rPr>
                <w:noProof/>
                <w:webHidden/>
              </w:rPr>
            </w:r>
            <w:r w:rsidR="0093299E">
              <w:rPr>
                <w:noProof/>
                <w:webHidden/>
              </w:rPr>
              <w:fldChar w:fldCharType="separate"/>
            </w:r>
            <w:r w:rsidR="00C10555">
              <w:rPr>
                <w:noProof/>
                <w:webHidden/>
              </w:rPr>
              <w:t>16</w:t>
            </w:r>
            <w:r w:rsidR="0093299E">
              <w:rPr>
                <w:noProof/>
                <w:webHidden/>
              </w:rPr>
              <w:fldChar w:fldCharType="end"/>
            </w:r>
          </w:hyperlink>
        </w:p>
        <w:p w14:paraId="491F76EC" w14:textId="762E58A3"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22" w:history="1">
            <w:r w:rsidR="0093299E" w:rsidRPr="003A24C8">
              <w:rPr>
                <w:rStyle w:val="Hypertextovodkaz"/>
                <w:noProof/>
              </w:rPr>
              <w:t>2.1.5</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Motivators and barriers: Large-scale consequences</w:t>
            </w:r>
            <w:r w:rsidR="0093299E">
              <w:rPr>
                <w:noProof/>
                <w:webHidden/>
              </w:rPr>
              <w:tab/>
            </w:r>
            <w:r w:rsidR="0093299E">
              <w:rPr>
                <w:noProof/>
                <w:webHidden/>
              </w:rPr>
              <w:fldChar w:fldCharType="begin"/>
            </w:r>
            <w:r w:rsidR="0093299E">
              <w:rPr>
                <w:noProof/>
                <w:webHidden/>
              </w:rPr>
              <w:instrText xml:space="preserve"> PAGEREF _Toc88131222 \h </w:instrText>
            </w:r>
            <w:r w:rsidR="0093299E">
              <w:rPr>
                <w:noProof/>
                <w:webHidden/>
              </w:rPr>
            </w:r>
            <w:r w:rsidR="0093299E">
              <w:rPr>
                <w:noProof/>
                <w:webHidden/>
              </w:rPr>
              <w:fldChar w:fldCharType="separate"/>
            </w:r>
            <w:r w:rsidR="00C10555">
              <w:rPr>
                <w:noProof/>
                <w:webHidden/>
              </w:rPr>
              <w:t>17</w:t>
            </w:r>
            <w:r w:rsidR="0093299E">
              <w:rPr>
                <w:noProof/>
                <w:webHidden/>
              </w:rPr>
              <w:fldChar w:fldCharType="end"/>
            </w:r>
          </w:hyperlink>
        </w:p>
        <w:p w14:paraId="572206E3" w14:textId="2D951EC2"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23" w:history="1">
            <w:r w:rsidR="0093299E" w:rsidRPr="003A24C8">
              <w:rPr>
                <w:rStyle w:val="Hypertextovodkaz"/>
                <w:noProof/>
              </w:rPr>
              <w:t>2.1.6</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Interrelations between drivers and pathways to CAV acceptance</w:t>
            </w:r>
            <w:r w:rsidR="0093299E">
              <w:rPr>
                <w:noProof/>
                <w:webHidden/>
              </w:rPr>
              <w:tab/>
            </w:r>
            <w:r w:rsidR="0093299E">
              <w:rPr>
                <w:noProof/>
                <w:webHidden/>
              </w:rPr>
              <w:fldChar w:fldCharType="begin"/>
            </w:r>
            <w:r w:rsidR="0093299E">
              <w:rPr>
                <w:noProof/>
                <w:webHidden/>
              </w:rPr>
              <w:instrText xml:space="preserve"> PAGEREF _Toc88131223 \h </w:instrText>
            </w:r>
            <w:r w:rsidR="0093299E">
              <w:rPr>
                <w:noProof/>
                <w:webHidden/>
              </w:rPr>
            </w:r>
            <w:r w:rsidR="0093299E">
              <w:rPr>
                <w:noProof/>
                <w:webHidden/>
              </w:rPr>
              <w:fldChar w:fldCharType="separate"/>
            </w:r>
            <w:r w:rsidR="00C10555">
              <w:rPr>
                <w:noProof/>
                <w:webHidden/>
              </w:rPr>
              <w:t>18</w:t>
            </w:r>
            <w:r w:rsidR="0093299E">
              <w:rPr>
                <w:noProof/>
                <w:webHidden/>
              </w:rPr>
              <w:fldChar w:fldCharType="end"/>
            </w:r>
          </w:hyperlink>
        </w:p>
        <w:p w14:paraId="4F6F136C" w14:textId="75FDBA70"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24" w:history="1">
            <w:r w:rsidR="0093299E" w:rsidRPr="003A24C8">
              <w:rPr>
                <w:rStyle w:val="Hypertextovodkaz"/>
                <w:noProof/>
              </w:rPr>
              <w:t>2.2</w:t>
            </w:r>
            <w:r w:rsidR="0093299E">
              <w:rPr>
                <w:rFonts w:eastAsiaTheme="minorEastAsia" w:cstheme="minorBidi"/>
                <w:b w:val="0"/>
                <w:bCs w:val="0"/>
                <w:noProof/>
                <w:sz w:val="22"/>
                <w:szCs w:val="22"/>
                <w:bdr w:val="none" w:sz="0" w:space="0" w:color="auto"/>
              </w:rPr>
              <w:tab/>
            </w:r>
            <w:r w:rsidR="0093299E" w:rsidRPr="003A24C8">
              <w:rPr>
                <w:rStyle w:val="Hypertextovodkaz"/>
                <w:noProof/>
              </w:rPr>
              <w:t>Survey results</w:t>
            </w:r>
            <w:r w:rsidR="0093299E">
              <w:rPr>
                <w:noProof/>
                <w:webHidden/>
              </w:rPr>
              <w:tab/>
            </w:r>
            <w:r w:rsidR="0093299E">
              <w:rPr>
                <w:noProof/>
                <w:webHidden/>
              </w:rPr>
              <w:fldChar w:fldCharType="begin"/>
            </w:r>
            <w:r w:rsidR="0093299E">
              <w:rPr>
                <w:noProof/>
                <w:webHidden/>
              </w:rPr>
              <w:instrText xml:space="preserve"> PAGEREF _Toc88131224 \h </w:instrText>
            </w:r>
            <w:r w:rsidR="0093299E">
              <w:rPr>
                <w:noProof/>
                <w:webHidden/>
              </w:rPr>
            </w:r>
            <w:r w:rsidR="0093299E">
              <w:rPr>
                <w:noProof/>
                <w:webHidden/>
              </w:rPr>
              <w:fldChar w:fldCharType="separate"/>
            </w:r>
            <w:r w:rsidR="00C10555">
              <w:rPr>
                <w:noProof/>
                <w:webHidden/>
              </w:rPr>
              <w:t>18</w:t>
            </w:r>
            <w:r w:rsidR="0093299E">
              <w:rPr>
                <w:noProof/>
                <w:webHidden/>
              </w:rPr>
              <w:fldChar w:fldCharType="end"/>
            </w:r>
          </w:hyperlink>
        </w:p>
        <w:p w14:paraId="7348F1B8" w14:textId="1DEBE68F" w:rsidR="0093299E" w:rsidRDefault="00E94E81" w:rsidP="00A96475">
          <w:pPr>
            <w:pStyle w:val="Obsah1"/>
            <w:tabs>
              <w:tab w:val="left" w:pos="567"/>
              <w:tab w:val="right" w:leader="dot" w:pos="9054"/>
            </w:tabs>
            <w:spacing w:before="240"/>
            <w:rPr>
              <w:rFonts w:asciiTheme="minorHAnsi" w:eastAsiaTheme="minorEastAsia" w:hAnsiTheme="minorHAnsi" w:cstheme="minorBidi"/>
              <w:b w:val="0"/>
              <w:bCs w:val="0"/>
              <w:caps w:val="0"/>
              <w:noProof/>
              <w:sz w:val="22"/>
              <w:szCs w:val="22"/>
              <w:bdr w:val="none" w:sz="0" w:space="0" w:color="auto"/>
            </w:rPr>
          </w:pPr>
          <w:hyperlink w:anchor="_Toc88131225" w:history="1">
            <w:r w:rsidR="0093299E" w:rsidRPr="003A24C8">
              <w:rPr>
                <w:rStyle w:val="Hypertextovodkaz"/>
                <w:rFonts w:ascii="Arial" w:hAnsi="Arial" w:cs="Arial"/>
                <w:noProof/>
              </w:rPr>
              <w:t>3</w:t>
            </w:r>
            <w:r w:rsidR="0093299E">
              <w:rPr>
                <w:rFonts w:asciiTheme="minorHAnsi" w:eastAsiaTheme="minorEastAsia" w:hAnsiTheme="minorHAnsi" w:cstheme="minorBidi"/>
                <w:b w:val="0"/>
                <w:bCs w:val="0"/>
                <w:caps w:val="0"/>
                <w:noProof/>
                <w:sz w:val="22"/>
                <w:szCs w:val="22"/>
                <w:bdr w:val="none" w:sz="0" w:space="0" w:color="auto"/>
              </w:rPr>
              <w:tab/>
            </w:r>
            <w:r w:rsidR="0093299E" w:rsidRPr="003A24C8">
              <w:rPr>
                <w:rStyle w:val="Hypertextovodkaz"/>
                <w:rFonts w:ascii="Arial" w:hAnsi="Arial" w:cs="Arial"/>
                <w:noProof/>
              </w:rPr>
              <w:t>CAV Acceptance and individual differences – Influence of socio-demographics, visual impairment and mobility behaviour</w:t>
            </w:r>
            <w:r w:rsidR="0093299E">
              <w:rPr>
                <w:noProof/>
                <w:webHidden/>
              </w:rPr>
              <w:tab/>
            </w:r>
            <w:r w:rsidR="0093299E">
              <w:rPr>
                <w:noProof/>
                <w:webHidden/>
              </w:rPr>
              <w:fldChar w:fldCharType="begin"/>
            </w:r>
            <w:r w:rsidR="0093299E">
              <w:rPr>
                <w:noProof/>
                <w:webHidden/>
              </w:rPr>
              <w:instrText xml:space="preserve"> PAGEREF _Toc88131225 \h </w:instrText>
            </w:r>
            <w:r w:rsidR="0093299E">
              <w:rPr>
                <w:noProof/>
                <w:webHidden/>
              </w:rPr>
            </w:r>
            <w:r w:rsidR="0093299E">
              <w:rPr>
                <w:noProof/>
                <w:webHidden/>
              </w:rPr>
              <w:fldChar w:fldCharType="separate"/>
            </w:r>
            <w:r w:rsidR="00C10555">
              <w:rPr>
                <w:noProof/>
                <w:webHidden/>
              </w:rPr>
              <w:t>26</w:t>
            </w:r>
            <w:r w:rsidR="0093299E">
              <w:rPr>
                <w:noProof/>
                <w:webHidden/>
              </w:rPr>
              <w:fldChar w:fldCharType="end"/>
            </w:r>
          </w:hyperlink>
        </w:p>
        <w:p w14:paraId="506E17BA" w14:textId="4B5CF884"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26" w:history="1">
            <w:r w:rsidR="0093299E" w:rsidRPr="003A24C8">
              <w:rPr>
                <w:rStyle w:val="Hypertextovodkaz"/>
                <w:rFonts w:ascii="Arial" w:hAnsi="Arial" w:cs="Arial"/>
                <w:noProof/>
              </w:rPr>
              <w:t>3.1</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Socio-demographics [UnivLeeds]</w:t>
            </w:r>
            <w:r w:rsidR="0093299E">
              <w:rPr>
                <w:noProof/>
                <w:webHidden/>
              </w:rPr>
              <w:tab/>
            </w:r>
            <w:r w:rsidR="0093299E">
              <w:rPr>
                <w:noProof/>
                <w:webHidden/>
              </w:rPr>
              <w:fldChar w:fldCharType="begin"/>
            </w:r>
            <w:r w:rsidR="0093299E">
              <w:rPr>
                <w:noProof/>
                <w:webHidden/>
              </w:rPr>
              <w:instrText xml:space="preserve"> PAGEREF _Toc88131226 \h </w:instrText>
            </w:r>
            <w:r w:rsidR="0093299E">
              <w:rPr>
                <w:noProof/>
                <w:webHidden/>
              </w:rPr>
            </w:r>
            <w:r w:rsidR="0093299E">
              <w:rPr>
                <w:noProof/>
                <w:webHidden/>
              </w:rPr>
              <w:fldChar w:fldCharType="separate"/>
            </w:r>
            <w:r w:rsidR="00C10555">
              <w:rPr>
                <w:noProof/>
                <w:webHidden/>
              </w:rPr>
              <w:t>26</w:t>
            </w:r>
            <w:r w:rsidR="0093299E">
              <w:rPr>
                <w:noProof/>
                <w:webHidden/>
              </w:rPr>
              <w:fldChar w:fldCharType="end"/>
            </w:r>
          </w:hyperlink>
        </w:p>
        <w:p w14:paraId="2A912C63" w14:textId="24BD7586"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27" w:history="1">
            <w:r w:rsidR="0093299E" w:rsidRPr="003A24C8">
              <w:rPr>
                <w:rStyle w:val="Hypertextovodkaz"/>
                <w:rFonts w:cs="Arial"/>
                <w:noProof/>
              </w:rPr>
              <w:t>3.1.1</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rFonts w:cs="Arial"/>
                <w:noProof/>
              </w:rPr>
              <w:t>Literature Overview</w:t>
            </w:r>
            <w:r w:rsidR="0093299E">
              <w:rPr>
                <w:noProof/>
                <w:webHidden/>
              </w:rPr>
              <w:tab/>
            </w:r>
            <w:r w:rsidR="0093299E">
              <w:rPr>
                <w:noProof/>
                <w:webHidden/>
              </w:rPr>
              <w:fldChar w:fldCharType="begin"/>
            </w:r>
            <w:r w:rsidR="0093299E">
              <w:rPr>
                <w:noProof/>
                <w:webHidden/>
              </w:rPr>
              <w:instrText xml:space="preserve"> PAGEREF _Toc88131227 \h </w:instrText>
            </w:r>
            <w:r w:rsidR="0093299E">
              <w:rPr>
                <w:noProof/>
                <w:webHidden/>
              </w:rPr>
            </w:r>
            <w:r w:rsidR="0093299E">
              <w:rPr>
                <w:noProof/>
                <w:webHidden/>
              </w:rPr>
              <w:fldChar w:fldCharType="separate"/>
            </w:r>
            <w:r w:rsidR="00C10555">
              <w:rPr>
                <w:noProof/>
                <w:webHidden/>
              </w:rPr>
              <w:t>26</w:t>
            </w:r>
            <w:r w:rsidR="0093299E">
              <w:rPr>
                <w:noProof/>
                <w:webHidden/>
              </w:rPr>
              <w:fldChar w:fldCharType="end"/>
            </w:r>
          </w:hyperlink>
        </w:p>
        <w:p w14:paraId="1E60A86F" w14:textId="5A0EEFB3"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28" w:history="1">
            <w:r w:rsidR="0093299E" w:rsidRPr="003A24C8">
              <w:rPr>
                <w:rStyle w:val="Hypertextovodkaz"/>
                <w:noProof/>
              </w:rPr>
              <w:t>3.1.2</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Survey results</w:t>
            </w:r>
            <w:r w:rsidR="0093299E">
              <w:rPr>
                <w:noProof/>
                <w:webHidden/>
              </w:rPr>
              <w:tab/>
            </w:r>
            <w:r w:rsidR="0093299E">
              <w:rPr>
                <w:noProof/>
                <w:webHidden/>
              </w:rPr>
              <w:fldChar w:fldCharType="begin"/>
            </w:r>
            <w:r w:rsidR="0093299E">
              <w:rPr>
                <w:noProof/>
                <w:webHidden/>
              </w:rPr>
              <w:instrText xml:space="preserve"> PAGEREF _Toc88131228 \h </w:instrText>
            </w:r>
            <w:r w:rsidR="0093299E">
              <w:rPr>
                <w:noProof/>
                <w:webHidden/>
              </w:rPr>
            </w:r>
            <w:r w:rsidR="0093299E">
              <w:rPr>
                <w:noProof/>
                <w:webHidden/>
              </w:rPr>
              <w:fldChar w:fldCharType="separate"/>
            </w:r>
            <w:r w:rsidR="00C10555">
              <w:rPr>
                <w:noProof/>
                <w:webHidden/>
              </w:rPr>
              <w:t>29</w:t>
            </w:r>
            <w:r w:rsidR="0093299E">
              <w:rPr>
                <w:noProof/>
                <w:webHidden/>
              </w:rPr>
              <w:fldChar w:fldCharType="end"/>
            </w:r>
          </w:hyperlink>
        </w:p>
        <w:p w14:paraId="7D2A7553" w14:textId="685AC42E"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29" w:history="1">
            <w:r w:rsidR="0093299E" w:rsidRPr="003A24C8">
              <w:rPr>
                <w:rStyle w:val="Hypertextovodkaz"/>
                <w:rFonts w:ascii="Arial" w:hAnsi="Arial" w:cs="Arial"/>
                <w:noProof/>
              </w:rPr>
              <w:t>3.2</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Individuals with visual impairments [LIST]</w:t>
            </w:r>
            <w:r w:rsidR="0093299E">
              <w:rPr>
                <w:noProof/>
                <w:webHidden/>
              </w:rPr>
              <w:tab/>
            </w:r>
            <w:r w:rsidR="0093299E">
              <w:rPr>
                <w:noProof/>
                <w:webHidden/>
              </w:rPr>
              <w:fldChar w:fldCharType="begin"/>
            </w:r>
            <w:r w:rsidR="0093299E">
              <w:rPr>
                <w:noProof/>
                <w:webHidden/>
              </w:rPr>
              <w:instrText xml:space="preserve"> PAGEREF _Toc88131229 \h </w:instrText>
            </w:r>
            <w:r w:rsidR="0093299E">
              <w:rPr>
                <w:noProof/>
                <w:webHidden/>
              </w:rPr>
            </w:r>
            <w:r w:rsidR="0093299E">
              <w:rPr>
                <w:noProof/>
                <w:webHidden/>
              </w:rPr>
              <w:fldChar w:fldCharType="separate"/>
            </w:r>
            <w:r w:rsidR="00C10555">
              <w:rPr>
                <w:noProof/>
                <w:webHidden/>
              </w:rPr>
              <w:t>40</w:t>
            </w:r>
            <w:r w:rsidR="0093299E">
              <w:rPr>
                <w:noProof/>
                <w:webHidden/>
              </w:rPr>
              <w:fldChar w:fldCharType="end"/>
            </w:r>
          </w:hyperlink>
        </w:p>
        <w:p w14:paraId="60E3EA89" w14:textId="134AD9E8"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30" w:history="1">
            <w:r w:rsidR="0093299E" w:rsidRPr="003A24C8">
              <w:rPr>
                <w:rStyle w:val="Hypertextovodkaz"/>
                <w:rFonts w:cs="Arial"/>
                <w:noProof/>
              </w:rPr>
              <w:t>3.2.1</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rFonts w:cs="Arial"/>
                <w:noProof/>
              </w:rPr>
              <w:t>Literature Overview</w:t>
            </w:r>
            <w:r w:rsidR="0093299E">
              <w:rPr>
                <w:noProof/>
                <w:webHidden/>
              </w:rPr>
              <w:tab/>
            </w:r>
            <w:r w:rsidR="0093299E">
              <w:rPr>
                <w:noProof/>
                <w:webHidden/>
              </w:rPr>
              <w:fldChar w:fldCharType="begin"/>
            </w:r>
            <w:r w:rsidR="0093299E">
              <w:rPr>
                <w:noProof/>
                <w:webHidden/>
              </w:rPr>
              <w:instrText xml:space="preserve"> PAGEREF _Toc88131230 \h </w:instrText>
            </w:r>
            <w:r w:rsidR="0093299E">
              <w:rPr>
                <w:noProof/>
                <w:webHidden/>
              </w:rPr>
            </w:r>
            <w:r w:rsidR="0093299E">
              <w:rPr>
                <w:noProof/>
                <w:webHidden/>
              </w:rPr>
              <w:fldChar w:fldCharType="separate"/>
            </w:r>
            <w:r w:rsidR="00C10555">
              <w:rPr>
                <w:noProof/>
                <w:webHidden/>
              </w:rPr>
              <w:t>40</w:t>
            </w:r>
            <w:r w:rsidR="0093299E">
              <w:rPr>
                <w:noProof/>
                <w:webHidden/>
              </w:rPr>
              <w:fldChar w:fldCharType="end"/>
            </w:r>
          </w:hyperlink>
        </w:p>
        <w:p w14:paraId="22A96D80" w14:textId="58056963"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31" w:history="1">
            <w:r w:rsidR="0093299E" w:rsidRPr="003A24C8">
              <w:rPr>
                <w:rStyle w:val="Hypertextovodkaz"/>
                <w:noProof/>
              </w:rPr>
              <w:t>3.2.2</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Survey results</w:t>
            </w:r>
            <w:r w:rsidR="0093299E">
              <w:rPr>
                <w:noProof/>
                <w:webHidden/>
              </w:rPr>
              <w:tab/>
            </w:r>
            <w:r w:rsidR="0093299E">
              <w:rPr>
                <w:noProof/>
                <w:webHidden/>
              </w:rPr>
              <w:fldChar w:fldCharType="begin"/>
            </w:r>
            <w:r w:rsidR="0093299E">
              <w:rPr>
                <w:noProof/>
                <w:webHidden/>
              </w:rPr>
              <w:instrText xml:space="preserve"> PAGEREF _Toc88131231 \h </w:instrText>
            </w:r>
            <w:r w:rsidR="0093299E">
              <w:rPr>
                <w:noProof/>
                <w:webHidden/>
              </w:rPr>
            </w:r>
            <w:r w:rsidR="0093299E">
              <w:rPr>
                <w:noProof/>
                <w:webHidden/>
              </w:rPr>
              <w:fldChar w:fldCharType="separate"/>
            </w:r>
            <w:r w:rsidR="00C10555">
              <w:rPr>
                <w:noProof/>
                <w:webHidden/>
              </w:rPr>
              <w:t>42</w:t>
            </w:r>
            <w:r w:rsidR="0093299E">
              <w:rPr>
                <w:noProof/>
                <w:webHidden/>
              </w:rPr>
              <w:fldChar w:fldCharType="end"/>
            </w:r>
          </w:hyperlink>
        </w:p>
        <w:p w14:paraId="58DA9846" w14:textId="02716F15"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32" w:history="1">
            <w:r w:rsidR="0093299E" w:rsidRPr="003A24C8">
              <w:rPr>
                <w:rStyle w:val="Hypertextovodkaz"/>
                <w:rFonts w:ascii="Arial" w:hAnsi="Arial" w:cs="Arial"/>
                <w:noProof/>
              </w:rPr>
              <w:t>3.3</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Individual mobility behaviour [LuxM]</w:t>
            </w:r>
            <w:r w:rsidR="0093299E">
              <w:rPr>
                <w:noProof/>
                <w:webHidden/>
              </w:rPr>
              <w:tab/>
            </w:r>
            <w:r w:rsidR="0093299E">
              <w:rPr>
                <w:noProof/>
                <w:webHidden/>
              </w:rPr>
              <w:fldChar w:fldCharType="begin"/>
            </w:r>
            <w:r w:rsidR="0093299E">
              <w:rPr>
                <w:noProof/>
                <w:webHidden/>
              </w:rPr>
              <w:instrText xml:space="preserve"> PAGEREF _Toc88131232 \h </w:instrText>
            </w:r>
            <w:r w:rsidR="0093299E">
              <w:rPr>
                <w:noProof/>
                <w:webHidden/>
              </w:rPr>
            </w:r>
            <w:r w:rsidR="0093299E">
              <w:rPr>
                <w:noProof/>
                <w:webHidden/>
              </w:rPr>
              <w:fldChar w:fldCharType="separate"/>
            </w:r>
            <w:r w:rsidR="00C10555">
              <w:rPr>
                <w:noProof/>
                <w:webHidden/>
              </w:rPr>
              <w:t>49</w:t>
            </w:r>
            <w:r w:rsidR="0093299E">
              <w:rPr>
                <w:noProof/>
                <w:webHidden/>
              </w:rPr>
              <w:fldChar w:fldCharType="end"/>
            </w:r>
          </w:hyperlink>
        </w:p>
        <w:p w14:paraId="551087ED" w14:textId="42097C24"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33" w:history="1">
            <w:r w:rsidR="0093299E" w:rsidRPr="003A24C8">
              <w:rPr>
                <w:rStyle w:val="Hypertextovodkaz"/>
                <w:rFonts w:cs="Arial"/>
                <w:noProof/>
              </w:rPr>
              <w:t>3.3.1</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rFonts w:cs="Arial"/>
                <w:noProof/>
              </w:rPr>
              <w:t>Literature Overview</w:t>
            </w:r>
            <w:r w:rsidR="0093299E">
              <w:rPr>
                <w:noProof/>
                <w:webHidden/>
              </w:rPr>
              <w:tab/>
            </w:r>
            <w:r w:rsidR="0093299E">
              <w:rPr>
                <w:noProof/>
                <w:webHidden/>
              </w:rPr>
              <w:fldChar w:fldCharType="begin"/>
            </w:r>
            <w:r w:rsidR="0093299E">
              <w:rPr>
                <w:noProof/>
                <w:webHidden/>
              </w:rPr>
              <w:instrText xml:space="preserve"> PAGEREF _Toc88131233 \h </w:instrText>
            </w:r>
            <w:r w:rsidR="0093299E">
              <w:rPr>
                <w:noProof/>
                <w:webHidden/>
              </w:rPr>
            </w:r>
            <w:r w:rsidR="0093299E">
              <w:rPr>
                <w:noProof/>
                <w:webHidden/>
              </w:rPr>
              <w:fldChar w:fldCharType="separate"/>
            </w:r>
            <w:r w:rsidR="00C10555">
              <w:rPr>
                <w:noProof/>
                <w:webHidden/>
              </w:rPr>
              <w:t>49</w:t>
            </w:r>
            <w:r w:rsidR="0093299E">
              <w:rPr>
                <w:noProof/>
                <w:webHidden/>
              </w:rPr>
              <w:fldChar w:fldCharType="end"/>
            </w:r>
          </w:hyperlink>
        </w:p>
        <w:p w14:paraId="763B6869" w14:textId="062DB216"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34" w:history="1">
            <w:r w:rsidR="0093299E" w:rsidRPr="003A24C8">
              <w:rPr>
                <w:rStyle w:val="Hypertextovodkaz"/>
                <w:noProof/>
              </w:rPr>
              <w:t>3.3.2</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Survey results</w:t>
            </w:r>
            <w:r w:rsidR="0093299E">
              <w:rPr>
                <w:noProof/>
                <w:webHidden/>
              </w:rPr>
              <w:tab/>
            </w:r>
            <w:r w:rsidR="0093299E">
              <w:rPr>
                <w:noProof/>
                <w:webHidden/>
              </w:rPr>
              <w:fldChar w:fldCharType="begin"/>
            </w:r>
            <w:r w:rsidR="0093299E">
              <w:rPr>
                <w:noProof/>
                <w:webHidden/>
              </w:rPr>
              <w:instrText xml:space="preserve"> PAGEREF _Toc88131234 \h </w:instrText>
            </w:r>
            <w:r w:rsidR="0093299E">
              <w:rPr>
                <w:noProof/>
                <w:webHidden/>
              </w:rPr>
            </w:r>
            <w:r w:rsidR="0093299E">
              <w:rPr>
                <w:noProof/>
                <w:webHidden/>
              </w:rPr>
              <w:fldChar w:fldCharType="separate"/>
            </w:r>
            <w:r w:rsidR="00C10555">
              <w:rPr>
                <w:noProof/>
                <w:webHidden/>
              </w:rPr>
              <w:t>52</w:t>
            </w:r>
            <w:r w:rsidR="0093299E">
              <w:rPr>
                <w:noProof/>
                <w:webHidden/>
              </w:rPr>
              <w:fldChar w:fldCharType="end"/>
            </w:r>
          </w:hyperlink>
        </w:p>
        <w:p w14:paraId="602171C3" w14:textId="358BCCD2" w:rsidR="0093299E" w:rsidRDefault="00E94E81" w:rsidP="00A96475">
          <w:pPr>
            <w:pStyle w:val="Obsah1"/>
            <w:tabs>
              <w:tab w:val="left" w:pos="567"/>
              <w:tab w:val="right" w:leader="dot" w:pos="9054"/>
            </w:tabs>
            <w:spacing w:before="240"/>
            <w:rPr>
              <w:rFonts w:asciiTheme="minorHAnsi" w:eastAsiaTheme="minorEastAsia" w:hAnsiTheme="minorHAnsi" w:cstheme="minorBidi"/>
              <w:b w:val="0"/>
              <w:bCs w:val="0"/>
              <w:caps w:val="0"/>
              <w:noProof/>
              <w:sz w:val="22"/>
              <w:szCs w:val="22"/>
              <w:bdr w:val="none" w:sz="0" w:space="0" w:color="auto"/>
            </w:rPr>
          </w:pPr>
          <w:hyperlink w:anchor="_Toc88131235" w:history="1">
            <w:r w:rsidR="0093299E" w:rsidRPr="003A24C8">
              <w:rPr>
                <w:rStyle w:val="Hypertextovodkaz"/>
                <w:rFonts w:ascii="Arial" w:hAnsi="Arial" w:cs="Arial"/>
                <w:noProof/>
              </w:rPr>
              <w:t>4</w:t>
            </w:r>
            <w:r w:rsidR="0093299E">
              <w:rPr>
                <w:rFonts w:asciiTheme="minorHAnsi" w:eastAsiaTheme="minorEastAsia" w:hAnsiTheme="minorHAnsi" w:cstheme="minorBidi"/>
                <w:b w:val="0"/>
                <w:bCs w:val="0"/>
                <w:caps w:val="0"/>
                <w:noProof/>
                <w:sz w:val="22"/>
                <w:szCs w:val="22"/>
                <w:bdr w:val="none" w:sz="0" w:space="0" w:color="auto"/>
              </w:rPr>
              <w:tab/>
            </w:r>
            <w:r w:rsidR="0093299E" w:rsidRPr="003A24C8">
              <w:rPr>
                <w:rStyle w:val="Hypertextovodkaz"/>
                <w:rFonts w:ascii="Arial" w:hAnsi="Arial" w:cs="Arial"/>
                <w:noProof/>
              </w:rPr>
              <w:t>CAV Acceptance and geographical differences [ULEE &amp; LIST]</w:t>
            </w:r>
            <w:r w:rsidR="0093299E">
              <w:rPr>
                <w:noProof/>
                <w:webHidden/>
              </w:rPr>
              <w:tab/>
            </w:r>
            <w:r w:rsidR="0093299E">
              <w:rPr>
                <w:noProof/>
                <w:webHidden/>
              </w:rPr>
              <w:fldChar w:fldCharType="begin"/>
            </w:r>
            <w:r w:rsidR="0093299E">
              <w:rPr>
                <w:noProof/>
                <w:webHidden/>
              </w:rPr>
              <w:instrText xml:space="preserve"> PAGEREF _Toc88131235 \h </w:instrText>
            </w:r>
            <w:r w:rsidR="0093299E">
              <w:rPr>
                <w:noProof/>
                <w:webHidden/>
              </w:rPr>
            </w:r>
            <w:r w:rsidR="0093299E">
              <w:rPr>
                <w:noProof/>
                <w:webHidden/>
              </w:rPr>
              <w:fldChar w:fldCharType="separate"/>
            </w:r>
            <w:r w:rsidR="00C10555">
              <w:rPr>
                <w:noProof/>
                <w:webHidden/>
              </w:rPr>
              <w:t>59</w:t>
            </w:r>
            <w:r w:rsidR="0093299E">
              <w:rPr>
                <w:noProof/>
                <w:webHidden/>
              </w:rPr>
              <w:fldChar w:fldCharType="end"/>
            </w:r>
          </w:hyperlink>
        </w:p>
        <w:p w14:paraId="7E163C26" w14:textId="0347E319"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36" w:history="1">
            <w:r w:rsidR="0093299E" w:rsidRPr="003A24C8">
              <w:rPr>
                <w:rStyle w:val="Hypertextovodkaz"/>
                <w:rFonts w:ascii="Arial" w:hAnsi="Arial" w:cs="Arial"/>
                <w:noProof/>
              </w:rPr>
              <w:t>4.1</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Literature overview</w:t>
            </w:r>
            <w:r w:rsidR="0093299E">
              <w:rPr>
                <w:noProof/>
                <w:webHidden/>
              </w:rPr>
              <w:tab/>
            </w:r>
            <w:r w:rsidR="0093299E">
              <w:rPr>
                <w:noProof/>
                <w:webHidden/>
              </w:rPr>
              <w:fldChar w:fldCharType="begin"/>
            </w:r>
            <w:r w:rsidR="0093299E">
              <w:rPr>
                <w:noProof/>
                <w:webHidden/>
              </w:rPr>
              <w:instrText xml:space="preserve"> PAGEREF _Toc88131236 \h </w:instrText>
            </w:r>
            <w:r w:rsidR="0093299E">
              <w:rPr>
                <w:noProof/>
                <w:webHidden/>
              </w:rPr>
            </w:r>
            <w:r w:rsidR="0093299E">
              <w:rPr>
                <w:noProof/>
                <w:webHidden/>
              </w:rPr>
              <w:fldChar w:fldCharType="separate"/>
            </w:r>
            <w:r w:rsidR="00C10555">
              <w:rPr>
                <w:noProof/>
                <w:webHidden/>
              </w:rPr>
              <w:t>59</w:t>
            </w:r>
            <w:r w:rsidR="0093299E">
              <w:rPr>
                <w:noProof/>
                <w:webHidden/>
              </w:rPr>
              <w:fldChar w:fldCharType="end"/>
            </w:r>
          </w:hyperlink>
        </w:p>
        <w:p w14:paraId="360E76BD" w14:textId="6107C78A"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37" w:history="1">
            <w:r w:rsidR="0093299E" w:rsidRPr="003A24C8">
              <w:rPr>
                <w:rStyle w:val="Hypertextovodkaz"/>
                <w:noProof/>
              </w:rPr>
              <w:t>4.1.1</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CAV adoption capacities</w:t>
            </w:r>
            <w:r w:rsidR="0093299E">
              <w:rPr>
                <w:noProof/>
                <w:webHidden/>
              </w:rPr>
              <w:tab/>
            </w:r>
            <w:r w:rsidR="0093299E">
              <w:rPr>
                <w:noProof/>
                <w:webHidden/>
              </w:rPr>
              <w:fldChar w:fldCharType="begin"/>
            </w:r>
            <w:r w:rsidR="0093299E">
              <w:rPr>
                <w:noProof/>
                <w:webHidden/>
              </w:rPr>
              <w:instrText xml:space="preserve"> PAGEREF _Toc88131237 \h </w:instrText>
            </w:r>
            <w:r w:rsidR="0093299E">
              <w:rPr>
                <w:noProof/>
                <w:webHidden/>
              </w:rPr>
            </w:r>
            <w:r w:rsidR="0093299E">
              <w:rPr>
                <w:noProof/>
                <w:webHidden/>
              </w:rPr>
              <w:fldChar w:fldCharType="separate"/>
            </w:r>
            <w:r w:rsidR="00C10555">
              <w:rPr>
                <w:noProof/>
                <w:webHidden/>
              </w:rPr>
              <w:t>59</w:t>
            </w:r>
            <w:r w:rsidR="0093299E">
              <w:rPr>
                <w:noProof/>
                <w:webHidden/>
              </w:rPr>
              <w:fldChar w:fldCharType="end"/>
            </w:r>
          </w:hyperlink>
        </w:p>
        <w:p w14:paraId="63EE1117" w14:textId="59DA44D0"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38" w:history="1">
            <w:r w:rsidR="0093299E" w:rsidRPr="003A24C8">
              <w:rPr>
                <w:rStyle w:val="Hypertextovodkaz"/>
                <w:noProof/>
              </w:rPr>
              <w:t>4.1.2</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Interest in and expectations of CAVs</w:t>
            </w:r>
            <w:r w:rsidR="0093299E">
              <w:rPr>
                <w:noProof/>
                <w:webHidden/>
              </w:rPr>
              <w:tab/>
            </w:r>
            <w:r w:rsidR="0093299E">
              <w:rPr>
                <w:noProof/>
                <w:webHidden/>
              </w:rPr>
              <w:fldChar w:fldCharType="begin"/>
            </w:r>
            <w:r w:rsidR="0093299E">
              <w:rPr>
                <w:noProof/>
                <w:webHidden/>
              </w:rPr>
              <w:instrText xml:space="preserve"> PAGEREF _Toc88131238 \h </w:instrText>
            </w:r>
            <w:r w:rsidR="0093299E">
              <w:rPr>
                <w:noProof/>
                <w:webHidden/>
              </w:rPr>
            </w:r>
            <w:r w:rsidR="0093299E">
              <w:rPr>
                <w:noProof/>
                <w:webHidden/>
              </w:rPr>
              <w:fldChar w:fldCharType="separate"/>
            </w:r>
            <w:r w:rsidR="00C10555">
              <w:rPr>
                <w:noProof/>
                <w:webHidden/>
              </w:rPr>
              <w:t>60</w:t>
            </w:r>
            <w:r w:rsidR="0093299E">
              <w:rPr>
                <w:noProof/>
                <w:webHidden/>
              </w:rPr>
              <w:fldChar w:fldCharType="end"/>
            </w:r>
          </w:hyperlink>
        </w:p>
        <w:p w14:paraId="3F1296CB" w14:textId="7154371B"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39" w:history="1">
            <w:r w:rsidR="0093299E" w:rsidRPr="003A24C8">
              <w:rPr>
                <w:rStyle w:val="Hypertextovodkaz"/>
                <w:rFonts w:ascii="Arial" w:hAnsi="Arial" w:cs="Arial"/>
                <w:noProof/>
              </w:rPr>
              <w:t>4.2</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Survey results</w:t>
            </w:r>
            <w:r w:rsidR="0093299E">
              <w:rPr>
                <w:noProof/>
                <w:webHidden/>
              </w:rPr>
              <w:tab/>
            </w:r>
            <w:r w:rsidR="0093299E">
              <w:rPr>
                <w:noProof/>
                <w:webHidden/>
              </w:rPr>
              <w:fldChar w:fldCharType="begin"/>
            </w:r>
            <w:r w:rsidR="0093299E">
              <w:rPr>
                <w:noProof/>
                <w:webHidden/>
              </w:rPr>
              <w:instrText xml:space="preserve"> PAGEREF _Toc88131239 \h </w:instrText>
            </w:r>
            <w:r w:rsidR="0093299E">
              <w:rPr>
                <w:noProof/>
                <w:webHidden/>
              </w:rPr>
            </w:r>
            <w:r w:rsidR="0093299E">
              <w:rPr>
                <w:noProof/>
                <w:webHidden/>
              </w:rPr>
              <w:fldChar w:fldCharType="separate"/>
            </w:r>
            <w:r w:rsidR="00C10555">
              <w:rPr>
                <w:noProof/>
                <w:webHidden/>
              </w:rPr>
              <w:t>61</w:t>
            </w:r>
            <w:r w:rsidR="0093299E">
              <w:rPr>
                <w:noProof/>
                <w:webHidden/>
              </w:rPr>
              <w:fldChar w:fldCharType="end"/>
            </w:r>
          </w:hyperlink>
        </w:p>
        <w:p w14:paraId="472FB1C1" w14:textId="25D291AB" w:rsidR="0093299E" w:rsidRDefault="00E94E81" w:rsidP="00D57A93">
          <w:pPr>
            <w:pStyle w:val="Obsah1"/>
            <w:tabs>
              <w:tab w:val="left" w:pos="567"/>
              <w:tab w:val="right" w:leader="dot" w:pos="9054"/>
            </w:tabs>
            <w:spacing w:before="240"/>
            <w:rPr>
              <w:rFonts w:asciiTheme="minorHAnsi" w:eastAsiaTheme="minorEastAsia" w:hAnsiTheme="minorHAnsi" w:cstheme="minorBidi"/>
              <w:b w:val="0"/>
              <w:bCs w:val="0"/>
              <w:caps w:val="0"/>
              <w:noProof/>
              <w:sz w:val="22"/>
              <w:szCs w:val="22"/>
              <w:bdr w:val="none" w:sz="0" w:space="0" w:color="auto"/>
            </w:rPr>
          </w:pPr>
          <w:hyperlink w:anchor="_Toc88131240" w:history="1">
            <w:r w:rsidR="0093299E" w:rsidRPr="003A24C8">
              <w:rPr>
                <w:rStyle w:val="Hypertextovodkaz"/>
                <w:rFonts w:ascii="Arial" w:hAnsi="Arial" w:cs="Arial"/>
                <w:noProof/>
              </w:rPr>
              <w:t>5</w:t>
            </w:r>
            <w:r w:rsidR="0093299E">
              <w:rPr>
                <w:rFonts w:asciiTheme="minorHAnsi" w:eastAsiaTheme="minorEastAsia" w:hAnsiTheme="minorHAnsi" w:cstheme="minorBidi"/>
                <w:b w:val="0"/>
                <w:bCs w:val="0"/>
                <w:caps w:val="0"/>
                <w:noProof/>
                <w:sz w:val="22"/>
                <w:szCs w:val="22"/>
                <w:bdr w:val="none" w:sz="0" w:space="0" w:color="auto"/>
              </w:rPr>
              <w:tab/>
            </w:r>
            <w:r w:rsidR="0093299E" w:rsidRPr="003A24C8">
              <w:rPr>
                <w:rStyle w:val="Hypertextovodkaz"/>
                <w:rFonts w:ascii="Arial" w:hAnsi="Arial" w:cs="Arial"/>
                <w:noProof/>
              </w:rPr>
              <w:t>CAV Acceptance and mobility solutions [ETELÄTAR]</w:t>
            </w:r>
            <w:r w:rsidR="0093299E">
              <w:rPr>
                <w:noProof/>
                <w:webHidden/>
              </w:rPr>
              <w:tab/>
            </w:r>
            <w:r w:rsidR="0093299E">
              <w:rPr>
                <w:noProof/>
                <w:webHidden/>
              </w:rPr>
              <w:fldChar w:fldCharType="begin"/>
            </w:r>
            <w:r w:rsidR="0093299E">
              <w:rPr>
                <w:noProof/>
                <w:webHidden/>
              </w:rPr>
              <w:instrText xml:space="preserve"> PAGEREF _Toc88131240 \h </w:instrText>
            </w:r>
            <w:r w:rsidR="0093299E">
              <w:rPr>
                <w:noProof/>
                <w:webHidden/>
              </w:rPr>
            </w:r>
            <w:r w:rsidR="0093299E">
              <w:rPr>
                <w:noProof/>
                <w:webHidden/>
              </w:rPr>
              <w:fldChar w:fldCharType="separate"/>
            </w:r>
            <w:r w:rsidR="00C10555">
              <w:rPr>
                <w:noProof/>
                <w:webHidden/>
              </w:rPr>
              <w:t>65</w:t>
            </w:r>
            <w:r w:rsidR="0093299E">
              <w:rPr>
                <w:noProof/>
                <w:webHidden/>
              </w:rPr>
              <w:fldChar w:fldCharType="end"/>
            </w:r>
          </w:hyperlink>
        </w:p>
        <w:p w14:paraId="0BC301F2" w14:textId="00FEC586"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41" w:history="1">
            <w:r w:rsidR="0093299E" w:rsidRPr="003A24C8">
              <w:rPr>
                <w:rStyle w:val="Hypertextovodkaz"/>
                <w:rFonts w:ascii="Arial" w:hAnsi="Arial" w:cs="Arial"/>
                <w:noProof/>
              </w:rPr>
              <w:t>5.1</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Literature overview</w:t>
            </w:r>
            <w:r w:rsidR="0093299E">
              <w:rPr>
                <w:noProof/>
                <w:webHidden/>
              </w:rPr>
              <w:tab/>
            </w:r>
            <w:r w:rsidR="0093299E">
              <w:rPr>
                <w:noProof/>
                <w:webHidden/>
              </w:rPr>
              <w:fldChar w:fldCharType="begin"/>
            </w:r>
            <w:r w:rsidR="0093299E">
              <w:rPr>
                <w:noProof/>
                <w:webHidden/>
              </w:rPr>
              <w:instrText xml:space="preserve"> PAGEREF _Toc88131241 \h </w:instrText>
            </w:r>
            <w:r w:rsidR="0093299E">
              <w:rPr>
                <w:noProof/>
                <w:webHidden/>
              </w:rPr>
            </w:r>
            <w:r w:rsidR="0093299E">
              <w:rPr>
                <w:noProof/>
                <w:webHidden/>
              </w:rPr>
              <w:fldChar w:fldCharType="separate"/>
            </w:r>
            <w:r w:rsidR="00C10555">
              <w:rPr>
                <w:noProof/>
                <w:webHidden/>
              </w:rPr>
              <w:t>65</w:t>
            </w:r>
            <w:r w:rsidR="0093299E">
              <w:rPr>
                <w:noProof/>
                <w:webHidden/>
              </w:rPr>
              <w:fldChar w:fldCharType="end"/>
            </w:r>
          </w:hyperlink>
        </w:p>
        <w:p w14:paraId="532E69AB" w14:textId="2BE91EF1"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42" w:history="1">
            <w:r w:rsidR="0093299E" w:rsidRPr="003A24C8">
              <w:rPr>
                <w:rStyle w:val="Hypertextovodkaz"/>
                <w:noProof/>
              </w:rPr>
              <w:t>5.1.1</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Privately Owned CAVs</w:t>
            </w:r>
            <w:r w:rsidR="0093299E">
              <w:rPr>
                <w:noProof/>
                <w:webHidden/>
              </w:rPr>
              <w:tab/>
            </w:r>
            <w:r w:rsidR="0093299E">
              <w:rPr>
                <w:noProof/>
                <w:webHidden/>
              </w:rPr>
              <w:fldChar w:fldCharType="begin"/>
            </w:r>
            <w:r w:rsidR="0093299E">
              <w:rPr>
                <w:noProof/>
                <w:webHidden/>
              </w:rPr>
              <w:instrText xml:space="preserve"> PAGEREF _Toc88131242 \h </w:instrText>
            </w:r>
            <w:r w:rsidR="0093299E">
              <w:rPr>
                <w:noProof/>
                <w:webHidden/>
              </w:rPr>
            </w:r>
            <w:r w:rsidR="0093299E">
              <w:rPr>
                <w:noProof/>
                <w:webHidden/>
              </w:rPr>
              <w:fldChar w:fldCharType="separate"/>
            </w:r>
            <w:r w:rsidR="00C10555">
              <w:rPr>
                <w:noProof/>
                <w:webHidden/>
              </w:rPr>
              <w:t>66</w:t>
            </w:r>
            <w:r w:rsidR="0093299E">
              <w:rPr>
                <w:noProof/>
                <w:webHidden/>
              </w:rPr>
              <w:fldChar w:fldCharType="end"/>
            </w:r>
          </w:hyperlink>
        </w:p>
        <w:p w14:paraId="3698AD46" w14:textId="35CFAD3F"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43" w:history="1">
            <w:r w:rsidR="0093299E" w:rsidRPr="003A24C8">
              <w:rPr>
                <w:rStyle w:val="Hypertextovodkaz"/>
                <w:noProof/>
              </w:rPr>
              <w:t>5.1.2</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Shared CAVs</w:t>
            </w:r>
            <w:r w:rsidR="0093299E">
              <w:rPr>
                <w:noProof/>
                <w:webHidden/>
              </w:rPr>
              <w:tab/>
            </w:r>
            <w:r w:rsidR="0093299E">
              <w:rPr>
                <w:noProof/>
                <w:webHidden/>
              </w:rPr>
              <w:fldChar w:fldCharType="begin"/>
            </w:r>
            <w:r w:rsidR="0093299E">
              <w:rPr>
                <w:noProof/>
                <w:webHidden/>
              </w:rPr>
              <w:instrText xml:space="preserve"> PAGEREF _Toc88131243 \h </w:instrText>
            </w:r>
            <w:r w:rsidR="0093299E">
              <w:rPr>
                <w:noProof/>
                <w:webHidden/>
              </w:rPr>
            </w:r>
            <w:r w:rsidR="0093299E">
              <w:rPr>
                <w:noProof/>
                <w:webHidden/>
              </w:rPr>
              <w:fldChar w:fldCharType="separate"/>
            </w:r>
            <w:r w:rsidR="00C10555">
              <w:rPr>
                <w:noProof/>
                <w:webHidden/>
              </w:rPr>
              <w:t>67</w:t>
            </w:r>
            <w:r w:rsidR="0093299E">
              <w:rPr>
                <w:noProof/>
                <w:webHidden/>
              </w:rPr>
              <w:fldChar w:fldCharType="end"/>
            </w:r>
          </w:hyperlink>
        </w:p>
        <w:p w14:paraId="1A3C1C57" w14:textId="63F1CBAD"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44" w:history="1">
            <w:r w:rsidR="0093299E" w:rsidRPr="003A24C8">
              <w:rPr>
                <w:rStyle w:val="Hypertextovodkaz"/>
                <w:noProof/>
              </w:rPr>
              <w:t>5.1.3</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Public CAVs</w:t>
            </w:r>
            <w:r w:rsidR="0093299E">
              <w:rPr>
                <w:noProof/>
                <w:webHidden/>
              </w:rPr>
              <w:tab/>
            </w:r>
            <w:r w:rsidR="0093299E">
              <w:rPr>
                <w:noProof/>
                <w:webHidden/>
              </w:rPr>
              <w:fldChar w:fldCharType="begin"/>
            </w:r>
            <w:r w:rsidR="0093299E">
              <w:rPr>
                <w:noProof/>
                <w:webHidden/>
              </w:rPr>
              <w:instrText xml:space="preserve"> PAGEREF _Toc88131244 \h </w:instrText>
            </w:r>
            <w:r w:rsidR="0093299E">
              <w:rPr>
                <w:noProof/>
                <w:webHidden/>
              </w:rPr>
            </w:r>
            <w:r w:rsidR="0093299E">
              <w:rPr>
                <w:noProof/>
                <w:webHidden/>
              </w:rPr>
              <w:fldChar w:fldCharType="separate"/>
            </w:r>
            <w:r w:rsidR="00C10555">
              <w:rPr>
                <w:noProof/>
                <w:webHidden/>
              </w:rPr>
              <w:t>68</w:t>
            </w:r>
            <w:r w:rsidR="0093299E">
              <w:rPr>
                <w:noProof/>
                <w:webHidden/>
              </w:rPr>
              <w:fldChar w:fldCharType="end"/>
            </w:r>
          </w:hyperlink>
        </w:p>
        <w:p w14:paraId="0F17FB24" w14:textId="2CC566AD"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45" w:history="1">
            <w:r w:rsidR="0093299E" w:rsidRPr="003A24C8">
              <w:rPr>
                <w:rStyle w:val="Hypertextovodkaz"/>
                <w:noProof/>
              </w:rPr>
              <w:t>5.1.4</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Conclusions</w:t>
            </w:r>
            <w:r w:rsidR="0093299E">
              <w:rPr>
                <w:noProof/>
                <w:webHidden/>
              </w:rPr>
              <w:tab/>
            </w:r>
            <w:r w:rsidR="0093299E">
              <w:rPr>
                <w:noProof/>
                <w:webHidden/>
              </w:rPr>
              <w:fldChar w:fldCharType="begin"/>
            </w:r>
            <w:r w:rsidR="0093299E">
              <w:rPr>
                <w:noProof/>
                <w:webHidden/>
              </w:rPr>
              <w:instrText xml:space="preserve"> PAGEREF _Toc88131245 \h </w:instrText>
            </w:r>
            <w:r w:rsidR="0093299E">
              <w:rPr>
                <w:noProof/>
                <w:webHidden/>
              </w:rPr>
            </w:r>
            <w:r w:rsidR="0093299E">
              <w:rPr>
                <w:noProof/>
                <w:webHidden/>
              </w:rPr>
              <w:fldChar w:fldCharType="separate"/>
            </w:r>
            <w:r w:rsidR="00C10555">
              <w:rPr>
                <w:noProof/>
                <w:webHidden/>
              </w:rPr>
              <w:t>69</w:t>
            </w:r>
            <w:r w:rsidR="0093299E">
              <w:rPr>
                <w:noProof/>
                <w:webHidden/>
              </w:rPr>
              <w:fldChar w:fldCharType="end"/>
            </w:r>
          </w:hyperlink>
        </w:p>
        <w:p w14:paraId="260A5D23" w14:textId="35B003D6"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46" w:history="1">
            <w:r w:rsidR="0093299E" w:rsidRPr="003A24C8">
              <w:rPr>
                <w:rStyle w:val="Hypertextovodkaz"/>
                <w:rFonts w:ascii="Arial" w:hAnsi="Arial" w:cs="Arial"/>
                <w:noProof/>
              </w:rPr>
              <w:t>5.2</w:t>
            </w:r>
            <w:r w:rsidR="0093299E">
              <w:rPr>
                <w:rFonts w:eastAsiaTheme="minorEastAsia" w:cstheme="minorBidi"/>
                <w:b w:val="0"/>
                <w:bCs w:val="0"/>
                <w:noProof/>
                <w:sz w:val="22"/>
                <w:szCs w:val="22"/>
                <w:bdr w:val="none" w:sz="0" w:space="0" w:color="auto"/>
              </w:rPr>
              <w:tab/>
            </w:r>
            <w:r w:rsidR="0093299E" w:rsidRPr="003A24C8">
              <w:rPr>
                <w:rStyle w:val="Hypertextovodkaz"/>
                <w:rFonts w:ascii="Arial" w:hAnsi="Arial" w:cs="Arial"/>
                <w:noProof/>
              </w:rPr>
              <w:t>Survey results</w:t>
            </w:r>
            <w:r w:rsidR="0093299E">
              <w:rPr>
                <w:noProof/>
                <w:webHidden/>
              </w:rPr>
              <w:tab/>
            </w:r>
            <w:r w:rsidR="0093299E">
              <w:rPr>
                <w:noProof/>
                <w:webHidden/>
              </w:rPr>
              <w:fldChar w:fldCharType="begin"/>
            </w:r>
            <w:r w:rsidR="0093299E">
              <w:rPr>
                <w:noProof/>
                <w:webHidden/>
              </w:rPr>
              <w:instrText xml:space="preserve"> PAGEREF _Toc88131246 \h </w:instrText>
            </w:r>
            <w:r w:rsidR="0093299E">
              <w:rPr>
                <w:noProof/>
                <w:webHidden/>
              </w:rPr>
            </w:r>
            <w:r w:rsidR="0093299E">
              <w:rPr>
                <w:noProof/>
                <w:webHidden/>
              </w:rPr>
              <w:fldChar w:fldCharType="separate"/>
            </w:r>
            <w:r w:rsidR="00C10555">
              <w:rPr>
                <w:noProof/>
                <w:webHidden/>
              </w:rPr>
              <w:t>71</w:t>
            </w:r>
            <w:r w:rsidR="0093299E">
              <w:rPr>
                <w:noProof/>
                <w:webHidden/>
              </w:rPr>
              <w:fldChar w:fldCharType="end"/>
            </w:r>
          </w:hyperlink>
        </w:p>
        <w:p w14:paraId="76A3BF02" w14:textId="7AA06CBB"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47" w:history="1">
            <w:r w:rsidR="0093299E" w:rsidRPr="003A24C8">
              <w:rPr>
                <w:rStyle w:val="Hypertextovodkaz"/>
                <w:rFonts w:cs="Arial"/>
                <w:noProof/>
              </w:rPr>
              <w:t>5.2.1</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rFonts w:cs="Arial"/>
                <w:noProof/>
              </w:rPr>
              <w:t>Privately Owned CAVs</w:t>
            </w:r>
            <w:r w:rsidR="0093299E">
              <w:rPr>
                <w:noProof/>
                <w:webHidden/>
              </w:rPr>
              <w:tab/>
            </w:r>
            <w:r w:rsidR="0093299E">
              <w:rPr>
                <w:noProof/>
                <w:webHidden/>
              </w:rPr>
              <w:fldChar w:fldCharType="begin"/>
            </w:r>
            <w:r w:rsidR="0093299E">
              <w:rPr>
                <w:noProof/>
                <w:webHidden/>
              </w:rPr>
              <w:instrText xml:space="preserve"> PAGEREF _Toc88131247 \h </w:instrText>
            </w:r>
            <w:r w:rsidR="0093299E">
              <w:rPr>
                <w:noProof/>
                <w:webHidden/>
              </w:rPr>
            </w:r>
            <w:r w:rsidR="0093299E">
              <w:rPr>
                <w:noProof/>
                <w:webHidden/>
              </w:rPr>
              <w:fldChar w:fldCharType="separate"/>
            </w:r>
            <w:r w:rsidR="00C10555">
              <w:rPr>
                <w:noProof/>
                <w:webHidden/>
              </w:rPr>
              <w:t>71</w:t>
            </w:r>
            <w:r w:rsidR="0093299E">
              <w:rPr>
                <w:noProof/>
                <w:webHidden/>
              </w:rPr>
              <w:fldChar w:fldCharType="end"/>
            </w:r>
          </w:hyperlink>
        </w:p>
        <w:p w14:paraId="02E3B1E2" w14:textId="5A015C4F"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48" w:history="1">
            <w:r w:rsidR="0093299E" w:rsidRPr="003A24C8">
              <w:rPr>
                <w:rStyle w:val="Hypertextovodkaz"/>
                <w:noProof/>
              </w:rPr>
              <w:t>5.2.2</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Shared CAVs</w:t>
            </w:r>
            <w:r w:rsidR="0093299E">
              <w:rPr>
                <w:noProof/>
                <w:webHidden/>
              </w:rPr>
              <w:tab/>
            </w:r>
            <w:r w:rsidR="0093299E">
              <w:rPr>
                <w:noProof/>
                <w:webHidden/>
              </w:rPr>
              <w:fldChar w:fldCharType="begin"/>
            </w:r>
            <w:r w:rsidR="0093299E">
              <w:rPr>
                <w:noProof/>
                <w:webHidden/>
              </w:rPr>
              <w:instrText xml:space="preserve"> PAGEREF _Toc88131248 \h </w:instrText>
            </w:r>
            <w:r w:rsidR="0093299E">
              <w:rPr>
                <w:noProof/>
                <w:webHidden/>
              </w:rPr>
            </w:r>
            <w:r w:rsidR="0093299E">
              <w:rPr>
                <w:noProof/>
                <w:webHidden/>
              </w:rPr>
              <w:fldChar w:fldCharType="separate"/>
            </w:r>
            <w:r w:rsidR="00C10555">
              <w:rPr>
                <w:noProof/>
                <w:webHidden/>
              </w:rPr>
              <w:t>72</w:t>
            </w:r>
            <w:r w:rsidR="0093299E">
              <w:rPr>
                <w:noProof/>
                <w:webHidden/>
              </w:rPr>
              <w:fldChar w:fldCharType="end"/>
            </w:r>
          </w:hyperlink>
        </w:p>
        <w:p w14:paraId="742BCBD8" w14:textId="6D30EC10" w:rsidR="0093299E" w:rsidRDefault="00E94E81">
          <w:pPr>
            <w:pStyle w:val="Obsah3"/>
            <w:tabs>
              <w:tab w:val="left" w:pos="1440"/>
              <w:tab w:val="right" w:leader="dot" w:pos="9054"/>
            </w:tabs>
            <w:rPr>
              <w:rFonts w:asciiTheme="minorHAnsi" w:eastAsiaTheme="minorEastAsia" w:hAnsiTheme="minorHAnsi" w:cstheme="minorBidi"/>
              <w:noProof/>
              <w:sz w:val="22"/>
              <w:szCs w:val="22"/>
              <w:bdr w:val="none" w:sz="0" w:space="0" w:color="auto"/>
            </w:rPr>
          </w:pPr>
          <w:hyperlink w:anchor="_Toc88131249" w:history="1">
            <w:r w:rsidR="0093299E" w:rsidRPr="003A24C8">
              <w:rPr>
                <w:rStyle w:val="Hypertextovodkaz"/>
                <w:noProof/>
              </w:rPr>
              <w:t>5.2.3</w:t>
            </w:r>
            <w:r w:rsidR="0093299E">
              <w:rPr>
                <w:rFonts w:asciiTheme="minorHAnsi" w:eastAsiaTheme="minorEastAsia" w:hAnsiTheme="minorHAnsi" w:cstheme="minorBidi"/>
                <w:noProof/>
                <w:sz w:val="22"/>
                <w:szCs w:val="22"/>
                <w:bdr w:val="none" w:sz="0" w:space="0" w:color="auto"/>
              </w:rPr>
              <w:tab/>
            </w:r>
            <w:r w:rsidR="0093299E" w:rsidRPr="003A24C8">
              <w:rPr>
                <w:rStyle w:val="Hypertextovodkaz"/>
                <w:noProof/>
              </w:rPr>
              <w:t>Public CAVs</w:t>
            </w:r>
            <w:r w:rsidR="0093299E">
              <w:rPr>
                <w:noProof/>
                <w:webHidden/>
              </w:rPr>
              <w:tab/>
            </w:r>
            <w:r w:rsidR="0093299E">
              <w:rPr>
                <w:noProof/>
                <w:webHidden/>
              </w:rPr>
              <w:fldChar w:fldCharType="begin"/>
            </w:r>
            <w:r w:rsidR="0093299E">
              <w:rPr>
                <w:noProof/>
                <w:webHidden/>
              </w:rPr>
              <w:instrText xml:space="preserve"> PAGEREF _Toc88131249 \h </w:instrText>
            </w:r>
            <w:r w:rsidR="0093299E">
              <w:rPr>
                <w:noProof/>
                <w:webHidden/>
              </w:rPr>
            </w:r>
            <w:r w:rsidR="0093299E">
              <w:rPr>
                <w:noProof/>
                <w:webHidden/>
              </w:rPr>
              <w:fldChar w:fldCharType="separate"/>
            </w:r>
            <w:r w:rsidR="00C10555">
              <w:rPr>
                <w:noProof/>
                <w:webHidden/>
              </w:rPr>
              <w:t>74</w:t>
            </w:r>
            <w:r w:rsidR="0093299E">
              <w:rPr>
                <w:noProof/>
                <w:webHidden/>
              </w:rPr>
              <w:fldChar w:fldCharType="end"/>
            </w:r>
          </w:hyperlink>
        </w:p>
        <w:p w14:paraId="4F3805C5" w14:textId="21DA0582" w:rsidR="0093299E" w:rsidRDefault="00E94E81" w:rsidP="00A96475">
          <w:pPr>
            <w:pStyle w:val="Obsah1"/>
            <w:tabs>
              <w:tab w:val="left" w:pos="567"/>
              <w:tab w:val="right" w:leader="dot" w:pos="9054"/>
            </w:tabs>
            <w:spacing w:before="240"/>
            <w:rPr>
              <w:rFonts w:asciiTheme="minorHAnsi" w:eastAsiaTheme="minorEastAsia" w:hAnsiTheme="minorHAnsi" w:cstheme="minorBidi"/>
              <w:b w:val="0"/>
              <w:bCs w:val="0"/>
              <w:caps w:val="0"/>
              <w:noProof/>
              <w:sz w:val="22"/>
              <w:szCs w:val="22"/>
              <w:bdr w:val="none" w:sz="0" w:space="0" w:color="auto"/>
            </w:rPr>
          </w:pPr>
          <w:hyperlink w:anchor="_Toc88131250" w:history="1">
            <w:r w:rsidR="0093299E" w:rsidRPr="003A24C8">
              <w:rPr>
                <w:rStyle w:val="Hypertextovodkaz"/>
                <w:rFonts w:ascii="Arial" w:hAnsi="Arial" w:cs="Arial"/>
                <w:noProof/>
              </w:rPr>
              <w:t>6</w:t>
            </w:r>
            <w:r w:rsidR="0093299E">
              <w:rPr>
                <w:rFonts w:asciiTheme="minorHAnsi" w:eastAsiaTheme="minorEastAsia" w:hAnsiTheme="minorHAnsi" w:cstheme="minorBidi"/>
                <w:b w:val="0"/>
                <w:bCs w:val="0"/>
                <w:caps w:val="0"/>
                <w:noProof/>
                <w:sz w:val="22"/>
                <w:szCs w:val="22"/>
                <w:bdr w:val="none" w:sz="0" w:space="0" w:color="auto"/>
              </w:rPr>
              <w:tab/>
            </w:r>
            <w:r w:rsidR="0093299E" w:rsidRPr="003A24C8">
              <w:rPr>
                <w:rStyle w:val="Hypertextovodkaz"/>
                <w:rFonts w:ascii="Arial" w:hAnsi="Arial" w:cs="Arial"/>
                <w:noProof/>
              </w:rPr>
              <w:t>Conclusions - Recommendations [UMA]</w:t>
            </w:r>
            <w:r w:rsidR="0093299E">
              <w:rPr>
                <w:noProof/>
                <w:webHidden/>
              </w:rPr>
              <w:tab/>
            </w:r>
            <w:r w:rsidR="0093299E">
              <w:rPr>
                <w:noProof/>
                <w:webHidden/>
              </w:rPr>
              <w:fldChar w:fldCharType="begin"/>
            </w:r>
            <w:r w:rsidR="0093299E">
              <w:rPr>
                <w:noProof/>
                <w:webHidden/>
              </w:rPr>
              <w:instrText xml:space="preserve"> PAGEREF _Toc88131250 \h </w:instrText>
            </w:r>
            <w:r w:rsidR="0093299E">
              <w:rPr>
                <w:noProof/>
                <w:webHidden/>
              </w:rPr>
            </w:r>
            <w:r w:rsidR="0093299E">
              <w:rPr>
                <w:noProof/>
                <w:webHidden/>
              </w:rPr>
              <w:fldChar w:fldCharType="separate"/>
            </w:r>
            <w:r w:rsidR="00C10555">
              <w:rPr>
                <w:noProof/>
                <w:webHidden/>
              </w:rPr>
              <w:t>76</w:t>
            </w:r>
            <w:r w:rsidR="0093299E">
              <w:rPr>
                <w:noProof/>
                <w:webHidden/>
              </w:rPr>
              <w:fldChar w:fldCharType="end"/>
            </w:r>
          </w:hyperlink>
        </w:p>
        <w:p w14:paraId="3342417D" w14:textId="01605002" w:rsidR="0093299E" w:rsidRDefault="00E94E81" w:rsidP="00A96475">
          <w:pPr>
            <w:pStyle w:val="Obsah1"/>
            <w:tabs>
              <w:tab w:val="left" w:pos="567"/>
              <w:tab w:val="right" w:leader="dot" w:pos="9054"/>
            </w:tabs>
            <w:spacing w:before="240"/>
            <w:rPr>
              <w:rFonts w:asciiTheme="minorHAnsi" w:eastAsiaTheme="minorEastAsia" w:hAnsiTheme="minorHAnsi" w:cstheme="minorBidi"/>
              <w:b w:val="0"/>
              <w:bCs w:val="0"/>
              <w:caps w:val="0"/>
              <w:noProof/>
              <w:sz w:val="22"/>
              <w:szCs w:val="22"/>
              <w:bdr w:val="none" w:sz="0" w:space="0" w:color="auto"/>
            </w:rPr>
          </w:pPr>
          <w:hyperlink w:anchor="_Toc88131251" w:history="1">
            <w:r w:rsidR="0093299E" w:rsidRPr="003A24C8">
              <w:rPr>
                <w:rStyle w:val="Hypertextovodkaz"/>
                <w:rFonts w:ascii="Arial" w:hAnsi="Arial" w:cs="Arial"/>
                <w:noProof/>
              </w:rPr>
              <w:t>7</w:t>
            </w:r>
            <w:r w:rsidR="0093299E">
              <w:rPr>
                <w:rFonts w:asciiTheme="minorHAnsi" w:eastAsiaTheme="minorEastAsia" w:hAnsiTheme="minorHAnsi" w:cstheme="minorBidi"/>
                <w:b w:val="0"/>
                <w:bCs w:val="0"/>
                <w:caps w:val="0"/>
                <w:noProof/>
                <w:sz w:val="22"/>
                <w:szCs w:val="22"/>
                <w:bdr w:val="none" w:sz="0" w:space="0" w:color="auto"/>
              </w:rPr>
              <w:tab/>
            </w:r>
            <w:r w:rsidR="0093299E" w:rsidRPr="003A24C8">
              <w:rPr>
                <w:rStyle w:val="Hypertextovodkaz"/>
                <w:rFonts w:ascii="Arial" w:hAnsi="Arial" w:cs="Arial"/>
                <w:noProof/>
              </w:rPr>
              <w:t>References</w:t>
            </w:r>
            <w:r w:rsidR="0093299E">
              <w:rPr>
                <w:noProof/>
                <w:webHidden/>
              </w:rPr>
              <w:tab/>
            </w:r>
            <w:r w:rsidR="0093299E">
              <w:rPr>
                <w:noProof/>
                <w:webHidden/>
              </w:rPr>
              <w:fldChar w:fldCharType="begin"/>
            </w:r>
            <w:r w:rsidR="0093299E">
              <w:rPr>
                <w:noProof/>
                <w:webHidden/>
              </w:rPr>
              <w:instrText xml:space="preserve"> PAGEREF _Toc88131251 \h </w:instrText>
            </w:r>
            <w:r w:rsidR="0093299E">
              <w:rPr>
                <w:noProof/>
                <w:webHidden/>
              </w:rPr>
            </w:r>
            <w:r w:rsidR="0093299E">
              <w:rPr>
                <w:noProof/>
                <w:webHidden/>
              </w:rPr>
              <w:fldChar w:fldCharType="separate"/>
            </w:r>
            <w:r w:rsidR="00C10555">
              <w:rPr>
                <w:noProof/>
                <w:webHidden/>
              </w:rPr>
              <w:t>79</w:t>
            </w:r>
            <w:r w:rsidR="0093299E">
              <w:rPr>
                <w:noProof/>
                <w:webHidden/>
              </w:rPr>
              <w:fldChar w:fldCharType="end"/>
            </w:r>
          </w:hyperlink>
        </w:p>
        <w:p w14:paraId="0FD739F8" w14:textId="3A2F2713"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52" w:history="1">
            <w:r w:rsidR="0093299E" w:rsidRPr="003A24C8">
              <w:rPr>
                <w:rStyle w:val="Hypertextovodkaz"/>
                <w:noProof/>
              </w:rPr>
              <w:t>7.1</w:t>
            </w:r>
            <w:r w:rsidR="0093299E">
              <w:rPr>
                <w:rFonts w:eastAsiaTheme="minorEastAsia" w:cstheme="minorBidi"/>
                <w:b w:val="0"/>
                <w:bCs w:val="0"/>
                <w:noProof/>
                <w:sz w:val="22"/>
                <w:szCs w:val="22"/>
                <w:bdr w:val="none" w:sz="0" w:space="0" w:color="auto"/>
              </w:rPr>
              <w:tab/>
            </w:r>
            <w:r w:rsidR="0093299E" w:rsidRPr="003A24C8">
              <w:rPr>
                <w:rStyle w:val="Hypertextovodkaz"/>
                <w:noProof/>
              </w:rPr>
              <w:t>Chapter 2</w:t>
            </w:r>
            <w:r w:rsidR="0093299E">
              <w:rPr>
                <w:noProof/>
                <w:webHidden/>
              </w:rPr>
              <w:tab/>
            </w:r>
            <w:r w:rsidR="0093299E">
              <w:rPr>
                <w:noProof/>
                <w:webHidden/>
              </w:rPr>
              <w:fldChar w:fldCharType="begin"/>
            </w:r>
            <w:r w:rsidR="0093299E">
              <w:rPr>
                <w:noProof/>
                <w:webHidden/>
              </w:rPr>
              <w:instrText xml:space="preserve"> PAGEREF _Toc88131252 \h </w:instrText>
            </w:r>
            <w:r w:rsidR="0093299E">
              <w:rPr>
                <w:noProof/>
                <w:webHidden/>
              </w:rPr>
            </w:r>
            <w:r w:rsidR="0093299E">
              <w:rPr>
                <w:noProof/>
                <w:webHidden/>
              </w:rPr>
              <w:fldChar w:fldCharType="separate"/>
            </w:r>
            <w:r w:rsidR="00C10555">
              <w:rPr>
                <w:noProof/>
                <w:webHidden/>
              </w:rPr>
              <w:t>79</w:t>
            </w:r>
            <w:r w:rsidR="0093299E">
              <w:rPr>
                <w:noProof/>
                <w:webHidden/>
              </w:rPr>
              <w:fldChar w:fldCharType="end"/>
            </w:r>
          </w:hyperlink>
        </w:p>
        <w:p w14:paraId="4ED7A59A" w14:textId="5DDFBF43"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53" w:history="1">
            <w:r w:rsidR="0093299E" w:rsidRPr="003A24C8">
              <w:rPr>
                <w:rStyle w:val="Hypertextovodkaz"/>
                <w:noProof/>
              </w:rPr>
              <w:t>7.2</w:t>
            </w:r>
            <w:r w:rsidR="0093299E">
              <w:rPr>
                <w:rFonts w:eastAsiaTheme="minorEastAsia" w:cstheme="minorBidi"/>
                <w:b w:val="0"/>
                <w:bCs w:val="0"/>
                <w:noProof/>
                <w:sz w:val="22"/>
                <w:szCs w:val="22"/>
                <w:bdr w:val="none" w:sz="0" w:space="0" w:color="auto"/>
              </w:rPr>
              <w:tab/>
            </w:r>
            <w:r w:rsidR="0093299E" w:rsidRPr="003A24C8">
              <w:rPr>
                <w:rStyle w:val="Hypertextovodkaz"/>
                <w:noProof/>
              </w:rPr>
              <w:t>Chapter 3.1</w:t>
            </w:r>
            <w:r w:rsidR="0093299E">
              <w:rPr>
                <w:noProof/>
                <w:webHidden/>
              </w:rPr>
              <w:tab/>
            </w:r>
            <w:r w:rsidR="0093299E">
              <w:rPr>
                <w:noProof/>
                <w:webHidden/>
              </w:rPr>
              <w:fldChar w:fldCharType="begin"/>
            </w:r>
            <w:r w:rsidR="0093299E">
              <w:rPr>
                <w:noProof/>
                <w:webHidden/>
              </w:rPr>
              <w:instrText xml:space="preserve"> PAGEREF _Toc88131253 \h </w:instrText>
            </w:r>
            <w:r w:rsidR="0093299E">
              <w:rPr>
                <w:noProof/>
                <w:webHidden/>
              </w:rPr>
            </w:r>
            <w:r w:rsidR="0093299E">
              <w:rPr>
                <w:noProof/>
                <w:webHidden/>
              </w:rPr>
              <w:fldChar w:fldCharType="separate"/>
            </w:r>
            <w:r w:rsidR="00C10555">
              <w:rPr>
                <w:noProof/>
                <w:webHidden/>
              </w:rPr>
              <w:t>81</w:t>
            </w:r>
            <w:r w:rsidR="0093299E">
              <w:rPr>
                <w:noProof/>
                <w:webHidden/>
              </w:rPr>
              <w:fldChar w:fldCharType="end"/>
            </w:r>
          </w:hyperlink>
        </w:p>
        <w:p w14:paraId="41F8DBDD" w14:textId="3E038059"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54" w:history="1">
            <w:r w:rsidR="0093299E" w:rsidRPr="003A24C8">
              <w:rPr>
                <w:rStyle w:val="Hypertextovodkaz"/>
                <w:noProof/>
              </w:rPr>
              <w:t>7.3</w:t>
            </w:r>
            <w:r w:rsidR="0093299E">
              <w:rPr>
                <w:rFonts w:eastAsiaTheme="minorEastAsia" w:cstheme="minorBidi"/>
                <w:b w:val="0"/>
                <w:bCs w:val="0"/>
                <w:noProof/>
                <w:sz w:val="22"/>
                <w:szCs w:val="22"/>
                <w:bdr w:val="none" w:sz="0" w:space="0" w:color="auto"/>
              </w:rPr>
              <w:tab/>
            </w:r>
            <w:r w:rsidR="0093299E" w:rsidRPr="003A24C8">
              <w:rPr>
                <w:rStyle w:val="Hypertextovodkaz"/>
                <w:noProof/>
              </w:rPr>
              <w:t>Chapter 3.2</w:t>
            </w:r>
            <w:r w:rsidR="0093299E">
              <w:rPr>
                <w:noProof/>
                <w:webHidden/>
              </w:rPr>
              <w:tab/>
            </w:r>
            <w:r w:rsidR="0093299E">
              <w:rPr>
                <w:noProof/>
                <w:webHidden/>
              </w:rPr>
              <w:fldChar w:fldCharType="begin"/>
            </w:r>
            <w:r w:rsidR="0093299E">
              <w:rPr>
                <w:noProof/>
                <w:webHidden/>
              </w:rPr>
              <w:instrText xml:space="preserve"> PAGEREF _Toc88131254 \h </w:instrText>
            </w:r>
            <w:r w:rsidR="0093299E">
              <w:rPr>
                <w:noProof/>
                <w:webHidden/>
              </w:rPr>
            </w:r>
            <w:r w:rsidR="0093299E">
              <w:rPr>
                <w:noProof/>
                <w:webHidden/>
              </w:rPr>
              <w:fldChar w:fldCharType="separate"/>
            </w:r>
            <w:r w:rsidR="00C10555">
              <w:rPr>
                <w:noProof/>
                <w:webHidden/>
              </w:rPr>
              <w:t>83</w:t>
            </w:r>
            <w:r w:rsidR="0093299E">
              <w:rPr>
                <w:noProof/>
                <w:webHidden/>
              </w:rPr>
              <w:fldChar w:fldCharType="end"/>
            </w:r>
          </w:hyperlink>
        </w:p>
        <w:p w14:paraId="03177BBD" w14:textId="1DB9D0DD"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55" w:history="1">
            <w:r w:rsidR="0093299E" w:rsidRPr="003A24C8">
              <w:rPr>
                <w:rStyle w:val="Hypertextovodkaz"/>
                <w:noProof/>
              </w:rPr>
              <w:t>7.4</w:t>
            </w:r>
            <w:r w:rsidR="0093299E">
              <w:rPr>
                <w:rFonts w:eastAsiaTheme="minorEastAsia" w:cstheme="minorBidi"/>
                <w:b w:val="0"/>
                <w:bCs w:val="0"/>
                <w:noProof/>
                <w:sz w:val="22"/>
                <w:szCs w:val="22"/>
                <w:bdr w:val="none" w:sz="0" w:space="0" w:color="auto"/>
              </w:rPr>
              <w:tab/>
            </w:r>
            <w:r w:rsidR="0093299E" w:rsidRPr="003A24C8">
              <w:rPr>
                <w:rStyle w:val="Hypertextovodkaz"/>
                <w:noProof/>
              </w:rPr>
              <w:t>Chapter 3.3</w:t>
            </w:r>
            <w:r w:rsidR="0093299E">
              <w:rPr>
                <w:noProof/>
                <w:webHidden/>
              </w:rPr>
              <w:tab/>
            </w:r>
            <w:r w:rsidR="0093299E">
              <w:rPr>
                <w:noProof/>
                <w:webHidden/>
              </w:rPr>
              <w:fldChar w:fldCharType="begin"/>
            </w:r>
            <w:r w:rsidR="0093299E">
              <w:rPr>
                <w:noProof/>
                <w:webHidden/>
              </w:rPr>
              <w:instrText xml:space="preserve"> PAGEREF _Toc88131255 \h </w:instrText>
            </w:r>
            <w:r w:rsidR="0093299E">
              <w:rPr>
                <w:noProof/>
                <w:webHidden/>
              </w:rPr>
            </w:r>
            <w:r w:rsidR="0093299E">
              <w:rPr>
                <w:noProof/>
                <w:webHidden/>
              </w:rPr>
              <w:fldChar w:fldCharType="separate"/>
            </w:r>
            <w:r w:rsidR="00C10555">
              <w:rPr>
                <w:noProof/>
                <w:webHidden/>
              </w:rPr>
              <w:t>85</w:t>
            </w:r>
            <w:r w:rsidR="0093299E">
              <w:rPr>
                <w:noProof/>
                <w:webHidden/>
              </w:rPr>
              <w:fldChar w:fldCharType="end"/>
            </w:r>
          </w:hyperlink>
        </w:p>
        <w:p w14:paraId="36F2BBF5" w14:textId="01375A40" w:rsidR="0093299E" w:rsidRDefault="00E94E81">
          <w:pPr>
            <w:pStyle w:val="Obsah2"/>
            <w:tabs>
              <w:tab w:val="left" w:pos="960"/>
              <w:tab w:val="right" w:leader="dot" w:pos="9054"/>
            </w:tabs>
            <w:rPr>
              <w:rFonts w:eastAsiaTheme="minorEastAsia" w:cstheme="minorBidi"/>
              <w:b w:val="0"/>
              <w:bCs w:val="0"/>
              <w:noProof/>
              <w:sz w:val="22"/>
              <w:szCs w:val="22"/>
              <w:bdr w:val="none" w:sz="0" w:space="0" w:color="auto"/>
            </w:rPr>
          </w:pPr>
          <w:hyperlink w:anchor="_Toc88131256" w:history="1">
            <w:r w:rsidR="0093299E" w:rsidRPr="003A24C8">
              <w:rPr>
                <w:rStyle w:val="Hypertextovodkaz"/>
                <w:noProof/>
              </w:rPr>
              <w:t>7.5</w:t>
            </w:r>
            <w:r w:rsidR="0093299E">
              <w:rPr>
                <w:rFonts w:eastAsiaTheme="minorEastAsia" w:cstheme="minorBidi"/>
                <w:b w:val="0"/>
                <w:bCs w:val="0"/>
                <w:noProof/>
                <w:sz w:val="22"/>
                <w:szCs w:val="22"/>
                <w:bdr w:val="none" w:sz="0" w:space="0" w:color="auto"/>
              </w:rPr>
              <w:tab/>
            </w:r>
            <w:r w:rsidR="0093299E" w:rsidRPr="003A24C8">
              <w:rPr>
                <w:rStyle w:val="Hypertextovodkaz"/>
                <w:noProof/>
              </w:rPr>
              <w:t>Chapter 4</w:t>
            </w:r>
            <w:r w:rsidR="0093299E">
              <w:rPr>
                <w:noProof/>
                <w:webHidden/>
              </w:rPr>
              <w:tab/>
            </w:r>
            <w:r w:rsidR="0093299E">
              <w:rPr>
                <w:noProof/>
                <w:webHidden/>
              </w:rPr>
              <w:fldChar w:fldCharType="begin"/>
            </w:r>
            <w:r w:rsidR="0093299E">
              <w:rPr>
                <w:noProof/>
                <w:webHidden/>
              </w:rPr>
              <w:instrText xml:space="preserve"> PAGEREF _Toc88131256 \h </w:instrText>
            </w:r>
            <w:r w:rsidR="0093299E">
              <w:rPr>
                <w:noProof/>
                <w:webHidden/>
              </w:rPr>
            </w:r>
            <w:r w:rsidR="0093299E">
              <w:rPr>
                <w:noProof/>
                <w:webHidden/>
              </w:rPr>
              <w:fldChar w:fldCharType="separate"/>
            </w:r>
            <w:r w:rsidR="00C10555">
              <w:rPr>
                <w:noProof/>
                <w:webHidden/>
              </w:rPr>
              <w:t>85</w:t>
            </w:r>
            <w:r w:rsidR="0093299E">
              <w:rPr>
                <w:noProof/>
                <w:webHidden/>
              </w:rPr>
              <w:fldChar w:fldCharType="end"/>
            </w:r>
          </w:hyperlink>
        </w:p>
        <w:p w14:paraId="1A1B6738" w14:textId="3B642361" w:rsidR="00E05CC5" w:rsidRPr="00CA69D5" w:rsidRDefault="00E94E81" w:rsidP="00E64ECA">
          <w:pPr>
            <w:pStyle w:val="Obsah2"/>
            <w:tabs>
              <w:tab w:val="left" w:pos="960"/>
              <w:tab w:val="right" w:leader="dot" w:pos="9054"/>
            </w:tabs>
            <w:rPr>
              <w:rFonts w:ascii="Arial" w:hAnsi="Arial"/>
            </w:rPr>
          </w:pPr>
          <w:hyperlink w:anchor="_Toc88131257" w:history="1">
            <w:r w:rsidR="0093299E" w:rsidRPr="003A24C8">
              <w:rPr>
                <w:rStyle w:val="Hypertextovodkaz"/>
                <w:noProof/>
              </w:rPr>
              <w:t>7.6</w:t>
            </w:r>
            <w:r w:rsidR="0093299E">
              <w:rPr>
                <w:rFonts w:eastAsiaTheme="minorEastAsia" w:cstheme="minorBidi"/>
                <w:b w:val="0"/>
                <w:bCs w:val="0"/>
                <w:noProof/>
                <w:sz w:val="22"/>
                <w:szCs w:val="22"/>
                <w:bdr w:val="none" w:sz="0" w:space="0" w:color="auto"/>
              </w:rPr>
              <w:tab/>
            </w:r>
            <w:r w:rsidR="0093299E" w:rsidRPr="003A24C8">
              <w:rPr>
                <w:rStyle w:val="Hypertextovodkaz"/>
                <w:noProof/>
              </w:rPr>
              <w:t>Chapter 5</w:t>
            </w:r>
            <w:r w:rsidR="0093299E">
              <w:rPr>
                <w:noProof/>
                <w:webHidden/>
              </w:rPr>
              <w:tab/>
            </w:r>
            <w:r w:rsidR="0093299E">
              <w:rPr>
                <w:noProof/>
                <w:webHidden/>
              </w:rPr>
              <w:fldChar w:fldCharType="begin"/>
            </w:r>
            <w:r w:rsidR="0093299E">
              <w:rPr>
                <w:noProof/>
                <w:webHidden/>
              </w:rPr>
              <w:instrText xml:space="preserve"> PAGEREF _Toc88131257 \h </w:instrText>
            </w:r>
            <w:r w:rsidR="0093299E">
              <w:rPr>
                <w:noProof/>
                <w:webHidden/>
              </w:rPr>
            </w:r>
            <w:r w:rsidR="0093299E">
              <w:rPr>
                <w:noProof/>
                <w:webHidden/>
              </w:rPr>
              <w:fldChar w:fldCharType="separate"/>
            </w:r>
            <w:r w:rsidR="00C10555">
              <w:rPr>
                <w:noProof/>
                <w:webHidden/>
              </w:rPr>
              <w:t>87</w:t>
            </w:r>
            <w:r w:rsidR="0093299E">
              <w:rPr>
                <w:noProof/>
                <w:webHidden/>
              </w:rPr>
              <w:fldChar w:fldCharType="end"/>
            </w:r>
          </w:hyperlink>
          <w:r w:rsidR="00E05CC5" w:rsidRPr="00976201">
            <w:rPr>
              <w:rFonts w:ascii="Arial" w:hAnsi="Arial" w:cs="Arial"/>
              <w:b w:val="0"/>
              <w:bCs w:val="0"/>
              <w:noProof/>
              <w:lang w:val="en-GB"/>
            </w:rPr>
            <w:fldChar w:fldCharType="end"/>
          </w:r>
        </w:p>
      </w:sdtContent>
    </w:sdt>
    <w:p w14:paraId="65F528D5" w14:textId="77777777" w:rsidR="0093299E" w:rsidRPr="00D445E1" w:rsidRDefault="009F0B88" w:rsidP="00CA69D5">
      <w:pPr>
        <w:pStyle w:val="Nadpisobsahu"/>
        <w:rPr>
          <w:noProof/>
        </w:rPr>
      </w:pPr>
      <w:r w:rsidRPr="00E47D11">
        <w:lastRenderedPageBreak/>
        <w:t xml:space="preserve">Table of </w:t>
      </w:r>
      <w:r w:rsidRPr="00CA69D5">
        <w:t>Figures</w:t>
      </w:r>
      <w:r w:rsidRPr="00976201">
        <w:fldChar w:fldCharType="begin"/>
      </w:r>
      <w:r w:rsidRPr="00976201">
        <w:instrText xml:space="preserve"> TOC \h \z \c "Figure" </w:instrText>
      </w:r>
      <w:r w:rsidRPr="00976201">
        <w:fldChar w:fldCharType="separate"/>
      </w:r>
    </w:p>
    <w:p w14:paraId="092C6413" w14:textId="3008F000"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79" w:history="1">
        <w:r w:rsidR="0093299E" w:rsidRPr="00565344">
          <w:rPr>
            <w:rStyle w:val="Hypertextovodkaz"/>
            <w:noProof/>
            <w:lang w:val="en-GB"/>
          </w:rPr>
          <w:t>Figure 1 Illustration of mean values across the 6 consequence factors (affordability, efficiency, independence, privacy, safety and sustainability) as well as ease of use.</w:t>
        </w:r>
        <w:r w:rsidR="0093299E">
          <w:rPr>
            <w:noProof/>
            <w:webHidden/>
          </w:rPr>
          <w:tab/>
        </w:r>
        <w:r w:rsidR="0093299E">
          <w:rPr>
            <w:noProof/>
            <w:webHidden/>
          </w:rPr>
          <w:fldChar w:fldCharType="begin"/>
        </w:r>
        <w:r w:rsidR="0093299E">
          <w:rPr>
            <w:noProof/>
            <w:webHidden/>
          </w:rPr>
          <w:instrText xml:space="preserve"> PAGEREF _Toc88131179 \h </w:instrText>
        </w:r>
        <w:r w:rsidR="0093299E">
          <w:rPr>
            <w:noProof/>
            <w:webHidden/>
          </w:rPr>
        </w:r>
        <w:r w:rsidR="0093299E">
          <w:rPr>
            <w:noProof/>
            <w:webHidden/>
          </w:rPr>
          <w:fldChar w:fldCharType="separate"/>
        </w:r>
        <w:r w:rsidR="00C10555">
          <w:rPr>
            <w:noProof/>
            <w:webHidden/>
          </w:rPr>
          <w:t>22</w:t>
        </w:r>
        <w:r w:rsidR="0093299E">
          <w:rPr>
            <w:noProof/>
            <w:webHidden/>
          </w:rPr>
          <w:fldChar w:fldCharType="end"/>
        </w:r>
      </w:hyperlink>
    </w:p>
    <w:p w14:paraId="0707E793" w14:textId="3653B983"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0" w:history="1">
        <w:r w:rsidR="0093299E" w:rsidRPr="00565344">
          <w:rPr>
            <w:rStyle w:val="Hypertextovodkaz"/>
            <w:noProof/>
          </w:rPr>
          <w:t>Figure 2 Polarization (worsening and improvement expectations) among participants displayed for the expected consequence factors.</w:t>
        </w:r>
        <w:r w:rsidR="0093299E">
          <w:rPr>
            <w:noProof/>
            <w:webHidden/>
          </w:rPr>
          <w:tab/>
        </w:r>
        <w:r w:rsidR="0093299E">
          <w:rPr>
            <w:noProof/>
            <w:webHidden/>
          </w:rPr>
          <w:fldChar w:fldCharType="begin"/>
        </w:r>
        <w:r w:rsidR="0093299E">
          <w:rPr>
            <w:noProof/>
            <w:webHidden/>
          </w:rPr>
          <w:instrText xml:space="preserve"> PAGEREF _Toc88131180 \h </w:instrText>
        </w:r>
        <w:r w:rsidR="0093299E">
          <w:rPr>
            <w:noProof/>
            <w:webHidden/>
          </w:rPr>
        </w:r>
        <w:r w:rsidR="0093299E">
          <w:rPr>
            <w:noProof/>
            <w:webHidden/>
          </w:rPr>
          <w:fldChar w:fldCharType="separate"/>
        </w:r>
        <w:r w:rsidR="00C10555">
          <w:rPr>
            <w:noProof/>
            <w:webHidden/>
          </w:rPr>
          <w:t>23</w:t>
        </w:r>
        <w:r w:rsidR="0093299E">
          <w:rPr>
            <w:noProof/>
            <w:webHidden/>
          </w:rPr>
          <w:fldChar w:fldCharType="end"/>
        </w:r>
      </w:hyperlink>
    </w:p>
    <w:p w14:paraId="554BAE7E" w14:textId="45F063F8"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1" w:history="1">
        <w:r w:rsidR="0093299E" w:rsidRPr="00565344">
          <w:rPr>
            <w:rStyle w:val="Hypertextovodkaz"/>
            <w:noProof/>
            <w:lang w:val="en-GB"/>
          </w:rPr>
          <w:t>Figure 3 Regression model estimates predicting affective and cognitive evaluations of CAV introduction.</w:t>
        </w:r>
        <w:r w:rsidR="0093299E">
          <w:rPr>
            <w:noProof/>
            <w:webHidden/>
          </w:rPr>
          <w:tab/>
        </w:r>
        <w:r w:rsidR="0093299E">
          <w:rPr>
            <w:noProof/>
            <w:webHidden/>
          </w:rPr>
          <w:fldChar w:fldCharType="begin"/>
        </w:r>
        <w:r w:rsidR="0093299E">
          <w:rPr>
            <w:noProof/>
            <w:webHidden/>
          </w:rPr>
          <w:instrText xml:space="preserve"> PAGEREF _Toc88131181 \h </w:instrText>
        </w:r>
        <w:r w:rsidR="0093299E">
          <w:rPr>
            <w:noProof/>
            <w:webHidden/>
          </w:rPr>
        </w:r>
        <w:r w:rsidR="0093299E">
          <w:rPr>
            <w:noProof/>
            <w:webHidden/>
          </w:rPr>
          <w:fldChar w:fldCharType="separate"/>
        </w:r>
        <w:r w:rsidR="00C10555">
          <w:rPr>
            <w:noProof/>
            <w:webHidden/>
          </w:rPr>
          <w:t>24</w:t>
        </w:r>
        <w:r w:rsidR="0093299E">
          <w:rPr>
            <w:noProof/>
            <w:webHidden/>
          </w:rPr>
          <w:fldChar w:fldCharType="end"/>
        </w:r>
      </w:hyperlink>
    </w:p>
    <w:p w14:paraId="53720B89" w14:textId="2A1543D1"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2" w:history="1">
        <w:r w:rsidR="0093299E" w:rsidRPr="00565344">
          <w:rPr>
            <w:rStyle w:val="Hypertextovodkaz"/>
            <w:noProof/>
            <w:lang w:val="en-GB"/>
          </w:rPr>
          <w:t>Figure 4 Age variation on perception of CAV safety.</w:t>
        </w:r>
        <w:r w:rsidR="0093299E">
          <w:rPr>
            <w:noProof/>
            <w:webHidden/>
          </w:rPr>
          <w:tab/>
        </w:r>
        <w:r w:rsidR="0093299E">
          <w:rPr>
            <w:noProof/>
            <w:webHidden/>
          </w:rPr>
          <w:fldChar w:fldCharType="begin"/>
        </w:r>
        <w:r w:rsidR="0093299E">
          <w:rPr>
            <w:noProof/>
            <w:webHidden/>
          </w:rPr>
          <w:instrText xml:space="preserve"> PAGEREF _Toc88131182 \h </w:instrText>
        </w:r>
        <w:r w:rsidR="0093299E">
          <w:rPr>
            <w:noProof/>
            <w:webHidden/>
          </w:rPr>
        </w:r>
        <w:r w:rsidR="0093299E">
          <w:rPr>
            <w:noProof/>
            <w:webHidden/>
          </w:rPr>
          <w:fldChar w:fldCharType="separate"/>
        </w:r>
        <w:r w:rsidR="00C10555">
          <w:rPr>
            <w:noProof/>
            <w:webHidden/>
          </w:rPr>
          <w:t>30</w:t>
        </w:r>
        <w:r w:rsidR="0093299E">
          <w:rPr>
            <w:noProof/>
            <w:webHidden/>
          </w:rPr>
          <w:fldChar w:fldCharType="end"/>
        </w:r>
      </w:hyperlink>
    </w:p>
    <w:p w14:paraId="593178F6" w14:textId="3DC1446D"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3" w:history="1">
        <w:r w:rsidR="0093299E" w:rsidRPr="00565344">
          <w:rPr>
            <w:rStyle w:val="Hypertextovodkaz"/>
            <w:noProof/>
            <w:lang w:val="en-GB"/>
          </w:rPr>
          <w:t>Figure 5 Gender variation on perception of CAV safety.</w:t>
        </w:r>
        <w:r w:rsidR="0093299E">
          <w:rPr>
            <w:noProof/>
            <w:webHidden/>
          </w:rPr>
          <w:tab/>
        </w:r>
        <w:r w:rsidR="0093299E">
          <w:rPr>
            <w:noProof/>
            <w:webHidden/>
          </w:rPr>
          <w:fldChar w:fldCharType="begin"/>
        </w:r>
        <w:r w:rsidR="0093299E">
          <w:rPr>
            <w:noProof/>
            <w:webHidden/>
          </w:rPr>
          <w:instrText xml:space="preserve"> PAGEREF _Toc88131183 \h </w:instrText>
        </w:r>
        <w:r w:rsidR="0093299E">
          <w:rPr>
            <w:noProof/>
            <w:webHidden/>
          </w:rPr>
        </w:r>
        <w:r w:rsidR="0093299E">
          <w:rPr>
            <w:noProof/>
            <w:webHidden/>
          </w:rPr>
          <w:fldChar w:fldCharType="separate"/>
        </w:r>
        <w:r w:rsidR="00C10555">
          <w:rPr>
            <w:noProof/>
            <w:webHidden/>
          </w:rPr>
          <w:t>30</w:t>
        </w:r>
        <w:r w:rsidR="0093299E">
          <w:rPr>
            <w:noProof/>
            <w:webHidden/>
          </w:rPr>
          <w:fldChar w:fldCharType="end"/>
        </w:r>
      </w:hyperlink>
    </w:p>
    <w:p w14:paraId="59FA4850" w14:textId="30707F33"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4" w:history="1">
        <w:r w:rsidR="0093299E" w:rsidRPr="00565344">
          <w:rPr>
            <w:rStyle w:val="Hypertextovodkaz"/>
            <w:noProof/>
            <w:lang w:val="en-GB"/>
          </w:rPr>
          <w:t>Figure 6 Age variation on privacy concern over CAVs.</w:t>
        </w:r>
        <w:r w:rsidR="0093299E">
          <w:rPr>
            <w:noProof/>
            <w:webHidden/>
          </w:rPr>
          <w:tab/>
        </w:r>
        <w:r w:rsidR="0093299E">
          <w:rPr>
            <w:noProof/>
            <w:webHidden/>
          </w:rPr>
          <w:fldChar w:fldCharType="begin"/>
        </w:r>
        <w:r w:rsidR="0093299E">
          <w:rPr>
            <w:noProof/>
            <w:webHidden/>
          </w:rPr>
          <w:instrText xml:space="preserve"> PAGEREF _Toc88131184 \h </w:instrText>
        </w:r>
        <w:r w:rsidR="0093299E">
          <w:rPr>
            <w:noProof/>
            <w:webHidden/>
          </w:rPr>
        </w:r>
        <w:r w:rsidR="0093299E">
          <w:rPr>
            <w:noProof/>
            <w:webHidden/>
          </w:rPr>
          <w:fldChar w:fldCharType="separate"/>
        </w:r>
        <w:r w:rsidR="00C10555">
          <w:rPr>
            <w:noProof/>
            <w:webHidden/>
          </w:rPr>
          <w:t>31</w:t>
        </w:r>
        <w:r w:rsidR="0093299E">
          <w:rPr>
            <w:noProof/>
            <w:webHidden/>
          </w:rPr>
          <w:fldChar w:fldCharType="end"/>
        </w:r>
      </w:hyperlink>
    </w:p>
    <w:p w14:paraId="71B501D2" w14:textId="505DA717"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5" w:history="1">
        <w:r w:rsidR="0093299E" w:rsidRPr="00565344">
          <w:rPr>
            <w:rStyle w:val="Hypertextovodkaz"/>
            <w:noProof/>
            <w:lang w:val="en-GB"/>
          </w:rPr>
          <w:t>Figure 7 Education variation on privacy concern over CAVs.</w:t>
        </w:r>
        <w:r w:rsidR="0093299E">
          <w:rPr>
            <w:noProof/>
            <w:webHidden/>
          </w:rPr>
          <w:tab/>
        </w:r>
        <w:r w:rsidR="0093299E">
          <w:rPr>
            <w:noProof/>
            <w:webHidden/>
          </w:rPr>
          <w:fldChar w:fldCharType="begin"/>
        </w:r>
        <w:r w:rsidR="0093299E">
          <w:rPr>
            <w:noProof/>
            <w:webHidden/>
          </w:rPr>
          <w:instrText xml:space="preserve"> PAGEREF _Toc88131185 \h </w:instrText>
        </w:r>
        <w:r w:rsidR="0093299E">
          <w:rPr>
            <w:noProof/>
            <w:webHidden/>
          </w:rPr>
        </w:r>
        <w:r w:rsidR="0093299E">
          <w:rPr>
            <w:noProof/>
            <w:webHidden/>
          </w:rPr>
          <w:fldChar w:fldCharType="separate"/>
        </w:r>
        <w:r w:rsidR="00C10555">
          <w:rPr>
            <w:noProof/>
            <w:webHidden/>
          </w:rPr>
          <w:t>32</w:t>
        </w:r>
        <w:r w:rsidR="0093299E">
          <w:rPr>
            <w:noProof/>
            <w:webHidden/>
          </w:rPr>
          <w:fldChar w:fldCharType="end"/>
        </w:r>
      </w:hyperlink>
    </w:p>
    <w:p w14:paraId="4813D08C" w14:textId="34B8CCB4"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6" w:history="1">
        <w:r w:rsidR="0093299E" w:rsidRPr="00565344">
          <w:rPr>
            <w:rStyle w:val="Hypertextovodkaz"/>
            <w:noProof/>
            <w:lang w:val="en-GB"/>
          </w:rPr>
          <w:t>Figure 8 Age variation in sustainability effect from CAVs.</w:t>
        </w:r>
        <w:r w:rsidR="0093299E">
          <w:rPr>
            <w:noProof/>
            <w:webHidden/>
          </w:rPr>
          <w:tab/>
        </w:r>
        <w:r w:rsidR="0093299E">
          <w:rPr>
            <w:noProof/>
            <w:webHidden/>
          </w:rPr>
          <w:fldChar w:fldCharType="begin"/>
        </w:r>
        <w:r w:rsidR="0093299E">
          <w:rPr>
            <w:noProof/>
            <w:webHidden/>
          </w:rPr>
          <w:instrText xml:space="preserve"> PAGEREF _Toc88131186 \h </w:instrText>
        </w:r>
        <w:r w:rsidR="0093299E">
          <w:rPr>
            <w:noProof/>
            <w:webHidden/>
          </w:rPr>
        </w:r>
        <w:r w:rsidR="0093299E">
          <w:rPr>
            <w:noProof/>
            <w:webHidden/>
          </w:rPr>
          <w:fldChar w:fldCharType="separate"/>
        </w:r>
        <w:r w:rsidR="00C10555">
          <w:rPr>
            <w:noProof/>
            <w:webHidden/>
          </w:rPr>
          <w:t>33</w:t>
        </w:r>
        <w:r w:rsidR="0093299E">
          <w:rPr>
            <w:noProof/>
            <w:webHidden/>
          </w:rPr>
          <w:fldChar w:fldCharType="end"/>
        </w:r>
      </w:hyperlink>
    </w:p>
    <w:p w14:paraId="3B345D0E" w14:textId="69571ED2"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7" w:history="1">
        <w:r w:rsidR="0093299E" w:rsidRPr="00565344">
          <w:rPr>
            <w:rStyle w:val="Hypertextovodkaz"/>
            <w:noProof/>
          </w:rPr>
          <w:t>Figure 9 Gender variation in sustainability effect from CAVs.</w:t>
        </w:r>
        <w:r w:rsidR="0093299E">
          <w:rPr>
            <w:noProof/>
            <w:webHidden/>
          </w:rPr>
          <w:tab/>
        </w:r>
        <w:r w:rsidR="0093299E">
          <w:rPr>
            <w:noProof/>
            <w:webHidden/>
          </w:rPr>
          <w:fldChar w:fldCharType="begin"/>
        </w:r>
        <w:r w:rsidR="0093299E">
          <w:rPr>
            <w:noProof/>
            <w:webHidden/>
          </w:rPr>
          <w:instrText xml:space="preserve"> PAGEREF _Toc88131187 \h </w:instrText>
        </w:r>
        <w:r w:rsidR="0093299E">
          <w:rPr>
            <w:noProof/>
            <w:webHidden/>
          </w:rPr>
        </w:r>
        <w:r w:rsidR="0093299E">
          <w:rPr>
            <w:noProof/>
            <w:webHidden/>
          </w:rPr>
          <w:fldChar w:fldCharType="separate"/>
        </w:r>
        <w:r w:rsidR="00C10555">
          <w:rPr>
            <w:noProof/>
            <w:webHidden/>
          </w:rPr>
          <w:t>33</w:t>
        </w:r>
        <w:r w:rsidR="0093299E">
          <w:rPr>
            <w:noProof/>
            <w:webHidden/>
          </w:rPr>
          <w:fldChar w:fldCharType="end"/>
        </w:r>
      </w:hyperlink>
    </w:p>
    <w:p w14:paraId="62E2C5E3" w14:textId="784B6B7E"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8" w:history="1">
        <w:r w:rsidR="0093299E" w:rsidRPr="00565344">
          <w:rPr>
            <w:rStyle w:val="Hypertextovodkaz"/>
            <w:noProof/>
            <w:lang w:val="en-GB"/>
          </w:rPr>
          <w:t>Figure 10 Education variation on independence from CAVs.</w:t>
        </w:r>
        <w:r w:rsidR="0093299E">
          <w:rPr>
            <w:noProof/>
            <w:webHidden/>
          </w:rPr>
          <w:tab/>
        </w:r>
        <w:r w:rsidR="0093299E">
          <w:rPr>
            <w:noProof/>
            <w:webHidden/>
          </w:rPr>
          <w:fldChar w:fldCharType="begin"/>
        </w:r>
        <w:r w:rsidR="0093299E">
          <w:rPr>
            <w:noProof/>
            <w:webHidden/>
          </w:rPr>
          <w:instrText xml:space="preserve"> PAGEREF _Toc88131188 \h </w:instrText>
        </w:r>
        <w:r w:rsidR="0093299E">
          <w:rPr>
            <w:noProof/>
            <w:webHidden/>
          </w:rPr>
        </w:r>
        <w:r w:rsidR="0093299E">
          <w:rPr>
            <w:noProof/>
            <w:webHidden/>
          </w:rPr>
          <w:fldChar w:fldCharType="separate"/>
        </w:r>
        <w:r w:rsidR="00C10555">
          <w:rPr>
            <w:noProof/>
            <w:webHidden/>
          </w:rPr>
          <w:t>34</w:t>
        </w:r>
        <w:r w:rsidR="0093299E">
          <w:rPr>
            <w:noProof/>
            <w:webHidden/>
          </w:rPr>
          <w:fldChar w:fldCharType="end"/>
        </w:r>
      </w:hyperlink>
    </w:p>
    <w:p w14:paraId="30CE9392" w14:textId="24DC45BE"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89" w:history="1">
        <w:r w:rsidR="0093299E" w:rsidRPr="00565344">
          <w:rPr>
            <w:rStyle w:val="Hypertextovodkaz"/>
            <w:noProof/>
            <w:lang w:val="en-GB"/>
          </w:rPr>
          <w:t>Figure 11 Employment variation on independence from CAVs.</w:t>
        </w:r>
        <w:r w:rsidR="0093299E">
          <w:rPr>
            <w:noProof/>
            <w:webHidden/>
          </w:rPr>
          <w:tab/>
        </w:r>
        <w:r w:rsidR="0093299E">
          <w:rPr>
            <w:noProof/>
            <w:webHidden/>
          </w:rPr>
          <w:fldChar w:fldCharType="begin"/>
        </w:r>
        <w:r w:rsidR="0093299E">
          <w:rPr>
            <w:noProof/>
            <w:webHidden/>
          </w:rPr>
          <w:instrText xml:space="preserve"> PAGEREF _Toc88131189 \h </w:instrText>
        </w:r>
        <w:r w:rsidR="0093299E">
          <w:rPr>
            <w:noProof/>
            <w:webHidden/>
          </w:rPr>
        </w:r>
        <w:r w:rsidR="0093299E">
          <w:rPr>
            <w:noProof/>
            <w:webHidden/>
          </w:rPr>
          <w:fldChar w:fldCharType="separate"/>
        </w:r>
        <w:r w:rsidR="00C10555">
          <w:rPr>
            <w:noProof/>
            <w:webHidden/>
          </w:rPr>
          <w:t>35</w:t>
        </w:r>
        <w:r w:rsidR="0093299E">
          <w:rPr>
            <w:noProof/>
            <w:webHidden/>
          </w:rPr>
          <w:fldChar w:fldCharType="end"/>
        </w:r>
      </w:hyperlink>
    </w:p>
    <w:p w14:paraId="0000166B" w14:textId="237FB508"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0" w:history="1">
        <w:r w:rsidR="0093299E" w:rsidRPr="00565344">
          <w:rPr>
            <w:rStyle w:val="Hypertextovodkaz"/>
            <w:noProof/>
            <w:lang w:val="en-GB"/>
          </w:rPr>
          <w:t>Figure 12 Education variation on efficiency from CAVs.</w:t>
        </w:r>
        <w:r w:rsidR="0093299E">
          <w:rPr>
            <w:noProof/>
            <w:webHidden/>
          </w:rPr>
          <w:tab/>
        </w:r>
        <w:r w:rsidR="0093299E">
          <w:rPr>
            <w:noProof/>
            <w:webHidden/>
          </w:rPr>
          <w:fldChar w:fldCharType="begin"/>
        </w:r>
        <w:r w:rsidR="0093299E">
          <w:rPr>
            <w:noProof/>
            <w:webHidden/>
          </w:rPr>
          <w:instrText xml:space="preserve"> PAGEREF _Toc88131190 \h </w:instrText>
        </w:r>
        <w:r w:rsidR="0093299E">
          <w:rPr>
            <w:noProof/>
            <w:webHidden/>
          </w:rPr>
        </w:r>
        <w:r w:rsidR="0093299E">
          <w:rPr>
            <w:noProof/>
            <w:webHidden/>
          </w:rPr>
          <w:fldChar w:fldCharType="separate"/>
        </w:r>
        <w:r w:rsidR="00C10555">
          <w:rPr>
            <w:noProof/>
            <w:webHidden/>
          </w:rPr>
          <w:t>36</w:t>
        </w:r>
        <w:r w:rsidR="0093299E">
          <w:rPr>
            <w:noProof/>
            <w:webHidden/>
          </w:rPr>
          <w:fldChar w:fldCharType="end"/>
        </w:r>
      </w:hyperlink>
    </w:p>
    <w:p w14:paraId="1E68BA33" w14:textId="333D803F"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1" w:history="1">
        <w:r w:rsidR="0093299E" w:rsidRPr="00565344">
          <w:rPr>
            <w:rStyle w:val="Hypertextovodkaz"/>
            <w:noProof/>
            <w:lang w:val="en-GB"/>
          </w:rPr>
          <w:t>Figure 13 Employment variation on efficiency from CAVs.</w:t>
        </w:r>
        <w:r w:rsidR="0093299E">
          <w:rPr>
            <w:noProof/>
            <w:webHidden/>
          </w:rPr>
          <w:tab/>
        </w:r>
        <w:r w:rsidR="0093299E">
          <w:rPr>
            <w:noProof/>
            <w:webHidden/>
          </w:rPr>
          <w:fldChar w:fldCharType="begin"/>
        </w:r>
        <w:r w:rsidR="0093299E">
          <w:rPr>
            <w:noProof/>
            <w:webHidden/>
          </w:rPr>
          <w:instrText xml:space="preserve"> PAGEREF _Toc88131191 \h </w:instrText>
        </w:r>
        <w:r w:rsidR="0093299E">
          <w:rPr>
            <w:noProof/>
            <w:webHidden/>
          </w:rPr>
        </w:r>
        <w:r w:rsidR="0093299E">
          <w:rPr>
            <w:noProof/>
            <w:webHidden/>
          </w:rPr>
          <w:fldChar w:fldCharType="separate"/>
        </w:r>
        <w:r w:rsidR="00C10555">
          <w:rPr>
            <w:noProof/>
            <w:webHidden/>
          </w:rPr>
          <w:t>37</w:t>
        </w:r>
        <w:r w:rsidR="0093299E">
          <w:rPr>
            <w:noProof/>
            <w:webHidden/>
          </w:rPr>
          <w:fldChar w:fldCharType="end"/>
        </w:r>
      </w:hyperlink>
    </w:p>
    <w:p w14:paraId="32BBFA44" w14:textId="6407133E"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2" w:history="1">
        <w:r w:rsidR="0093299E" w:rsidRPr="00565344">
          <w:rPr>
            <w:rStyle w:val="Hypertextovodkaz"/>
            <w:noProof/>
            <w:lang w:val="en-GB"/>
          </w:rPr>
          <w:t>Figure 14 Gender variation for affordability and ease of use of CAVs.</w:t>
        </w:r>
        <w:r w:rsidR="0093299E">
          <w:rPr>
            <w:noProof/>
            <w:webHidden/>
          </w:rPr>
          <w:tab/>
        </w:r>
        <w:r w:rsidR="0093299E">
          <w:rPr>
            <w:noProof/>
            <w:webHidden/>
          </w:rPr>
          <w:fldChar w:fldCharType="begin"/>
        </w:r>
        <w:r w:rsidR="0093299E">
          <w:rPr>
            <w:noProof/>
            <w:webHidden/>
          </w:rPr>
          <w:instrText xml:space="preserve"> PAGEREF _Toc88131192 \h </w:instrText>
        </w:r>
        <w:r w:rsidR="0093299E">
          <w:rPr>
            <w:noProof/>
            <w:webHidden/>
          </w:rPr>
        </w:r>
        <w:r w:rsidR="0093299E">
          <w:rPr>
            <w:noProof/>
            <w:webHidden/>
          </w:rPr>
          <w:fldChar w:fldCharType="separate"/>
        </w:r>
        <w:r w:rsidR="00C10555">
          <w:rPr>
            <w:noProof/>
            <w:webHidden/>
          </w:rPr>
          <w:t>37</w:t>
        </w:r>
        <w:r w:rsidR="0093299E">
          <w:rPr>
            <w:noProof/>
            <w:webHidden/>
          </w:rPr>
          <w:fldChar w:fldCharType="end"/>
        </w:r>
      </w:hyperlink>
    </w:p>
    <w:p w14:paraId="707CCBC1" w14:textId="2B01813C"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3" w:history="1">
        <w:r w:rsidR="0093299E" w:rsidRPr="00565344">
          <w:rPr>
            <w:rStyle w:val="Hypertextovodkaz"/>
            <w:noProof/>
            <w:lang w:val="en-GB"/>
          </w:rPr>
          <w:t>Figure 15 Gender variation on intention to use CAVs.</w:t>
        </w:r>
        <w:r w:rsidR="0093299E">
          <w:rPr>
            <w:noProof/>
            <w:webHidden/>
          </w:rPr>
          <w:tab/>
        </w:r>
        <w:r w:rsidR="0093299E">
          <w:rPr>
            <w:noProof/>
            <w:webHidden/>
          </w:rPr>
          <w:fldChar w:fldCharType="begin"/>
        </w:r>
        <w:r w:rsidR="0093299E">
          <w:rPr>
            <w:noProof/>
            <w:webHidden/>
          </w:rPr>
          <w:instrText xml:space="preserve"> PAGEREF _Toc88131193 \h </w:instrText>
        </w:r>
        <w:r w:rsidR="0093299E">
          <w:rPr>
            <w:noProof/>
            <w:webHidden/>
          </w:rPr>
        </w:r>
        <w:r w:rsidR="0093299E">
          <w:rPr>
            <w:noProof/>
            <w:webHidden/>
          </w:rPr>
          <w:fldChar w:fldCharType="separate"/>
        </w:r>
        <w:r w:rsidR="00C10555">
          <w:rPr>
            <w:noProof/>
            <w:webHidden/>
          </w:rPr>
          <w:t>38</w:t>
        </w:r>
        <w:r w:rsidR="0093299E">
          <w:rPr>
            <w:noProof/>
            <w:webHidden/>
          </w:rPr>
          <w:fldChar w:fldCharType="end"/>
        </w:r>
      </w:hyperlink>
    </w:p>
    <w:p w14:paraId="7EA1AF22" w14:textId="4D4D3B33"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4" w:history="1">
        <w:r w:rsidR="0093299E" w:rsidRPr="00565344">
          <w:rPr>
            <w:rStyle w:val="Hypertextovodkaz"/>
            <w:noProof/>
            <w:lang w:val="en-GB"/>
          </w:rPr>
          <w:t>Figure 16 Age variation on intention to use CAVs.</w:t>
        </w:r>
        <w:r w:rsidR="0093299E">
          <w:rPr>
            <w:noProof/>
            <w:webHidden/>
          </w:rPr>
          <w:tab/>
        </w:r>
        <w:r w:rsidR="0093299E">
          <w:rPr>
            <w:noProof/>
            <w:webHidden/>
          </w:rPr>
          <w:fldChar w:fldCharType="begin"/>
        </w:r>
        <w:r w:rsidR="0093299E">
          <w:rPr>
            <w:noProof/>
            <w:webHidden/>
          </w:rPr>
          <w:instrText xml:space="preserve"> PAGEREF _Toc88131194 \h </w:instrText>
        </w:r>
        <w:r w:rsidR="0093299E">
          <w:rPr>
            <w:noProof/>
            <w:webHidden/>
          </w:rPr>
        </w:r>
        <w:r w:rsidR="0093299E">
          <w:rPr>
            <w:noProof/>
            <w:webHidden/>
          </w:rPr>
          <w:fldChar w:fldCharType="separate"/>
        </w:r>
        <w:r w:rsidR="00C10555">
          <w:rPr>
            <w:noProof/>
            <w:webHidden/>
          </w:rPr>
          <w:t>39</w:t>
        </w:r>
        <w:r w:rsidR="0093299E">
          <w:rPr>
            <w:noProof/>
            <w:webHidden/>
          </w:rPr>
          <w:fldChar w:fldCharType="end"/>
        </w:r>
      </w:hyperlink>
    </w:p>
    <w:p w14:paraId="1BC8ADA8" w14:textId="3886F468"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5" w:history="1">
        <w:r w:rsidR="0093299E" w:rsidRPr="00565344">
          <w:rPr>
            <w:rStyle w:val="Hypertextovodkaz"/>
            <w:noProof/>
            <w:lang w:val="en-GB"/>
          </w:rPr>
          <w:t>Figure 17 Education variation on intention to use CAVs.</w:t>
        </w:r>
        <w:r w:rsidR="0093299E">
          <w:rPr>
            <w:noProof/>
            <w:webHidden/>
          </w:rPr>
          <w:tab/>
        </w:r>
        <w:r w:rsidR="0093299E">
          <w:rPr>
            <w:noProof/>
            <w:webHidden/>
          </w:rPr>
          <w:fldChar w:fldCharType="begin"/>
        </w:r>
        <w:r w:rsidR="0093299E">
          <w:rPr>
            <w:noProof/>
            <w:webHidden/>
          </w:rPr>
          <w:instrText xml:space="preserve"> PAGEREF _Toc88131195 \h </w:instrText>
        </w:r>
        <w:r w:rsidR="0093299E">
          <w:rPr>
            <w:noProof/>
            <w:webHidden/>
          </w:rPr>
        </w:r>
        <w:r w:rsidR="0093299E">
          <w:rPr>
            <w:noProof/>
            <w:webHidden/>
          </w:rPr>
          <w:fldChar w:fldCharType="separate"/>
        </w:r>
        <w:r w:rsidR="00C10555">
          <w:rPr>
            <w:noProof/>
            <w:webHidden/>
          </w:rPr>
          <w:t>39</w:t>
        </w:r>
        <w:r w:rsidR="0093299E">
          <w:rPr>
            <w:noProof/>
            <w:webHidden/>
          </w:rPr>
          <w:fldChar w:fldCharType="end"/>
        </w:r>
      </w:hyperlink>
    </w:p>
    <w:p w14:paraId="7CBAB4B5" w14:textId="3B2F61E7"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6" w:history="1">
        <w:r w:rsidR="0093299E" w:rsidRPr="00565344">
          <w:rPr>
            <w:rStyle w:val="Hypertextovodkaz"/>
            <w:noProof/>
          </w:rPr>
          <w:t>Figure 18 Relationship between age and intention to use CAVs in sighted people.</w:t>
        </w:r>
        <w:r w:rsidR="0093299E">
          <w:rPr>
            <w:noProof/>
            <w:webHidden/>
          </w:rPr>
          <w:tab/>
        </w:r>
        <w:r w:rsidR="0093299E">
          <w:rPr>
            <w:noProof/>
            <w:webHidden/>
          </w:rPr>
          <w:fldChar w:fldCharType="begin"/>
        </w:r>
        <w:r w:rsidR="0093299E">
          <w:rPr>
            <w:noProof/>
            <w:webHidden/>
          </w:rPr>
          <w:instrText xml:space="preserve"> PAGEREF _Toc88131196 \h </w:instrText>
        </w:r>
        <w:r w:rsidR="0093299E">
          <w:rPr>
            <w:noProof/>
            <w:webHidden/>
          </w:rPr>
        </w:r>
        <w:r w:rsidR="0093299E">
          <w:rPr>
            <w:noProof/>
            <w:webHidden/>
          </w:rPr>
          <w:fldChar w:fldCharType="separate"/>
        </w:r>
        <w:r w:rsidR="00C10555">
          <w:rPr>
            <w:noProof/>
            <w:webHidden/>
          </w:rPr>
          <w:t>43</w:t>
        </w:r>
        <w:r w:rsidR="0093299E">
          <w:rPr>
            <w:noProof/>
            <w:webHidden/>
          </w:rPr>
          <w:fldChar w:fldCharType="end"/>
        </w:r>
      </w:hyperlink>
    </w:p>
    <w:p w14:paraId="21B38A2D" w14:textId="57D9D40C"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7" w:history="1">
        <w:r w:rsidR="0093299E" w:rsidRPr="00565344">
          <w:rPr>
            <w:rStyle w:val="Hypertextovodkaz"/>
            <w:noProof/>
          </w:rPr>
          <w:t xml:space="preserve">Figure 19 </w:t>
        </w:r>
        <w:r w:rsidR="0093299E" w:rsidRPr="00565344">
          <w:rPr>
            <w:rStyle w:val="Hypertextovodkaz"/>
            <w:rFonts w:eastAsia="Arial" w:cs="Arial"/>
            <w:noProof/>
            <w:lang w:val="en-GB"/>
          </w:rPr>
          <w:t>Relationship between age and intention to use CAVs in visually impaired people.</w:t>
        </w:r>
        <w:r w:rsidR="0093299E">
          <w:rPr>
            <w:noProof/>
            <w:webHidden/>
          </w:rPr>
          <w:tab/>
        </w:r>
        <w:r w:rsidR="0093299E">
          <w:rPr>
            <w:noProof/>
            <w:webHidden/>
          </w:rPr>
          <w:fldChar w:fldCharType="begin"/>
        </w:r>
        <w:r w:rsidR="0093299E">
          <w:rPr>
            <w:noProof/>
            <w:webHidden/>
          </w:rPr>
          <w:instrText xml:space="preserve"> PAGEREF _Toc88131197 \h </w:instrText>
        </w:r>
        <w:r w:rsidR="0093299E">
          <w:rPr>
            <w:noProof/>
            <w:webHidden/>
          </w:rPr>
        </w:r>
        <w:r w:rsidR="0093299E">
          <w:rPr>
            <w:noProof/>
            <w:webHidden/>
          </w:rPr>
          <w:fldChar w:fldCharType="separate"/>
        </w:r>
        <w:r w:rsidR="00C10555">
          <w:rPr>
            <w:noProof/>
            <w:webHidden/>
          </w:rPr>
          <w:t>44</w:t>
        </w:r>
        <w:r w:rsidR="0093299E">
          <w:rPr>
            <w:noProof/>
            <w:webHidden/>
          </w:rPr>
          <w:fldChar w:fldCharType="end"/>
        </w:r>
      </w:hyperlink>
    </w:p>
    <w:p w14:paraId="7FC8B517" w14:textId="12D880BD"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8" w:history="1">
        <w:r w:rsidR="0093299E" w:rsidRPr="00565344">
          <w:rPr>
            <w:rStyle w:val="Hypertextovodkaz"/>
            <w:noProof/>
          </w:rPr>
          <w:t xml:space="preserve">Figure 20 </w:t>
        </w:r>
        <w:r w:rsidR="0093299E" w:rsidRPr="00565344">
          <w:rPr>
            <w:rStyle w:val="Hypertextovodkaz"/>
            <w:rFonts w:eastAsia="Arial" w:cs="Arial"/>
            <w:noProof/>
            <w:lang w:val="en-GB"/>
          </w:rPr>
          <w:t>Relationship between age and intention to use CAVs in sighted people and visually impaired.</w:t>
        </w:r>
        <w:r w:rsidR="0093299E">
          <w:rPr>
            <w:noProof/>
            <w:webHidden/>
          </w:rPr>
          <w:tab/>
        </w:r>
        <w:r w:rsidR="0093299E">
          <w:rPr>
            <w:noProof/>
            <w:webHidden/>
          </w:rPr>
          <w:fldChar w:fldCharType="begin"/>
        </w:r>
        <w:r w:rsidR="0093299E">
          <w:rPr>
            <w:noProof/>
            <w:webHidden/>
          </w:rPr>
          <w:instrText xml:space="preserve"> PAGEREF _Toc88131198 \h </w:instrText>
        </w:r>
        <w:r w:rsidR="0093299E">
          <w:rPr>
            <w:noProof/>
            <w:webHidden/>
          </w:rPr>
        </w:r>
        <w:r w:rsidR="0093299E">
          <w:rPr>
            <w:noProof/>
            <w:webHidden/>
          </w:rPr>
          <w:fldChar w:fldCharType="separate"/>
        </w:r>
        <w:r w:rsidR="00C10555">
          <w:rPr>
            <w:noProof/>
            <w:webHidden/>
          </w:rPr>
          <w:t>45</w:t>
        </w:r>
        <w:r w:rsidR="0093299E">
          <w:rPr>
            <w:noProof/>
            <w:webHidden/>
          </w:rPr>
          <w:fldChar w:fldCharType="end"/>
        </w:r>
      </w:hyperlink>
    </w:p>
    <w:p w14:paraId="51D81DE7" w14:textId="32CCB937"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199" w:history="1">
        <w:r w:rsidR="0093299E" w:rsidRPr="00565344">
          <w:rPr>
            <w:rStyle w:val="Hypertextovodkaz"/>
            <w:noProof/>
          </w:rPr>
          <w:t xml:space="preserve">Figure 21 </w:t>
        </w:r>
        <w:r w:rsidR="0093299E" w:rsidRPr="00565344">
          <w:rPr>
            <w:rStyle w:val="Hypertextovodkaz"/>
            <w:rFonts w:eastAsia="Arial" w:cs="Arial"/>
            <w:noProof/>
            <w:lang w:val="en-GB"/>
          </w:rPr>
          <w:t>Intention to use CAVs in sighted people and visually impaired.</w:t>
        </w:r>
        <w:r w:rsidR="0093299E">
          <w:rPr>
            <w:noProof/>
            <w:webHidden/>
          </w:rPr>
          <w:tab/>
        </w:r>
        <w:r w:rsidR="0093299E">
          <w:rPr>
            <w:noProof/>
            <w:webHidden/>
          </w:rPr>
          <w:fldChar w:fldCharType="begin"/>
        </w:r>
        <w:r w:rsidR="0093299E">
          <w:rPr>
            <w:noProof/>
            <w:webHidden/>
          </w:rPr>
          <w:instrText xml:space="preserve"> PAGEREF _Toc88131199 \h </w:instrText>
        </w:r>
        <w:r w:rsidR="0093299E">
          <w:rPr>
            <w:noProof/>
            <w:webHidden/>
          </w:rPr>
        </w:r>
        <w:r w:rsidR="0093299E">
          <w:rPr>
            <w:noProof/>
            <w:webHidden/>
          </w:rPr>
          <w:fldChar w:fldCharType="separate"/>
        </w:r>
        <w:r w:rsidR="00C10555">
          <w:rPr>
            <w:noProof/>
            <w:webHidden/>
          </w:rPr>
          <w:t>46</w:t>
        </w:r>
        <w:r w:rsidR="0093299E">
          <w:rPr>
            <w:noProof/>
            <w:webHidden/>
          </w:rPr>
          <w:fldChar w:fldCharType="end"/>
        </w:r>
      </w:hyperlink>
    </w:p>
    <w:p w14:paraId="6B000C25" w14:textId="1FCBBA66"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0" w:history="1">
        <w:r w:rsidR="0093299E" w:rsidRPr="00565344">
          <w:rPr>
            <w:rStyle w:val="Hypertextovodkaz"/>
            <w:noProof/>
          </w:rPr>
          <w:t xml:space="preserve">Figure 22 </w:t>
        </w:r>
        <w:r w:rsidR="0093299E" w:rsidRPr="00565344">
          <w:rPr>
            <w:rStyle w:val="Hypertextovodkaz"/>
            <w:rFonts w:eastAsia="Arial" w:cs="Arial"/>
            <w:noProof/>
            <w:lang w:val="en-GB"/>
          </w:rPr>
          <w:t>Intention to use CAVs in sighted people and visually impaired, according to the use of public transport.</w:t>
        </w:r>
        <w:r w:rsidR="0093299E">
          <w:rPr>
            <w:noProof/>
            <w:webHidden/>
          </w:rPr>
          <w:tab/>
        </w:r>
        <w:r w:rsidR="0093299E">
          <w:rPr>
            <w:noProof/>
            <w:webHidden/>
          </w:rPr>
          <w:fldChar w:fldCharType="begin"/>
        </w:r>
        <w:r w:rsidR="0093299E">
          <w:rPr>
            <w:noProof/>
            <w:webHidden/>
          </w:rPr>
          <w:instrText xml:space="preserve"> PAGEREF _Toc88131200 \h </w:instrText>
        </w:r>
        <w:r w:rsidR="0093299E">
          <w:rPr>
            <w:noProof/>
            <w:webHidden/>
          </w:rPr>
        </w:r>
        <w:r w:rsidR="0093299E">
          <w:rPr>
            <w:noProof/>
            <w:webHidden/>
          </w:rPr>
          <w:fldChar w:fldCharType="separate"/>
        </w:r>
        <w:r w:rsidR="00C10555">
          <w:rPr>
            <w:noProof/>
            <w:webHidden/>
          </w:rPr>
          <w:t>47</w:t>
        </w:r>
        <w:r w:rsidR="0093299E">
          <w:rPr>
            <w:noProof/>
            <w:webHidden/>
          </w:rPr>
          <w:fldChar w:fldCharType="end"/>
        </w:r>
      </w:hyperlink>
    </w:p>
    <w:p w14:paraId="7BDED07D" w14:textId="40C14BAA"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1" w:history="1">
        <w:r w:rsidR="0093299E" w:rsidRPr="00565344">
          <w:rPr>
            <w:rStyle w:val="Hypertextovodkaz"/>
            <w:noProof/>
          </w:rPr>
          <w:t xml:space="preserve">Figure 23 </w:t>
        </w:r>
        <w:r w:rsidR="0093299E" w:rsidRPr="00565344">
          <w:rPr>
            <w:rStyle w:val="Hypertextovodkaz"/>
            <w:rFonts w:eastAsia="Arial" w:cs="Arial"/>
            <w:noProof/>
            <w:lang w:val="en-GB"/>
          </w:rPr>
          <w:t>Perceived independence and age group in sighted people and visually impaired people.</w:t>
        </w:r>
        <w:r w:rsidR="0093299E">
          <w:rPr>
            <w:noProof/>
            <w:webHidden/>
          </w:rPr>
          <w:tab/>
        </w:r>
        <w:r w:rsidR="0093299E">
          <w:rPr>
            <w:noProof/>
            <w:webHidden/>
          </w:rPr>
          <w:fldChar w:fldCharType="begin"/>
        </w:r>
        <w:r w:rsidR="0093299E">
          <w:rPr>
            <w:noProof/>
            <w:webHidden/>
          </w:rPr>
          <w:instrText xml:space="preserve"> PAGEREF _Toc88131201 \h </w:instrText>
        </w:r>
        <w:r w:rsidR="0093299E">
          <w:rPr>
            <w:noProof/>
            <w:webHidden/>
          </w:rPr>
        </w:r>
        <w:r w:rsidR="0093299E">
          <w:rPr>
            <w:noProof/>
            <w:webHidden/>
          </w:rPr>
          <w:fldChar w:fldCharType="separate"/>
        </w:r>
        <w:r w:rsidR="00C10555">
          <w:rPr>
            <w:noProof/>
            <w:webHidden/>
          </w:rPr>
          <w:t>48</w:t>
        </w:r>
        <w:r w:rsidR="0093299E">
          <w:rPr>
            <w:noProof/>
            <w:webHidden/>
          </w:rPr>
          <w:fldChar w:fldCharType="end"/>
        </w:r>
      </w:hyperlink>
    </w:p>
    <w:p w14:paraId="2DF13EBA" w14:textId="2A4E0034"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2" w:history="1">
        <w:r w:rsidR="0093299E" w:rsidRPr="00565344">
          <w:rPr>
            <w:rStyle w:val="Hypertextovodkaz"/>
            <w:noProof/>
          </w:rPr>
          <w:t xml:space="preserve">Figure 24 </w:t>
        </w:r>
        <w:r w:rsidR="0093299E" w:rsidRPr="00565344">
          <w:rPr>
            <w:rStyle w:val="Hypertextovodkaz"/>
            <w:rFonts w:cs="Arial"/>
            <w:noProof/>
            <w:lang w:val="en-GB"/>
          </w:rPr>
          <w:t>Intention to use CAVs vs Public transport usage by car ownership</w:t>
        </w:r>
        <w:r w:rsidR="0093299E">
          <w:rPr>
            <w:noProof/>
            <w:webHidden/>
          </w:rPr>
          <w:tab/>
        </w:r>
        <w:r w:rsidR="0093299E">
          <w:rPr>
            <w:noProof/>
            <w:webHidden/>
          </w:rPr>
          <w:fldChar w:fldCharType="begin"/>
        </w:r>
        <w:r w:rsidR="0093299E">
          <w:rPr>
            <w:noProof/>
            <w:webHidden/>
          </w:rPr>
          <w:instrText xml:space="preserve"> PAGEREF _Toc88131202 \h </w:instrText>
        </w:r>
        <w:r w:rsidR="0093299E">
          <w:rPr>
            <w:noProof/>
            <w:webHidden/>
          </w:rPr>
        </w:r>
        <w:r w:rsidR="0093299E">
          <w:rPr>
            <w:noProof/>
            <w:webHidden/>
          </w:rPr>
          <w:fldChar w:fldCharType="separate"/>
        </w:r>
        <w:r w:rsidR="00C10555">
          <w:rPr>
            <w:noProof/>
            <w:webHidden/>
          </w:rPr>
          <w:t>53</w:t>
        </w:r>
        <w:r w:rsidR="0093299E">
          <w:rPr>
            <w:noProof/>
            <w:webHidden/>
          </w:rPr>
          <w:fldChar w:fldCharType="end"/>
        </w:r>
      </w:hyperlink>
    </w:p>
    <w:p w14:paraId="1B002E07" w14:textId="4C308EC8"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3" w:history="1">
        <w:r w:rsidR="0093299E" w:rsidRPr="00565344">
          <w:rPr>
            <w:rStyle w:val="Hypertextovodkaz"/>
            <w:noProof/>
          </w:rPr>
          <w:t xml:space="preserve">Figure 25 </w:t>
        </w:r>
        <w:r w:rsidR="0093299E" w:rsidRPr="00565344">
          <w:rPr>
            <w:rStyle w:val="Hypertextovodkaz"/>
            <w:rFonts w:cs="Arial"/>
            <w:noProof/>
            <w:lang w:val="en-GB"/>
          </w:rPr>
          <w:t>Intention to use CAVs vs car sharing usage by car ownership</w:t>
        </w:r>
        <w:r w:rsidR="0093299E">
          <w:rPr>
            <w:noProof/>
            <w:webHidden/>
          </w:rPr>
          <w:tab/>
        </w:r>
        <w:r w:rsidR="0093299E">
          <w:rPr>
            <w:noProof/>
            <w:webHidden/>
          </w:rPr>
          <w:fldChar w:fldCharType="begin"/>
        </w:r>
        <w:r w:rsidR="0093299E">
          <w:rPr>
            <w:noProof/>
            <w:webHidden/>
          </w:rPr>
          <w:instrText xml:space="preserve"> PAGEREF _Toc88131203 \h </w:instrText>
        </w:r>
        <w:r w:rsidR="0093299E">
          <w:rPr>
            <w:noProof/>
            <w:webHidden/>
          </w:rPr>
        </w:r>
        <w:r w:rsidR="0093299E">
          <w:rPr>
            <w:noProof/>
            <w:webHidden/>
          </w:rPr>
          <w:fldChar w:fldCharType="separate"/>
        </w:r>
        <w:r w:rsidR="00C10555">
          <w:rPr>
            <w:noProof/>
            <w:webHidden/>
          </w:rPr>
          <w:t>54</w:t>
        </w:r>
        <w:r w:rsidR="0093299E">
          <w:rPr>
            <w:noProof/>
            <w:webHidden/>
          </w:rPr>
          <w:fldChar w:fldCharType="end"/>
        </w:r>
      </w:hyperlink>
    </w:p>
    <w:p w14:paraId="70F28ED1" w14:textId="73005419"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4" w:history="1">
        <w:r w:rsidR="0093299E" w:rsidRPr="00565344">
          <w:rPr>
            <w:rStyle w:val="Hypertextovodkaz"/>
            <w:noProof/>
          </w:rPr>
          <w:t>Figure 26</w:t>
        </w:r>
        <w:r w:rsidR="0093299E" w:rsidRPr="00565344">
          <w:rPr>
            <w:rStyle w:val="Hypertextovodkaz"/>
            <w:rFonts w:cs="Arial"/>
            <w:noProof/>
            <w:lang w:val="en-GB"/>
          </w:rPr>
          <w:t xml:space="preserve"> Intention to use CAVs vs ride hailing usage by car ownership</w:t>
        </w:r>
        <w:r w:rsidR="0093299E">
          <w:rPr>
            <w:noProof/>
            <w:webHidden/>
          </w:rPr>
          <w:tab/>
        </w:r>
        <w:r w:rsidR="0093299E">
          <w:rPr>
            <w:noProof/>
            <w:webHidden/>
          </w:rPr>
          <w:fldChar w:fldCharType="begin"/>
        </w:r>
        <w:r w:rsidR="0093299E">
          <w:rPr>
            <w:noProof/>
            <w:webHidden/>
          </w:rPr>
          <w:instrText xml:space="preserve"> PAGEREF _Toc88131204 \h </w:instrText>
        </w:r>
        <w:r w:rsidR="0093299E">
          <w:rPr>
            <w:noProof/>
            <w:webHidden/>
          </w:rPr>
        </w:r>
        <w:r w:rsidR="0093299E">
          <w:rPr>
            <w:noProof/>
            <w:webHidden/>
          </w:rPr>
          <w:fldChar w:fldCharType="separate"/>
        </w:r>
        <w:r w:rsidR="00C10555">
          <w:rPr>
            <w:noProof/>
            <w:webHidden/>
          </w:rPr>
          <w:t>55</w:t>
        </w:r>
        <w:r w:rsidR="0093299E">
          <w:rPr>
            <w:noProof/>
            <w:webHidden/>
          </w:rPr>
          <w:fldChar w:fldCharType="end"/>
        </w:r>
      </w:hyperlink>
    </w:p>
    <w:p w14:paraId="245DE4AF" w14:textId="1F82B3A7"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5" w:history="1">
        <w:r w:rsidR="0093299E" w:rsidRPr="00565344">
          <w:rPr>
            <w:rStyle w:val="Hypertextovodkaz"/>
            <w:noProof/>
          </w:rPr>
          <w:t>Figure 27</w:t>
        </w:r>
        <w:r w:rsidR="0093299E" w:rsidRPr="00565344">
          <w:rPr>
            <w:rStyle w:val="Hypertextovodkaz"/>
            <w:rFonts w:cs="Arial"/>
            <w:noProof/>
            <w:lang w:val="en-GB"/>
          </w:rPr>
          <w:t xml:space="preserve"> Perceived affordability for participants owning/not owning a car by age</w:t>
        </w:r>
        <w:r w:rsidR="0093299E">
          <w:rPr>
            <w:noProof/>
            <w:webHidden/>
          </w:rPr>
          <w:tab/>
        </w:r>
        <w:r w:rsidR="0093299E">
          <w:rPr>
            <w:noProof/>
            <w:webHidden/>
          </w:rPr>
          <w:fldChar w:fldCharType="begin"/>
        </w:r>
        <w:r w:rsidR="0093299E">
          <w:rPr>
            <w:noProof/>
            <w:webHidden/>
          </w:rPr>
          <w:instrText xml:space="preserve"> PAGEREF _Toc88131205 \h </w:instrText>
        </w:r>
        <w:r w:rsidR="0093299E">
          <w:rPr>
            <w:noProof/>
            <w:webHidden/>
          </w:rPr>
        </w:r>
        <w:r w:rsidR="0093299E">
          <w:rPr>
            <w:noProof/>
            <w:webHidden/>
          </w:rPr>
          <w:fldChar w:fldCharType="separate"/>
        </w:r>
        <w:r w:rsidR="00C10555">
          <w:rPr>
            <w:noProof/>
            <w:webHidden/>
          </w:rPr>
          <w:t>56</w:t>
        </w:r>
        <w:r w:rsidR="0093299E">
          <w:rPr>
            <w:noProof/>
            <w:webHidden/>
          </w:rPr>
          <w:fldChar w:fldCharType="end"/>
        </w:r>
      </w:hyperlink>
    </w:p>
    <w:p w14:paraId="411AD1AF" w14:textId="5AA6F46C"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6" w:history="1">
        <w:r w:rsidR="0093299E" w:rsidRPr="00565344">
          <w:rPr>
            <w:rStyle w:val="Hypertextovodkaz"/>
            <w:noProof/>
          </w:rPr>
          <w:t>Figure 28</w:t>
        </w:r>
        <w:r w:rsidR="0093299E" w:rsidRPr="00565344">
          <w:rPr>
            <w:rStyle w:val="Hypertextovodkaz"/>
            <w:rFonts w:cs="Arial"/>
            <w:noProof/>
            <w:lang w:val="en-GB"/>
          </w:rPr>
          <w:t xml:space="preserve"> Perceived efficiency for participants owning/not owning a car by age</w:t>
        </w:r>
        <w:r w:rsidR="0093299E">
          <w:rPr>
            <w:noProof/>
            <w:webHidden/>
          </w:rPr>
          <w:tab/>
        </w:r>
        <w:r w:rsidR="0093299E">
          <w:rPr>
            <w:noProof/>
            <w:webHidden/>
          </w:rPr>
          <w:fldChar w:fldCharType="begin"/>
        </w:r>
        <w:r w:rsidR="0093299E">
          <w:rPr>
            <w:noProof/>
            <w:webHidden/>
          </w:rPr>
          <w:instrText xml:space="preserve"> PAGEREF _Toc88131206 \h </w:instrText>
        </w:r>
        <w:r w:rsidR="0093299E">
          <w:rPr>
            <w:noProof/>
            <w:webHidden/>
          </w:rPr>
        </w:r>
        <w:r w:rsidR="0093299E">
          <w:rPr>
            <w:noProof/>
            <w:webHidden/>
          </w:rPr>
          <w:fldChar w:fldCharType="separate"/>
        </w:r>
        <w:r w:rsidR="00C10555">
          <w:rPr>
            <w:noProof/>
            <w:webHidden/>
          </w:rPr>
          <w:t>57</w:t>
        </w:r>
        <w:r w:rsidR="0093299E">
          <w:rPr>
            <w:noProof/>
            <w:webHidden/>
          </w:rPr>
          <w:fldChar w:fldCharType="end"/>
        </w:r>
      </w:hyperlink>
    </w:p>
    <w:p w14:paraId="3CEB04AF" w14:textId="40B271FC"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7" w:history="1">
        <w:r w:rsidR="0093299E" w:rsidRPr="00565344">
          <w:rPr>
            <w:rStyle w:val="Hypertextovodkaz"/>
            <w:noProof/>
            <w:lang w:val="en-GB"/>
          </w:rPr>
          <w:t>Figure 29 Variation in mean ratings for safety and privacy across different countries</w:t>
        </w:r>
        <w:r w:rsidR="0093299E">
          <w:rPr>
            <w:noProof/>
            <w:webHidden/>
          </w:rPr>
          <w:tab/>
        </w:r>
        <w:r w:rsidR="0093299E">
          <w:rPr>
            <w:noProof/>
            <w:webHidden/>
          </w:rPr>
          <w:fldChar w:fldCharType="begin"/>
        </w:r>
        <w:r w:rsidR="0093299E">
          <w:rPr>
            <w:noProof/>
            <w:webHidden/>
          </w:rPr>
          <w:instrText xml:space="preserve"> PAGEREF _Toc88131207 \h </w:instrText>
        </w:r>
        <w:r w:rsidR="0093299E">
          <w:rPr>
            <w:noProof/>
            <w:webHidden/>
          </w:rPr>
        </w:r>
        <w:r w:rsidR="0093299E">
          <w:rPr>
            <w:noProof/>
            <w:webHidden/>
          </w:rPr>
          <w:fldChar w:fldCharType="separate"/>
        </w:r>
        <w:r w:rsidR="00C10555">
          <w:rPr>
            <w:noProof/>
            <w:webHidden/>
          </w:rPr>
          <w:t>62</w:t>
        </w:r>
        <w:r w:rsidR="0093299E">
          <w:rPr>
            <w:noProof/>
            <w:webHidden/>
          </w:rPr>
          <w:fldChar w:fldCharType="end"/>
        </w:r>
      </w:hyperlink>
    </w:p>
    <w:p w14:paraId="1F1F8CCF" w14:textId="5A82108C"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8" w:history="1">
        <w:r w:rsidR="0093299E" w:rsidRPr="00565344">
          <w:rPr>
            <w:rStyle w:val="Hypertextovodkaz"/>
            <w:noProof/>
            <w:lang w:val="en-GB"/>
          </w:rPr>
          <w:t>Figure 30 Variation in mean ratings for sustainability and independence across different countries</w:t>
        </w:r>
        <w:r w:rsidR="0093299E">
          <w:rPr>
            <w:noProof/>
            <w:webHidden/>
          </w:rPr>
          <w:tab/>
        </w:r>
        <w:r w:rsidR="0093299E">
          <w:rPr>
            <w:noProof/>
            <w:webHidden/>
          </w:rPr>
          <w:fldChar w:fldCharType="begin"/>
        </w:r>
        <w:r w:rsidR="0093299E">
          <w:rPr>
            <w:noProof/>
            <w:webHidden/>
          </w:rPr>
          <w:instrText xml:space="preserve"> PAGEREF _Toc88131208 \h </w:instrText>
        </w:r>
        <w:r w:rsidR="0093299E">
          <w:rPr>
            <w:noProof/>
            <w:webHidden/>
          </w:rPr>
        </w:r>
        <w:r w:rsidR="0093299E">
          <w:rPr>
            <w:noProof/>
            <w:webHidden/>
          </w:rPr>
          <w:fldChar w:fldCharType="separate"/>
        </w:r>
        <w:r w:rsidR="00C10555">
          <w:rPr>
            <w:noProof/>
            <w:webHidden/>
          </w:rPr>
          <w:t>63</w:t>
        </w:r>
        <w:r w:rsidR="0093299E">
          <w:rPr>
            <w:noProof/>
            <w:webHidden/>
          </w:rPr>
          <w:fldChar w:fldCharType="end"/>
        </w:r>
      </w:hyperlink>
    </w:p>
    <w:p w14:paraId="1869B5DF" w14:textId="02B2AEE0"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09" w:history="1">
        <w:r w:rsidR="0093299E" w:rsidRPr="00565344">
          <w:rPr>
            <w:rStyle w:val="Hypertextovodkaz"/>
            <w:noProof/>
            <w:lang w:val="en-GB"/>
          </w:rPr>
          <w:t>Figure 31 Variation in mean ratings for ease of use and intention to use CAVs</w:t>
        </w:r>
        <w:r w:rsidR="0093299E">
          <w:rPr>
            <w:noProof/>
            <w:webHidden/>
          </w:rPr>
          <w:tab/>
        </w:r>
        <w:r w:rsidR="0093299E">
          <w:rPr>
            <w:noProof/>
            <w:webHidden/>
          </w:rPr>
          <w:fldChar w:fldCharType="begin"/>
        </w:r>
        <w:r w:rsidR="0093299E">
          <w:rPr>
            <w:noProof/>
            <w:webHidden/>
          </w:rPr>
          <w:instrText xml:space="preserve"> PAGEREF _Toc88131209 \h </w:instrText>
        </w:r>
        <w:r w:rsidR="0093299E">
          <w:rPr>
            <w:noProof/>
            <w:webHidden/>
          </w:rPr>
        </w:r>
        <w:r w:rsidR="0093299E">
          <w:rPr>
            <w:noProof/>
            <w:webHidden/>
          </w:rPr>
          <w:fldChar w:fldCharType="separate"/>
        </w:r>
        <w:r w:rsidR="00C10555">
          <w:rPr>
            <w:noProof/>
            <w:webHidden/>
          </w:rPr>
          <w:t>64</w:t>
        </w:r>
        <w:r w:rsidR="0093299E">
          <w:rPr>
            <w:noProof/>
            <w:webHidden/>
          </w:rPr>
          <w:fldChar w:fldCharType="end"/>
        </w:r>
      </w:hyperlink>
    </w:p>
    <w:p w14:paraId="2A72E93B" w14:textId="32D21A83"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10" w:history="1">
        <w:r w:rsidR="0093299E" w:rsidRPr="00565344">
          <w:rPr>
            <w:rStyle w:val="Hypertextovodkaz"/>
            <w:noProof/>
            <w:lang w:val="en-GB"/>
          </w:rPr>
          <w:t>Figure 32 - Ownership categories for CAVs</w:t>
        </w:r>
        <w:r w:rsidR="0093299E">
          <w:rPr>
            <w:noProof/>
            <w:webHidden/>
          </w:rPr>
          <w:tab/>
        </w:r>
        <w:r w:rsidR="0093299E">
          <w:rPr>
            <w:noProof/>
            <w:webHidden/>
          </w:rPr>
          <w:fldChar w:fldCharType="begin"/>
        </w:r>
        <w:r w:rsidR="0093299E">
          <w:rPr>
            <w:noProof/>
            <w:webHidden/>
          </w:rPr>
          <w:instrText xml:space="preserve"> PAGEREF _Toc88131210 \h </w:instrText>
        </w:r>
        <w:r w:rsidR="0093299E">
          <w:rPr>
            <w:noProof/>
            <w:webHidden/>
          </w:rPr>
        </w:r>
        <w:r w:rsidR="0093299E">
          <w:rPr>
            <w:noProof/>
            <w:webHidden/>
          </w:rPr>
          <w:fldChar w:fldCharType="separate"/>
        </w:r>
        <w:r w:rsidR="00C10555">
          <w:rPr>
            <w:noProof/>
            <w:webHidden/>
          </w:rPr>
          <w:t>65</w:t>
        </w:r>
        <w:r w:rsidR="0093299E">
          <w:rPr>
            <w:noProof/>
            <w:webHidden/>
          </w:rPr>
          <w:fldChar w:fldCharType="end"/>
        </w:r>
      </w:hyperlink>
    </w:p>
    <w:p w14:paraId="156A3F46" w14:textId="2E0D37E8"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11" w:history="1">
        <w:r w:rsidR="0093299E" w:rsidRPr="00565344">
          <w:rPr>
            <w:rStyle w:val="Hypertextovodkaz"/>
            <w:noProof/>
            <w:lang w:val="en-GB"/>
          </w:rPr>
          <w:t>Figure 33 - Simulation results (change in VKT and energy) by penetration and VOT change (Source: Auld et al.)</w:t>
        </w:r>
        <w:r w:rsidR="0093299E">
          <w:rPr>
            <w:noProof/>
            <w:webHidden/>
          </w:rPr>
          <w:tab/>
        </w:r>
        <w:r w:rsidR="0093299E">
          <w:rPr>
            <w:noProof/>
            <w:webHidden/>
          </w:rPr>
          <w:fldChar w:fldCharType="begin"/>
        </w:r>
        <w:r w:rsidR="0093299E">
          <w:rPr>
            <w:noProof/>
            <w:webHidden/>
          </w:rPr>
          <w:instrText xml:space="preserve"> PAGEREF _Toc88131211 \h </w:instrText>
        </w:r>
        <w:r w:rsidR="0093299E">
          <w:rPr>
            <w:noProof/>
            <w:webHidden/>
          </w:rPr>
        </w:r>
        <w:r w:rsidR="0093299E">
          <w:rPr>
            <w:noProof/>
            <w:webHidden/>
          </w:rPr>
          <w:fldChar w:fldCharType="separate"/>
        </w:r>
        <w:r w:rsidR="00C10555">
          <w:rPr>
            <w:noProof/>
            <w:webHidden/>
          </w:rPr>
          <w:t>67</w:t>
        </w:r>
        <w:r w:rsidR="0093299E">
          <w:rPr>
            <w:noProof/>
            <w:webHidden/>
          </w:rPr>
          <w:fldChar w:fldCharType="end"/>
        </w:r>
      </w:hyperlink>
    </w:p>
    <w:p w14:paraId="280A14CE" w14:textId="7F51717E" w:rsidR="0093299E" w:rsidRDefault="00E94E81">
      <w:pPr>
        <w:pStyle w:val="Seznamobrzk"/>
        <w:tabs>
          <w:tab w:val="right" w:leader="dot" w:pos="9054"/>
        </w:tabs>
        <w:rPr>
          <w:rFonts w:asciiTheme="minorHAnsi" w:eastAsiaTheme="minorEastAsia" w:hAnsiTheme="minorHAnsi" w:cstheme="minorBidi"/>
          <w:noProof/>
          <w:sz w:val="22"/>
          <w:szCs w:val="22"/>
          <w:bdr w:val="none" w:sz="0" w:space="0" w:color="auto"/>
        </w:rPr>
      </w:pPr>
      <w:hyperlink w:anchor="_Toc88131212" w:history="1">
        <w:r w:rsidR="0093299E" w:rsidRPr="00565344">
          <w:rPr>
            <w:rStyle w:val="Hypertextovodkaz"/>
            <w:noProof/>
            <w:lang w:val="en-GB"/>
          </w:rPr>
          <w:t>Figure 34 Intention to use private vs. shared CAVs depending on current public transport usage</w:t>
        </w:r>
        <w:r w:rsidR="0093299E">
          <w:rPr>
            <w:noProof/>
            <w:webHidden/>
          </w:rPr>
          <w:tab/>
        </w:r>
        <w:r w:rsidR="0093299E">
          <w:rPr>
            <w:noProof/>
            <w:webHidden/>
          </w:rPr>
          <w:fldChar w:fldCharType="begin"/>
        </w:r>
        <w:r w:rsidR="0093299E">
          <w:rPr>
            <w:noProof/>
            <w:webHidden/>
          </w:rPr>
          <w:instrText xml:space="preserve"> PAGEREF _Toc88131212 \h </w:instrText>
        </w:r>
        <w:r w:rsidR="0093299E">
          <w:rPr>
            <w:noProof/>
            <w:webHidden/>
          </w:rPr>
        </w:r>
        <w:r w:rsidR="0093299E">
          <w:rPr>
            <w:noProof/>
            <w:webHidden/>
          </w:rPr>
          <w:fldChar w:fldCharType="separate"/>
        </w:r>
        <w:r w:rsidR="00C10555">
          <w:rPr>
            <w:noProof/>
            <w:webHidden/>
          </w:rPr>
          <w:t>75</w:t>
        </w:r>
        <w:r w:rsidR="0093299E">
          <w:rPr>
            <w:noProof/>
            <w:webHidden/>
          </w:rPr>
          <w:fldChar w:fldCharType="end"/>
        </w:r>
      </w:hyperlink>
    </w:p>
    <w:p w14:paraId="6DB3F19B" w14:textId="77777777" w:rsidR="007B682A" w:rsidRPr="00D445E1" w:rsidRDefault="009F0B88" w:rsidP="00D445E1">
      <w:r w:rsidRPr="00976201">
        <w:rPr>
          <w:lang w:val="en-GB"/>
        </w:rPr>
        <w:fldChar w:fldCharType="end"/>
      </w:r>
    </w:p>
    <w:p w14:paraId="2B48A904" w14:textId="77777777" w:rsidR="009F0B88" w:rsidRPr="00E47D11" w:rsidRDefault="009F0B88">
      <w:pPr>
        <w:spacing w:before="0" w:after="0"/>
        <w:jc w:val="left"/>
        <w:rPr>
          <w:rFonts w:eastAsiaTheme="majorEastAsia" w:cs="Arial"/>
          <w:b/>
          <w:sz w:val="40"/>
          <w:szCs w:val="32"/>
          <w:bdr w:val="none" w:sz="0" w:space="0" w:color="auto"/>
          <w:lang w:val="en-GB"/>
        </w:rPr>
      </w:pPr>
      <w:bookmarkStart w:id="2" w:name="_headingh8l23hwiyh60v"/>
      <w:r w:rsidRPr="00E47D11">
        <w:rPr>
          <w:rFonts w:eastAsiaTheme="majorEastAsia" w:cs="Arial"/>
          <w:b/>
          <w:sz w:val="40"/>
          <w:szCs w:val="32"/>
          <w:bdr w:val="none" w:sz="0" w:space="0" w:color="auto"/>
          <w:lang w:val="en-GB"/>
        </w:rPr>
        <w:t>List of tables</w:t>
      </w:r>
    </w:p>
    <w:p w14:paraId="212390B5" w14:textId="5AFEF161" w:rsidR="008B224C" w:rsidRDefault="009F0B88">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r w:rsidRPr="00976201">
        <w:rPr>
          <w:rFonts w:eastAsiaTheme="majorEastAsia" w:cs="Arial"/>
          <w:b/>
          <w:color w:val="7D7D7D" w:themeColor="text2" w:themeShade="BF"/>
          <w:sz w:val="40"/>
          <w:szCs w:val="32"/>
          <w:bdr w:val="none" w:sz="0" w:space="0" w:color="auto"/>
          <w:lang w:val="en-GB"/>
        </w:rPr>
        <w:fldChar w:fldCharType="begin"/>
      </w:r>
      <w:r w:rsidRPr="00976201">
        <w:rPr>
          <w:rFonts w:eastAsiaTheme="majorEastAsia" w:cs="Arial"/>
          <w:b/>
          <w:color w:val="7D7D7D" w:themeColor="text2" w:themeShade="BF"/>
          <w:sz w:val="40"/>
          <w:szCs w:val="32"/>
          <w:bdr w:val="none" w:sz="0" w:space="0" w:color="auto"/>
          <w:lang w:val="en-GB"/>
        </w:rPr>
        <w:instrText xml:space="preserve"> TOC \h \z \c "Table" </w:instrText>
      </w:r>
      <w:r w:rsidRPr="00976201">
        <w:rPr>
          <w:rFonts w:eastAsiaTheme="majorEastAsia" w:cs="Arial"/>
          <w:b/>
          <w:color w:val="7D7D7D" w:themeColor="text2" w:themeShade="BF"/>
          <w:sz w:val="40"/>
          <w:szCs w:val="32"/>
          <w:bdr w:val="none" w:sz="0" w:space="0" w:color="auto"/>
          <w:lang w:val="en-GB"/>
        </w:rPr>
        <w:fldChar w:fldCharType="separate"/>
      </w:r>
      <w:hyperlink w:anchor="_Toc97237270" w:history="1">
        <w:r w:rsidR="008B224C" w:rsidRPr="00FE37B6">
          <w:rPr>
            <w:rStyle w:val="Hypertextovodkaz"/>
            <w:noProof/>
          </w:rPr>
          <w:t>Table 1 Example items for expected consequences from the survey.</w:t>
        </w:r>
        <w:r w:rsidR="008B224C">
          <w:rPr>
            <w:noProof/>
            <w:webHidden/>
          </w:rPr>
          <w:tab/>
        </w:r>
        <w:r w:rsidR="008B224C">
          <w:rPr>
            <w:noProof/>
            <w:webHidden/>
          </w:rPr>
          <w:fldChar w:fldCharType="begin"/>
        </w:r>
        <w:r w:rsidR="008B224C">
          <w:rPr>
            <w:noProof/>
            <w:webHidden/>
          </w:rPr>
          <w:instrText xml:space="preserve"> PAGEREF _Toc97237270 \h </w:instrText>
        </w:r>
        <w:r w:rsidR="008B224C">
          <w:rPr>
            <w:noProof/>
            <w:webHidden/>
          </w:rPr>
        </w:r>
        <w:r w:rsidR="008B224C">
          <w:rPr>
            <w:noProof/>
            <w:webHidden/>
          </w:rPr>
          <w:fldChar w:fldCharType="separate"/>
        </w:r>
        <w:r w:rsidR="00C10555">
          <w:rPr>
            <w:noProof/>
            <w:webHidden/>
          </w:rPr>
          <w:t>19</w:t>
        </w:r>
        <w:r w:rsidR="008B224C">
          <w:rPr>
            <w:noProof/>
            <w:webHidden/>
          </w:rPr>
          <w:fldChar w:fldCharType="end"/>
        </w:r>
      </w:hyperlink>
    </w:p>
    <w:p w14:paraId="6C732BD8" w14:textId="7DC74131" w:rsidR="008B224C" w:rsidRDefault="00E94E81">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hyperlink w:anchor="_Toc97237271" w:history="1">
        <w:r w:rsidR="008B224C" w:rsidRPr="00FE37B6">
          <w:rPr>
            <w:rStyle w:val="Hypertextovodkaz"/>
            <w:noProof/>
            <w:lang w:val="en-GB"/>
          </w:rPr>
          <w:t>Table 2. Overview of descriptive statistics from survey as a baseline.</w:t>
        </w:r>
        <w:r w:rsidR="008B224C">
          <w:rPr>
            <w:noProof/>
            <w:webHidden/>
          </w:rPr>
          <w:tab/>
        </w:r>
        <w:r w:rsidR="008B224C">
          <w:rPr>
            <w:noProof/>
            <w:webHidden/>
          </w:rPr>
          <w:fldChar w:fldCharType="begin"/>
        </w:r>
        <w:r w:rsidR="008B224C">
          <w:rPr>
            <w:noProof/>
            <w:webHidden/>
          </w:rPr>
          <w:instrText xml:space="preserve"> PAGEREF _Toc97237271 \h </w:instrText>
        </w:r>
        <w:r w:rsidR="008B224C">
          <w:rPr>
            <w:noProof/>
            <w:webHidden/>
          </w:rPr>
        </w:r>
        <w:r w:rsidR="008B224C">
          <w:rPr>
            <w:noProof/>
            <w:webHidden/>
          </w:rPr>
          <w:fldChar w:fldCharType="separate"/>
        </w:r>
        <w:r w:rsidR="00C10555">
          <w:rPr>
            <w:noProof/>
            <w:webHidden/>
          </w:rPr>
          <w:t>20</w:t>
        </w:r>
        <w:r w:rsidR="008B224C">
          <w:rPr>
            <w:noProof/>
            <w:webHidden/>
          </w:rPr>
          <w:fldChar w:fldCharType="end"/>
        </w:r>
      </w:hyperlink>
    </w:p>
    <w:p w14:paraId="1965F13C" w14:textId="531AF733" w:rsidR="008B224C" w:rsidRDefault="00E94E81">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hyperlink w:anchor="_Toc97237272" w:history="1">
        <w:r w:rsidR="008B224C" w:rsidRPr="00FE37B6">
          <w:rPr>
            <w:rStyle w:val="Hypertextovodkaz"/>
            <w:noProof/>
          </w:rPr>
          <w:t xml:space="preserve">Table 3 </w:t>
        </w:r>
        <w:r w:rsidR="008B224C" w:rsidRPr="00FE37B6">
          <w:rPr>
            <w:rStyle w:val="Hypertextovodkaz"/>
            <w:rFonts w:cs="Arial"/>
            <w:noProof/>
            <w:lang w:val="en-GB"/>
          </w:rPr>
          <w:t>Absolute number of participants owning a car vs absolute number of participants not owning a car, classified by age</w:t>
        </w:r>
        <w:r w:rsidR="008B224C" w:rsidRPr="00FE37B6">
          <w:rPr>
            <w:rStyle w:val="Hypertextovodkaz"/>
            <w:noProof/>
            <w:lang w:val="en-GB"/>
          </w:rPr>
          <w:t>.</w:t>
        </w:r>
        <w:r w:rsidR="008B224C">
          <w:rPr>
            <w:noProof/>
            <w:webHidden/>
          </w:rPr>
          <w:tab/>
        </w:r>
        <w:r w:rsidR="008B224C">
          <w:rPr>
            <w:noProof/>
            <w:webHidden/>
          </w:rPr>
          <w:fldChar w:fldCharType="begin"/>
        </w:r>
        <w:r w:rsidR="008B224C">
          <w:rPr>
            <w:noProof/>
            <w:webHidden/>
          </w:rPr>
          <w:instrText xml:space="preserve"> PAGEREF _Toc97237272 \h </w:instrText>
        </w:r>
        <w:r w:rsidR="008B224C">
          <w:rPr>
            <w:noProof/>
            <w:webHidden/>
          </w:rPr>
        </w:r>
        <w:r w:rsidR="008B224C">
          <w:rPr>
            <w:noProof/>
            <w:webHidden/>
          </w:rPr>
          <w:fldChar w:fldCharType="separate"/>
        </w:r>
        <w:r w:rsidR="00C10555">
          <w:rPr>
            <w:noProof/>
            <w:webHidden/>
          </w:rPr>
          <w:t>52</w:t>
        </w:r>
        <w:r w:rsidR="008B224C">
          <w:rPr>
            <w:noProof/>
            <w:webHidden/>
          </w:rPr>
          <w:fldChar w:fldCharType="end"/>
        </w:r>
      </w:hyperlink>
    </w:p>
    <w:p w14:paraId="76E456B2" w14:textId="6D9C7EC2" w:rsidR="008B224C" w:rsidRDefault="00E94E81">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hyperlink w:anchor="_Toc97237273" w:history="1">
        <w:r w:rsidR="008B224C" w:rsidRPr="00FE37B6">
          <w:rPr>
            <w:rStyle w:val="Hypertextovodkaz"/>
            <w:noProof/>
          </w:rPr>
          <w:t xml:space="preserve">Table 4 </w:t>
        </w:r>
        <w:r w:rsidR="008B224C" w:rsidRPr="00FE37B6">
          <w:rPr>
            <w:rStyle w:val="Hypertextovodkaz"/>
            <w:rFonts w:cs="Arial"/>
            <w:noProof/>
            <w:lang w:val="en-GB"/>
          </w:rPr>
          <w:t>Intention to use CAVs by car ownership and age</w:t>
        </w:r>
        <w:r w:rsidR="008B224C" w:rsidRPr="00FE37B6">
          <w:rPr>
            <w:rStyle w:val="Hypertextovodkaz"/>
            <w:noProof/>
            <w:lang w:val="en-GB"/>
          </w:rPr>
          <w:t>.</w:t>
        </w:r>
        <w:r w:rsidR="008B224C">
          <w:rPr>
            <w:noProof/>
            <w:webHidden/>
          </w:rPr>
          <w:tab/>
        </w:r>
        <w:r w:rsidR="008B224C">
          <w:rPr>
            <w:noProof/>
            <w:webHidden/>
          </w:rPr>
          <w:fldChar w:fldCharType="begin"/>
        </w:r>
        <w:r w:rsidR="008B224C">
          <w:rPr>
            <w:noProof/>
            <w:webHidden/>
          </w:rPr>
          <w:instrText xml:space="preserve"> PAGEREF _Toc97237273 \h </w:instrText>
        </w:r>
        <w:r w:rsidR="008B224C">
          <w:rPr>
            <w:noProof/>
            <w:webHidden/>
          </w:rPr>
        </w:r>
        <w:r w:rsidR="008B224C">
          <w:rPr>
            <w:noProof/>
            <w:webHidden/>
          </w:rPr>
          <w:fldChar w:fldCharType="separate"/>
        </w:r>
        <w:r w:rsidR="00C10555">
          <w:rPr>
            <w:noProof/>
            <w:webHidden/>
          </w:rPr>
          <w:t>53</w:t>
        </w:r>
        <w:r w:rsidR="008B224C">
          <w:rPr>
            <w:noProof/>
            <w:webHidden/>
          </w:rPr>
          <w:fldChar w:fldCharType="end"/>
        </w:r>
      </w:hyperlink>
    </w:p>
    <w:p w14:paraId="30DEEAF1" w14:textId="50B3178B" w:rsidR="008B224C" w:rsidRDefault="00E94E81">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hyperlink w:anchor="_Toc97237274" w:history="1">
        <w:r w:rsidR="008B224C" w:rsidRPr="00FE37B6">
          <w:rPr>
            <w:rStyle w:val="Hypertextovodkaz"/>
            <w:noProof/>
          </w:rPr>
          <w:t xml:space="preserve">Table 5 </w:t>
        </w:r>
        <w:r w:rsidR="008B224C" w:rsidRPr="00FE37B6">
          <w:rPr>
            <w:rStyle w:val="Hypertextovodkaz"/>
            <w:noProof/>
            <w:lang w:val="en-GB"/>
          </w:rPr>
          <w:t>CAV Ownership category advantages and disadvantages.</w:t>
        </w:r>
        <w:r w:rsidR="008B224C">
          <w:rPr>
            <w:noProof/>
            <w:webHidden/>
          </w:rPr>
          <w:tab/>
        </w:r>
        <w:r w:rsidR="008B224C">
          <w:rPr>
            <w:noProof/>
            <w:webHidden/>
          </w:rPr>
          <w:fldChar w:fldCharType="begin"/>
        </w:r>
        <w:r w:rsidR="008B224C">
          <w:rPr>
            <w:noProof/>
            <w:webHidden/>
          </w:rPr>
          <w:instrText xml:space="preserve"> PAGEREF _Toc97237274 \h </w:instrText>
        </w:r>
        <w:r w:rsidR="008B224C">
          <w:rPr>
            <w:noProof/>
            <w:webHidden/>
          </w:rPr>
        </w:r>
        <w:r w:rsidR="008B224C">
          <w:rPr>
            <w:noProof/>
            <w:webHidden/>
          </w:rPr>
          <w:fldChar w:fldCharType="separate"/>
        </w:r>
        <w:r w:rsidR="00C10555">
          <w:rPr>
            <w:noProof/>
            <w:webHidden/>
          </w:rPr>
          <w:t>70</w:t>
        </w:r>
        <w:r w:rsidR="008B224C">
          <w:rPr>
            <w:noProof/>
            <w:webHidden/>
          </w:rPr>
          <w:fldChar w:fldCharType="end"/>
        </w:r>
      </w:hyperlink>
    </w:p>
    <w:p w14:paraId="72E7F830" w14:textId="35E70137" w:rsidR="008B224C" w:rsidRDefault="00E94E81">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hyperlink w:anchor="_Toc97237275" w:history="1">
        <w:r w:rsidR="008B224C" w:rsidRPr="00FE37B6">
          <w:rPr>
            <w:rStyle w:val="Hypertextovodkaz"/>
            <w:noProof/>
          </w:rPr>
          <w:t xml:space="preserve">Table 6 </w:t>
        </w:r>
        <w:r w:rsidR="008B224C" w:rsidRPr="00FE37B6">
          <w:rPr>
            <w:rStyle w:val="Hypertextovodkaz"/>
            <w:noProof/>
            <w:lang w:val="en-GB"/>
          </w:rPr>
          <w:t>Intention to use private CAVs by age.</w:t>
        </w:r>
        <w:r w:rsidR="008B224C">
          <w:rPr>
            <w:noProof/>
            <w:webHidden/>
          </w:rPr>
          <w:tab/>
        </w:r>
        <w:r w:rsidR="008B224C">
          <w:rPr>
            <w:noProof/>
            <w:webHidden/>
          </w:rPr>
          <w:fldChar w:fldCharType="begin"/>
        </w:r>
        <w:r w:rsidR="008B224C">
          <w:rPr>
            <w:noProof/>
            <w:webHidden/>
          </w:rPr>
          <w:instrText xml:space="preserve"> PAGEREF _Toc97237275 \h </w:instrText>
        </w:r>
        <w:r w:rsidR="008B224C">
          <w:rPr>
            <w:noProof/>
            <w:webHidden/>
          </w:rPr>
        </w:r>
        <w:r w:rsidR="008B224C">
          <w:rPr>
            <w:noProof/>
            <w:webHidden/>
          </w:rPr>
          <w:fldChar w:fldCharType="separate"/>
        </w:r>
        <w:r w:rsidR="00C10555">
          <w:rPr>
            <w:noProof/>
            <w:webHidden/>
          </w:rPr>
          <w:t>71</w:t>
        </w:r>
        <w:r w:rsidR="008B224C">
          <w:rPr>
            <w:noProof/>
            <w:webHidden/>
          </w:rPr>
          <w:fldChar w:fldCharType="end"/>
        </w:r>
      </w:hyperlink>
    </w:p>
    <w:p w14:paraId="48294512" w14:textId="2D517C79" w:rsidR="008B224C" w:rsidRDefault="00E94E81">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hyperlink w:anchor="_Toc97237276" w:history="1">
        <w:r w:rsidR="008B224C" w:rsidRPr="00FE37B6">
          <w:rPr>
            <w:rStyle w:val="Hypertextovodkaz"/>
            <w:noProof/>
          </w:rPr>
          <w:t xml:space="preserve">Table 7 </w:t>
        </w:r>
        <w:r w:rsidR="008B224C" w:rsidRPr="00FE37B6">
          <w:rPr>
            <w:rStyle w:val="Hypertextovodkaz"/>
            <w:noProof/>
            <w:lang w:val="en-GB"/>
          </w:rPr>
          <w:t>Intention to use private CAVs by age and country</w:t>
        </w:r>
        <w:r w:rsidR="008B224C">
          <w:rPr>
            <w:noProof/>
            <w:webHidden/>
          </w:rPr>
          <w:tab/>
        </w:r>
        <w:r w:rsidR="008B224C">
          <w:rPr>
            <w:noProof/>
            <w:webHidden/>
          </w:rPr>
          <w:fldChar w:fldCharType="begin"/>
        </w:r>
        <w:r w:rsidR="008B224C">
          <w:rPr>
            <w:noProof/>
            <w:webHidden/>
          </w:rPr>
          <w:instrText xml:space="preserve"> PAGEREF _Toc97237276 \h </w:instrText>
        </w:r>
        <w:r w:rsidR="008B224C">
          <w:rPr>
            <w:noProof/>
            <w:webHidden/>
          </w:rPr>
        </w:r>
        <w:r w:rsidR="008B224C">
          <w:rPr>
            <w:noProof/>
            <w:webHidden/>
          </w:rPr>
          <w:fldChar w:fldCharType="separate"/>
        </w:r>
        <w:r w:rsidR="00C10555">
          <w:rPr>
            <w:noProof/>
            <w:webHidden/>
          </w:rPr>
          <w:t>72</w:t>
        </w:r>
        <w:r w:rsidR="008B224C">
          <w:rPr>
            <w:noProof/>
            <w:webHidden/>
          </w:rPr>
          <w:fldChar w:fldCharType="end"/>
        </w:r>
      </w:hyperlink>
    </w:p>
    <w:p w14:paraId="724B9249" w14:textId="4F93F606" w:rsidR="008B224C" w:rsidRDefault="00E94E81">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hyperlink w:anchor="_Toc97237277" w:history="1">
        <w:r w:rsidR="008B224C" w:rsidRPr="00FE37B6">
          <w:rPr>
            <w:rStyle w:val="Hypertextovodkaz"/>
            <w:noProof/>
          </w:rPr>
          <w:t xml:space="preserve">Table 8 </w:t>
        </w:r>
        <w:r w:rsidR="008B224C" w:rsidRPr="00FE37B6">
          <w:rPr>
            <w:rStyle w:val="Hypertextovodkaz"/>
            <w:noProof/>
            <w:lang w:val="en-GB"/>
          </w:rPr>
          <w:t>Intention to use shared CAVs by age.</w:t>
        </w:r>
        <w:r w:rsidR="008B224C">
          <w:rPr>
            <w:noProof/>
            <w:webHidden/>
          </w:rPr>
          <w:tab/>
        </w:r>
        <w:r w:rsidR="008B224C">
          <w:rPr>
            <w:noProof/>
            <w:webHidden/>
          </w:rPr>
          <w:fldChar w:fldCharType="begin"/>
        </w:r>
        <w:r w:rsidR="008B224C">
          <w:rPr>
            <w:noProof/>
            <w:webHidden/>
          </w:rPr>
          <w:instrText xml:space="preserve"> PAGEREF _Toc97237277 \h </w:instrText>
        </w:r>
        <w:r w:rsidR="008B224C">
          <w:rPr>
            <w:noProof/>
            <w:webHidden/>
          </w:rPr>
        </w:r>
        <w:r w:rsidR="008B224C">
          <w:rPr>
            <w:noProof/>
            <w:webHidden/>
          </w:rPr>
          <w:fldChar w:fldCharType="separate"/>
        </w:r>
        <w:r w:rsidR="00C10555">
          <w:rPr>
            <w:noProof/>
            <w:webHidden/>
          </w:rPr>
          <w:t>73</w:t>
        </w:r>
        <w:r w:rsidR="008B224C">
          <w:rPr>
            <w:noProof/>
            <w:webHidden/>
          </w:rPr>
          <w:fldChar w:fldCharType="end"/>
        </w:r>
      </w:hyperlink>
    </w:p>
    <w:p w14:paraId="5837F70D" w14:textId="3B5C373B" w:rsidR="008B224C" w:rsidRDefault="00E94E81">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hyperlink w:anchor="_Toc97237278" w:history="1">
        <w:r w:rsidR="008B224C" w:rsidRPr="00FE37B6">
          <w:rPr>
            <w:rStyle w:val="Hypertextovodkaz"/>
            <w:noProof/>
          </w:rPr>
          <w:t xml:space="preserve">Table 9 </w:t>
        </w:r>
        <w:r w:rsidR="008B224C" w:rsidRPr="00FE37B6">
          <w:rPr>
            <w:rStyle w:val="Hypertextovodkaz"/>
            <w:noProof/>
            <w:lang w:val="en-GB"/>
          </w:rPr>
          <w:t>Intention to use shared CAVs by age and country</w:t>
        </w:r>
        <w:r w:rsidR="008B224C">
          <w:rPr>
            <w:noProof/>
            <w:webHidden/>
          </w:rPr>
          <w:tab/>
        </w:r>
        <w:r w:rsidR="008B224C">
          <w:rPr>
            <w:noProof/>
            <w:webHidden/>
          </w:rPr>
          <w:fldChar w:fldCharType="begin"/>
        </w:r>
        <w:r w:rsidR="008B224C">
          <w:rPr>
            <w:noProof/>
            <w:webHidden/>
          </w:rPr>
          <w:instrText xml:space="preserve"> PAGEREF _Toc97237278 \h </w:instrText>
        </w:r>
        <w:r w:rsidR="008B224C">
          <w:rPr>
            <w:noProof/>
            <w:webHidden/>
          </w:rPr>
        </w:r>
        <w:r w:rsidR="008B224C">
          <w:rPr>
            <w:noProof/>
            <w:webHidden/>
          </w:rPr>
          <w:fldChar w:fldCharType="separate"/>
        </w:r>
        <w:r w:rsidR="00C10555">
          <w:rPr>
            <w:noProof/>
            <w:webHidden/>
          </w:rPr>
          <w:t>73</w:t>
        </w:r>
        <w:r w:rsidR="008B224C">
          <w:rPr>
            <w:noProof/>
            <w:webHidden/>
          </w:rPr>
          <w:fldChar w:fldCharType="end"/>
        </w:r>
      </w:hyperlink>
    </w:p>
    <w:p w14:paraId="760D835D" w14:textId="61F35A1A" w:rsidR="008B224C" w:rsidRDefault="00E94E81">
      <w:pPr>
        <w:pStyle w:val="Seznamobrzk"/>
        <w:tabs>
          <w:tab w:val="right" w:leader="dot" w:pos="9204"/>
        </w:tabs>
        <w:rPr>
          <w:rFonts w:asciiTheme="minorHAnsi" w:eastAsiaTheme="minorEastAsia" w:hAnsiTheme="minorHAnsi" w:cstheme="minorBidi"/>
          <w:noProof/>
          <w:sz w:val="22"/>
          <w:szCs w:val="22"/>
          <w:bdr w:val="none" w:sz="0" w:space="0" w:color="auto"/>
          <w:lang w:val="cs-CZ" w:eastAsia="cs-CZ"/>
        </w:rPr>
      </w:pPr>
      <w:hyperlink w:anchor="_Toc97237279" w:history="1">
        <w:r w:rsidR="008B224C" w:rsidRPr="00FE37B6">
          <w:rPr>
            <w:rStyle w:val="Hypertextovodkaz"/>
            <w:noProof/>
          </w:rPr>
          <w:t xml:space="preserve">Table 10 </w:t>
        </w:r>
        <w:r w:rsidR="008B224C" w:rsidRPr="00FE37B6">
          <w:rPr>
            <w:rStyle w:val="Hypertextovodkaz"/>
            <w:noProof/>
            <w:lang w:val="en-GB"/>
          </w:rPr>
          <w:t>Perceived affordability of private vs. shared CAVs by age.</w:t>
        </w:r>
        <w:r w:rsidR="008B224C">
          <w:rPr>
            <w:noProof/>
            <w:webHidden/>
          </w:rPr>
          <w:tab/>
        </w:r>
        <w:r w:rsidR="008B224C">
          <w:rPr>
            <w:noProof/>
            <w:webHidden/>
          </w:rPr>
          <w:fldChar w:fldCharType="begin"/>
        </w:r>
        <w:r w:rsidR="008B224C">
          <w:rPr>
            <w:noProof/>
            <w:webHidden/>
          </w:rPr>
          <w:instrText xml:space="preserve"> PAGEREF _Toc97237279 \h </w:instrText>
        </w:r>
        <w:r w:rsidR="008B224C">
          <w:rPr>
            <w:noProof/>
            <w:webHidden/>
          </w:rPr>
        </w:r>
        <w:r w:rsidR="008B224C">
          <w:rPr>
            <w:noProof/>
            <w:webHidden/>
          </w:rPr>
          <w:fldChar w:fldCharType="separate"/>
        </w:r>
        <w:r w:rsidR="00C10555">
          <w:rPr>
            <w:noProof/>
            <w:webHidden/>
          </w:rPr>
          <w:t>74</w:t>
        </w:r>
        <w:r w:rsidR="008B224C">
          <w:rPr>
            <w:noProof/>
            <w:webHidden/>
          </w:rPr>
          <w:fldChar w:fldCharType="end"/>
        </w:r>
      </w:hyperlink>
    </w:p>
    <w:p w14:paraId="25B67E5D" w14:textId="13899B9D" w:rsidR="009F0B88" w:rsidRPr="008C65DE" w:rsidRDefault="009F0B88" w:rsidP="008C65DE">
      <w:pPr>
        <w:pStyle w:val="Seznamobrzk"/>
        <w:tabs>
          <w:tab w:val="right" w:leader="dot" w:pos="9054"/>
        </w:tabs>
      </w:pPr>
      <w:r w:rsidRPr="00976201">
        <w:rPr>
          <w:rFonts w:eastAsiaTheme="majorEastAsia" w:cs="Arial"/>
          <w:b/>
          <w:color w:val="7D7D7D" w:themeColor="text2" w:themeShade="BF"/>
          <w:sz w:val="40"/>
          <w:szCs w:val="32"/>
          <w:bdr w:val="none" w:sz="0" w:space="0" w:color="auto"/>
          <w:lang w:val="en-GB"/>
        </w:rPr>
        <w:fldChar w:fldCharType="end"/>
      </w:r>
    </w:p>
    <w:p w14:paraId="651A752C" w14:textId="77777777" w:rsidR="009F0B88" w:rsidRPr="00F44739" w:rsidRDefault="009F0B88" w:rsidP="00F44739">
      <w:r w:rsidRPr="00F44739">
        <w:br w:type="page"/>
      </w:r>
    </w:p>
    <w:p w14:paraId="430E0C73" w14:textId="77777777" w:rsidR="007B682A" w:rsidRPr="00E47D11" w:rsidRDefault="0068745E" w:rsidP="005F73E5">
      <w:pPr>
        <w:spacing w:before="0" w:after="0"/>
        <w:jc w:val="left"/>
        <w:rPr>
          <w:rFonts w:eastAsia="Arial" w:cs="Arial"/>
          <w:b/>
          <w:bCs/>
          <w:sz w:val="40"/>
          <w:u w:color="1F497D"/>
          <w:bdr w:val="none" w:sz="0" w:space="0" w:color="auto"/>
          <w:lang w:val="en-GB"/>
        </w:rPr>
      </w:pPr>
      <w:r w:rsidRPr="00E47D11">
        <w:rPr>
          <w:rFonts w:eastAsiaTheme="majorEastAsia" w:cs="Arial"/>
          <w:b/>
          <w:bCs/>
          <w:sz w:val="40"/>
          <w:szCs w:val="32"/>
          <w:bdr w:val="none" w:sz="0" w:space="0" w:color="auto"/>
          <w:lang w:val="en-GB"/>
        </w:rPr>
        <w:lastRenderedPageBreak/>
        <w:t>Executive</w:t>
      </w:r>
      <w:r w:rsidRPr="00E47D11">
        <w:rPr>
          <w:rFonts w:cs="Arial"/>
          <w:b/>
          <w:bCs/>
          <w:sz w:val="40"/>
          <w:u w:color="1F497D"/>
          <w:bdr w:val="none" w:sz="0" w:space="0" w:color="auto"/>
          <w:lang w:val="en-GB"/>
        </w:rPr>
        <w:t xml:space="preserve"> </w:t>
      </w:r>
      <w:r w:rsidRPr="00E47D11">
        <w:rPr>
          <w:rFonts w:eastAsiaTheme="majorEastAsia" w:cs="Arial"/>
          <w:b/>
          <w:bCs/>
          <w:sz w:val="40"/>
          <w:szCs w:val="32"/>
          <w:bdr w:val="none" w:sz="0" w:space="0" w:color="auto"/>
          <w:lang w:val="en-GB"/>
        </w:rPr>
        <w:t>summary</w:t>
      </w:r>
    </w:p>
    <w:p w14:paraId="6B8918A5" w14:textId="0AA9EDD0" w:rsidR="00AF67FD" w:rsidRPr="00CA69D5" w:rsidRDefault="00AF67FD" w:rsidP="00CA69D5">
      <w:pPr>
        <w:jc w:val="left"/>
      </w:pPr>
      <w:bookmarkStart w:id="3" w:name="_Hlk88827841"/>
      <w:bookmarkEnd w:id="2"/>
      <w:r w:rsidRPr="00CA69D5">
        <w:t xml:space="preserve">The PAsCAL project, funded under the "Horizon 2020" Research and Innovation program, has the goal to provide insights and develop a better understanding about citizens’ and stakeholders’ expectations for connected and automated vehicles (CAVs), and the acceptance of CAVs. </w:t>
      </w:r>
    </w:p>
    <w:bookmarkEnd w:id="3"/>
    <w:p w14:paraId="602246A0" w14:textId="081B7FD5" w:rsidR="00133877" w:rsidRPr="00FF1E18" w:rsidRDefault="00133877" w:rsidP="00CA69D5">
      <w:pPr>
        <w:pStyle w:val="Bezmezer"/>
        <w:spacing w:before="0" w:after="0"/>
        <w:jc w:val="left"/>
      </w:pPr>
      <w:r w:rsidRPr="00FF1E18">
        <w:t xml:space="preserve">The following document, D3.2, aims to </w:t>
      </w:r>
      <w:r w:rsidR="00AF67FD">
        <w:t>introduce the</w:t>
      </w:r>
      <w:r w:rsidRPr="00FF1E18">
        <w:t xml:space="preserve"> user-</w:t>
      </w:r>
      <w:proofErr w:type="spellStart"/>
      <w:r w:rsidR="007014D9" w:rsidRPr="00FF1E18">
        <w:t>cent</w:t>
      </w:r>
      <w:r w:rsidR="00A83AD7">
        <w:t>ered</w:t>
      </w:r>
      <w:proofErr w:type="spellEnd"/>
      <w:r w:rsidRPr="00FF1E18">
        <w:t xml:space="preserve"> research conducted in the context of WP3, which is the </w:t>
      </w:r>
      <w:r w:rsidR="007014D9" w:rsidRPr="00FF1E18">
        <w:t>W</w:t>
      </w:r>
      <w:r w:rsidRPr="00FF1E18">
        <w:t xml:space="preserve">ork </w:t>
      </w:r>
      <w:r w:rsidR="007014D9" w:rsidRPr="00FF1E18">
        <w:t>P</w:t>
      </w:r>
      <w:r w:rsidRPr="00FF1E18">
        <w:t xml:space="preserve">ackage in charge of studying attitudes of citizens towards </w:t>
      </w:r>
      <w:r w:rsidR="007014D9" w:rsidRPr="00FF1E18">
        <w:t>C</w:t>
      </w:r>
      <w:r w:rsidRPr="00FF1E18">
        <w:t xml:space="preserve">onnected and </w:t>
      </w:r>
      <w:r w:rsidR="007014D9" w:rsidRPr="00FF1E18">
        <w:t>A</w:t>
      </w:r>
      <w:r w:rsidRPr="00FF1E18">
        <w:t xml:space="preserve">utonomous </w:t>
      </w:r>
      <w:r w:rsidR="007014D9" w:rsidRPr="00FF1E18">
        <w:t>V</w:t>
      </w:r>
      <w:r w:rsidRPr="00FF1E18">
        <w:t>ehicles (CAVs) and assess which consequences are expected from CAV introduction</w:t>
      </w:r>
      <w:r w:rsidR="007014D9" w:rsidRPr="00FF1E18">
        <w:t xml:space="preserve"> into different traffic scenarios</w:t>
      </w:r>
      <w:r w:rsidRPr="00FF1E18">
        <w:t xml:space="preserve">. The results of this research are presented in </w:t>
      </w:r>
      <w:r w:rsidR="00127EAE" w:rsidRPr="00FF1E18">
        <w:t xml:space="preserve">this </w:t>
      </w:r>
      <w:r w:rsidRPr="00FF1E18">
        <w:t>360</w:t>
      </w:r>
      <w:r w:rsidR="007014D9" w:rsidRPr="00FF1E18">
        <w:t>°</w:t>
      </w:r>
      <w:r w:rsidRPr="00FF1E18">
        <w:t xml:space="preserve"> </w:t>
      </w:r>
      <w:r w:rsidR="0013694D" w:rsidRPr="00FF1E18">
        <w:t>Acceptance Map</w:t>
      </w:r>
      <w:r w:rsidRPr="00FF1E18">
        <w:t xml:space="preserve">. </w:t>
      </w:r>
      <w:r w:rsidR="00127EAE" w:rsidRPr="00FF1E18">
        <w:t>It</w:t>
      </w:r>
      <w:r w:rsidRPr="00FF1E18">
        <w:t xml:space="preserve"> delivers a multidimensional analysis indicating </w:t>
      </w:r>
      <w:r w:rsidR="007014D9" w:rsidRPr="00FF1E18">
        <w:t>w</w:t>
      </w:r>
      <w:r w:rsidRPr="00FF1E18">
        <w:t xml:space="preserve">ho accepts </w:t>
      </w:r>
      <w:r w:rsidR="007014D9" w:rsidRPr="00FF1E18">
        <w:t>w</w:t>
      </w:r>
      <w:r w:rsidRPr="00FF1E18">
        <w:t>hat</w:t>
      </w:r>
      <w:r w:rsidR="00127EAE" w:rsidRPr="00FF1E18">
        <w:t xml:space="preserve"> types of </w:t>
      </w:r>
      <w:r w:rsidR="007014D9" w:rsidRPr="00FF1E18">
        <w:t>CAV</w:t>
      </w:r>
      <w:r w:rsidR="00127EAE" w:rsidRPr="00FF1E18">
        <w:t>s</w:t>
      </w:r>
      <w:r w:rsidRPr="00FF1E18">
        <w:t xml:space="preserve">, </w:t>
      </w:r>
      <w:r w:rsidR="007014D9" w:rsidRPr="00FF1E18">
        <w:t>detailing also w</w:t>
      </w:r>
      <w:r w:rsidRPr="00FF1E18">
        <w:t xml:space="preserve">here and </w:t>
      </w:r>
      <w:r w:rsidR="007014D9" w:rsidRPr="00FF1E18">
        <w:t>w</w:t>
      </w:r>
      <w:r w:rsidRPr="00FF1E18">
        <w:t xml:space="preserve">hy. </w:t>
      </w:r>
    </w:p>
    <w:p w14:paraId="1DFC4377" w14:textId="732FA870" w:rsidR="00133877" w:rsidRPr="00FF1E18" w:rsidRDefault="00133877" w:rsidP="00E47D11">
      <w:pPr>
        <w:pStyle w:val="Bezmezer"/>
        <w:jc w:val="left"/>
      </w:pPr>
      <w:r w:rsidRPr="00FF1E18">
        <w:t>The data introduced in the survey results sections below are based on data collection conducted using the Connected and Autonomous Vehicle Acceptance Assessment Tool (CAVA) developed in WP3 over the course of the PA</w:t>
      </w:r>
      <w:r w:rsidR="007014D9" w:rsidRPr="00FF1E18">
        <w:t>sC</w:t>
      </w:r>
      <w:r w:rsidRPr="00FF1E18">
        <w:t xml:space="preserve">AL project, which is also presented </w:t>
      </w:r>
      <w:r w:rsidR="007014D9" w:rsidRPr="00FF1E18">
        <w:t xml:space="preserve">in-depth </w:t>
      </w:r>
      <w:r w:rsidRPr="00FF1E18">
        <w:t xml:space="preserve">in D3.3, the companion deliverable to D3.2. The aim of the CAVA is to measure CAV acceptance via evaluation of expected CAV consequences. </w:t>
      </w:r>
    </w:p>
    <w:p w14:paraId="2A5B8630" w14:textId="1F78CB6E" w:rsidR="00127EAE" w:rsidRPr="00FF1E18" w:rsidRDefault="00127EAE" w:rsidP="00E47D11">
      <w:pPr>
        <w:pStyle w:val="Bezmezer"/>
        <w:jc w:val="left"/>
      </w:pPr>
      <w:r w:rsidRPr="00FF1E18">
        <w:t xml:space="preserve">First results from descriptive insights of the data collected indicate that there are variations on almost all levels of analysis, though the overall acceptance tends towards ambivalent neutrality. In terms of motivators, safety and ease of use seem the most important factors, though gains in independence and expectations with regards to sustainability should not be overlooked. </w:t>
      </w:r>
    </w:p>
    <w:p w14:paraId="7821025D" w14:textId="7C22D229" w:rsidR="00127EAE" w:rsidRPr="00FF1E18" w:rsidRDefault="00127EAE" w:rsidP="00E47D11">
      <w:pPr>
        <w:pStyle w:val="Bezmezer"/>
        <w:jc w:val="left"/>
      </w:pPr>
      <w:r w:rsidRPr="00FF1E18">
        <w:t xml:space="preserve">Across socio-demographic strata, age, gender and education levels play roles, with older individuals, and women more sceptical of CAV adoption, and university level educated individuals more willing to adopt CAVs. Across countries, participants from </w:t>
      </w:r>
      <w:r w:rsidR="00A83AD7">
        <w:t>E</w:t>
      </w:r>
      <w:r w:rsidRPr="00FF1E18">
        <w:t xml:space="preserve">astern and </w:t>
      </w:r>
      <w:r w:rsidR="00A83AD7">
        <w:t>S</w:t>
      </w:r>
      <w:r w:rsidR="00A83AD7" w:rsidRPr="00FF1E18">
        <w:t xml:space="preserve">outhern </w:t>
      </w:r>
      <w:r w:rsidRPr="00FF1E18">
        <w:t xml:space="preserve">countries such as Hungary, Spain, Portugal and Italy seem to be more optimistic and willing to adopt CAVs than participants from </w:t>
      </w:r>
      <w:r w:rsidR="00A83AD7">
        <w:t>C</w:t>
      </w:r>
      <w:r w:rsidRPr="00FF1E18">
        <w:t xml:space="preserve">entral European countries such as France, Austria and Germany. Furthermore, experience with public transport, car sharing and </w:t>
      </w:r>
      <w:r w:rsidR="00031F56" w:rsidRPr="00FF1E18">
        <w:t xml:space="preserve">ride hailing seems to go together with higher acceptance, though currently, for a variety of reasons, a slight preference for personal, owned vehicles can be </w:t>
      </w:r>
      <w:r w:rsidR="00AF67FD">
        <w:t>observed</w:t>
      </w:r>
      <w:r w:rsidR="00031F56" w:rsidRPr="00FF1E18">
        <w:t xml:space="preserve"> among participants. Introduction as part of shared mobility is seen as beneficial in terms of affordability and sustainability. Finally, more optimistic expectations are reported by participants with visual impairments, and a higher willingness to use CAVs. </w:t>
      </w:r>
    </w:p>
    <w:p w14:paraId="7B03F710" w14:textId="600E3EAA" w:rsidR="00E05CC5" w:rsidRPr="00A83AD7" w:rsidRDefault="00127EAE" w:rsidP="00E47D11">
      <w:pPr>
        <w:pStyle w:val="Bezmezer"/>
        <w:jc w:val="left"/>
      </w:pPr>
      <w:r w:rsidRPr="00FF1E18">
        <w:lastRenderedPageBreak/>
        <w:t>Recommendations that can be gained from this research will allow insights into potential impacts of interventions as well as help data collection related to</w:t>
      </w:r>
      <w:r w:rsidR="007014D9" w:rsidRPr="00FF1E18">
        <w:t xml:space="preserve"> CAVs</w:t>
      </w:r>
      <w:r w:rsidRPr="00FF1E18">
        <w:t xml:space="preserve">. </w:t>
      </w:r>
    </w:p>
    <w:p w14:paraId="622A2A28" w14:textId="1FD226AA" w:rsidR="007B682A" w:rsidRPr="002B0DF5" w:rsidRDefault="00E05CC5" w:rsidP="00231999">
      <w:pPr>
        <w:pStyle w:val="Nadpis1"/>
      </w:pPr>
      <w:bookmarkStart w:id="4" w:name="_Toc88131213"/>
      <w:r w:rsidRPr="002B0DF5">
        <w:lastRenderedPageBreak/>
        <w:t>Introduction</w:t>
      </w:r>
      <w:bookmarkEnd w:id="4"/>
    </w:p>
    <w:p w14:paraId="06A0186D" w14:textId="6D2876C4" w:rsidR="00E05CC5" w:rsidRPr="00976201" w:rsidRDefault="00E05CC5" w:rsidP="00231999">
      <w:pPr>
        <w:pStyle w:val="Nadpis2"/>
      </w:pPr>
      <w:bookmarkStart w:id="5" w:name="_Toc88131214"/>
      <w:r w:rsidRPr="00976201">
        <w:t xml:space="preserve">Purpose </w:t>
      </w:r>
      <w:r w:rsidRPr="002B0DF5">
        <w:t>and</w:t>
      </w:r>
      <w:r w:rsidRPr="00976201">
        <w:t xml:space="preserve"> organi</w:t>
      </w:r>
      <w:r w:rsidR="003361D3">
        <w:t>s</w:t>
      </w:r>
      <w:r w:rsidRPr="00976201">
        <w:t>ation of the document</w:t>
      </w:r>
      <w:bookmarkEnd w:id="5"/>
    </w:p>
    <w:p w14:paraId="27AA5031" w14:textId="58AEC72F" w:rsidR="00695A76" w:rsidRDefault="00695A76" w:rsidP="005F73E5">
      <w:pPr>
        <w:pStyle w:val="Bezmezer"/>
        <w:jc w:val="left"/>
      </w:pPr>
      <w:r w:rsidRPr="00976201">
        <w:t xml:space="preserve">The </w:t>
      </w:r>
      <w:r w:rsidR="00031F56">
        <w:t>purpose of</w:t>
      </w:r>
      <w:r w:rsidRPr="00976201">
        <w:t xml:space="preserve"> </w:t>
      </w:r>
      <w:r w:rsidR="003361D3">
        <w:t xml:space="preserve">this document </w:t>
      </w:r>
      <w:r w:rsidR="00031F56">
        <w:t>is to present findings based on the research conducted</w:t>
      </w:r>
      <w:r w:rsidRPr="00976201">
        <w:t xml:space="preserve"> in the context of WP3, which is the </w:t>
      </w:r>
      <w:r w:rsidR="003361D3">
        <w:t>Work Package</w:t>
      </w:r>
      <w:r w:rsidRPr="00976201">
        <w:t xml:space="preserve"> in charge of studying attitudes of citizens towards connected and autonomous vehicles (CAVs)</w:t>
      </w:r>
      <w:r w:rsidR="00031F56">
        <w:t xml:space="preserve">. A large part of the research undertaken via surveys in WP3 is to </w:t>
      </w:r>
      <w:r w:rsidRPr="00976201">
        <w:t>assess which consequences are expected from CAV introduction</w:t>
      </w:r>
      <w:r w:rsidR="00031F56">
        <w:t xml:space="preserve">, individuals’ attitudes and intentions to use CAVs, and how these differ between individuals with different socio-demographics, from different geographical locations, with different mobility </w:t>
      </w:r>
      <w:r w:rsidR="003361D3">
        <w:t>behaviours</w:t>
      </w:r>
      <w:r w:rsidR="00031F56">
        <w:t>, when judging consequences of owned as compared to shared autonomous vehicles</w:t>
      </w:r>
      <w:r w:rsidRPr="00976201">
        <w:t>. The results of this research are to be presented in a 360</w:t>
      </w:r>
      <w:r w:rsidR="003361D3">
        <w:t>°</w:t>
      </w:r>
      <w:r w:rsidRPr="00976201">
        <w:t xml:space="preserve"> </w:t>
      </w:r>
      <w:r w:rsidR="0013694D">
        <w:t>Acceptance Map</w:t>
      </w:r>
      <w:r w:rsidRPr="00976201">
        <w:t xml:space="preserve">. </w:t>
      </w:r>
    </w:p>
    <w:p w14:paraId="4CDDB4F0" w14:textId="5EE568CD" w:rsidR="00133877" w:rsidRPr="00976201" w:rsidRDefault="007B2D04" w:rsidP="005F73E5">
      <w:pPr>
        <w:pStyle w:val="Bezmezer"/>
        <w:jc w:val="left"/>
      </w:pPr>
      <w:r w:rsidRPr="00976201">
        <w:t>In line with Tasks 3.1</w:t>
      </w:r>
      <w:r w:rsidR="003361D3">
        <w:t xml:space="preserve"> (Creation of inclusive pool of item measures)</w:t>
      </w:r>
      <w:r w:rsidRPr="00976201">
        <w:t>, 3.2</w:t>
      </w:r>
      <w:r w:rsidR="003361D3">
        <w:t xml:space="preserve"> (Initial assessment of acceptance dimensions and citizen clusters)</w:t>
      </w:r>
      <w:r w:rsidRPr="00976201">
        <w:t xml:space="preserve"> and 3.3</w:t>
      </w:r>
      <w:r w:rsidR="003361D3">
        <w:t xml:space="preserve"> (Behavioural and experimental validation of assessment instrument)</w:t>
      </w:r>
      <w:r w:rsidRPr="00976201">
        <w:t xml:space="preserve">, </w:t>
      </w:r>
      <w:r w:rsidR="00133877">
        <w:t>this document, D3.2</w:t>
      </w:r>
      <w:r w:rsidR="00AF67FD">
        <w:t>,</w:t>
      </w:r>
      <w:r w:rsidRPr="00976201">
        <w:t xml:space="preserve"> outlines literature </w:t>
      </w:r>
      <w:r w:rsidR="00133877">
        <w:t xml:space="preserve">on a variety of factors that impact CAV acceptance, which </w:t>
      </w:r>
      <w:r w:rsidRPr="00976201">
        <w:t xml:space="preserve">supports the development of the </w:t>
      </w:r>
      <w:r w:rsidR="0013694D">
        <w:t>Acceptance Map</w:t>
      </w:r>
      <w:r w:rsidR="00133877">
        <w:t>;</w:t>
      </w:r>
      <w:r w:rsidRPr="00976201">
        <w:t xml:space="preserve"> </w:t>
      </w:r>
      <w:r w:rsidR="003361D3">
        <w:t>it also</w:t>
      </w:r>
      <w:r w:rsidRPr="00976201">
        <w:t xml:space="preserve"> presents descriptive results</w:t>
      </w:r>
      <w:r w:rsidR="00133877">
        <w:t xml:space="preserve"> based on survey data collected with the CAVA (see D3.3</w:t>
      </w:r>
      <w:r w:rsidR="003361D3">
        <w:t xml:space="preserve"> – CAVA (Connected and Autonomous Vehicles Acceptance Assessment Tool</w:t>
      </w:r>
      <w:r w:rsidR="00133877">
        <w:t>),</w:t>
      </w:r>
      <w:r w:rsidRPr="00976201">
        <w:t xml:space="preserve"> related to important issues in the context of existing literature on CAV acceptance. </w:t>
      </w:r>
    </w:p>
    <w:p w14:paraId="1D414C25" w14:textId="6E0C38ED" w:rsidR="007B2D04" w:rsidRPr="00FF1E18" w:rsidRDefault="00133877" w:rsidP="005F73E5">
      <w:pPr>
        <w:pStyle w:val="Bezmezer"/>
        <w:jc w:val="left"/>
      </w:pPr>
      <w:r w:rsidRPr="00FF1E18">
        <w:t>Including</w:t>
      </w:r>
      <w:r w:rsidR="007B2D04" w:rsidRPr="00FF1E18">
        <w:t xml:space="preserve"> the Introduction (</w:t>
      </w:r>
      <w:r w:rsidR="00C3002B" w:rsidRPr="00FF1E18">
        <w:t>Chapter</w:t>
      </w:r>
      <w:r w:rsidR="007B2D04" w:rsidRPr="00FF1E18">
        <w:t xml:space="preserve"> 1), the document is divided into </w:t>
      </w:r>
      <w:r w:rsidRPr="00FF1E18">
        <w:t>six</w:t>
      </w:r>
      <w:r w:rsidR="00782671" w:rsidRPr="00FF1E18">
        <w:t xml:space="preserve"> </w:t>
      </w:r>
      <w:r w:rsidR="007B2D04" w:rsidRPr="00FF1E18">
        <w:t>chapters</w:t>
      </w:r>
      <w:r w:rsidRPr="00FF1E18">
        <w:t xml:space="preserve">. </w:t>
      </w:r>
    </w:p>
    <w:p w14:paraId="6D12E8B4" w14:textId="067D6A8B" w:rsidR="007B2D04" w:rsidRPr="00FF1E18" w:rsidRDefault="007B2D04" w:rsidP="005F73E5">
      <w:pPr>
        <w:pStyle w:val="Bezmezer"/>
        <w:jc w:val="left"/>
      </w:pPr>
      <w:r w:rsidRPr="00FF1E18">
        <w:t xml:space="preserve">In Chapter 2, we </w:t>
      </w:r>
      <w:r w:rsidR="00695A76" w:rsidRPr="00FF1E18">
        <w:t>convey</w:t>
      </w:r>
      <w:r w:rsidRPr="00FF1E18">
        <w:t xml:space="preserve"> the </w:t>
      </w:r>
      <w:r w:rsidR="00A83AD7">
        <w:t>‘</w:t>
      </w:r>
      <w:r w:rsidRPr="00FF1E18">
        <w:t>Why</w:t>
      </w:r>
      <w:r w:rsidR="00A83AD7">
        <w:t>’</w:t>
      </w:r>
      <w:r w:rsidRPr="00FF1E18">
        <w:t xml:space="preserve"> dimension of the </w:t>
      </w:r>
      <w:r w:rsidR="0013694D" w:rsidRPr="00FF1E18">
        <w:t>a</w:t>
      </w:r>
      <w:r w:rsidRPr="00FF1E18">
        <w:t xml:space="preserve">cceptance </w:t>
      </w:r>
      <w:r w:rsidR="00976201" w:rsidRPr="00FF1E18">
        <w:t>map and</w:t>
      </w:r>
      <w:r w:rsidRPr="00FF1E18">
        <w:t xml:space="preserve"> describe the literature for motivators and barriers that drive CAV acceptance, garnering first recommendations for CAV integration into </w:t>
      </w:r>
      <w:r w:rsidR="00B41476" w:rsidRPr="00FF1E18">
        <w:t>mixed traffic of existing</w:t>
      </w:r>
      <w:r w:rsidRPr="00FF1E18">
        <w:t xml:space="preserve"> road ecosystem</w:t>
      </w:r>
      <w:r w:rsidR="00B41476" w:rsidRPr="00FF1E18">
        <w:t>s</w:t>
      </w:r>
      <w:r w:rsidRPr="00FF1E18">
        <w:t>.</w:t>
      </w:r>
    </w:p>
    <w:p w14:paraId="09762340" w14:textId="2F3351C0" w:rsidR="007B2D04" w:rsidRPr="00FF1E18" w:rsidRDefault="007B2D04" w:rsidP="005F73E5">
      <w:pPr>
        <w:pStyle w:val="Bezmezer"/>
        <w:jc w:val="left"/>
      </w:pPr>
      <w:r w:rsidRPr="00FF1E18">
        <w:t xml:space="preserve">In Chapter 3, we target the </w:t>
      </w:r>
      <w:r w:rsidR="00A83AD7">
        <w:t>‘</w:t>
      </w:r>
      <w:r w:rsidRPr="00FF1E18">
        <w:t>Who</w:t>
      </w:r>
      <w:r w:rsidR="00A83AD7">
        <w:t>’</w:t>
      </w:r>
      <w:r w:rsidRPr="00FF1E18">
        <w:t xml:space="preserve"> dimension of the </w:t>
      </w:r>
      <w:r w:rsidR="0013694D" w:rsidRPr="00FF1E18">
        <w:t>Acceptance Map</w:t>
      </w:r>
      <w:r w:rsidRPr="00FF1E18">
        <w:t xml:space="preserve">, looking into </w:t>
      </w:r>
      <w:r w:rsidR="0013694D" w:rsidRPr="00FF1E18">
        <w:t xml:space="preserve">the impact of </w:t>
      </w:r>
      <w:r w:rsidRPr="00FF1E18">
        <w:t xml:space="preserve">socio-demographics, sightedness/visual </w:t>
      </w:r>
      <w:r w:rsidR="00976201" w:rsidRPr="00FF1E18">
        <w:t>impairment,</w:t>
      </w:r>
      <w:r w:rsidRPr="00FF1E18">
        <w:t xml:space="preserve"> and mobility </w:t>
      </w:r>
      <w:r w:rsidR="00C532FE" w:rsidRPr="00FF1E18">
        <w:t>behaviour</w:t>
      </w:r>
      <w:r w:rsidRPr="00FF1E18">
        <w:t xml:space="preserve"> as possible factors in CAV acceptance. </w:t>
      </w:r>
    </w:p>
    <w:p w14:paraId="14330A6C" w14:textId="563D46E1" w:rsidR="007B2D04" w:rsidRPr="00FF1E18" w:rsidRDefault="007B2D04" w:rsidP="00E47D11">
      <w:pPr>
        <w:pStyle w:val="Bezmezer"/>
        <w:jc w:val="left"/>
      </w:pPr>
      <w:r w:rsidRPr="00FF1E18">
        <w:t xml:space="preserve">In Chapter 4, we cover the </w:t>
      </w:r>
      <w:r w:rsidR="00A83AD7">
        <w:t>‘</w:t>
      </w:r>
      <w:r w:rsidRPr="00FF1E18">
        <w:t>Where</w:t>
      </w:r>
      <w:r w:rsidR="00A83AD7">
        <w:t>’</w:t>
      </w:r>
      <w:r w:rsidRPr="00FF1E18">
        <w:t xml:space="preserve"> dimension of the </w:t>
      </w:r>
      <w:r w:rsidR="0013694D" w:rsidRPr="00FF1E18">
        <w:t>Acceptance Map</w:t>
      </w:r>
      <w:r w:rsidRPr="00FF1E18">
        <w:t xml:space="preserve">, introducing differences found between citizens of different countries. </w:t>
      </w:r>
    </w:p>
    <w:p w14:paraId="05237F3F" w14:textId="6823CAC6" w:rsidR="007B2D04" w:rsidRPr="00FF1E18" w:rsidRDefault="007B2D04" w:rsidP="00E47D11">
      <w:pPr>
        <w:pStyle w:val="Bezmezer"/>
        <w:jc w:val="left"/>
      </w:pPr>
      <w:r w:rsidRPr="00FF1E18">
        <w:t xml:space="preserve">In Chapter 5, we target the </w:t>
      </w:r>
      <w:r w:rsidR="00A83AD7">
        <w:t>‘</w:t>
      </w:r>
      <w:r w:rsidRPr="00FF1E18">
        <w:t>What</w:t>
      </w:r>
      <w:r w:rsidR="00A83AD7">
        <w:t>’</w:t>
      </w:r>
      <w:r w:rsidRPr="00FF1E18">
        <w:t xml:space="preserve"> dimension of the </w:t>
      </w:r>
      <w:r w:rsidR="0013694D" w:rsidRPr="00FF1E18">
        <w:t>Acceptance Map</w:t>
      </w:r>
      <w:r w:rsidRPr="00FF1E18">
        <w:t xml:space="preserve">, </w:t>
      </w:r>
      <w:r w:rsidR="00782671" w:rsidRPr="00FF1E18">
        <w:t xml:space="preserve">discussing </w:t>
      </w:r>
      <w:r w:rsidR="0013694D" w:rsidRPr="00FF1E18">
        <w:t>different user schemes for</w:t>
      </w:r>
      <w:r w:rsidR="00782671" w:rsidRPr="00FF1E18">
        <w:t xml:space="preserve"> CAVs, such as shared vs owned </w:t>
      </w:r>
      <w:r w:rsidR="0013694D" w:rsidRPr="00FF1E18">
        <w:t xml:space="preserve">vehicles </w:t>
      </w:r>
      <w:r w:rsidR="00782671" w:rsidRPr="00FF1E18">
        <w:t>and compare results in acceptance.</w:t>
      </w:r>
      <w:r w:rsidRPr="00FF1E18">
        <w:t xml:space="preserve"> </w:t>
      </w:r>
    </w:p>
    <w:p w14:paraId="3DD5353B" w14:textId="17D34E07" w:rsidR="007B2D04" w:rsidRPr="00FF1E18" w:rsidRDefault="00782671" w:rsidP="00E47D11">
      <w:pPr>
        <w:pStyle w:val="Bezmezer"/>
        <w:jc w:val="left"/>
      </w:pPr>
      <w:r w:rsidRPr="00FF1E18">
        <w:lastRenderedPageBreak/>
        <w:t xml:space="preserve">Chapter 6 discusses the results across the previous chapters and </w:t>
      </w:r>
      <w:r w:rsidR="0013694D" w:rsidRPr="00FF1E18">
        <w:t>presents</w:t>
      </w:r>
      <w:r w:rsidRPr="00FF1E18">
        <w:t xml:space="preserve"> some recommendations. </w:t>
      </w:r>
    </w:p>
    <w:p w14:paraId="11BBA34F" w14:textId="77777777" w:rsidR="00E05CC5" w:rsidRPr="00231999" w:rsidRDefault="00E05CC5" w:rsidP="00231999">
      <w:pPr>
        <w:pStyle w:val="Nadpis2"/>
      </w:pPr>
      <w:bookmarkStart w:id="6" w:name="_Toc88131215"/>
      <w:r w:rsidRPr="00231999">
        <w:t>Intended audience of this document</w:t>
      </w:r>
      <w:bookmarkEnd w:id="6"/>
    </w:p>
    <w:p w14:paraId="06C5CBB4" w14:textId="16D7B44B" w:rsidR="0013694D" w:rsidRPr="00CA69D5" w:rsidRDefault="008812AE" w:rsidP="00CA69D5">
      <w:pPr>
        <w:jc w:val="left"/>
      </w:pPr>
      <w:r w:rsidRPr="00CA69D5">
        <w:t xml:space="preserve">The audience for this document </w:t>
      </w:r>
      <w:r w:rsidR="0013694D" w:rsidRPr="00CA69D5">
        <w:t xml:space="preserve">can be </w:t>
      </w:r>
      <w:proofErr w:type="spellStart"/>
      <w:r w:rsidR="0013694D" w:rsidRPr="00CA69D5">
        <w:t>categorised</w:t>
      </w:r>
      <w:proofErr w:type="spellEnd"/>
      <w:r w:rsidR="0013694D" w:rsidRPr="00CA69D5">
        <w:t xml:space="preserve"> in three different groups:</w:t>
      </w:r>
    </w:p>
    <w:p w14:paraId="299B16D4" w14:textId="558341BB" w:rsidR="0013694D" w:rsidRPr="00CA69D5" w:rsidRDefault="0013694D" w:rsidP="00CA69D5">
      <w:pPr>
        <w:pStyle w:val="Odstavecseseznamem"/>
        <w:numPr>
          <w:ilvl w:val="0"/>
          <w:numId w:val="41"/>
        </w:numPr>
        <w:jc w:val="left"/>
      </w:pPr>
      <w:r w:rsidRPr="00CA69D5">
        <w:t>T</w:t>
      </w:r>
      <w:r w:rsidR="008812AE" w:rsidRPr="00CA69D5">
        <w:t xml:space="preserve">he consortium members of the PAsCAL project, </w:t>
      </w:r>
      <w:sdt>
        <w:sdtPr>
          <w:tag w:val="goog_rdk_0"/>
          <w:id w:val="-1283808401"/>
        </w:sdtPr>
        <w:sdtContent/>
      </w:sdt>
      <w:r w:rsidR="008812AE" w:rsidRPr="00CA69D5">
        <w:t>specifically partners responsible for the different CAV trials, simulations, pilots, CAV training skills development and development of business cases</w:t>
      </w:r>
      <w:r w:rsidRPr="00CA69D5">
        <w:t>;</w:t>
      </w:r>
    </w:p>
    <w:p w14:paraId="5B9845ED" w14:textId="66D730AB" w:rsidR="0013694D" w:rsidRPr="00CA69D5" w:rsidRDefault="0013694D" w:rsidP="00CA69D5">
      <w:pPr>
        <w:pStyle w:val="Odstavecseseznamem"/>
        <w:numPr>
          <w:ilvl w:val="0"/>
          <w:numId w:val="41"/>
        </w:numPr>
        <w:jc w:val="left"/>
      </w:pPr>
      <w:r w:rsidRPr="00CA69D5">
        <w:t>P</w:t>
      </w:r>
      <w:r w:rsidR="008812AE" w:rsidRPr="00CA69D5">
        <w:t>olicymakers, specifically those with an interest in creating a more participatory CAV introduction that suits the needs of a variety of subpopulations</w:t>
      </w:r>
      <w:r w:rsidRPr="00CA69D5">
        <w:t>;</w:t>
      </w:r>
    </w:p>
    <w:p w14:paraId="4E420E45" w14:textId="62416993" w:rsidR="008812AE" w:rsidRPr="00CA69D5" w:rsidRDefault="0013694D" w:rsidP="00CA69D5">
      <w:pPr>
        <w:pStyle w:val="Odstavecseseznamem"/>
        <w:numPr>
          <w:ilvl w:val="0"/>
          <w:numId w:val="41"/>
        </w:numPr>
        <w:jc w:val="left"/>
      </w:pPr>
      <w:r w:rsidRPr="00CA69D5">
        <w:t>R</w:t>
      </w:r>
      <w:r w:rsidR="008812AE" w:rsidRPr="00CA69D5">
        <w:t xml:space="preserve">esearchers </w:t>
      </w:r>
      <w:r w:rsidR="00AF67FD" w:rsidRPr="00CA69D5">
        <w:t xml:space="preserve">of academic and industry </w:t>
      </w:r>
      <w:r w:rsidR="008812AE" w:rsidRPr="00CA69D5">
        <w:t xml:space="preserve">with an interest in CAV acceptance measures as well as motivators and barriers to CAV integration. </w:t>
      </w:r>
    </w:p>
    <w:p w14:paraId="572A47F4" w14:textId="134D2633" w:rsidR="008812AE" w:rsidRPr="00CA69D5" w:rsidRDefault="008812AE" w:rsidP="00CA69D5">
      <w:pPr>
        <w:jc w:val="left"/>
      </w:pPr>
      <w:r w:rsidRPr="00CA69D5">
        <w:t xml:space="preserve">The wider CAV community is invited to use the here presented document to gain an overview over which motivators and barriers are relevant for CAV adoption, as well as acceptance in relation to individual differences, mobility </w:t>
      </w:r>
      <w:proofErr w:type="spellStart"/>
      <w:r w:rsidR="00C532FE" w:rsidRPr="00CA69D5">
        <w:t>behaviour</w:t>
      </w:r>
      <w:proofErr w:type="spellEnd"/>
      <w:r w:rsidRPr="00CA69D5">
        <w:t xml:space="preserve"> and geographical location of citizens.</w:t>
      </w:r>
    </w:p>
    <w:p w14:paraId="0C174225" w14:textId="1118313C" w:rsidR="008812AE" w:rsidRPr="00CA69D5" w:rsidRDefault="008812AE" w:rsidP="00CA69D5">
      <w:pPr>
        <w:jc w:val="left"/>
      </w:pPr>
      <w:r w:rsidRPr="00CA69D5">
        <w:t xml:space="preserve">A main objective of the PAsCAL project is to move the focus towards a more user-centric design of CAV research, so the analysis of data on citizens’ attitudes across a wide range of demographics, locations and expected consequences should facilitate this objective. </w:t>
      </w:r>
    </w:p>
    <w:p w14:paraId="6825890F" w14:textId="77777777" w:rsidR="0018482F" w:rsidRPr="00CA69D5" w:rsidRDefault="0018482F" w:rsidP="00CA69D5"/>
    <w:p w14:paraId="44215763" w14:textId="23BBC5EC" w:rsidR="00E05CC5" w:rsidRPr="00231999" w:rsidRDefault="000A6F95" w:rsidP="00231999">
      <w:pPr>
        <w:pStyle w:val="Nadpis1"/>
      </w:pPr>
      <w:bookmarkStart w:id="7" w:name="_Toc88131216"/>
      <w:r w:rsidRPr="00231999">
        <w:lastRenderedPageBreak/>
        <w:t>CAV Acceptance</w:t>
      </w:r>
      <w:r w:rsidR="000C679F" w:rsidRPr="00231999">
        <w:t xml:space="preserve"> –</w:t>
      </w:r>
      <w:r w:rsidR="00873A8C" w:rsidRPr="00231999">
        <w:t xml:space="preserve"> </w:t>
      </w:r>
      <w:r w:rsidR="0085300D" w:rsidRPr="00231999">
        <w:t>Attitude</w:t>
      </w:r>
      <w:r w:rsidR="00531426" w:rsidRPr="00231999">
        <w:t>s</w:t>
      </w:r>
      <w:r w:rsidR="0085300D" w:rsidRPr="00231999">
        <w:t xml:space="preserve">, </w:t>
      </w:r>
      <w:r w:rsidR="000C679F" w:rsidRPr="00231999">
        <w:t>Motivators and Barriers</w:t>
      </w:r>
      <w:bookmarkEnd w:id="7"/>
    </w:p>
    <w:p w14:paraId="1665C34F" w14:textId="3C80869D" w:rsidR="00095368" w:rsidRPr="00231999" w:rsidRDefault="00095368" w:rsidP="00231999">
      <w:pPr>
        <w:pStyle w:val="Nadpis2"/>
      </w:pPr>
      <w:bookmarkStart w:id="8" w:name="_Toc88131217"/>
      <w:r w:rsidRPr="00231999">
        <w:t xml:space="preserve">Literature </w:t>
      </w:r>
      <w:r w:rsidR="00E9012E" w:rsidRPr="00231999">
        <w:t>o</w:t>
      </w:r>
      <w:r w:rsidRPr="00231999">
        <w:t>verview</w:t>
      </w:r>
      <w:bookmarkEnd w:id="8"/>
    </w:p>
    <w:p w14:paraId="39D23E99" w14:textId="681020D9" w:rsidR="006457A8" w:rsidRPr="00976201" w:rsidRDefault="006457A8" w:rsidP="00F44739">
      <w:pPr>
        <w:jc w:val="left"/>
      </w:pPr>
      <w:r w:rsidRPr="00976201">
        <w:t xml:space="preserve">To gain deeper insights into CAV acceptance, researchers have recently started to identify potential </w:t>
      </w:r>
      <w:r w:rsidR="00873A8C">
        <w:t>influencing factors and assessed</w:t>
      </w:r>
      <w:r w:rsidRPr="00976201">
        <w:t xml:space="preserve"> their impact, as well as the relationships among each other (Zhang et al., 2021; Kacperski et al., 2021). So far, as recently published literature reviews demonstrate (</w:t>
      </w:r>
      <w:proofErr w:type="spellStart"/>
      <w:r w:rsidRPr="00976201">
        <w:t>Golbabei</w:t>
      </w:r>
      <w:proofErr w:type="spellEnd"/>
      <w:r w:rsidRPr="00976201">
        <w:t xml:space="preserve"> et al., 2020; Jing et al., 2020; Zhang et al., 2021), research has mainly focused on factors reflecting citizens’ expectations about their own personal risks or benefits when directly interacting with CAVs, such as perceived ease of use, perceived usefulness, attitude, social norm, trust, and perceived risk. Most of these factors are rooted in domain free </w:t>
      </w:r>
      <w:r w:rsidR="00C532FE" w:rsidRPr="00976201">
        <w:t>behaviour</w:t>
      </w:r>
      <w:r w:rsidRPr="00976201">
        <w:t xml:space="preserve"> theories like the </w:t>
      </w:r>
      <w:r w:rsidR="00FD44E2" w:rsidRPr="005F73E5">
        <w:rPr>
          <w:i/>
        </w:rPr>
        <w:t>T</w:t>
      </w:r>
      <w:r w:rsidRPr="005F73E5">
        <w:rPr>
          <w:i/>
        </w:rPr>
        <w:t>heory of</w:t>
      </w:r>
      <w:r w:rsidR="00FD44E2" w:rsidRPr="005F73E5">
        <w:rPr>
          <w:i/>
        </w:rPr>
        <w:t xml:space="preserve"> P</w:t>
      </w:r>
      <w:r w:rsidRPr="005F73E5">
        <w:rPr>
          <w:i/>
        </w:rPr>
        <w:t xml:space="preserve">lanned </w:t>
      </w:r>
      <w:r w:rsidR="00FD44E2" w:rsidRPr="005F73E5">
        <w:rPr>
          <w:i/>
        </w:rPr>
        <w:t>B</w:t>
      </w:r>
      <w:r w:rsidR="00C532FE" w:rsidRPr="005F73E5">
        <w:rPr>
          <w:i/>
        </w:rPr>
        <w:t>ehaviour</w:t>
      </w:r>
      <w:r w:rsidRPr="00976201">
        <w:t xml:space="preserve"> (TPB, </w:t>
      </w:r>
      <w:proofErr w:type="spellStart"/>
      <w:r w:rsidRPr="00976201">
        <w:t>Ajzen</w:t>
      </w:r>
      <w:proofErr w:type="spellEnd"/>
      <w:r w:rsidRPr="00976201">
        <w:t>, 1991)</w:t>
      </w:r>
      <w:r w:rsidR="00AF67FD">
        <w:t xml:space="preserve">, which postulates that </w:t>
      </w:r>
      <w:r w:rsidR="00437CCF" w:rsidRPr="00AF67FD">
        <w:t>behavioural</w:t>
      </w:r>
      <w:r w:rsidR="00AF67FD" w:rsidRPr="00AF67FD">
        <w:t xml:space="preserve"> intentions are influenced by the attitude </w:t>
      </w:r>
      <w:r w:rsidR="00437CCF">
        <w:t>towards certain</w:t>
      </w:r>
      <w:r w:rsidR="00AF67FD" w:rsidRPr="00AF67FD">
        <w:t xml:space="preserve"> expected outcome</w:t>
      </w:r>
      <w:r w:rsidR="00437CCF">
        <w:t xml:space="preserve">s, made up by </w:t>
      </w:r>
      <w:r w:rsidR="00AF67FD" w:rsidRPr="00AF67FD">
        <w:t>subjective evaluation of that outcome</w:t>
      </w:r>
      <w:r w:rsidR="00437CCF">
        <w:t>, involving constructs such as social norms, perceived behavioral control and perceived power</w:t>
      </w:r>
      <w:r w:rsidR="00AF67FD" w:rsidRPr="00AF67FD">
        <w:t>.</w:t>
      </w:r>
      <w:r w:rsidR="00437CCF">
        <w:t xml:space="preserve"> They can also be based on </w:t>
      </w:r>
      <w:r w:rsidRPr="00976201">
        <w:t xml:space="preserve">more specialized adaptations and extensions like the </w:t>
      </w:r>
      <w:r w:rsidRPr="005F73E5">
        <w:rPr>
          <w:i/>
        </w:rPr>
        <w:t>Technology Acceptance Model</w:t>
      </w:r>
      <w:r w:rsidRPr="00976201">
        <w:t xml:space="preserve"> (TAM, Davis, 1989) or the </w:t>
      </w:r>
      <w:r w:rsidRPr="005F73E5">
        <w:rPr>
          <w:i/>
        </w:rPr>
        <w:t>Unified Theory of Acceptance and Use of Technology</w:t>
      </w:r>
      <w:r w:rsidRPr="00976201">
        <w:t xml:space="preserve"> (UTAUT, Venkatesh et al., 2012) </w:t>
      </w:r>
      <w:r w:rsidR="00437CCF">
        <w:t xml:space="preserve">-models that include some form of performance and effort expectancy and facilitating conditions to predict usage behaviour - </w:t>
      </w:r>
      <w:r w:rsidRPr="00976201">
        <w:t xml:space="preserve">and are thus theoretically based predictors of the </w:t>
      </w:r>
      <w:r w:rsidR="00C532FE" w:rsidRPr="00976201">
        <w:t>behaviour</w:t>
      </w:r>
      <w:r w:rsidRPr="00976201">
        <w:t>al intention to use CAVs.</w:t>
      </w:r>
    </w:p>
    <w:p w14:paraId="51B8428E" w14:textId="539C60B1" w:rsidR="006457A8" w:rsidRPr="00976201" w:rsidRDefault="006457A8" w:rsidP="00F44739">
      <w:pPr>
        <w:jc w:val="left"/>
      </w:pPr>
      <w:r w:rsidRPr="00976201">
        <w:t xml:space="preserve">However, citizens’ expectations about how wide-spread CAV adoption might affect society as a whole </w:t>
      </w:r>
      <w:r w:rsidR="00FD44E2">
        <w:t>as well as</w:t>
      </w:r>
      <w:r w:rsidRPr="00976201">
        <w:t xml:space="preserve"> the environment also need to be considered. Research that tries to identify the citizen’s hopes and fears about such large-scale consequences is still sparse but has recently identified factors that play a role in shaping CAV acceptance, like general road safety sustainability (Wu et al., 2019; Kacperski et al., 2021).</w:t>
      </w:r>
    </w:p>
    <w:p w14:paraId="52C09DB1" w14:textId="69086649" w:rsidR="006457A8" w:rsidRPr="00976201" w:rsidRDefault="006457A8" w:rsidP="00F44739">
      <w:pPr>
        <w:jc w:val="left"/>
      </w:pPr>
      <w:r w:rsidRPr="00976201">
        <w:t>Hence,</w:t>
      </w:r>
      <w:r w:rsidR="00FD44E2">
        <w:t xml:space="preserve"> the following sections introduce</w:t>
      </w:r>
      <w:r w:rsidRPr="00976201">
        <w:t xml:space="preserve"> both expected personal consequences and general consequences of CAV introduction that have been shown to drive CAV acceptance. Moreover, their potential interrelations and the pathways in which they exert an influence on CAV acceptance will be discussed.</w:t>
      </w:r>
    </w:p>
    <w:p w14:paraId="7CAB8BCD" w14:textId="274539D4" w:rsidR="0085300D" w:rsidRPr="00976201" w:rsidRDefault="0085300D" w:rsidP="00E47D11">
      <w:pPr>
        <w:pStyle w:val="Nadpis3"/>
      </w:pPr>
      <w:bookmarkStart w:id="9" w:name="_Toc88131218"/>
      <w:r w:rsidRPr="00976201">
        <w:t>Attitude</w:t>
      </w:r>
      <w:r w:rsidR="00531426" w:rsidRPr="00976201">
        <w:t>s</w:t>
      </w:r>
      <w:bookmarkEnd w:id="9"/>
    </w:p>
    <w:p w14:paraId="36B5C201" w14:textId="46F7716A" w:rsidR="0085300D" w:rsidRPr="00976201" w:rsidRDefault="0085300D" w:rsidP="00E47D11">
      <w:pPr>
        <w:jc w:val="left"/>
        <w:rPr>
          <w:lang w:val="en-GB"/>
        </w:rPr>
      </w:pPr>
      <w:r w:rsidRPr="00976201">
        <w:rPr>
          <w:lang w:val="en-GB"/>
        </w:rPr>
        <w:t xml:space="preserve">Attitude describes an individual’s positive or negative feelings (evaluative affect) about performing a certain target </w:t>
      </w:r>
      <w:r w:rsidR="00C532FE" w:rsidRPr="00976201">
        <w:rPr>
          <w:lang w:val="en-GB"/>
        </w:rPr>
        <w:t>behaviour</w:t>
      </w:r>
      <w:r w:rsidRPr="00976201">
        <w:rPr>
          <w:lang w:val="en-GB"/>
        </w:rPr>
        <w:t xml:space="preserve"> (Fishbein &amp; </w:t>
      </w:r>
      <w:proofErr w:type="spellStart"/>
      <w:r w:rsidRPr="00976201">
        <w:rPr>
          <w:lang w:val="en-GB"/>
        </w:rPr>
        <w:t>Ajzen</w:t>
      </w:r>
      <w:proofErr w:type="spellEnd"/>
      <w:r w:rsidRPr="00976201">
        <w:rPr>
          <w:lang w:val="en-GB"/>
        </w:rPr>
        <w:t xml:space="preserve">, </w:t>
      </w:r>
      <w:r w:rsidRPr="00976201">
        <w:rPr>
          <w:lang w:val="en-GB"/>
        </w:rPr>
        <w:lastRenderedPageBreak/>
        <w:t xml:space="preserve">1975, p.216) and is assumed to mediate the corresponding </w:t>
      </w:r>
      <w:r w:rsidR="00C532FE" w:rsidRPr="00976201">
        <w:rPr>
          <w:lang w:val="en-GB"/>
        </w:rPr>
        <w:t>behaviour</w:t>
      </w:r>
      <w:r w:rsidRPr="00976201">
        <w:rPr>
          <w:lang w:val="en-GB"/>
        </w:rPr>
        <w:t xml:space="preserve"> intention according to the TPB (</w:t>
      </w:r>
      <w:proofErr w:type="spellStart"/>
      <w:r w:rsidRPr="00976201">
        <w:rPr>
          <w:lang w:val="en-GB"/>
        </w:rPr>
        <w:t>Ajzen</w:t>
      </w:r>
      <w:proofErr w:type="spellEnd"/>
      <w:r w:rsidRPr="00976201">
        <w:rPr>
          <w:lang w:val="en-GB"/>
        </w:rPr>
        <w:t xml:space="preserve">, 1991) and the TAM (Davis, 1989). Thus, a positive attitude towards CAVs can be regarded as a prerequisite for forming an intention to use CAVs. Not surprisingly, the assessment of attitudes towards CAVs has been part of many studies of CAV acceptance. In multiple surveys all around the globe respondents overall reported initial positive attitudes towards CAVs (e.g., </w:t>
      </w:r>
      <w:proofErr w:type="spellStart"/>
      <w:r w:rsidRPr="00976201">
        <w:rPr>
          <w:lang w:val="en-GB"/>
        </w:rPr>
        <w:t>Shoettle</w:t>
      </w:r>
      <w:proofErr w:type="spellEnd"/>
      <w:r w:rsidRPr="00976201">
        <w:rPr>
          <w:lang w:val="en-GB"/>
        </w:rPr>
        <w:t xml:space="preserve"> &amp; </w:t>
      </w:r>
      <w:proofErr w:type="spellStart"/>
      <w:r w:rsidRPr="00976201">
        <w:rPr>
          <w:lang w:val="en-GB"/>
        </w:rPr>
        <w:t>Sivak</w:t>
      </w:r>
      <w:proofErr w:type="spellEnd"/>
      <w:r w:rsidRPr="00976201">
        <w:rPr>
          <w:lang w:val="en-GB"/>
        </w:rPr>
        <w:t xml:space="preserve">, 2014; </w:t>
      </w:r>
      <w:proofErr w:type="spellStart"/>
      <w:r w:rsidRPr="00976201">
        <w:rPr>
          <w:lang w:val="en-GB"/>
        </w:rPr>
        <w:t>Payre</w:t>
      </w:r>
      <w:proofErr w:type="spellEnd"/>
      <w:r w:rsidRPr="00976201">
        <w:rPr>
          <w:lang w:val="en-GB"/>
        </w:rPr>
        <w:t xml:space="preserve"> et al., 2014; </w:t>
      </w:r>
      <w:proofErr w:type="spellStart"/>
      <w:r w:rsidRPr="00976201">
        <w:rPr>
          <w:lang w:val="en-GB"/>
        </w:rPr>
        <w:t>Liljamo</w:t>
      </w:r>
      <w:proofErr w:type="spellEnd"/>
      <w:r w:rsidRPr="00976201">
        <w:rPr>
          <w:lang w:val="en-GB"/>
        </w:rPr>
        <w:t xml:space="preserve"> et al., 2018; for a recent overview see, Sharman &amp; Mishra, 2020), although not being free from worries about safety and privacy. Giving people the opportunity to experience autonomous system intuitively, e.g., in a driving simulator (</w:t>
      </w:r>
      <w:proofErr w:type="spellStart"/>
      <w:r w:rsidRPr="00976201">
        <w:rPr>
          <w:lang w:val="en-GB"/>
        </w:rPr>
        <w:t>Hartwich</w:t>
      </w:r>
      <w:proofErr w:type="spellEnd"/>
      <w:r w:rsidRPr="00976201">
        <w:rPr>
          <w:lang w:val="en-GB"/>
        </w:rPr>
        <w:t xml:space="preserve"> et al., 2017)</w:t>
      </w:r>
      <w:r w:rsidR="00A83AD7">
        <w:rPr>
          <w:lang w:val="en-GB"/>
        </w:rPr>
        <w:t>,</w:t>
      </w:r>
      <w:r w:rsidRPr="00976201">
        <w:rPr>
          <w:lang w:val="en-GB"/>
        </w:rPr>
        <w:t xml:space="preserve"> might lead to a more </w:t>
      </w:r>
      <w:r w:rsidR="00AE762E" w:rsidRPr="00976201">
        <w:rPr>
          <w:lang w:val="en-GB"/>
        </w:rPr>
        <w:t>favourable</w:t>
      </w:r>
      <w:r w:rsidRPr="00976201">
        <w:rPr>
          <w:lang w:val="en-GB"/>
        </w:rPr>
        <w:t xml:space="preserve"> attitudes, especially among the elderly, who might have a poor understanding of driver assistance systems, at least in countries like China (Jing et al., 2020).</w:t>
      </w:r>
    </w:p>
    <w:p w14:paraId="75E06E70" w14:textId="6C9E4CBC" w:rsidR="0085300D" w:rsidRPr="00976201" w:rsidRDefault="00EB44B6" w:rsidP="00E47D11">
      <w:pPr>
        <w:pStyle w:val="Nadpis3"/>
      </w:pPr>
      <w:bookmarkStart w:id="10" w:name="_Toc88131219"/>
      <w:r w:rsidRPr="00976201">
        <w:t xml:space="preserve">Motivators: </w:t>
      </w:r>
      <w:r w:rsidR="0085300D" w:rsidRPr="00976201">
        <w:t>Perceived ease of use and perceived usefulness</w:t>
      </w:r>
      <w:bookmarkEnd w:id="10"/>
    </w:p>
    <w:p w14:paraId="2EAFCBF8" w14:textId="093B9792" w:rsidR="00A82330" w:rsidRDefault="0085300D" w:rsidP="00E47D11">
      <w:pPr>
        <w:pStyle w:val="Bezmezer"/>
        <w:jc w:val="left"/>
      </w:pPr>
      <w:r w:rsidRPr="00976201">
        <w:t xml:space="preserve">Perceived </w:t>
      </w:r>
      <w:r w:rsidR="00BA59D6">
        <w:t>E</w:t>
      </w:r>
      <w:r w:rsidRPr="00976201">
        <w:t xml:space="preserve">ase of </w:t>
      </w:r>
      <w:r w:rsidR="00BA59D6">
        <w:t>U</w:t>
      </w:r>
      <w:r w:rsidRPr="00976201">
        <w:t xml:space="preserve">se (PEU) can be defined as “to what degree people believe that using a particular system or technology could be free from physical and mental effort” (Davis, 1989). Perceived usefulness (PU) can be defined as “the degree to which a person believes that using a particular system would enhance his or her </w:t>
      </w:r>
      <w:r w:rsidR="00BA59D6">
        <w:t xml:space="preserve">[…] </w:t>
      </w:r>
      <w:r w:rsidRPr="00976201">
        <w:t xml:space="preserve">performance” (Davis, 1989, p. 320). Both variables are part of the TAM and can be expected to influence CAV acceptance. According to this model, a higher PEU of CAVs should exceed a positive influence on an attitude towards CAV usage via two paths: </w:t>
      </w:r>
    </w:p>
    <w:p w14:paraId="7D3251D4" w14:textId="77777777" w:rsidR="00BA59D6" w:rsidRPr="005F73E5" w:rsidRDefault="00BA59D6" w:rsidP="00E47D11">
      <w:pPr>
        <w:pStyle w:val="Bezmezer"/>
        <w:numPr>
          <w:ilvl w:val="0"/>
          <w:numId w:val="22"/>
        </w:numPr>
        <w:jc w:val="left"/>
      </w:pPr>
      <w:r w:rsidRPr="00BA59D6">
        <w:t>Directly by increasing the attitude towards CAV usage</w:t>
      </w:r>
      <w:r w:rsidRPr="005F73E5">
        <w:t>;</w:t>
      </w:r>
    </w:p>
    <w:p w14:paraId="6743F6EE" w14:textId="2217F654" w:rsidR="00A82330" w:rsidRPr="00BA59D6" w:rsidRDefault="00BA59D6" w:rsidP="00E47D11">
      <w:pPr>
        <w:pStyle w:val="Bezmezer"/>
        <w:numPr>
          <w:ilvl w:val="0"/>
          <w:numId w:val="22"/>
        </w:numPr>
        <w:jc w:val="left"/>
      </w:pPr>
      <w:r w:rsidRPr="00BA59D6">
        <w:t>I</w:t>
      </w:r>
      <w:r w:rsidR="0085300D" w:rsidRPr="00BA59D6">
        <w:t xml:space="preserve">ndirectly, by increasing the PU of CAVs, which is also beneficial to the attitude towards CAV usage. Additionally, a higher PU of CAVs should directly increase the </w:t>
      </w:r>
      <w:r w:rsidR="00C532FE" w:rsidRPr="00BA59D6">
        <w:t>behaviour</w:t>
      </w:r>
      <w:r w:rsidR="0085300D" w:rsidRPr="00BA59D6">
        <w:t xml:space="preserve">al intention to use CAVs. </w:t>
      </w:r>
    </w:p>
    <w:p w14:paraId="4BE5541C" w14:textId="725D2CC6" w:rsidR="0085300D" w:rsidRPr="00976201" w:rsidRDefault="0085300D" w:rsidP="00E47D11">
      <w:pPr>
        <w:pStyle w:val="Bezmezer"/>
        <w:jc w:val="left"/>
      </w:pPr>
      <w:r w:rsidRPr="00976201">
        <w:t>The literature on CAV acceptance clearly supports these assumptions. Regarding PEU, studies found an indirect (</w:t>
      </w:r>
      <w:proofErr w:type="spellStart"/>
      <w:r w:rsidRPr="00976201">
        <w:t>Solbraa</w:t>
      </w:r>
      <w:proofErr w:type="spellEnd"/>
      <w:r w:rsidRPr="00976201">
        <w:t xml:space="preserve">, 2016) as well as a direct effect of PEU on acceptance intention (e.g., Buckley et al., 2018; Zhang et al., 2019; Zhang et al., 2021). This effect of PEU on CAV acceptance becomes stronger, after people had the chance to experience a ride in a CAV (Xu et al., 2018). The literature suggests that PU might be even more important for shaping CAV acceptance. Some studies found PU is the strongest predictor of the </w:t>
      </w:r>
      <w:r w:rsidR="00C532FE" w:rsidRPr="00976201">
        <w:t>behaviour</w:t>
      </w:r>
      <w:r w:rsidRPr="00976201">
        <w:t xml:space="preserve">al intention to use CAVs (compared to other psychological variables like trust or social influence, </w:t>
      </w:r>
      <w:proofErr w:type="spellStart"/>
      <w:r w:rsidRPr="00976201">
        <w:t>Panagiotopoulos</w:t>
      </w:r>
      <w:proofErr w:type="spellEnd"/>
      <w:r w:rsidRPr="00976201">
        <w:t xml:space="preserve"> &amp; </w:t>
      </w:r>
      <w:proofErr w:type="spellStart"/>
      <w:r w:rsidRPr="00976201">
        <w:t>Dimitrakopoulos</w:t>
      </w:r>
      <w:proofErr w:type="spellEnd"/>
      <w:r w:rsidR="00A83AD7">
        <w:t>,</w:t>
      </w:r>
      <w:r w:rsidRPr="00976201">
        <w:t xml:space="preserve"> 2018).</w:t>
      </w:r>
    </w:p>
    <w:p w14:paraId="37D88F0A" w14:textId="36851F49" w:rsidR="0085300D" w:rsidRPr="00976201" w:rsidRDefault="00A85FB4" w:rsidP="00E47D11">
      <w:pPr>
        <w:pStyle w:val="Nadpis3"/>
      </w:pPr>
      <w:bookmarkStart w:id="11" w:name="_Toc88131220"/>
      <w:r w:rsidRPr="00976201">
        <w:lastRenderedPageBreak/>
        <w:t xml:space="preserve">Motivators: </w:t>
      </w:r>
      <w:r w:rsidR="0085300D" w:rsidRPr="00976201">
        <w:t xml:space="preserve">Social </w:t>
      </w:r>
      <w:r w:rsidR="00BA2D82">
        <w:t>i</w:t>
      </w:r>
      <w:r w:rsidR="0085300D" w:rsidRPr="00976201">
        <w:t>nfluence</w:t>
      </w:r>
      <w:r w:rsidRPr="00976201">
        <w:t xml:space="preserve"> and </w:t>
      </w:r>
      <w:r w:rsidR="00BA2D82">
        <w:t>t</w:t>
      </w:r>
      <w:r w:rsidRPr="00976201">
        <w:t>rust</w:t>
      </w:r>
      <w:bookmarkEnd w:id="11"/>
    </w:p>
    <w:p w14:paraId="09F43672" w14:textId="6B400159" w:rsidR="0085300D" w:rsidRPr="00976201" w:rsidRDefault="0085300D" w:rsidP="00E47D11">
      <w:pPr>
        <w:pStyle w:val="Bezmezer"/>
        <w:jc w:val="left"/>
      </w:pPr>
      <w:r w:rsidRPr="00976201">
        <w:t xml:space="preserve">Social influence, as part of the UTAUT refers to </w:t>
      </w:r>
      <w:r w:rsidR="00A83AD7">
        <w:t>“</w:t>
      </w:r>
      <w:r w:rsidRPr="00976201">
        <w:t xml:space="preserve">the degree to which an individual perceives important </w:t>
      </w:r>
      <w:r w:rsidR="00AD019D">
        <w:t xml:space="preserve">that </w:t>
      </w:r>
      <w:r w:rsidRPr="00976201">
        <w:t>others believe he or she should use the new system</w:t>
      </w:r>
      <w:r w:rsidR="00AD019D">
        <w:t>”</w:t>
      </w:r>
      <w:r w:rsidRPr="00976201">
        <w:t xml:space="preserve"> (Venkatesh et al., 2012, p. 451). This concept is based on that of the subjective norm, which is </w:t>
      </w:r>
      <w:r w:rsidR="00AD019D">
        <w:t xml:space="preserve">also </w:t>
      </w:r>
      <w:r w:rsidRPr="00976201">
        <w:t xml:space="preserve">one of the three key determinants for forming a </w:t>
      </w:r>
      <w:r w:rsidR="00C532FE" w:rsidRPr="00976201">
        <w:t>behaviour</w:t>
      </w:r>
      <w:r w:rsidRPr="00976201">
        <w:t xml:space="preserve"> intention in the TPB (</w:t>
      </w:r>
      <w:proofErr w:type="spellStart"/>
      <w:r w:rsidRPr="00976201">
        <w:t>Ajzen</w:t>
      </w:r>
      <w:proofErr w:type="spellEnd"/>
      <w:r w:rsidRPr="00976201">
        <w:t xml:space="preserve">, 1991). People who believe that other people </w:t>
      </w:r>
      <w:r w:rsidR="00AD019D">
        <w:t>close</w:t>
      </w:r>
      <w:r w:rsidRPr="00976201">
        <w:t xml:space="preserve"> to them (e.g., their family members, friends, or peers) think they should use</w:t>
      </w:r>
      <w:r w:rsidR="00AD019D">
        <w:t xml:space="preserve"> CAVS </w:t>
      </w:r>
      <w:r w:rsidRPr="00976201">
        <w:t xml:space="preserve">have a higher likelihood of using CAVs. </w:t>
      </w:r>
    </w:p>
    <w:p w14:paraId="49835106" w14:textId="44B681E1" w:rsidR="0085300D" w:rsidRPr="00976201" w:rsidRDefault="0085300D" w:rsidP="00E47D11">
      <w:pPr>
        <w:pStyle w:val="Bezmezer"/>
        <w:jc w:val="left"/>
      </w:pPr>
      <w:r w:rsidRPr="00976201">
        <w:t>In line with this theoretical assumption, the intention to use CAVs is directly predicted by social norm</w:t>
      </w:r>
      <w:r w:rsidR="00AD019D">
        <w:t>s</w:t>
      </w:r>
      <w:r w:rsidRPr="00976201">
        <w:t xml:space="preserve"> in multiple studies (</w:t>
      </w:r>
      <w:proofErr w:type="spellStart"/>
      <w:r w:rsidRPr="00976201">
        <w:t>Panagiotopoulos</w:t>
      </w:r>
      <w:proofErr w:type="spellEnd"/>
      <w:r w:rsidRPr="00976201">
        <w:t xml:space="preserve"> &amp; </w:t>
      </w:r>
      <w:proofErr w:type="spellStart"/>
      <w:r w:rsidRPr="00976201">
        <w:t>Dimitrakopoulos</w:t>
      </w:r>
      <w:proofErr w:type="spellEnd"/>
      <w:r w:rsidR="005473B4">
        <w:t>,</w:t>
      </w:r>
      <w:r w:rsidRPr="00976201">
        <w:t xml:space="preserve"> 2018; Zhang et al., 2020). Moreover, by affecting peoples’ perception </w:t>
      </w:r>
      <w:r w:rsidR="00AD019D">
        <w:t>on</w:t>
      </w:r>
      <w:r w:rsidRPr="00976201">
        <w:t xml:space="preserve"> how easy and beneficial it is to use CAVs and by influencing the extent to which the system can be trusted, social norms also exert an indirect influence on CAV adoption (Acheampong &amp; </w:t>
      </w:r>
      <w:proofErr w:type="spellStart"/>
      <w:r w:rsidRPr="00976201">
        <w:t>Cugurullo</w:t>
      </w:r>
      <w:proofErr w:type="spellEnd"/>
      <w:r w:rsidRPr="00976201">
        <w:t>, 2019; Zhang et al., 2019).</w:t>
      </w:r>
    </w:p>
    <w:p w14:paraId="78C3306B" w14:textId="712E9360" w:rsidR="0085300D" w:rsidRPr="00976201" w:rsidRDefault="0085300D" w:rsidP="00E47D11">
      <w:pPr>
        <w:pStyle w:val="Bezmezer"/>
        <w:jc w:val="left"/>
      </w:pPr>
      <w:r w:rsidRPr="00976201">
        <w:t xml:space="preserve">Trust in CAVs has been defined as “the attitude that AVs will help achieve an individual’s goals in a situation characterized by uncertainty and vulnerability” (Lee and See, 2004, p.54). Although not explicitly mentioned in the most prominent behaviour theories, trust is expected to be an important driver for CAV acceptance and has been assessed in numerous CAV acceptance studies. Many of them show that trust is a strong or the strongest predictor of </w:t>
      </w:r>
      <w:r w:rsidR="00C532FE" w:rsidRPr="00976201">
        <w:t>behaviour</w:t>
      </w:r>
      <w:r w:rsidRPr="00976201">
        <w:t xml:space="preserve"> intention (e.g., Buckley et al., 2018; Zhang et al., 2021). Trust influences CAV adoption both directly (Buckley et al., 2018; </w:t>
      </w:r>
      <w:proofErr w:type="spellStart"/>
      <w:r w:rsidRPr="00976201">
        <w:t>Panagiotopoulos</w:t>
      </w:r>
      <w:proofErr w:type="spellEnd"/>
      <w:r w:rsidRPr="00976201">
        <w:t xml:space="preserve"> &amp; </w:t>
      </w:r>
      <w:proofErr w:type="spellStart"/>
      <w:r w:rsidRPr="00976201">
        <w:t>Dimitrakopoulos</w:t>
      </w:r>
      <w:proofErr w:type="spellEnd"/>
      <w:r w:rsidRPr="00976201">
        <w:t xml:space="preserve"> 2018; Xu et al., 2018; Zhang et al., 2019; Zhang et al., 2021) and indirectly by increasing PEU, PU and </w:t>
      </w:r>
      <w:r w:rsidR="00AD019D">
        <w:t xml:space="preserve">the </w:t>
      </w:r>
      <w:r w:rsidRPr="00976201">
        <w:t xml:space="preserve">perceived safety </w:t>
      </w:r>
      <w:r w:rsidR="00AD019D">
        <w:t xml:space="preserve">of the vehicles </w:t>
      </w:r>
      <w:r w:rsidRPr="00976201">
        <w:t>(Xu et al., 2018; Zhang et al., 2021).</w:t>
      </w:r>
    </w:p>
    <w:p w14:paraId="7EB40A4E" w14:textId="4DB19136" w:rsidR="0085300D" w:rsidRPr="00976201" w:rsidRDefault="00A85FB4" w:rsidP="00E47D11">
      <w:pPr>
        <w:pStyle w:val="Nadpis3"/>
      </w:pPr>
      <w:bookmarkStart w:id="12" w:name="_Toc88131221"/>
      <w:r w:rsidRPr="00976201">
        <w:t xml:space="preserve">Barriers: </w:t>
      </w:r>
      <w:r w:rsidR="0085300D" w:rsidRPr="00976201">
        <w:t>Perceived risk</w:t>
      </w:r>
      <w:r w:rsidR="00953AA7">
        <w:t>s</w:t>
      </w:r>
      <w:r w:rsidRPr="00976201">
        <w:t>, safety and privacy concerns</w:t>
      </w:r>
      <w:bookmarkEnd w:id="12"/>
    </w:p>
    <w:p w14:paraId="5BFC4EF1" w14:textId="7F3F0ABD" w:rsidR="0085300D" w:rsidRPr="00976201" w:rsidRDefault="0085300D" w:rsidP="00E47D11">
      <w:pPr>
        <w:pStyle w:val="Bezmezer"/>
        <w:jc w:val="left"/>
      </w:pPr>
      <w:r w:rsidRPr="00976201">
        <w:t xml:space="preserve">Numerous risks that might lead to physical injuries, privacy leakage or financial loss have been associated with CAVs (Zhang et al., 2021).  Some of the most prominent </w:t>
      </w:r>
      <w:r w:rsidR="00AD019D">
        <w:t xml:space="preserve">ones </w:t>
      </w:r>
      <w:r w:rsidRPr="00976201">
        <w:t xml:space="preserve">are the risk of accidents, e.g., because of system malfunctioning or poor decision making (especially in the case of unexpected situations) or because of attacks by hackers (König &amp; </w:t>
      </w:r>
      <w:proofErr w:type="spellStart"/>
      <w:r w:rsidRPr="00976201">
        <w:t>Neumayr</w:t>
      </w:r>
      <w:proofErr w:type="spellEnd"/>
      <w:r w:rsidRPr="00976201">
        <w:t xml:space="preserve">, 2017; </w:t>
      </w:r>
      <w:proofErr w:type="spellStart"/>
      <w:r w:rsidRPr="00976201">
        <w:t>Shoettle</w:t>
      </w:r>
      <w:proofErr w:type="spellEnd"/>
      <w:r w:rsidRPr="00976201">
        <w:t xml:space="preserve"> &amp; </w:t>
      </w:r>
      <w:proofErr w:type="spellStart"/>
      <w:r w:rsidRPr="00976201">
        <w:t>Sivak</w:t>
      </w:r>
      <w:proofErr w:type="spellEnd"/>
      <w:r w:rsidRPr="00976201">
        <w:t>, 2014), as well as legal concerns (e.g., potential personal liability in case of accidents) and privacy concerns (e.g., excessive data collection and misuse) (Rezaei &amp; Caulfield, 2020). Such risks can be expected to mitigate CAV acceptance.</w:t>
      </w:r>
    </w:p>
    <w:p w14:paraId="796D5016" w14:textId="6AF16645" w:rsidR="0085300D" w:rsidRPr="00976201" w:rsidRDefault="0085300D" w:rsidP="00531380">
      <w:pPr>
        <w:pStyle w:val="Bezmezer"/>
        <w:jc w:val="left"/>
      </w:pPr>
      <w:r w:rsidRPr="00976201">
        <w:lastRenderedPageBreak/>
        <w:t xml:space="preserve">Indeed, studies that incorporated measures of </w:t>
      </w:r>
      <w:r w:rsidR="00BA2D82">
        <w:t xml:space="preserve">these </w:t>
      </w:r>
      <w:r w:rsidRPr="00976201">
        <w:t>perceived risk</w:t>
      </w:r>
      <w:r w:rsidR="00BA2D82">
        <w:t>s</w:t>
      </w:r>
      <w:r w:rsidRPr="00976201">
        <w:t xml:space="preserve"> into models to predict CAV acceptance have found a negative influence of perceived risks on general acceptance of CAVs (Liu &amp; Xu, 2019) and the intention to use CAVs (Zhang et al., 2021), as well as a negative correlation with trust</w:t>
      </w:r>
      <w:r w:rsidR="00BA2D82">
        <w:t xml:space="preserve"> for the technologies</w:t>
      </w:r>
      <w:r w:rsidRPr="00976201">
        <w:t xml:space="preserve">. It </w:t>
      </w:r>
      <w:r w:rsidR="00BA2D82">
        <w:t>can be</w:t>
      </w:r>
      <w:r w:rsidRPr="00976201">
        <w:t xml:space="preserve"> argued that the relation between perceived risk and trust might be bidirectional: On the one hand, people that perceive higher risks with CAVs show reduced levels of trust towards CAVS, but on the other hand, low trust in CAVs also leads to an increased risk perception (Jing et al., 2020)</w:t>
      </w:r>
      <w:r w:rsidR="00A82330">
        <w:t>.</w:t>
      </w:r>
    </w:p>
    <w:p w14:paraId="1ACDDB84" w14:textId="5DA4A382" w:rsidR="0085300D" w:rsidRPr="00976201" w:rsidRDefault="00EF1116" w:rsidP="00E47D11">
      <w:pPr>
        <w:pStyle w:val="Nadpis3"/>
      </w:pPr>
      <w:bookmarkStart w:id="13" w:name="_Toc88131222"/>
      <w:r w:rsidRPr="00976201">
        <w:t xml:space="preserve">Motivators and barriers: </w:t>
      </w:r>
      <w:r w:rsidR="0085300D" w:rsidRPr="00976201">
        <w:t>Large-scale consequences</w:t>
      </w:r>
      <w:bookmarkEnd w:id="13"/>
      <w:r w:rsidR="0085300D" w:rsidRPr="00976201">
        <w:t xml:space="preserve"> </w:t>
      </w:r>
    </w:p>
    <w:p w14:paraId="5E9CA158" w14:textId="14A6F235" w:rsidR="006457A8" w:rsidRPr="00976201" w:rsidRDefault="0085300D" w:rsidP="00531380">
      <w:pPr>
        <w:pStyle w:val="Bezmezer"/>
        <w:jc w:val="left"/>
      </w:pPr>
      <w:r w:rsidRPr="00976201">
        <w:t xml:space="preserve">As soon as CAVs are widely introduced </w:t>
      </w:r>
      <w:r w:rsidR="00BA2D82">
        <w:t xml:space="preserve">into mixed traffic </w:t>
      </w:r>
      <w:r w:rsidRPr="00976201">
        <w:t xml:space="preserve">on </w:t>
      </w:r>
      <w:r w:rsidR="00BA2D82">
        <w:t xml:space="preserve">public </w:t>
      </w:r>
      <w:r w:rsidRPr="00976201">
        <w:t>streets, they will not just affect the li</w:t>
      </w:r>
      <w:r w:rsidR="00BA2D82">
        <w:t>f</w:t>
      </w:r>
      <w:r w:rsidRPr="00976201">
        <w:t>e of individuals, but of society</w:t>
      </w:r>
      <w:r w:rsidR="00BA2D82">
        <w:t xml:space="preserve"> as a whole</w:t>
      </w:r>
      <w:r w:rsidRPr="00976201">
        <w:t xml:space="preserve">. Hence, people might </w:t>
      </w:r>
      <w:r w:rsidR="00BA2D82">
        <w:t xml:space="preserve">consider also </w:t>
      </w:r>
      <w:r w:rsidRPr="00976201">
        <w:t>the bigger picture and include their expectations regarding CAV</w:t>
      </w:r>
      <w:r w:rsidR="00BA2D82">
        <w:t>s</w:t>
      </w:r>
      <w:r w:rsidRPr="00976201">
        <w:t xml:space="preserve"> general safety, privacy, efficiency, and environmental friendliness in their formation of attitudes towards CAVs and intentions to use CAVs (Kacperski, 2021).</w:t>
      </w:r>
    </w:p>
    <w:p w14:paraId="60C50BB5" w14:textId="77777777" w:rsidR="006457A8" w:rsidRPr="00976201" w:rsidRDefault="006457A8" w:rsidP="00531380">
      <w:pPr>
        <w:pStyle w:val="Bezmezer"/>
        <w:jc w:val="left"/>
      </w:pPr>
      <w:r w:rsidRPr="00976201">
        <w:t xml:space="preserve">According to recent literature reviews, “safety is the most frequently occurring word in all of the collected literature” (Jing et al., 2020, p. 13). While the relevance of the expected personal risk of being involved in an accident has already been highlighted before, expectations about the overall number of accidents and the severity of accidents involving CAVs should also be important. Overall, many surveys indicate that citizens expect a decrease in the number and severity of crashes through CAVs (e.g., </w:t>
      </w:r>
      <w:proofErr w:type="spellStart"/>
      <w:r w:rsidRPr="00976201">
        <w:t>Shoettle</w:t>
      </w:r>
      <w:proofErr w:type="spellEnd"/>
      <w:r w:rsidRPr="00976201">
        <w:t xml:space="preserve"> &amp; </w:t>
      </w:r>
      <w:proofErr w:type="spellStart"/>
      <w:r w:rsidRPr="00976201">
        <w:t>Sivak</w:t>
      </w:r>
      <w:proofErr w:type="spellEnd"/>
      <w:r w:rsidRPr="00976201">
        <w:t xml:space="preserve">, 2014; Bansal et al., 2016; König &amp; </w:t>
      </w:r>
      <w:proofErr w:type="spellStart"/>
      <w:r w:rsidRPr="00976201">
        <w:t>Neumayr</w:t>
      </w:r>
      <w:proofErr w:type="spellEnd"/>
      <w:r w:rsidRPr="00976201">
        <w:t xml:space="preserve"> (2017); Kacperski et al., 2021), although at the same time, in other studies safety issues are still mentioned as the biggest concern (e.g., </w:t>
      </w:r>
      <w:proofErr w:type="spellStart"/>
      <w:r w:rsidRPr="00976201">
        <w:t>Liljamo</w:t>
      </w:r>
      <w:proofErr w:type="spellEnd"/>
      <w:r w:rsidRPr="00976201">
        <w:t xml:space="preserve"> et al., 2018). It has recently been shown that the expected impact of widespread CAV usage on overall road safety plays an important role in the evaluation of and the intention to use CAVs (Kacperski et al., 2021).</w:t>
      </w:r>
    </w:p>
    <w:p w14:paraId="7308624A" w14:textId="5496DA34" w:rsidR="006457A8" w:rsidRPr="00976201" w:rsidRDefault="006457A8" w:rsidP="00531380">
      <w:pPr>
        <w:pStyle w:val="Bezmezer"/>
        <w:jc w:val="left"/>
      </w:pPr>
      <w:r w:rsidRPr="00976201">
        <w:t>In terms of sustainability, simulations have shown that shared CAVs could save up to ten times the number of cars that would be needed for self-owned personal vehicle travel and therefore lead to overall emission savings (</w:t>
      </w:r>
      <w:proofErr w:type="spellStart"/>
      <w:r w:rsidRPr="00976201">
        <w:t>Fagnant</w:t>
      </w:r>
      <w:proofErr w:type="spellEnd"/>
      <w:r w:rsidRPr="00976201">
        <w:t>, 2014), despite higher mileage due to empty driving (</w:t>
      </w:r>
      <w:proofErr w:type="spellStart"/>
      <w:r w:rsidRPr="00976201">
        <w:t>Fagnant</w:t>
      </w:r>
      <w:proofErr w:type="spellEnd"/>
      <w:r w:rsidRPr="00976201">
        <w:t xml:space="preserve">, 2014; </w:t>
      </w:r>
      <w:proofErr w:type="spellStart"/>
      <w:r w:rsidRPr="00976201">
        <w:t>Harb</w:t>
      </w:r>
      <w:proofErr w:type="spellEnd"/>
      <w:r w:rsidRPr="00976201">
        <w:t>, 2018). Surveys indicate that citizens share the expectation of environmental benefits: They believe CAVs to be more environmentally friendly than traditional cars (</w:t>
      </w:r>
      <w:proofErr w:type="spellStart"/>
      <w:r w:rsidRPr="00976201">
        <w:t>Shoettle</w:t>
      </w:r>
      <w:proofErr w:type="spellEnd"/>
      <w:r w:rsidRPr="00976201">
        <w:t xml:space="preserve">, 2014; Kacperski et al., 2021), with many people even projecting the benefits of zero-emission electric cars to CAVs (Berliner et al., 2019). These expected environmental benefits seem to be a driver for CAV acceptance and </w:t>
      </w:r>
      <w:r w:rsidRPr="00976201">
        <w:lastRenderedPageBreak/>
        <w:t>usage: In one study about 60 % of respondents stated, that they would consider purchasing an AV, if it would emit fewer pollutants than a traditional vehicle (</w:t>
      </w:r>
      <w:proofErr w:type="spellStart"/>
      <w:r w:rsidRPr="00976201">
        <w:t>Haboucha</w:t>
      </w:r>
      <w:proofErr w:type="spellEnd"/>
      <w:r w:rsidRPr="00976201">
        <w:t xml:space="preserve"> et al., 2017). Moreover, environmental concerns pose a powerful indirect effect on the intention to use CAVs, mediated by the perceived green usefulness and ease of use of CAVs (Wu et al., 2019). Hence, especially for environmentally aware citizens factors like greenhouse gas savings should be an important driver.</w:t>
      </w:r>
    </w:p>
    <w:p w14:paraId="2374A9FC" w14:textId="458283CD" w:rsidR="006457A8" w:rsidRPr="00A83AD7" w:rsidRDefault="006457A8" w:rsidP="00E47D11">
      <w:pPr>
        <w:pStyle w:val="Nadpis3"/>
      </w:pPr>
      <w:bookmarkStart w:id="14" w:name="_Toc88131223"/>
      <w:r w:rsidRPr="00E47D11">
        <w:t>Interrelations</w:t>
      </w:r>
      <w:r w:rsidRPr="00976201">
        <w:t xml:space="preserve"> between drivers and pathways to CAV acceptance</w:t>
      </w:r>
      <w:bookmarkEnd w:id="14"/>
    </w:p>
    <w:p w14:paraId="4DA9E53D" w14:textId="77777777" w:rsidR="006457A8" w:rsidRPr="00976201" w:rsidRDefault="006457A8" w:rsidP="00531380">
      <w:pPr>
        <w:pStyle w:val="Bezmezer"/>
        <w:jc w:val="left"/>
      </w:pPr>
      <w:r w:rsidRPr="00976201">
        <w:t xml:space="preserve">As already pointed out the mentioned drivers do not only exert isolated direct influences on CAV acceptance but can be expected to interact in a complex manner. Recent conceptual frameworks of CAV acceptance based on literature reviews highlight this interrelatedness (Jing et al., 2020). Especially the role of trust is noteworthy, as it has been shown to have a direct impact on intentions to use CAVs, but also influences perceived ease of use, perceived usefulness and is bidirectionally related to perceived risk of CAV usage and therefore is included in various indirect pathways to CAV acceptance (Jing et al., 2020). </w:t>
      </w:r>
    </w:p>
    <w:p w14:paraId="666142FE" w14:textId="72F36206" w:rsidR="006457A8" w:rsidRPr="00976201" w:rsidRDefault="006457A8" w:rsidP="00531380">
      <w:pPr>
        <w:pStyle w:val="Bezmezer"/>
        <w:jc w:val="left"/>
      </w:pPr>
      <w:r w:rsidRPr="00976201">
        <w:t>Another important finding is that although acceptance is often studied as a largely cognitive construct, the affective component of CAV evaluation plays a crucial role as well (Kacperski, 2021)</w:t>
      </w:r>
      <w:r w:rsidR="005473B4">
        <w:t xml:space="preserve">. </w:t>
      </w:r>
      <w:r w:rsidRPr="00976201">
        <w:t>Four facets of expected CAV consequences (both on personal and societal level) have been derived analytically: sustainability, privacy, safety, and efficiency (referring to aspects like the speed of CAVs and duration of trips). All of them, as well as perceived ease of use, were significantly related to the affective evaluation of CAVs, which strongly predicted the intention to use CAVs.</w:t>
      </w:r>
    </w:p>
    <w:p w14:paraId="7A66F01C" w14:textId="6A5F229A" w:rsidR="00C75B37" w:rsidRPr="00A83AD7" w:rsidRDefault="00095368" w:rsidP="00231999">
      <w:pPr>
        <w:pStyle w:val="Nadpis2"/>
        <w:rPr>
          <w:rFonts w:cs="Arial"/>
        </w:rPr>
      </w:pPr>
      <w:bookmarkStart w:id="15" w:name="_Toc88131224"/>
      <w:r w:rsidRPr="00976201">
        <w:t>Survey results</w:t>
      </w:r>
      <w:bookmarkEnd w:id="15"/>
    </w:p>
    <w:p w14:paraId="6556A940" w14:textId="606BDD5A" w:rsidR="001028CD" w:rsidRPr="004B62ED" w:rsidRDefault="00BA7C06" w:rsidP="00531380">
      <w:pPr>
        <w:pStyle w:val="Bezmezer"/>
        <w:jc w:val="left"/>
        <w:rPr>
          <w:noProof/>
        </w:rPr>
      </w:pPr>
      <w:r>
        <w:rPr>
          <w:noProof/>
        </w:rPr>
        <w:t>All in this deliverable</w:t>
      </w:r>
      <w:r w:rsidR="003774D1" w:rsidRPr="00CC36B5">
        <w:rPr>
          <w:noProof/>
        </w:rPr>
        <w:t xml:space="preserve"> presented results are based on the analysis of the data collected in the survey conducted in summer 2021 with participants drawn representatively for a variety of countries by a panel provider</w:t>
      </w:r>
      <w:r w:rsidR="00CC36B5">
        <w:rPr>
          <w:noProof/>
        </w:rPr>
        <w:t xml:space="preserve"> (</w:t>
      </w:r>
      <w:r w:rsidR="00CC36B5" w:rsidRPr="00CC36B5">
        <w:rPr>
          <w:noProof/>
        </w:rPr>
        <w:t>Austria</w:t>
      </w:r>
      <w:r w:rsidR="00CC36B5">
        <w:rPr>
          <w:noProof/>
        </w:rPr>
        <w:t xml:space="preserve">, </w:t>
      </w:r>
      <w:r w:rsidR="00CC36B5" w:rsidRPr="00CC36B5">
        <w:rPr>
          <w:noProof/>
        </w:rPr>
        <w:t>Belgium</w:t>
      </w:r>
      <w:r w:rsidR="00CC36B5">
        <w:rPr>
          <w:noProof/>
        </w:rPr>
        <w:t xml:space="preserve">, </w:t>
      </w:r>
      <w:r w:rsidR="00CC36B5" w:rsidRPr="00CC36B5">
        <w:rPr>
          <w:noProof/>
        </w:rPr>
        <w:t>France</w:t>
      </w:r>
      <w:r w:rsidR="00CC36B5">
        <w:rPr>
          <w:noProof/>
        </w:rPr>
        <w:t xml:space="preserve">, </w:t>
      </w:r>
      <w:r w:rsidR="00CC36B5" w:rsidRPr="00CC36B5">
        <w:rPr>
          <w:noProof/>
        </w:rPr>
        <w:t>Germany</w:t>
      </w:r>
      <w:r w:rsidR="00CC36B5">
        <w:rPr>
          <w:noProof/>
        </w:rPr>
        <w:t xml:space="preserve">, </w:t>
      </w:r>
      <w:r w:rsidR="00CC36B5" w:rsidRPr="00CC36B5">
        <w:rPr>
          <w:noProof/>
        </w:rPr>
        <w:t>Hungary</w:t>
      </w:r>
      <w:r w:rsidR="00CC36B5">
        <w:rPr>
          <w:noProof/>
        </w:rPr>
        <w:t xml:space="preserve">, </w:t>
      </w:r>
      <w:r w:rsidR="00CC36B5" w:rsidRPr="00CC36B5">
        <w:rPr>
          <w:noProof/>
        </w:rPr>
        <w:t>Italy</w:t>
      </w:r>
      <w:r w:rsidR="00CC36B5">
        <w:rPr>
          <w:noProof/>
        </w:rPr>
        <w:t xml:space="preserve">, </w:t>
      </w:r>
      <w:r w:rsidR="00CC36B5" w:rsidRPr="00CC36B5">
        <w:rPr>
          <w:noProof/>
        </w:rPr>
        <w:t>Portugal</w:t>
      </w:r>
      <w:r w:rsidR="00CC36B5">
        <w:rPr>
          <w:noProof/>
        </w:rPr>
        <w:t xml:space="preserve">, </w:t>
      </w:r>
      <w:r w:rsidR="00CC36B5" w:rsidRPr="00CC36B5">
        <w:rPr>
          <w:noProof/>
        </w:rPr>
        <w:t>Spain</w:t>
      </w:r>
      <w:r w:rsidR="00CC36B5">
        <w:rPr>
          <w:noProof/>
        </w:rPr>
        <w:t xml:space="preserve">, </w:t>
      </w:r>
      <w:r w:rsidR="00CC36B5" w:rsidRPr="00CC36B5">
        <w:rPr>
          <w:noProof/>
        </w:rPr>
        <w:t>UK</w:t>
      </w:r>
      <w:r w:rsidR="00CC36B5">
        <w:rPr>
          <w:noProof/>
        </w:rPr>
        <w:t>) and supported by the European Blind Union</w:t>
      </w:r>
      <w:r w:rsidR="008B371A">
        <w:rPr>
          <w:noProof/>
        </w:rPr>
        <w:t xml:space="preserve"> in </w:t>
      </w:r>
      <w:r w:rsidR="008B371A" w:rsidRPr="008B371A">
        <w:rPr>
          <w:noProof/>
        </w:rPr>
        <w:t>Czech</w:t>
      </w:r>
      <w:r w:rsidR="008B371A">
        <w:rPr>
          <w:noProof/>
        </w:rPr>
        <w:t xml:space="preserve"> Republic</w:t>
      </w:r>
      <w:r w:rsidR="008B371A" w:rsidRPr="008B371A">
        <w:rPr>
          <w:noProof/>
        </w:rPr>
        <w:t xml:space="preserve">, Germany, Hungary, Italy, Lithuania, Macedonia, Portugal, </w:t>
      </w:r>
      <w:r w:rsidR="008B371A">
        <w:rPr>
          <w:noProof/>
        </w:rPr>
        <w:t>Switzerland</w:t>
      </w:r>
      <w:r w:rsidR="003774D1" w:rsidRPr="00CC36B5">
        <w:rPr>
          <w:noProof/>
        </w:rPr>
        <w:t xml:space="preserve">. Further details about the survey, its contents, items, factor analyses, and information about benchmark values, can be found in D3.3. </w:t>
      </w:r>
    </w:p>
    <w:p w14:paraId="4E4883EF" w14:textId="0225B369" w:rsidR="004B62ED" w:rsidRDefault="001028CD" w:rsidP="00531380">
      <w:pPr>
        <w:pStyle w:val="Bezmezer"/>
        <w:jc w:val="left"/>
        <w:rPr>
          <w:rFonts w:cs="Arial"/>
        </w:rPr>
      </w:pPr>
      <w:r w:rsidRPr="004B62ED">
        <w:rPr>
          <w:noProof/>
        </w:rPr>
        <w:t xml:space="preserve">To give a brief </w:t>
      </w:r>
      <w:r w:rsidR="004B62ED">
        <w:rPr>
          <w:noProof/>
        </w:rPr>
        <w:t>overview</w:t>
      </w:r>
      <w:r w:rsidRPr="004B62ED">
        <w:rPr>
          <w:noProof/>
        </w:rPr>
        <w:t xml:space="preserve">, </w:t>
      </w:r>
      <w:r w:rsidRPr="004B62ED">
        <w:rPr>
          <w:rFonts w:cs="Arial"/>
        </w:rPr>
        <w:t>the survey</w:t>
      </w:r>
      <w:r w:rsidR="00CC36B5" w:rsidRPr="004B62ED">
        <w:rPr>
          <w:rFonts w:cs="Arial"/>
        </w:rPr>
        <w:t xml:space="preserve"> consists of 19 items that target expected consequences of </w:t>
      </w:r>
      <w:r w:rsidR="00D4390A">
        <w:rPr>
          <w:rFonts w:cs="Arial"/>
        </w:rPr>
        <w:t xml:space="preserve">the </w:t>
      </w:r>
      <w:r w:rsidR="00CC36B5" w:rsidRPr="004B62ED">
        <w:rPr>
          <w:rFonts w:cs="Arial"/>
        </w:rPr>
        <w:t>introduction of connected and autonomous vehicles</w:t>
      </w:r>
      <w:r w:rsidR="00D4390A">
        <w:rPr>
          <w:rFonts w:cs="Arial"/>
        </w:rPr>
        <w:t xml:space="preserve"> into mixed traffic</w:t>
      </w:r>
      <w:r w:rsidR="00CC36B5" w:rsidRPr="004B62ED">
        <w:rPr>
          <w:rFonts w:cs="Arial"/>
        </w:rPr>
        <w:t xml:space="preserve">, as well as </w:t>
      </w:r>
      <w:r w:rsidR="004B62ED">
        <w:rPr>
          <w:rFonts w:cs="Arial"/>
        </w:rPr>
        <w:t>an additional number of</w:t>
      </w:r>
      <w:r w:rsidR="00CC36B5" w:rsidRPr="004B62ED">
        <w:rPr>
          <w:rFonts w:cs="Arial"/>
        </w:rPr>
        <w:t xml:space="preserve"> items related </w:t>
      </w:r>
      <w:r w:rsidR="00CC36B5" w:rsidRPr="004B62ED">
        <w:rPr>
          <w:rFonts w:cs="Arial"/>
        </w:rPr>
        <w:lastRenderedPageBreak/>
        <w:t xml:space="preserve">to intention to use CAVs, ease of use of CAVs, general evaluation, cognitive evaluation and affective evaluation. </w:t>
      </w:r>
    </w:p>
    <w:p w14:paraId="1E2576FA" w14:textId="08E60A4C" w:rsidR="001028CD" w:rsidRPr="004B62ED" w:rsidRDefault="004B62ED" w:rsidP="00531380">
      <w:pPr>
        <w:pStyle w:val="Bezmezer"/>
        <w:jc w:val="left"/>
        <w:rPr>
          <w:rFonts w:cs="Arial"/>
        </w:rPr>
      </w:pPr>
      <w:r>
        <w:rPr>
          <w:rFonts w:cs="Arial"/>
        </w:rPr>
        <w:t>The survey also</w:t>
      </w:r>
      <w:r w:rsidRPr="008B371A">
        <w:rPr>
          <w:rFonts w:cs="Arial"/>
        </w:rPr>
        <w:t xml:space="preserve"> collected information on gender, age, educational background, employment status, average monthly income and whether the participant has a visual impairment as well as </w:t>
      </w:r>
      <w:r>
        <w:rPr>
          <w:rFonts w:cs="Arial"/>
        </w:rPr>
        <w:t>participants’</w:t>
      </w:r>
      <w:r w:rsidRPr="008B371A">
        <w:rPr>
          <w:rFonts w:cs="Arial"/>
        </w:rPr>
        <w:t xml:space="preserve"> habits and intentions concerning present and future modes of transport (including shared or private CAVs and the current usage of public transport, car sharing and ride hailing services). This allow</w:t>
      </w:r>
      <w:r>
        <w:rPr>
          <w:rFonts w:cs="Arial"/>
        </w:rPr>
        <w:t>ed</w:t>
      </w:r>
      <w:r w:rsidRPr="008B371A">
        <w:rPr>
          <w:rFonts w:cs="Arial"/>
        </w:rPr>
        <w:t xml:space="preserve"> for an interesting comparison of the respondents’ intention to adopt CAVs for their daily mobility needs.</w:t>
      </w:r>
    </w:p>
    <w:p w14:paraId="660C5945" w14:textId="556DDF70" w:rsidR="001028CD" w:rsidRPr="002B0DF5" w:rsidRDefault="00CC36B5" w:rsidP="00531380">
      <w:pPr>
        <w:pStyle w:val="Bezmezer"/>
        <w:jc w:val="left"/>
        <w:rPr>
          <w:rFonts w:cs="Arial"/>
          <w:lang w:val="en-US"/>
        </w:rPr>
      </w:pPr>
      <w:r>
        <w:t>In total 5</w:t>
      </w:r>
      <w:r w:rsidR="005473B4">
        <w:t>,</w:t>
      </w:r>
      <w:r>
        <w:t>661 p</w:t>
      </w:r>
      <w:r w:rsidR="003C6870">
        <w:t>ersons participated in this survey</w:t>
      </w:r>
      <w:r>
        <w:t>, of which 4</w:t>
      </w:r>
      <w:r w:rsidR="005473B4">
        <w:t>,</w:t>
      </w:r>
      <w:r>
        <w:t>858 were participants recruited by a panel provider that has access to representatively drawn samples across many countries, and 801 participants were recruited by the European Blind Union’s member</w:t>
      </w:r>
      <w:r w:rsidR="003C6870">
        <w:t xml:space="preserve"> organisations </w:t>
      </w:r>
      <w:r w:rsidR="005473B4">
        <w:t xml:space="preserve">from </w:t>
      </w:r>
      <w:r w:rsidR="003C6870">
        <w:t>their respective constituents</w:t>
      </w:r>
      <w:r>
        <w:t>.</w:t>
      </w:r>
      <w:r w:rsidR="00CE0297">
        <w:t xml:space="preserve"> The full survey, including all questions and responses is documented in </w:t>
      </w:r>
      <w:r w:rsidR="00CE0297" w:rsidRPr="008B371A">
        <w:rPr>
          <w:rFonts w:cs="Arial"/>
        </w:rPr>
        <w:t xml:space="preserve">D3.3 </w:t>
      </w:r>
      <w:r w:rsidR="00CE0297">
        <w:rPr>
          <w:rFonts w:cs="Arial"/>
        </w:rPr>
        <w:t>in f</w:t>
      </w:r>
      <w:r w:rsidR="005473B4">
        <w:rPr>
          <w:rFonts w:cs="Arial"/>
        </w:rPr>
        <w:t>or</w:t>
      </w:r>
      <w:r w:rsidR="00CE0297">
        <w:rPr>
          <w:rFonts w:cs="Arial"/>
        </w:rPr>
        <w:t>m of</w:t>
      </w:r>
      <w:r w:rsidR="00CE0297" w:rsidRPr="008B371A">
        <w:rPr>
          <w:rFonts w:cs="Arial"/>
        </w:rPr>
        <w:t xml:space="preserve"> table</w:t>
      </w:r>
      <w:r w:rsidR="00CE0297">
        <w:rPr>
          <w:rFonts w:cs="Arial"/>
        </w:rPr>
        <w:t xml:space="preserve">s, including also </w:t>
      </w:r>
      <w:r w:rsidR="00CE0297" w:rsidRPr="008B371A">
        <w:rPr>
          <w:rFonts w:cs="Arial"/>
        </w:rPr>
        <w:t xml:space="preserve">gender and age distributions for the survey across all countries. </w:t>
      </w:r>
    </w:p>
    <w:p w14:paraId="142BC468" w14:textId="26C05255" w:rsidR="009C2239" w:rsidRDefault="00CC36B5" w:rsidP="00531380">
      <w:pPr>
        <w:pStyle w:val="Bezmezer"/>
        <w:jc w:val="left"/>
        <w:rPr>
          <w:rFonts w:cs="Arial"/>
        </w:rPr>
      </w:pPr>
      <w:r w:rsidRPr="008B371A">
        <w:rPr>
          <w:rFonts w:cs="Arial"/>
        </w:rPr>
        <w:t>Items for expected consequences were</w:t>
      </w:r>
      <w:r w:rsidR="00BA7C06">
        <w:rPr>
          <w:rFonts w:cs="Arial"/>
        </w:rPr>
        <w:t xml:space="preserve"> rating scales (specifically,</w:t>
      </w:r>
      <w:r w:rsidRPr="008B371A">
        <w:rPr>
          <w:rFonts w:cs="Arial"/>
        </w:rPr>
        <w:t xml:space="preserve"> polarity scales</w:t>
      </w:r>
      <w:r w:rsidR="00BA7C06">
        <w:rPr>
          <w:rFonts w:cs="Arial"/>
        </w:rPr>
        <w:t>)</w:t>
      </w:r>
      <w:r w:rsidR="00CE0297">
        <w:rPr>
          <w:rFonts w:cs="Arial"/>
        </w:rPr>
        <w:t>, either</w:t>
      </w:r>
      <w:r w:rsidRPr="008B371A">
        <w:rPr>
          <w:rFonts w:cs="Arial"/>
        </w:rPr>
        <w:t xml:space="preserve"> ranging from 1 to 7</w:t>
      </w:r>
      <w:r w:rsidR="00CE0297">
        <w:rPr>
          <w:rFonts w:cs="Arial"/>
        </w:rPr>
        <w:t xml:space="preserve"> or offering a binary positive or negative statement</w:t>
      </w:r>
      <w:r w:rsidR="005473B4">
        <w:rPr>
          <w:rFonts w:cs="Arial"/>
        </w:rPr>
        <w:t>,</w:t>
      </w:r>
      <w:r w:rsidRPr="008B371A">
        <w:rPr>
          <w:rFonts w:cs="Arial"/>
        </w:rPr>
        <w:t xml:space="preserve"> in the following form:</w:t>
      </w:r>
    </w:p>
    <w:p w14:paraId="7C35455F" w14:textId="77777777" w:rsidR="00A82330" w:rsidRPr="00CA69D5" w:rsidRDefault="00A82330" w:rsidP="00CA69D5"/>
    <w:p w14:paraId="3AC78ACE" w14:textId="6A41DDCD" w:rsidR="001D7FD8" w:rsidRDefault="001D7FD8" w:rsidP="00531380">
      <w:pPr>
        <w:pStyle w:val="Titulek"/>
        <w:jc w:val="left"/>
      </w:pPr>
      <w:bookmarkStart w:id="16" w:name="_Toc97237270"/>
      <w:r>
        <w:t xml:space="preserve">Table </w:t>
      </w:r>
      <w:r w:rsidR="00BA7ADB">
        <w:fldChar w:fldCharType="begin"/>
      </w:r>
      <w:r w:rsidR="00BA7ADB">
        <w:instrText xml:space="preserve"> SEQ Table \* ARABIC </w:instrText>
      </w:r>
      <w:r w:rsidR="00BA7ADB">
        <w:fldChar w:fldCharType="separate"/>
      </w:r>
      <w:r w:rsidR="00BA7ADB">
        <w:rPr>
          <w:noProof/>
        </w:rPr>
        <w:t>1</w:t>
      </w:r>
      <w:r w:rsidR="00BA7ADB">
        <w:fldChar w:fldCharType="end"/>
      </w:r>
      <w:r>
        <w:t xml:space="preserve"> Example items for expected consequences from the survey.</w:t>
      </w:r>
      <w:bookmarkEnd w:id="16"/>
    </w:p>
    <w:tbl>
      <w:tblPr>
        <w:tblStyle w:val="Tabulkasmkou4"/>
        <w:tblW w:w="0" w:type="auto"/>
        <w:tblLook w:val="04A0" w:firstRow="1" w:lastRow="0" w:firstColumn="1" w:lastColumn="0" w:noHBand="0" w:noVBand="1"/>
        <w:tblCaption w:val="Example items for expected consequences from the survey."/>
      </w:tblPr>
      <w:tblGrid>
        <w:gridCol w:w="1980"/>
        <w:gridCol w:w="4678"/>
        <w:gridCol w:w="2396"/>
      </w:tblGrid>
      <w:tr w:rsidR="009C2239" w:rsidRPr="00333CEC" w14:paraId="46B7DCE9" w14:textId="77777777" w:rsidTr="006478CD">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980" w:type="dxa"/>
          </w:tcPr>
          <w:p w14:paraId="134B2BCD" w14:textId="0DC48E5B" w:rsidR="009C2239" w:rsidRPr="00231999" w:rsidRDefault="009C2239" w:rsidP="00231999">
            <w:r w:rsidRPr="00231999">
              <w:t>KPI</w:t>
            </w:r>
          </w:p>
        </w:tc>
        <w:tc>
          <w:tcPr>
            <w:tcW w:w="4678" w:type="dxa"/>
          </w:tcPr>
          <w:p w14:paraId="45DC19DC" w14:textId="1EAB157E" w:rsidR="009C2239" w:rsidRPr="00231999" w:rsidRDefault="009C2239" w:rsidP="00231999">
            <w:pPr>
              <w:cnfStyle w:val="100000000000" w:firstRow="1" w:lastRow="0" w:firstColumn="0" w:lastColumn="0" w:oddVBand="0" w:evenVBand="0" w:oddHBand="0" w:evenHBand="0" w:firstRowFirstColumn="0" w:firstRowLastColumn="0" w:lastRowFirstColumn="0" w:lastRowLastColumn="0"/>
            </w:pPr>
            <w:r w:rsidRPr="00231999">
              <w:t>Question</w:t>
            </w:r>
          </w:p>
        </w:tc>
        <w:tc>
          <w:tcPr>
            <w:tcW w:w="2396" w:type="dxa"/>
          </w:tcPr>
          <w:p w14:paraId="27D8E437" w14:textId="0E578628" w:rsidR="009C2239" w:rsidRPr="00231999" w:rsidRDefault="009C2239" w:rsidP="00231999">
            <w:pPr>
              <w:cnfStyle w:val="100000000000" w:firstRow="1" w:lastRow="0" w:firstColumn="0" w:lastColumn="0" w:oddVBand="0" w:evenVBand="0" w:oddHBand="0" w:evenHBand="0" w:firstRowFirstColumn="0" w:firstRowLastColumn="0" w:lastRowFirstColumn="0" w:lastRowLastColumn="0"/>
            </w:pPr>
            <w:r w:rsidRPr="00231999">
              <w:t>User choices</w:t>
            </w:r>
          </w:p>
        </w:tc>
      </w:tr>
      <w:tr w:rsidR="009C2239" w:rsidRPr="00333CEC" w14:paraId="7775FC95" w14:textId="5AC609A5" w:rsidTr="006478C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tcPr>
          <w:p w14:paraId="06A6BC9B" w14:textId="2B49AECE" w:rsidR="003C6870" w:rsidRPr="00333CEC" w:rsidRDefault="003C6870" w:rsidP="002B0DF5">
            <w:pPr>
              <w:jc w:val="left"/>
            </w:pPr>
            <w:r>
              <w:t>Willingness to let others use</w:t>
            </w:r>
          </w:p>
        </w:tc>
        <w:tc>
          <w:tcPr>
            <w:tcW w:w="4678" w:type="dxa"/>
            <w:hideMark/>
          </w:tcPr>
          <w:p w14:paraId="61438C9B" w14:textId="0B205E7B" w:rsidR="003C6870" w:rsidRPr="00333CEC" w:rsidRDefault="003C6870" w:rsidP="002B0DF5">
            <w:pPr>
              <w:jc w:val="left"/>
              <w:cnfStyle w:val="000000100000" w:firstRow="0" w:lastRow="0" w:firstColumn="0" w:lastColumn="0" w:oddVBand="0" w:evenVBand="0" w:oddHBand="1" w:evenHBand="0" w:firstRowFirstColumn="0" w:firstRowLastColumn="0" w:lastRowFirstColumn="0" w:lastRowLastColumn="0"/>
            </w:pPr>
            <w:r w:rsidRPr="00333CEC">
              <w:t>Please imagine a time in which large sections of the population use autonomous vehicles. What effect do you think this would have?</w:t>
            </w:r>
          </w:p>
        </w:tc>
        <w:tc>
          <w:tcPr>
            <w:tcW w:w="2396" w:type="dxa"/>
          </w:tcPr>
          <w:p w14:paraId="7A6CDB8D" w14:textId="604444DC" w:rsidR="003C6870" w:rsidRPr="00333CEC" w:rsidRDefault="003C6870" w:rsidP="002B0DF5">
            <w:pPr>
              <w:jc w:val="left"/>
              <w:cnfStyle w:val="000000100000" w:firstRow="0" w:lastRow="0" w:firstColumn="0" w:lastColumn="0" w:oddVBand="0" w:evenVBand="0" w:oddHBand="1" w:evenHBand="0" w:firstRowFirstColumn="0" w:firstRowLastColumn="0" w:lastRowFirstColumn="0" w:lastRowLastColumn="0"/>
            </w:pPr>
            <w:r>
              <w:t>1-7 (wherein 1 is very negative, 7 is very positive)</w:t>
            </w:r>
          </w:p>
        </w:tc>
      </w:tr>
      <w:tr w:rsidR="009C2239" w:rsidRPr="00333CEC" w14:paraId="1FBCD290" w14:textId="3D2F9D8B" w:rsidTr="006478CD">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1F087A1" w14:textId="60C5ADA7" w:rsidR="003C6870" w:rsidRPr="00333CEC" w:rsidRDefault="003C6870" w:rsidP="002B0DF5">
            <w:pPr>
              <w:jc w:val="left"/>
            </w:pPr>
            <w:r>
              <w:t>Data privacy concerns</w:t>
            </w:r>
          </w:p>
        </w:tc>
        <w:tc>
          <w:tcPr>
            <w:tcW w:w="4678" w:type="dxa"/>
            <w:hideMark/>
          </w:tcPr>
          <w:p w14:paraId="0467DE03" w14:textId="2CBF0D0F" w:rsidR="003C6870" w:rsidRPr="00333CEC" w:rsidRDefault="003C6870" w:rsidP="002B0DF5">
            <w:pPr>
              <w:jc w:val="left"/>
              <w:cnfStyle w:val="000000000000" w:firstRow="0" w:lastRow="0" w:firstColumn="0" w:lastColumn="0" w:oddVBand="0" w:evenVBand="0" w:oddHBand="0" w:evenHBand="0" w:firstRowFirstColumn="0" w:firstRowLastColumn="0" w:lastRowFirstColumn="0" w:lastRowLastColumn="0"/>
            </w:pPr>
            <w:r w:rsidRPr="00333CEC">
              <w:t xml:space="preserve">If I used autonomous vehicles, my personal data would be... </w:t>
            </w:r>
          </w:p>
        </w:tc>
        <w:tc>
          <w:tcPr>
            <w:tcW w:w="2396" w:type="dxa"/>
          </w:tcPr>
          <w:p w14:paraId="66BBB7EF" w14:textId="130EAC94" w:rsidR="003C6870" w:rsidRPr="00333CEC" w:rsidRDefault="002B0DF5" w:rsidP="002B0DF5">
            <w:pPr>
              <w:jc w:val="left"/>
              <w:cnfStyle w:val="000000000000" w:firstRow="0" w:lastRow="0" w:firstColumn="0" w:lastColumn="0" w:oddVBand="0" w:evenVBand="0" w:oddHBand="0" w:evenHBand="0" w:firstRowFirstColumn="0" w:firstRowLastColumn="0" w:lastRowFirstColumn="0" w:lastRowLastColumn="0"/>
            </w:pPr>
            <w:r>
              <w:t xml:space="preserve">1-7 </w:t>
            </w:r>
            <w:r w:rsidR="003C6870">
              <w:t>(less secure / more secure)</w:t>
            </w:r>
          </w:p>
        </w:tc>
      </w:tr>
      <w:tr w:rsidR="009C2239" w:rsidRPr="00333CEC" w14:paraId="0F484EFA" w14:textId="4A8C2EE1" w:rsidTr="006478C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tcPr>
          <w:p w14:paraId="2A9BB17C" w14:textId="699DD06B" w:rsidR="003C6870" w:rsidRPr="00333CEC" w:rsidRDefault="009C2239" w:rsidP="002B0DF5">
            <w:pPr>
              <w:jc w:val="left"/>
            </w:pPr>
            <w:r>
              <w:t>Data privacy concerns</w:t>
            </w:r>
          </w:p>
        </w:tc>
        <w:tc>
          <w:tcPr>
            <w:tcW w:w="4678" w:type="dxa"/>
            <w:hideMark/>
          </w:tcPr>
          <w:p w14:paraId="29E69E01" w14:textId="46B8E397" w:rsidR="003C6870" w:rsidRPr="00333CEC" w:rsidRDefault="003C6870" w:rsidP="002B0DF5">
            <w:pPr>
              <w:jc w:val="left"/>
              <w:cnfStyle w:val="000000100000" w:firstRow="0" w:lastRow="0" w:firstColumn="0" w:lastColumn="0" w:oddVBand="0" w:evenVBand="0" w:oddHBand="1" w:evenHBand="0" w:firstRowFirstColumn="0" w:firstRowLastColumn="0" w:lastRowFirstColumn="0" w:lastRowLastColumn="0"/>
            </w:pPr>
            <w:r w:rsidRPr="00333CEC">
              <w:t>If I used autonomous vehicles, the risk that my personal data were misused would b</w:t>
            </w:r>
            <w:r w:rsidR="009C2239">
              <w:t>e</w:t>
            </w:r>
            <w:r w:rsidRPr="00333CEC">
              <w:t xml:space="preserve">… </w:t>
            </w:r>
          </w:p>
        </w:tc>
        <w:tc>
          <w:tcPr>
            <w:tcW w:w="2396" w:type="dxa"/>
          </w:tcPr>
          <w:p w14:paraId="7EEF4C85" w14:textId="6189731A" w:rsidR="003C6870" w:rsidRPr="00333CEC" w:rsidRDefault="002B0DF5" w:rsidP="002B0DF5">
            <w:pPr>
              <w:jc w:val="left"/>
              <w:cnfStyle w:val="000000100000" w:firstRow="0" w:lastRow="0" w:firstColumn="0" w:lastColumn="0" w:oddVBand="0" w:evenVBand="0" w:oddHBand="1" w:evenHBand="0" w:firstRowFirstColumn="0" w:firstRowLastColumn="0" w:lastRowFirstColumn="0" w:lastRowLastColumn="0"/>
            </w:pPr>
            <w:r>
              <w:t xml:space="preserve">1-7 </w:t>
            </w:r>
            <w:r w:rsidR="009C2239">
              <w:t>(higher / lower)</w:t>
            </w:r>
          </w:p>
        </w:tc>
      </w:tr>
      <w:tr w:rsidR="009C2239" w:rsidRPr="00333CEC" w14:paraId="04A8F59A" w14:textId="3D5781E7" w:rsidTr="006478CD">
        <w:trPr>
          <w:trHeight w:val="600"/>
        </w:trPr>
        <w:tc>
          <w:tcPr>
            <w:cnfStyle w:val="001000000000" w:firstRow="0" w:lastRow="0" w:firstColumn="1" w:lastColumn="0" w:oddVBand="0" w:evenVBand="0" w:oddHBand="0" w:evenHBand="0" w:firstRowFirstColumn="0" w:firstRowLastColumn="0" w:lastRowFirstColumn="0" w:lastRowLastColumn="0"/>
            <w:tcW w:w="1980" w:type="dxa"/>
          </w:tcPr>
          <w:p w14:paraId="14E7247E" w14:textId="61B38D68" w:rsidR="003C6870" w:rsidRPr="00333CEC" w:rsidRDefault="009C2239" w:rsidP="002B0DF5">
            <w:pPr>
              <w:jc w:val="left"/>
            </w:pPr>
            <w:r>
              <w:lastRenderedPageBreak/>
              <w:t>Road safety concerns</w:t>
            </w:r>
          </w:p>
        </w:tc>
        <w:tc>
          <w:tcPr>
            <w:tcW w:w="4678" w:type="dxa"/>
            <w:hideMark/>
          </w:tcPr>
          <w:p w14:paraId="640A92A7" w14:textId="557003C2" w:rsidR="003C6870" w:rsidRPr="00333CEC" w:rsidRDefault="003C6870" w:rsidP="002B0DF5">
            <w:pPr>
              <w:jc w:val="left"/>
              <w:cnfStyle w:val="000000000000" w:firstRow="0" w:lastRow="0" w:firstColumn="0" w:lastColumn="0" w:oddVBand="0" w:evenVBand="0" w:oddHBand="0" w:evenHBand="0" w:firstRowFirstColumn="0" w:firstRowLastColumn="0" w:lastRowFirstColumn="0" w:lastRowLastColumn="0"/>
            </w:pPr>
            <w:r w:rsidRPr="00333CEC">
              <w:t>If large sections of the population used autonomous vehicles, travel for all citizens would be...</w:t>
            </w:r>
          </w:p>
        </w:tc>
        <w:tc>
          <w:tcPr>
            <w:tcW w:w="2396" w:type="dxa"/>
          </w:tcPr>
          <w:p w14:paraId="611F50DC" w14:textId="5CF59C81" w:rsidR="003C6870" w:rsidRPr="00333CEC" w:rsidRDefault="002B0DF5" w:rsidP="002B0DF5">
            <w:pPr>
              <w:jc w:val="left"/>
              <w:cnfStyle w:val="000000000000" w:firstRow="0" w:lastRow="0" w:firstColumn="0" w:lastColumn="0" w:oddVBand="0" w:evenVBand="0" w:oddHBand="0" w:evenHBand="0" w:firstRowFirstColumn="0" w:firstRowLastColumn="0" w:lastRowFirstColumn="0" w:lastRowLastColumn="0"/>
            </w:pPr>
            <w:r>
              <w:t xml:space="preserve">1-7 </w:t>
            </w:r>
            <w:r w:rsidR="009C2239">
              <w:t>(</w:t>
            </w:r>
            <w:r w:rsidR="009C2239" w:rsidRPr="00333CEC">
              <w:t>more dangerous</w:t>
            </w:r>
            <w:r w:rsidR="009C2239">
              <w:t xml:space="preserve"> </w:t>
            </w:r>
            <w:r w:rsidR="009C2239" w:rsidRPr="00333CEC">
              <w:t>/</w:t>
            </w:r>
            <w:r w:rsidR="009C2239">
              <w:t xml:space="preserve"> </w:t>
            </w:r>
            <w:r w:rsidR="009C2239" w:rsidRPr="00333CEC">
              <w:t>less dangerous</w:t>
            </w:r>
            <w:r w:rsidR="009C2239">
              <w:t>)</w:t>
            </w:r>
          </w:p>
        </w:tc>
      </w:tr>
      <w:tr w:rsidR="009C2239" w:rsidRPr="00333CEC" w14:paraId="7549DEC2" w14:textId="096DEEE1" w:rsidTr="006478C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tcPr>
          <w:p w14:paraId="1354D00D" w14:textId="4BC13656" w:rsidR="003C6870" w:rsidRPr="00333CEC" w:rsidRDefault="009C2239" w:rsidP="002B0DF5">
            <w:pPr>
              <w:jc w:val="left"/>
            </w:pPr>
            <w:r>
              <w:t>Road safety concerns</w:t>
            </w:r>
          </w:p>
        </w:tc>
        <w:tc>
          <w:tcPr>
            <w:tcW w:w="4678" w:type="dxa"/>
            <w:hideMark/>
          </w:tcPr>
          <w:p w14:paraId="60E2BBC2" w14:textId="348468BA" w:rsidR="003C6870" w:rsidRPr="00333CEC" w:rsidRDefault="003C6870" w:rsidP="002B0DF5">
            <w:pPr>
              <w:jc w:val="left"/>
              <w:cnfStyle w:val="000000100000" w:firstRow="0" w:lastRow="0" w:firstColumn="0" w:lastColumn="0" w:oddVBand="0" w:evenVBand="0" w:oddHBand="1" w:evenHBand="0" w:firstRowFirstColumn="0" w:firstRowLastColumn="0" w:lastRowFirstColumn="0" w:lastRowLastColumn="0"/>
            </w:pPr>
            <w:r w:rsidRPr="00333CEC">
              <w:t>If large sections of the population used autonomous vehicles, the number of traffic accidents would be...</w:t>
            </w:r>
          </w:p>
        </w:tc>
        <w:tc>
          <w:tcPr>
            <w:tcW w:w="2396" w:type="dxa"/>
          </w:tcPr>
          <w:p w14:paraId="5971D0E1" w14:textId="52AFBB94" w:rsidR="003C6870" w:rsidRPr="00333CEC" w:rsidRDefault="002B0DF5" w:rsidP="002B0DF5">
            <w:pPr>
              <w:jc w:val="left"/>
              <w:cnfStyle w:val="000000100000" w:firstRow="0" w:lastRow="0" w:firstColumn="0" w:lastColumn="0" w:oddVBand="0" w:evenVBand="0" w:oddHBand="1" w:evenHBand="0" w:firstRowFirstColumn="0" w:firstRowLastColumn="0" w:lastRowFirstColumn="0" w:lastRowLastColumn="0"/>
            </w:pPr>
            <w:r>
              <w:t xml:space="preserve">1-7 </w:t>
            </w:r>
            <w:r w:rsidR="009C2239">
              <w:t xml:space="preserve">(higher </w:t>
            </w:r>
            <w:r w:rsidR="009C2239" w:rsidRPr="00333CEC">
              <w:t>/</w:t>
            </w:r>
            <w:r w:rsidR="009C2239">
              <w:t xml:space="preserve"> lower)</w:t>
            </w:r>
          </w:p>
        </w:tc>
      </w:tr>
    </w:tbl>
    <w:p w14:paraId="17F06016" w14:textId="77777777" w:rsidR="006675D9" w:rsidRDefault="006675D9" w:rsidP="008B371A">
      <w:pPr>
        <w:rPr>
          <w:rFonts w:cs="Arial"/>
        </w:rPr>
      </w:pPr>
    </w:p>
    <w:p w14:paraId="5679F784" w14:textId="7BA22F5F" w:rsidR="001028CD" w:rsidRDefault="004B62ED" w:rsidP="00531380">
      <w:pPr>
        <w:pStyle w:val="Bezmezer"/>
        <w:jc w:val="left"/>
      </w:pPr>
      <w:r>
        <w:t>Again, p</w:t>
      </w:r>
      <w:r w:rsidR="00CC36B5" w:rsidRPr="008B371A">
        <w:t xml:space="preserve">lease see Deliverable 3.3 for a table of all items as well as gender and age distributions for the survey across all countries. </w:t>
      </w:r>
    </w:p>
    <w:p w14:paraId="66BE8499" w14:textId="1616BCC3" w:rsidR="008B371A" w:rsidRPr="008B371A" w:rsidRDefault="008B371A" w:rsidP="002B0DF5">
      <w:pPr>
        <w:pStyle w:val="Bezmezer"/>
      </w:pPr>
      <w:r>
        <w:t>An example for each consequence expectation factor follows:</w:t>
      </w:r>
    </w:p>
    <w:p w14:paraId="454295BD" w14:textId="77777777" w:rsidR="008B371A" w:rsidRDefault="001028CD" w:rsidP="00531380">
      <w:pPr>
        <w:pStyle w:val="Bezmeze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left"/>
      </w:pPr>
      <w:r w:rsidRPr="00976201">
        <w:t>Safety: the number of traffic accidents would increase or decrease;</w:t>
      </w:r>
    </w:p>
    <w:p w14:paraId="0890B753" w14:textId="17A58DEE" w:rsidR="001028CD" w:rsidRPr="008B371A" w:rsidRDefault="001028CD" w:rsidP="00531380">
      <w:pPr>
        <w:pStyle w:val="Bezmeze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left"/>
      </w:pPr>
      <w:r w:rsidRPr="008B371A">
        <w:t>Privacy: personal data would be more or less secure;</w:t>
      </w:r>
    </w:p>
    <w:p w14:paraId="32D59557" w14:textId="77777777" w:rsidR="001028CD" w:rsidRPr="00976201" w:rsidRDefault="001028CD" w:rsidP="00531380">
      <w:pPr>
        <w:pStyle w:val="Bezmeze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left"/>
      </w:pPr>
      <w:r w:rsidRPr="00976201">
        <w:t>Sustainability: greenhouse gas emissions would be higher or lower;</w:t>
      </w:r>
    </w:p>
    <w:p w14:paraId="46CEE832" w14:textId="77777777" w:rsidR="001028CD" w:rsidRPr="00976201" w:rsidRDefault="001028CD" w:rsidP="00531380">
      <w:pPr>
        <w:pStyle w:val="Bezmeze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left"/>
      </w:pPr>
      <w:r w:rsidRPr="00976201">
        <w:t>Independence: meetings with peers would be more or less frequent;</w:t>
      </w:r>
    </w:p>
    <w:p w14:paraId="50D0D6B4" w14:textId="77777777" w:rsidR="002B0DF5" w:rsidRDefault="001028CD" w:rsidP="00531380">
      <w:pPr>
        <w:pStyle w:val="Bezmeze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left"/>
      </w:pPr>
      <w:r w:rsidRPr="00976201">
        <w:t>Efficiency: travel time would be longer or shorter;</w:t>
      </w:r>
    </w:p>
    <w:p w14:paraId="6C2E669C" w14:textId="6397C797" w:rsidR="001028CD" w:rsidRDefault="001028CD" w:rsidP="00531380">
      <w:pPr>
        <w:pStyle w:val="Bezmeze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jc w:val="left"/>
      </w:pPr>
      <w:r w:rsidRPr="00976201">
        <w:t>Affordability: cost per journey would be higher or lower.</w:t>
      </w:r>
    </w:p>
    <w:p w14:paraId="0E785BA4" w14:textId="704D7E4A" w:rsidR="003551B6" w:rsidRDefault="00B475A1" w:rsidP="00531380">
      <w:pPr>
        <w:pStyle w:val="Bezmezer"/>
        <w:jc w:val="left"/>
        <w:rPr>
          <w:noProof/>
        </w:rPr>
      </w:pPr>
      <w:r>
        <w:rPr>
          <w:noProof/>
        </w:rPr>
        <w:t xml:space="preserve">The following table displays descriptive statistics for the subsample of sighted individuals (panel participants) across all factors of the survey, with the participants being </w:t>
      </w:r>
      <w:r w:rsidR="00CE0297">
        <w:rPr>
          <w:noProof/>
        </w:rPr>
        <w:t xml:space="preserve">asked about </w:t>
      </w:r>
      <w:r>
        <w:rPr>
          <w:noProof/>
        </w:rPr>
        <w:t xml:space="preserve">personal, </w:t>
      </w:r>
      <w:r w:rsidR="00CE0297">
        <w:rPr>
          <w:noProof/>
        </w:rPr>
        <w:t xml:space="preserve">privately </w:t>
      </w:r>
      <w:r>
        <w:rPr>
          <w:noProof/>
        </w:rPr>
        <w:t>owned autonomous vehicles (i.e. a subsample of 2</w:t>
      </w:r>
      <w:r w:rsidR="00615617">
        <w:rPr>
          <w:noProof/>
        </w:rPr>
        <w:t>,</w:t>
      </w:r>
      <w:r>
        <w:rPr>
          <w:noProof/>
        </w:rPr>
        <w:t xml:space="preserve">419 participants).  This table should serve as a baseline table to keep in mind when interpreting results in the following sections, which will delve deeper into other subsamples, such as results from participants with visual impairments, </w:t>
      </w:r>
      <w:r w:rsidR="00695A76">
        <w:rPr>
          <w:noProof/>
        </w:rPr>
        <w:t xml:space="preserve">and </w:t>
      </w:r>
      <w:r>
        <w:rPr>
          <w:noProof/>
        </w:rPr>
        <w:t xml:space="preserve">results for </w:t>
      </w:r>
      <w:r w:rsidR="00695A76">
        <w:rPr>
          <w:noProof/>
        </w:rPr>
        <w:t>the</w:t>
      </w:r>
      <w:r>
        <w:rPr>
          <w:noProof/>
        </w:rPr>
        <w:t xml:space="preserve"> target shared vehicle</w:t>
      </w:r>
      <w:r w:rsidR="00695A76">
        <w:rPr>
          <w:noProof/>
        </w:rPr>
        <w:t xml:space="preserve"> (compared to owned, personal vehicles). </w:t>
      </w:r>
    </w:p>
    <w:p w14:paraId="69BDC231" w14:textId="77777777" w:rsidR="00F76D16" w:rsidRPr="00976201" w:rsidRDefault="00F76D16" w:rsidP="007F33B5">
      <w:pPr>
        <w:pStyle w:val="Bezmezer"/>
        <w:rPr>
          <w:noProof/>
        </w:rPr>
      </w:pPr>
    </w:p>
    <w:p w14:paraId="5F76825F" w14:textId="24CC8AC4" w:rsidR="003774D1" w:rsidRPr="00976201" w:rsidRDefault="003774D1" w:rsidP="00531380">
      <w:pPr>
        <w:pStyle w:val="Titulek"/>
        <w:jc w:val="left"/>
        <w:rPr>
          <w:lang w:val="en-GB"/>
        </w:rPr>
      </w:pPr>
      <w:bookmarkStart w:id="17" w:name="_Toc97237271"/>
      <w:r w:rsidRPr="00976201">
        <w:rPr>
          <w:lang w:val="en-GB"/>
        </w:rPr>
        <w:t xml:space="preserve">Table </w:t>
      </w:r>
      <w:r w:rsidR="00BA7ADB">
        <w:rPr>
          <w:lang w:val="en-GB"/>
        </w:rPr>
        <w:fldChar w:fldCharType="begin"/>
      </w:r>
      <w:r w:rsidR="00BA7ADB">
        <w:rPr>
          <w:lang w:val="en-GB"/>
        </w:rPr>
        <w:instrText xml:space="preserve"> SEQ Table \* ARABIC </w:instrText>
      </w:r>
      <w:r w:rsidR="00BA7ADB">
        <w:rPr>
          <w:lang w:val="en-GB"/>
        </w:rPr>
        <w:fldChar w:fldCharType="separate"/>
      </w:r>
      <w:r w:rsidR="00BA7ADB">
        <w:rPr>
          <w:noProof/>
          <w:lang w:val="en-GB"/>
        </w:rPr>
        <w:t>2</w:t>
      </w:r>
      <w:r w:rsidR="00BA7ADB">
        <w:rPr>
          <w:lang w:val="en-GB"/>
        </w:rPr>
        <w:fldChar w:fldCharType="end"/>
      </w:r>
      <w:r w:rsidRPr="00976201">
        <w:rPr>
          <w:lang w:val="en-GB"/>
        </w:rPr>
        <w:t xml:space="preserve">. Overview of descriptive statistics </w:t>
      </w:r>
      <w:r w:rsidR="006675D9">
        <w:rPr>
          <w:lang w:val="en-GB"/>
        </w:rPr>
        <w:t xml:space="preserve">from survey </w:t>
      </w:r>
      <w:r w:rsidR="00B475A1">
        <w:rPr>
          <w:lang w:val="en-GB"/>
        </w:rPr>
        <w:t>as a baseline</w:t>
      </w:r>
      <w:r w:rsidR="009115C6" w:rsidRPr="00976201">
        <w:rPr>
          <w:lang w:val="en-GB"/>
        </w:rPr>
        <w:t>.</w:t>
      </w:r>
      <w:bookmarkEnd w:id="17"/>
      <w:r w:rsidR="009115C6" w:rsidRPr="00976201">
        <w:rPr>
          <w:lang w:val="en-GB"/>
        </w:rPr>
        <w:t xml:space="preserve"> </w:t>
      </w:r>
    </w:p>
    <w:tbl>
      <w:tblPr>
        <w:tblStyle w:val="Tabulkasmkou4"/>
        <w:tblW w:w="9260" w:type="dxa"/>
        <w:tblLook w:val="04A0" w:firstRow="1" w:lastRow="0" w:firstColumn="1" w:lastColumn="0" w:noHBand="0" w:noVBand="1"/>
        <w:tblCaption w:val="Overview of descriptive statistics from survey as a baseline. "/>
      </w:tblPr>
      <w:tblGrid>
        <w:gridCol w:w="2547"/>
        <w:gridCol w:w="839"/>
        <w:gridCol w:w="948"/>
        <w:gridCol w:w="761"/>
        <w:gridCol w:w="1197"/>
        <w:gridCol w:w="901"/>
        <w:gridCol w:w="1306"/>
        <w:gridCol w:w="761"/>
      </w:tblGrid>
      <w:tr w:rsidR="008C65DE" w:rsidRPr="00CF3F2A" w14:paraId="18702C50" w14:textId="77777777" w:rsidTr="00A21DB0">
        <w:trPr>
          <w:cnfStyle w:val="100000000000" w:firstRow="1" w:lastRow="0" w:firstColumn="0" w:lastColumn="0" w:oddVBand="0" w:evenVBand="0" w:oddHBand="0" w:evenHBand="0" w:firstRowFirstColumn="0" w:firstRowLastColumn="0" w:lastRowFirstColumn="0" w:lastRowLastColumn="0"/>
          <w:trHeight w:val="662"/>
          <w:tblHeader/>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A4E7A7E" w14:textId="01AFBDEF" w:rsidR="003774D1" w:rsidRPr="00231999" w:rsidRDefault="003774D1" w:rsidP="00231999">
            <w:r w:rsidRPr="00231999">
              <w:t>Target variable</w:t>
            </w:r>
          </w:p>
        </w:tc>
        <w:tc>
          <w:tcPr>
            <w:tcW w:w="0" w:type="auto"/>
            <w:noWrap/>
            <w:hideMark/>
          </w:tcPr>
          <w:p w14:paraId="6A5C2359" w14:textId="69F93FF8" w:rsidR="003774D1" w:rsidRPr="00231999" w:rsidRDefault="003774D1" w:rsidP="00231999">
            <w:pPr>
              <w:cnfStyle w:val="100000000000" w:firstRow="1" w:lastRow="0" w:firstColumn="0" w:lastColumn="0" w:oddVBand="0" w:evenVBand="0" w:oddHBand="0" w:evenHBand="0" w:firstRowFirstColumn="0" w:firstRowLastColumn="0" w:lastRowFirstColumn="0" w:lastRowLastColumn="0"/>
            </w:pPr>
            <w:r w:rsidRPr="00231999">
              <w:t>n</w:t>
            </w:r>
          </w:p>
        </w:tc>
        <w:tc>
          <w:tcPr>
            <w:tcW w:w="0" w:type="auto"/>
            <w:noWrap/>
            <w:hideMark/>
          </w:tcPr>
          <w:p w14:paraId="6BC51014" w14:textId="77777777" w:rsidR="003774D1" w:rsidRPr="00231999" w:rsidRDefault="003774D1" w:rsidP="00231999">
            <w:pPr>
              <w:cnfStyle w:val="100000000000" w:firstRow="1" w:lastRow="0" w:firstColumn="0" w:lastColumn="0" w:oddVBand="0" w:evenVBand="0" w:oddHBand="0" w:evenHBand="0" w:firstRowFirstColumn="0" w:firstRowLastColumn="0" w:lastRowFirstColumn="0" w:lastRowLastColumn="0"/>
            </w:pPr>
            <w:r w:rsidRPr="00231999">
              <w:t>mean</w:t>
            </w:r>
          </w:p>
        </w:tc>
        <w:tc>
          <w:tcPr>
            <w:tcW w:w="0" w:type="auto"/>
            <w:noWrap/>
            <w:hideMark/>
          </w:tcPr>
          <w:p w14:paraId="0206CE0C" w14:textId="766F66D1" w:rsidR="003774D1" w:rsidRPr="00231999" w:rsidRDefault="00B475A1" w:rsidP="00231999">
            <w:pPr>
              <w:cnfStyle w:val="100000000000" w:firstRow="1" w:lastRow="0" w:firstColumn="0" w:lastColumn="0" w:oddVBand="0" w:evenVBand="0" w:oddHBand="0" w:evenHBand="0" w:firstRowFirstColumn="0" w:firstRowLastColumn="0" w:lastRowFirstColumn="0" w:lastRowLastColumn="0"/>
            </w:pPr>
            <w:r w:rsidRPr="00231999">
              <w:t>SD</w:t>
            </w:r>
          </w:p>
        </w:tc>
        <w:tc>
          <w:tcPr>
            <w:tcW w:w="1197" w:type="dxa"/>
            <w:noWrap/>
            <w:hideMark/>
          </w:tcPr>
          <w:p w14:paraId="5A1B62B9" w14:textId="77777777" w:rsidR="003774D1" w:rsidRPr="00231999" w:rsidRDefault="003774D1" w:rsidP="00231999">
            <w:pPr>
              <w:cnfStyle w:val="100000000000" w:firstRow="1" w:lastRow="0" w:firstColumn="0" w:lastColumn="0" w:oddVBand="0" w:evenVBand="0" w:oddHBand="0" w:evenHBand="0" w:firstRowFirstColumn="0" w:firstRowLastColumn="0" w:lastRowFirstColumn="0" w:lastRowLastColumn="0"/>
            </w:pPr>
            <w:r w:rsidRPr="00231999">
              <w:t>median</w:t>
            </w:r>
          </w:p>
        </w:tc>
        <w:tc>
          <w:tcPr>
            <w:tcW w:w="0" w:type="auto"/>
            <w:noWrap/>
            <w:hideMark/>
          </w:tcPr>
          <w:p w14:paraId="67A72E2C" w14:textId="77777777" w:rsidR="003774D1" w:rsidRPr="00231999" w:rsidRDefault="003774D1" w:rsidP="00231999">
            <w:pPr>
              <w:cnfStyle w:val="100000000000" w:firstRow="1" w:lastRow="0" w:firstColumn="0" w:lastColumn="0" w:oddVBand="0" w:evenVBand="0" w:oddHBand="0" w:evenHBand="0" w:firstRowFirstColumn="0" w:firstRowLastColumn="0" w:lastRowFirstColumn="0" w:lastRowLastColumn="0"/>
            </w:pPr>
            <w:r w:rsidRPr="00231999">
              <w:t>skew</w:t>
            </w:r>
          </w:p>
        </w:tc>
        <w:tc>
          <w:tcPr>
            <w:tcW w:w="0" w:type="auto"/>
            <w:noWrap/>
            <w:hideMark/>
          </w:tcPr>
          <w:p w14:paraId="13A32C19" w14:textId="77777777" w:rsidR="003774D1" w:rsidRPr="00231999" w:rsidRDefault="003774D1" w:rsidP="00231999">
            <w:pPr>
              <w:cnfStyle w:val="100000000000" w:firstRow="1" w:lastRow="0" w:firstColumn="0" w:lastColumn="0" w:oddVBand="0" w:evenVBand="0" w:oddHBand="0" w:evenHBand="0" w:firstRowFirstColumn="0" w:firstRowLastColumn="0" w:lastRowFirstColumn="0" w:lastRowLastColumn="0"/>
            </w:pPr>
            <w:r w:rsidRPr="00231999">
              <w:t>kurtosis</w:t>
            </w:r>
          </w:p>
        </w:tc>
        <w:tc>
          <w:tcPr>
            <w:tcW w:w="0" w:type="auto"/>
            <w:noWrap/>
            <w:hideMark/>
          </w:tcPr>
          <w:p w14:paraId="75DF73F3" w14:textId="091B183B" w:rsidR="003774D1" w:rsidRPr="00231999" w:rsidRDefault="00B475A1" w:rsidP="00231999">
            <w:pPr>
              <w:cnfStyle w:val="100000000000" w:firstRow="1" w:lastRow="0" w:firstColumn="0" w:lastColumn="0" w:oddVBand="0" w:evenVBand="0" w:oddHBand="0" w:evenHBand="0" w:firstRowFirstColumn="0" w:firstRowLastColumn="0" w:lastRowFirstColumn="0" w:lastRowLastColumn="0"/>
            </w:pPr>
            <w:r w:rsidRPr="00231999">
              <w:t>SE</w:t>
            </w:r>
          </w:p>
        </w:tc>
      </w:tr>
      <w:tr w:rsidR="008C65DE" w:rsidRPr="00CF3F2A" w14:paraId="2A02F5E0" w14:textId="77777777" w:rsidTr="00A21DB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260B66E" w14:textId="77777777" w:rsidR="003774D1" w:rsidRPr="00231999" w:rsidRDefault="003774D1" w:rsidP="00231999">
            <w:pPr>
              <w:jc w:val="left"/>
              <w:rPr>
                <w:noProof/>
                <w:szCs w:val="28"/>
                <w:lang w:val="en-GB"/>
              </w:rPr>
            </w:pPr>
            <w:r w:rsidRPr="00231999">
              <w:rPr>
                <w:noProof/>
                <w:szCs w:val="28"/>
                <w:lang w:val="en-GB"/>
              </w:rPr>
              <w:t>intention to use</w:t>
            </w:r>
          </w:p>
        </w:tc>
        <w:tc>
          <w:tcPr>
            <w:tcW w:w="0" w:type="auto"/>
            <w:noWrap/>
            <w:hideMark/>
          </w:tcPr>
          <w:p w14:paraId="7C6280CA"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69F3C522" w14:textId="66E204F1"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4.12</w:t>
            </w:r>
          </w:p>
        </w:tc>
        <w:tc>
          <w:tcPr>
            <w:tcW w:w="0" w:type="auto"/>
            <w:noWrap/>
            <w:hideMark/>
          </w:tcPr>
          <w:p w14:paraId="47DE9E04" w14:textId="66AA0B6E"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1.98</w:t>
            </w:r>
          </w:p>
        </w:tc>
        <w:tc>
          <w:tcPr>
            <w:tcW w:w="1197" w:type="dxa"/>
            <w:noWrap/>
            <w:hideMark/>
          </w:tcPr>
          <w:p w14:paraId="4260D22D"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w:t>
            </w:r>
          </w:p>
        </w:tc>
        <w:tc>
          <w:tcPr>
            <w:tcW w:w="0" w:type="auto"/>
            <w:noWrap/>
            <w:hideMark/>
          </w:tcPr>
          <w:p w14:paraId="176BD035" w14:textId="2D184B5B"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-0.15</w:t>
            </w:r>
          </w:p>
        </w:tc>
        <w:tc>
          <w:tcPr>
            <w:tcW w:w="0" w:type="auto"/>
            <w:noWrap/>
            <w:hideMark/>
          </w:tcPr>
          <w:p w14:paraId="1E1F3C26" w14:textId="2F2F5226"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-1.14</w:t>
            </w:r>
          </w:p>
        </w:tc>
        <w:tc>
          <w:tcPr>
            <w:tcW w:w="0" w:type="auto"/>
            <w:noWrap/>
            <w:hideMark/>
          </w:tcPr>
          <w:p w14:paraId="2F534ECE" w14:textId="5ADC509F"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0.04</w:t>
            </w:r>
          </w:p>
        </w:tc>
      </w:tr>
      <w:tr w:rsidR="008C65DE" w:rsidRPr="00CF3F2A" w14:paraId="37C74921" w14:textId="77777777" w:rsidTr="00A21DB0">
        <w:trPr>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E9F5F53" w14:textId="77777777" w:rsidR="003774D1" w:rsidRPr="00231999" w:rsidRDefault="003774D1" w:rsidP="00231999">
            <w:pPr>
              <w:jc w:val="left"/>
              <w:rPr>
                <w:noProof/>
                <w:szCs w:val="28"/>
                <w:lang w:val="en-GB"/>
              </w:rPr>
            </w:pPr>
            <w:r w:rsidRPr="00231999">
              <w:rPr>
                <w:noProof/>
                <w:szCs w:val="28"/>
                <w:lang w:val="en-GB"/>
              </w:rPr>
              <w:lastRenderedPageBreak/>
              <w:t>general evaluation</w:t>
            </w:r>
          </w:p>
        </w:tc>
        <w:tc>
          <w:tcPr>
            <w:tcW w:w="0" w:type="auto"/>
            <w:noWrap/>
            <w:hideMark/>
          </w:tcPr>
          <w:p w14:paraId="7C9EF9DC" w14:textId="7777777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79E46DCC" w14:textId="1904198A"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4.08</w:t>
            </w:r>
          </w:p>
        </w:tc>
        <w:tc>
          <w:tcPr>
            <w:tcW w:w="0" w:type="auto"/>
            <w:noWrap/>
            <w:hideMark/>
          </w:tcPr>
          <w:p w14:paraId="4B551522" w14:textId="3F1750A9"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1.97</w:t>
            </w:r>
          </w:p>
        </w:tc>
        <w:tc>
          <w:tcPr>
            <w:tcW w:w="1197" w:type="dxa"/>
            <w:noWrap/>
            <w:hideMark/>
          </w:tcPr>
          <w:p w14:paraId="1A189418" w14:textId="7777777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4</w:t>
            </w:r>
          </w:p>
        </w:tc>
        <w:tc>
          <w:tcPr>
            <w:tcW w:w="0" w:type="auto"/>
            <w:noWrap/>
            <w:hideMark/>
          </w:tcPr>
          <w:p w14:paraId="3BF60EEC" w14:textId="101A2E54"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-0.06</w:t>
            </w:r>
          </w:p>
        </w:tc>
        <w:tc>
          <w:tcPr>
            <w:tcW w:w="0" w:type="auto"/>
            <w:noWrap/>
            <w:hideMark/>
          </w:tcPr>
          <w:p w14:paraId="69A74208" w14:textId="7F913B5F"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-1.22</w:t>
            </w:r>
          </w:p>
        </w:tc>
        <w:tc>
          <w:tcPr>
            <w:tcW w:w="0" w:type="auto"/>
            <w:noWrap/>
            <w:hideMark/>
          </w:tcPr>
          <w:p w14:paraId="509D25FD" w14:textId="65C4DAA4"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0.04</w:t>
            </w:r>
          </w:p>
        </w:tc>
      </w:tr>
      <w:tr w:rsidR="008C65DE" w:rsidRPr="00CF3F2A" w14:paraId="531D2C55" w14:textId="77777777" w:rsidTr="00A21DB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34D583E" w14:textId="77777777" w:rsidR="003774D1" w:rsidRPr="00231999" w:rsidRDefault="003774D1" w:rsidP="00231999">
            <w:pPr>
              <w:jc w:val="left"/>
              <w:rPr>
                <w:noProof/>
                <w:szCs w:val="28"/>
                <w:lang w:val="en-GB"/>
              </w:rPr>
            </w:pPr>
            <w:r w:rsidRPr="00231999">
              <w:rPr>
                <w:noProof/>
                <w:szCs w:val="28"/>
                <w:lang w:val="en-GB"/>
              </w:rPr>
              <w:t>affective evaluation</w:t>
            </w:r>
          </w:p>
        </w:tc>
        <w:tc>
          <w:tcPr>
            <w:tcW w:w="0" w:type="auto"/>
            <w:noWrap/>
            <w:hideMark/>
          </w:tcPr>
          <w:p w14:paraId="099C7A95"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531753C2" w14:textId="68844795"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4.11</w:t>
            </w:r>
          </w:p>
        </w:tc>
        <w:tc>
          <w:tcPr>
            <w:tcW w:w="0" w:type="auto"/>
            <w:noWrap/>
            <w:hideMark/>
          </w:tcPr>
          <w:p w14:paraId="40F52B11" w14:textId="645DAC31"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1.85</w:t>
            </w:r>
          </w:p>
        </w:tc>
        <w:tc>
          <w:tcPr>
            <w:tcW w:w="1197" w:type="dxa"/>
            <w:noWrap/>
            <w:hideMark/>
          </w:tcPr>
          <w:p w14:paraId="1882131B"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w:t>
            </w:r>
          </w:p>
        </w:tc>
        <w:tc>
          <w:tcPr>
            <w:tcW w:w="0" w:type="auto"/>
            <w:noWrap/>
            <w:hideMark/>
          </w:tcPr>
          <w:p w14:paraId="5123A3D0" w14:textId="3AF5B67E"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-0.13</w:t>
            </w:r>
          </w:p>
        </w:tc>
        <w:tc>
          <w:tcPr>
            <w:tcW w:w="0" w:type="auto"/>
            <w:noWrap/>
            <w:hideMark/>
          </w:tcPr>
          <w:p w14:paraId="5F503475" w14:textId="251C4BB6"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-0.98</w:t>
            </w:r>
          </w:p>
        </w:tc>
        <w:tc>
          <w:tcPr>
            <w:tcW w:w="0" w:type="auto"/>
            <w:noWrap/>
            <w:hideMark/>
          </w:tcPr>
          <w:p w14:paraId="22F95ACD" w14:textId="6876345D"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0.04</w:t>
            </w:r>
          </w:p>
        </w:tc>
      </w:tr>
      <w:tr w:rsidR="008C65DE" w:rsidRPr="00CF3F2A" w14:paraId="7ACCFDAE" w14:textId="77777777" w:rsidTr="00A21DB0">
        <w:trPr>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13AAC1F" w14:textId="77777777" w:rsidR="003774D1" w:rsidRPr="00231999" w:rsidRDefault="003774D1" w:rsidP="00231999">
            <w:pPr>
              <w:jc w:val="left"/>
              <w:rPr>
                <w:noProof/>
                <w:szCs w:val="28"/>
                <w:lang w:val="en-GB"/>
              </w:rPr>
            </w:pPr>
            <w:r w:rsidRPr="00231999">
              <w:rPr>
                <w:noProof/>
                <w:szCs w:val="28"/>
                <w:lang w:val="en-GB"/>
              </w:rPr>
              <w:t>cognitive evaluation</w:t>
            </w:r>
          </w:p>
        </w:tc>
        <w:tc>
          <w:tcPr>
            <w:tcW w:w="0" w:type="auto"/>
            <w:noWrap/>
            <w:hideMark/>
          </w:tcPr>
          <w:p w14:paraId="41A9D047" w14:textId="7777777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2AA80DEF" w14:textId="0704B578"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4.17</w:t>
            </w:r>
          </w:p>
        </w:tc>
        <w:tc>
          <w:tcPr>
            <w:tcW w:w="0" w:type="auto"/>
            <w:noWrap/>
            <w:hideMark/>
          </w:tcPr>
          <w:p w14:paraId="0C2B5102" w14:textId="089F49F1"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1.67</w:t>
            </w:r>
          </w:p>
        </w:tc>
        <w:tc>
          <w:tcPr>
            <w:tcW w:w="1197" w:type="dxa"/>
            <w:noWrap/>
            <w:hideMark/>
          </w:tcPr>
          <w:p w14:paraId="74CF82A1" w14:textId="7777777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4</w:t>
            </w:r>
          </w:p>
        </w:tc>
        <w:tc>
          <w:tcPr>
            <w:tcW w:w="0" w:type="auto"/>
            <w:noWrap/>
            <w:hideMark/>
          </w:tcPr>
          <w:p w14:paraId="57D35093" w14:textId="0FF8D9E4"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-0.19</w:t>
            </w:r>
          </w:p>
        </w:tc>
        <w:tc>
          <w:tcPr>
            <w:tcW w:w="0" w:type="auto"/>
            <w:noWrap/>
            <w:hideMark/>
          </w:tcPr>
          <w:p w14:paraId="60C6FB6E" w14:textId="19FB0564"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-0.63</w:t>
            </w:r>
          </w:p>
        </w:tc>
        <w:tc>
          <w:tcPr>
            <w:tcW w:w="0" w:type="auto"/>
            <w:noWrap/>
            <w:hideMark/>
          </w:tcPr>
          <w:p w14:paraId="4CA8979B" w14:textId="03DF71CE"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0.03</w:t>
            </w:r>
          </w:p>
        </w:tc>
      </w:tr>
      <w:tr w:rsidR="008C65DE" w:rsidRPr="00CF3F2A" w14:paraId="7BB8BA64" w14:textId="77777777" w:rsidTr="00A21DB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52CFD64" w14:textId="77777777" w:rsidR="003774D1" w:rsidRPr="00231999" w:rsidRDefault="003774D1" w:rsidP="00231999">
            <w:pPr>
              <w:jc w:val="left"/>
              <w:rPr>
                <w:noProof/>
                <w:szCs w:val="28"/>
                <w:lang w:val="en-GB"/>
              </w:rPr>
            </w:pPr>
            <w:r w:rsidRPr="00231999">
              <w:rPr>
                <w:noProof/>
                <w:szCs w:val="28"/>
                <w:lang w:val="en-GB"/>
              </w:rPr>
              <w:t>safety</w:t>
            </w:r>
          </w:p>
        </w:tc>
        <w:tc>
          <w:tcPr>
            <w:tcW w:w="0" w:type="auto"/>
            <w:noWrap/>
            <w:hideMark/>
          </w:tcPr>
          <w:p w14:paraId="3B2A5EAE"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637F0C4E" w14:textId="41D18D99"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4.47</w:t>
            </w:r>
          </w:p>
        </w:tc>
        <w:tc>
          <w:tcPr>
            <w:tcW w:w="0" w:type="auto"/>
            <w:noWrap/>
            <w:hideMark/>
          </w:tcPr>
          <w:p w14:paraId="1C07F709" w14:textId="59B1DEA6"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1.77</w:t>
            </w:r>
          </w:p>
        </w:tc>
        <w:tc>
          <w:tcPr>
            <w:tcW w:w="1197" w:type="dxa"/>
            <w:noWrap/>
            <w:hideMark/>
          </w:tcPr>
          <w:p w14:paraId="789CE0EB" w14:textId="74EF8F12"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4.5</w:t>
            </w:r>
          </w:p>
        </w:tc>
        <w:tc>
          <w:tcPr>
            <w:tcW w:w="0" w:type="auto"/>
            <w:noWrap/>
            <w:hideMark/>
          </w:tcPr>
          <w:p w14:paraId="356D909B" w14:textId="207D8C96"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-0.34</w:t>
            </w:r>
          </w:p>
        </w:tc>
        <w:tc>
          <w:tcPr>
            <w:tcW w:w="0" w:type="auto"/>
            <w:noWrap/>
            <w:hideMark/>
          </w:tcPr>
          <w:p w14:paraId="47516040" w14:textId="575C97D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-0.79</w:t>
            </w:r>
          </w:p>
        </w:tc>
        <w:tc>
          <w:tcPr>
            <w:tcW w:w="0" w:type="auto"/>
            <w:noWrap/>
            <w:hideMark/>
          </w:tcPr>
          <w:p w14:paraId="17E65E34" w14:textId="4A93CB6F"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0.04</w:t>
            </w:r>
          </w:p>
        </w:tc>
      </w:tr>
      <w:tr w:rsidR="008C65DE" w:rsidRPr="00CF3F2A" w14:paraId="67851DE1" w14:textId="77777777" w:rsidTr="00A21DB0">
        <w:trPr>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D395CC" w14:textId="77777777" w:rsidR="003774D1" w:rsidRPr="00231999" w:rsidRDefault="003774D1" w:rsidP="00231999">
            <w:pPr>
              <w:jc w:val="left"/>
              <w:rPr>
                <w:noProof/>
                <w:szCs w:val="28"/>
                <w:lang w:val="en-GB"/>
              </w:rPr>
            </w:pPr>
            <w:r w:rsidRPr="00231999">
              <w:rPr>
                <w:noProof/>
                <w:szCs w:val="28"/>
                <w:lang w:val="en-GB"/>
              </w:rPr>
              <w:t>privacy</w:t>
            </w:r>
          </w:p>
        </w:tc>
        <w:tc>
          <w:tcPr>
            <w:tcW w:w="0" w:type="auto"/>
            <w:noWrap/>
            <w:hideMark/>
          </w:tcPr>
          <w:p w14:paraId="2C4FFD20" w14:textId="7777777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13AE87CC" w14:textId="76D25824"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3.21</w:t>
            </w:r>
          </w:p>
        </w:tc>
        <w:tc>
          <w:tcPr>
            <w:tcW w:w="0" w:type="auto"/>
            <w:noWrap/>
            <w:hideMark/>
          </w:tcPr>
          <w:p w14:paraId="299C686A" w14:textId="6751229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1.57</w:t>
            </w:r>
          </w:p>
        </w:tc>
        <w:tc>
          <w:tcPr>
            <w:tcW w:w="1197" w:type="dxa"/>
            <w:noWrap/>
            <w:hideMark/>
          </w:tcPr>
          <w:p w14:paraId="705E7309" w14:textId="236F433A"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3.5</w:t>
            </w:r>
          </w:p>
        </w:tc>
        <w:tc>
          <w:tcPr>
            <w:tcW w:w="0" w:type="auto"/>
            <w:noWrap/>
            <w:hideMark/>
          </w:tcPr>
          <w:p w14:paraId="727019E0" w14:textId="15D35608"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0.33</w:t>
            </w:r>
          </w:p>
        </w:tc>
        <w:tc>
          <w:tcPr>
            <w:tcW w:w="0" w:type="auto"/>
            <w:noWrap/>
            <w:hideMark/>
          </w:tcPr>
          <w:p w14:paraId="519D9F15" w14:textId="51C72023"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-0.36</w:t>
            </w:r>
          </w:p>
        </w:tc>
        <w:tc>
          <w:tcPr>
            <w:tcW w:w="0" w:type="auto"/>
            <w:noWrap/>
            <w:hideMark/>
          </w:tcPr>
          <w:p w14:paraId="26ECDA72" w14:textId="384E307C"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0.03</w:t>
            </w:r>
          </w:p>
        </w:tc>
      </w:tr>
      <w:tr w:rsidR="008C65DE" w:rsidRPr="00CF3F2A" w14:paraId="025FFC3A" w14:textId="77777777" w:rsidTr="00A21DB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D8321A" w14:textId="77777777" w:rsidR="003774D1" w:rsidRPr="00231999" w:rsidRDefault="003774D1" w:rsidP="00231999">
            <w:pPr>
              <w:jc w:val="left"/>
              <w:rPr>
                <w:noProof/>
                <w:szCs w:val="28"/>
                <w:lang w:val="en-GB"/>
              </w:rPr>
            </w:pPr>
            <w:r w:rsidRPr="00231999">
              <w:rPr>
                <w:noProof/>
                <w:szCs w:val="28"/>
                <w:lang w:val="en-GB"/>
              </w:rPr>
              <w:t>sustainability</w:t>
            </w:r>
          </w:p>
        </w:tc>
        <w:tc>
          <w:tcPr>
            <w:tcW w:w="0" w:type="auto"/>
            <w:noWrap/>
            <w:hideMark/>
          </w:tcPr>
          <w:p w14:paraId="3DEA90BF"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6ABFC028" w14:textId="5AFBA79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4.66</w:t>
            </w:r>
          </w:p>
        </w:tc>
        <w:tc>
          <w:tcPr>
            <w:tcW w:w="0" w:type="auto"/>
            <w:noWrap/>
            <w:hideMark/>
          </w:tcPr>
          <w:p w14:paraId="593BB764" w14:textId="0E80A9E8"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1.58</w:t>
            </w:r>
          </w:p>
        </w:tc>
        <w:tc>
          <w:tcPr>
            <w:tcW w:w="1197" w:type="dxa"/>
            <w:noWrap/>
            <w:hideMark/>
          </w:tcPr>
          <w:p w14:paraId="62F750A4" w14:textId="00993099"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4.5</w:t>
            </w:r>
          </w:p>
        </w:tc>
        <w:tc>
          <w:tcPr>
            <w:tcW w:w="0" w:type="auto"/>
            <w:noWrap/>
            <w:hideMark/>
          </w:tcPr>
          <w:p w14:paraId="44DD9133" w14:textId="205B4C9C"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-0.38</w:t>
            </w:r>
          </w:p>
        </w:tc>
        <w:tc>
          <w:tcPr>
            <w:tcW w:w="0" w:type="auto"/>
            <w:noWrap/>
            <w:hideMark/>
          </w:tcPr>
          <w:p w14:paraId="03182168" w14:textId="56C66E55"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-0.2</w:t>
            </w:r>
          </w:p>
        </w:tc>
        <w:tc>
          <w:tcPr>
            <w:tcW w:w="0" w:type="auto"/>
            <w:noWrap/>
            <w:hideMark/>
          </w:tcPr>
          <w:p w14:paraId="4FC63805" w14:textId="724A258E"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0.03</w:t>
            </w:r>
          </w:p>
        </w:tc>
      </w:tr>
      <w:tr w:rsidR="008C65DE" w:rsidRPr="00CF3F2A" w14:paraId="2F2FA22C" w14:textId="77777777" w:rsidTr="00A21DB0">
        <w:trPr>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75BF079" w14:textId="77777777" w:rsidR="003774D1" w:rsidRPr="00231999" w:rsidRDefault="003774D1" w:rsidP="00231999">
            <w:pPr>
              <w:jc w:val="left"/>
              <w:rPr>
                <w:noProof/>
                <w:szCs w:val="28"/>
                <w:lang w:val="en-GB"/>
              </w:rPr>
            </w:pPr>
            <w:r w:rsidRPr="00231999">
              <w:rPr>
                <w:noProof/>
                <w:szCs w:val="28"/>
                <w:lang w:val="en-GB"/>
              </w:rPr>
              <w:t>independence</w:t>
            </w:r>
          </w:p>
        </w:tc>
        <w:tc>
          <w:tcPr>
            <w:tcW w:w="0" w:type="auto"/>
            <w:noWrap/>
            <w:hideMark/>
          </w:tcPr>
          <w:p w14:paraId="73C973E8" w14:textId="7777777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1270766F" w14:textId="22B68370"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4.38</w:t>
            </w:r>
          </w:p>
        </w:tc>
        <w:tc>
          <w:tcPr>
            <w:tcW w:w="0" w:type="auto"/>
            <w:noWrap/>
            <w:hideMark/>
          </w:tcPr>
          <w:p w14:paraId="7F7C2A35" w14:textId="1584FDC8"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1.28</w:t>
            </w:r>
          </w:p>
        </w:tc>
        <w:tc>
          <w:tcPr>
            <w:tcW w:w="1197" w:type="dxa"/>
            <w:noWrap/>
            <w:hideMark/>
          </w:tcPr>
          <w:p w14:paraId="596C21B2" w14:textId="7777777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4</w:t>
            </w:r>
          </w:p>
        </w:tc>
        <w:tc>
          <w:tcPr>
            <w:tcW w:w="0" w:type="auto"/>
            <w:noWrap/>
            <w:hideMark/>
          </w:tcPr>
          <w:p w14:paraId="24559FFA" w14:textId="2805D73D"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-0.13</w:t>
            </w:r>
          </w:p>
        </w:tc>
        <w:tc>
          <w:tcPr>
            <w:tcW w:w="0" w:type="auto"/>
            <w:noWrap/>
            <w:hideMark/>
          </w:tcPr>
          <w:p w14:paraId="03E70C65" w14:textId="587CA449"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0.66</w:t>
            </w:r>
          </w:p>
        </w:tc>
        <w:tc>
          <w:tcPr>
            <w:tcW w:w="0" w:type="auto"/>
            <w:noWrap/>
            <w:hideMark/>
          </w:tcPr>
          <w:p w14:paraId="51D3389C" w14:textId="590D112B"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0.03</w:t>
            </w:r>
          </w:p>
        </w:tc>
      </w:tr>
      <w:tr w:rsidR="008C65DE" w:rsidRPr="00CF3F2A" w14:paraId="77CE5017" w14:textId="77777777" w:rsidTr="00A21DB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16D423B" w14:textId="77777777" w:rsidR="003774D1" w:rsidRPr="00231999" w:rsidRDefault="003774D1" w:rsidP="00231999">
            <w:pPr>
              <w:jc w:val="left"/>
              <w:rPr>
                <w:noProof/>
                <w:szCs w:val="28"/>
                <w:lang w:val="en-GB"/>
              </w:rPr>
            </w:pPr>
            <w:r w:rsidRPr="00231999">
              <w:rPr>
                <w:noProof/>
                <w:szCs w:val="28"/>
                <w:lang w:val="en-GB"/>
              </w:rPr>
              <w:t>efficiency</w:t>
            </w:r>
          </w:p>
        </w:tc>
        <w:tc>
          <w:tcPr>
            <w:tcW w:w="0" w:type="auto"/>
            <w:noWrap/>
            <w:hideMark/>
          </w:tcPr>
          <w:p w14:paraId="03D7EA8A"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0D4D74C5" w14:textId="10793CDE"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4.15</w:t>
            </w:r>
          </w:p>
        </w:tc>
        <w:tc>
          <w:tcPr>
            <w:tcW w:w="0" w:type="auto"/>
            <w:noWrap/>
            <w:hideMark/>
          </w:tcPr>
          <w:p w14:paraId="6F856BBA" w14:textId="0210D14D"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1.51</w:t>
            </w:r>
          </w:p>
        </w:tc>
        <w:tc>
          <w:tcPr>
            <w:tcW w:w="1197" w:type="dxa"/>
            <w:noWrap/>
            <w:hideMark/>
          </w:tcPr>
          <w:p w14:paraId="6C82A751"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w:t>
            </w:r>
          </w:p>
        </w:tc>
        <w:tc>
          <w:tcPr>
            <w:tcW w:w="0" w:type="auto"/>
            <w:noWrap/>
            <w:hideMark/>
          </w:tcPr>
          <w:p w14:paraId="6B59CC3A" w14:textId="046A103B"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-0.07</w:t>
            </w:r>
          </w:p>
        </w:tc>
        <w:tc>
          <w:tcPr>
            <w:tcW w:w="0" w:type="auto"/>
            <w:noWrap/>
            <w:hideMark/>
          </w:tcPr>
          <w:p w14:paraId="6EFCCC5F" w14:textId="5AEB7EED"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-0.18</w:t>
            </w:r>
          </w:p>
        </w:tc>
        <w:tc>
          <w:tcPr>
            <w:tcW w:w="0" w:type="auto"/>
            <w:noWrap/>
            <w:hideMark/>
          </w:tcPr>
          <w:p w14:paraId="733949BA" w14:textId="6BAD3226"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0.03</w:t>
            </w:r>
          </w:p>
        </w:tc>
      </w:tr>
      <w:tr w:rsidR="008C65DE" w:rsidRPr="00CF3F2A" w14:paraId="3888CF16" w14:textId="77777777" w:rsidTr="00A21DB0">
        <w:trPr>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0E3755F" w14:textId="77777777" w:rsidR="003774D1" w:rsidRPr="00231999" w:rsidRDefault="003774D1" w:rsidP="00231999">
            <w:pPr>
              <w:jc w:val="left"/>
              <w:rPr>
                <w:noProof/>
                <w:szCs w:val="28"/>
                <w:lang w:val="en-GB"/>
              </w:rPr>
            </w:pPr>
            <w:r w:rsidRPr="00231999">
              <w:rPr>
                <w:noProof/>
                <w:szCs w:val="28"/>
                <w:lang w:val="en-GB"/>
              </w:rPr>
              <w:t>affordability</w:t>
            </w:r>
          </w:p>
        </w:tc>
        <w:tc>
          <w:tcPr>
            <w:tcW w:w="0" w:type="auto"/>
            <w:noWrap/>
            <w:hideMark/>
          </w:tcPr>
          <w:p w14:paraId="2324B544" w14:textId="7777777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524AC6BF" w14:textId="6BDFA4DA"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4.12</w:t>
            </w:r>
          </w:p>
        </w:tc>
        <w:tc>
          <w:tcPr>
            <w:tcW w:w="0" w:type="auto"/>
            <w:noWrap/>
            <w:hideMark/>
          </w:tcPr>
          <w:p w14:paraId="19B76D73" w14:textId="6D3F781C"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1.58</w:t>
            </w:r>
          </w:p>
        </w:tc>
        <w:tc>
          <w:tcPr>
            <w:tcW w:w="1197" w:type="dxa"/>
            <w:noWrap/>
            <w:hideMark/>
          </w:tcPr>
          <w:p w14:paraId="2CEE8302" w14:textId="77777777"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4</w:t>
            </w:r>
          </w:p>
        </w:tc>
        <w:tc>
          <w:tcPr>
            <w:tcW w:w="0" w:type="auto"/>
            <w:noWrap/>
            <w:hideMark/>
          </w:tcPr>
          <w:p w14:paraId="5524C056" w14:textId="25033B5A"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-0.08</w:t>
            </w:r>
          </w:p>
        </w:tc>
        <w:tc>
          <w:tcPr>
            <w:tcW w:w="0" w:type="auto"/>
            <w:noWrap/>
            <w:hideMark/>
          </w:tcPr>
          <w:p w14:paraId="7DF3908F" w14:textId="51B49FC8"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-0.32</w:t>
            </w:r>
          </w:p>
        </w:tc>
        <w:tc>
          <w:tcPr>
            <w:tcW w:w="0" w:type="auto"/>
            <w:noWrap/>
            <w:hideMark/>
          </w:tcPr>
          <w:p w14:paraId="03FDBEAE" w14:textId="74676DD1" w:rsidR="003774D1" w:rsidRPr="00CF3F2A" w:rsidRDefault="003774D1" w:rsidP="008C65DE">
            <w:pPr>
              <w:spacing w:before="0" w:after="0"/>
              <w:jc w:val="left"/>
              <w:cnfStyle w:val="000000000000" w:firstRow="0" w:lastRow="0" w:firstColumn="0" w:lastColumn="0" w:oddVBand="0" w:evenVBand="0" w:oddHBand="0" w:evenHBand="0" w:firstRowFirstColumn="0" w:firstRowLastColumn="0" w:lastRowFirstColumn="0" w:lastRowLastColumn="0"/>
              <w:rPr>
                <w:noProof/>
                <w:szCs w:val="28"/>
                <w:lang w:val="en-GB"/>
              </w:rPr>
            </w:pPr>
            <w:r w:rsidRPr="00CF3F2A">
              <w:rPr>
                <w:noProof/>
                <w:szCs w:val="28"/>
                <w:lang w:val="en-GB"/>
              </w:rPr>
              <w:t>0.03</w:t>
            </w:r>
          </w:p>
        </w:tc>
      </w:tr>
      <w:tr w:rsidR="008C65DE" w:rsidRPr="00CF3F2A" w14:paraId="779DBC8C" w14:textId="77777777" w:rsidTr="00A21DB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37D4978" w14:textId="77777777" w:rsidR="003774D1" w:rsidRPr="00231999" w:rsidRDefault="003774D1" w:rsidP="00231999">
            <w:pPr>
              <w:jc w:val="left"/>
              <w:rPr>
                <w:noProof/>
                <w:szCs w:val="28"/>
                <w:lang w:val="en-GB"/>
              </w:rPr>
            </w:pPr>
            <w:r w:rsidRPr="00231999">
              <w:rPr>
                <w:noProof/>
                <w:szCs w:val="28"/>
                <w:lang w:val="en-GB"/>
              </w:rPr>
              <w:t>ease of use</w:t>
            </w:r>
          </w:p>
        </w:tc>
        <w:tc>
          <w:tcPr>
            <w:tcW w:w="0" w:type="auto"/>
            <w:noWrap/>
            <w:hideMark/>
          </w:tcPr>
          <w:p w14:paraId="2F5CC19A"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2419</w:t>
            </w:r>
          </w:p>
        </w:tc>
        <w:tc>
          <w:tcPr>
            <w:tcW w:w="0" w:type="auto"/>
            <w:noWrap/>
            <w:hideMark/>
          </w:tcPr>
          <w:p w14:paraId="147C0611" w14:textId="20C0516D"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4.26</w:t>
            </w:r>
          </w:p>
        </w:tc>
        <w:tc>
          <w:tcPr>
            <w:tcW w:w="0" w:type="auto"/>
            <w:noWrap/>
            <w:hideMark/>
          </w:tcPr>
          <w:p w14:paraId="75017AD6" w14:textId="6890081C"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1.86</w:t>
            </w:r>
          </w:p>
        </w:tc>
        <w:tc>
          <w:tcPr>
            <w:tcW w:w="1197" w:type="dxa"/>
            <w:noWrap/>
            <w:hideMark/>
          </w:tcPr>
          <w:p w14:paraId="54D25A94" w14:textId="77777777"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4</w:t>
            </w:r>
          </w:p>
        </w:tc>
        <w:tc>
          <w:tcPr>
            <w:tcW w:w="0" w:type="auto"/>
            <w:noWrap/>
            <w:hideMark/>
          </w:tcPr>
          <w:p w14:paraId="24E9BCE7" w14:textId="64EA04DD"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-0.19</w:t>
            </w:r>
          </w:p>
        </w:tc>
        <w:tc>
          <w:tcPr>
            <w:tcW w:w="0" w:type="auto"/>
            <w:noWrap/>
            <w:hideMark/>
          </w:tcPr>
          <w:p w14:paraId="3600BB4B" w14:textId="4DAFB1FB"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-0.92</w:t>
            </w:r>
          </w:p>
        </w:tc>
        <w:tc>
          <w:tcPr>
            <w:tcW w:w="0" w:type="auto"/>
            <w:noWrap/>
            <w:hideMark/>
          </w:tcPr>
          <w:p w14:paraId="551DE9C3" w14:textId="3F94A155" w:rsidR="003774D1" w:rsidRPr="00CF3F2A" w:rsidRDefault="003774D1" w:rsidP="008C65DE">
            <w:pPr>
              <w:spacing w:before="0" w:after="0"/>
              <w:jc w:val="left"/>
              <w:cnfStyle w:val="000000100000" w:firstRow="0" w:lastRow="0" w:firstColumn="0" w:lastColumn="0" w:oddVBand="0" w:evenVBand="0" w:oddHBand="1" w:evenHBand="0" w:firstRowFirstColumn="0" w:firstRowLastColumn="0" w:lastRowFirstColumn="0" w:lastRowLastColumn="0"/>
              <w:rPr>
                <w:noProof/>
                <w:szCs w:val="28"/>
                <w:lang w:val="en-GB"/>
              </w:rPr>
            </w:pPr>
            <w:r w:rsidRPr="00CF3F2A">
              <w:rPr>
                <w:noProof/>
                <w:szCs w:val="28"/>
                <w:lang w:val="en-GB"/>
              </w:rPr>
              <w:t>0.04</w:t>
            </w:r>
          </w:p>
        </w:tc>
      </w:tr>
    </w:tbl>
    <w:p w14:paraId="2B8644FC" w14:textId="6E101F55" w:rsidR="000C679F" w:rsidRPr="005F73E5" w:rsidRDefault="003774D1" w:rsidP="00531380">
      <w:pPr>
        <w:jc w:val="left"/>
      </w:pPr>
      <w:r w:rsidRPr="00B9601F">
        <w:rPr>
          <w:i/>
          <w:iCs/>
          <w:noProof/>
          <w:lang w:val="en-GB"/>
        </w:rPr>
        <w:t>Note: n is participant number. S</w:t>
      </w:r>
      <w:r w:rsidR="00B475A1" w:rsidRPr="00B9601F">
        <w:rPr>
          <w:i/>
          <w:iCs/>
          <w:noProof/>
          <w:lang w:val="en-GB"/>
        </w:rPr>
        <w:t xml:space="preserve">D </w:t>
      </w:r>
      <w:r w:rsidRPr="00B9601F">
        <w:rPr>
          <w:i/>
          <w:iCs/>
          <w:noProof/>
          <w:lang w:val="en-GB"/>
        </w:rPr>
        <w:t>is the standard deviation. S</w:t>
      </w:r>
      <w:r w:rsidR="00B475A1" w:rsidRPr="00B9601F">
        <w:rPr>
          <w:i/>
          <w:iCs/>
          <w:noProof/>
          <w:lang w:val="en-GB"/>
        </w:rPr>
        <w:t>E</w:t>
      </w:r>
      <w:r w:rsidRPr="00B9601F">
        <w:rPr>
          <w:i/>
          <w:iCs/>
          <w:noProof/>
          <w:lang w:val="en-GB"/>
        </w:rPr>
        <w:t xml:space="preserve"> is the standard error. </w:t>
      </w:r>
      <w:r w:rsidR="009115C6" w:rsidRPr="00B9601F">
        <w:rPr>
          <w:i/>
          <w:iCs/>
          <w:noProof/>
          <w:lang w:val="en-GB"/>
        </w:rPr>
        <w:t xml:space="preserve">Analyses conducted </w:t>
      </w:r>
      <w:r w:rsidR="009115C6" w:rsidRPr="00B9601F">
        <w:rPr>
          <w:i/>
          <w:iCs/>
          <w:lang w:val="en-GB"/>
        </w:rPr>
        <w:t xml:space="preserve">for panel sample (owned CAV variant). </w:t>
      </w:r>
      <w:r w:rsidR="0065746F" w:rsidRPr="00B9601F">
        <w:rPr>
          <w:i/>
          <w:iCs/>
          <w:lang w:val="en-GB"/>
        </w:rPr>
        <w:t>All variables measured from 1 to 7 (midpoint: 4). For the consequence factors (e.g., safety), 1 implies worsening, 7 implies improvement of status quo.</w:t>
      </w:r>
    </w:p>
    <w:p w14:paraId="54BFC739" w14:textId="5C4AB3BE" w:rsidR="0065746F" w:rsidRPr="00976201" w:rsidRDefault="0065746F">
      <w:pPr>
        <w:spacing w:before="0" w:after="0"/>
        <w:jc w:val="left"/>
        <w:rPr>
          <w:noProof/>
          <w:lang w:val="en-GB"/>
        </w:rPr>
      </w:pPr>
    </w:p>
    <w:p w14:paraId="21A46554" w14:textId="077F5CB4" w:rsidR="0065746F" w:rsidRPr="00976201" w:rsidRDefault="0065746F" w:rsidP="00531380">
      <w:pPr>
        <w:pStyle w:val="Bezmezer"/>
        <w:jc w:val="left"/>
        <w:rPr>
          <w:noProof/>
        </w:rPr>
      </w:pPr>
      <w:r w:rsidRPr="00976201">
        <w:rPr>
          <w:noProof/>
        </w:rPr>
        <w:t xml:space="preserve">The table shows that, looking at participants’ attitutes, they stayed relatively neutral, around the midpoint (4) of all target variables such as their intention to use CAVs, their general evaluation of CAVs, as well as their affective and cognitive evaluation. </w:t>
      </w:r>
    </w:p>
    <w:p w14:paraId="38DE584A" w14:textId="79397F8B" w:rsidR="0065746F" w:rsidRPr="00976201" w:rsidRDefault="0065746F" w:rsidP="00531380">
      <w:pPr>
        <w:pStyle w:val="Bezmezer"/>
        <w:jc w:val="left"/>
        <w:rPr>
          <w:noProof/>
        </w:rPr>
      </w:pPr>
      <w:r w:rsidRPr="00976201">
        <w:rPr>
          <w:noProof/>
        </w:rPr>
        <w:t xml:space="preserve">The following graph illustrates the reported values in the above table visually for the six </w:t>
      </w:r>
      <w:r w:rsidR="00CE0297">
        <w:rPr>
          <w:noProof/>
        </w:rPr>
        <w:t>KPIs</w:t>
      </w:r>
      <w:r w:rsidRPr="00976201">
        <w:rPr>
          <w:noProof/>
        </w:rPr>
        <w:t xml:space="preserve"> (affordability, efficiency, independence, privacy, safety and sustainability) as well as CAV ease of use. One can see that most respondents’ expectations remain neutrally around the midpoint </w:t>
      </w:r>
      <w:r w:rsidRPr="00976201">
        <w:rPr>
          <w:noProof/>
        </w:rPr>
        <w:lastRenderedPageBreak/>
        <w:t xml:space="preserve">value (4) for most factors. For privacy, however, respondents seem to expect a worsening, i.e. they expect large-scale CAV introduction to detoriate privacy. For safety and sustainability as well independence, a slightly positive outlook can be seen, i.e. participants seem to expect that large-scale proliferation of CAVs will improve these areas, such as lead to a higher attendence to family and friends (independence), a reduction in road accidents (safety) and a reduction in emissions (sustainability). </w:t>
      </w:r>
    </w:p>
    <w:p w14:paraId="40819AB7" w14:textId="77777777" w:rsidR="0065746F" w:rsidRPr="00976201" w:rsidRDefault="0065746F" w:rsidP="007F33B5">
      <w:pPr>
        <w:pStyle w:val="Bezmezer"/>
        <w:rPr>
          <w:noProof/>
        </w:rPr>
      </w:pPr>
    </w:p>
    <w:p w14:paraId="75786513" w14:textId="77777777" w:rsidR="00E6121F" w:rsidRPr="00976201" w:rsidRDefault="00022487" w:rsidP="005F73E5">
      <w:pPr>
        <w:jc w:val="center"/>
        <w:rPr>
          <w:lang w:val="en-GB"/>
        </w:rPr>
      </w:pPr>
      <w:r w:rsidRPr="00976201">
        <w:rPr>
          <w:noProof/>
          <w:lang w:val="en-GB"/>
        </w:rPr>
        <w:drawing>
          <wp:inline distT="0" distB="0" distL="0" distR="0" wp14:anchorId="2AA58749" wp14:editId="0A64B59F">
            <wp:extent cx="5755640" cy="3699510"/>
            <wp:effectExtent l="0" t="0" r="0" b="0"/>
            <wp:docPr id="12" name="Picture 12" descr="Illustration of mean values across the 6 consequence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 hist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5640" cy="3699510"/>
                    </a:xfrm>
                    <a:prstGeom prst="rect">
                      <a:avLst/>
                    </a:prstGeom>
                  </pic:spPr>
                </pic:pic>
              </a:graphicData>
            </a:graphic>
          </wp:inline>
        </w:drawing>
      </w:r>
    </w:p>
    <w:p w14:paraId="07BCBC88" w14:textId="59EEC517" w:rsidR="000C679F" w:rsidRDefault="00E6121F" w:rsidP="00531380">
      <w:pPr>
        <w:pStyle w:val="Titulek"/>
        <w:jc w:val="left"/>
        <w:rPr>
          <w:lang w:val="en-GB"/>
        </w:rPr>
      </w:pPr>
      <w:bookmarkStart w:id="18" w:name="_Toc88131179"/>
      <w:r w:rsidRPr="00976201">
        <w:rPr>
          <w:lang w:val="en-GB"/>
        </w:rPr>
        <w:t xml:space="preserve">Figure </w:t>
      </w:r>
      <w:r w:rsidRPr="00976201">
        <w:rPr>
          <w:lang w:val="en-GB"/>
        </w:rPr>
        <w:fldChar w:fldCharType="begin"/>
      </w:r>
      <w:r w:rsidRPr="00976201">
        <w:rPr>
          <w:lang w:val="en-GB"/>
        </w:rPr>
        <w:instrText xml:space="preserve"> SEQ Figure \* ARABIC </w:instrText>
      </w:r>
      <w:r w:rsidRPr="00976201">
        <w:rPr>
          <w:lang w:val="en-GB"/>
        </w:rPr>
        <w:fldChar w:fldCharType="separate"/>
      </w:r>
      <w:r w:rsidR="00DB15F9">
        <w:rPr>
          <w:noProof/>
          <w:lang w:val="en-GB"/>
        </w:rPr>
        <w:t>1</w:t>
      </w:r>
      <w:r w:rsidRPr="00976201">
        <w:rPr>
          <w:lang w:val="en-GB"/>
        </w:rPr>
        <w:fldChar w:fldCharType="end"/>
      </w:r>
      <w:r w:rsidRPr="00976201">
        <w:rPr>
          <w:lang w:val="en-GB"/>
        </w:rPr>
        <w:t xml:space="preserve"> Illustration of mean values across the 6 consequence factors</w:t>
      </w:r>
      <w:bookmarkEnd w:id="18"/>
      <w:r w:rsidR="00BA7C06">
        <w:rPr>
          <w:lang w:val="en-GB"/>
        </w:rPr>
        <w:t>.</w:t>
      </w:r>
    </w:p>
    <w:p w14:paraId="28E5C32E" w14:textId="288CDA5E" w:rsidR="0026513C" w:rsidRDefault="0026513C" w:rsidP="00531380">
      <w:pPr>
        <w:jc w:val="left"/>
        <w:rPr>
          <w:i/>
          <w:iCs/>
          <w:lang w:val="en-GB"/>
        </w:rPr>
      </w:pPr>
      <w:r w:rsidRPr="0026513C">
        <w:rPr>
          <w:i/>
          <w:iCs/>
          <w:lang w:val="en-GB"/>
        </w:rPr>
        <w:t xml:space="preserve">Note: </w:t>
      </w:r>
      <w:r w:rsidR="00BA7C06">
        <w:rPr>
          <w:lang w:val="en-GB"/>
        </w:rPr>
        <w:t xml:space="preserve">From left to right: </w:t>
      </w:r>
      <w:r w:rsidR="00BA7C06" w:rsidRPr="00976201">
        <w:rPr>
          <w:lang w:val="en-GB"/>
        </w:rPr>
        <w:t xml:space="preserve">affordability, </w:t>
      </w:r>
      <w:r w:rsidR="00BA7C06">
        <w:rPr>
          <w:lang w:val="en-GB"/>
        </w:rPr>
        <w:t xml:space="preserve">ease of use, </w:t>
      </w:r>
      <w:r w:rsidR="00BA7C06" w:rsidRPr="00976201">
        <w:rPr>
          <w:lang w:val="en-GB"/>
        </w:rPr>
        <w:t>efficiency, independence, privacy, safety and sustainability</w:t>
      </w:r>
      <w:r w:rsidR="00BA7C06">
        <w:rPr>
          <w:lang w:val="en-GB"/>
        </w:rPr>
        <w:t>.</w:t>
      </w:r>
      <w:r w:rsidR="008C65DE">
        <w:rPr>
          <w:lang w:val="en-GB"/>
        </w:rPr>
        <w:t xml:space="preserve"> </w:t>
      </w:r>
      <w:r w:rsidRPr="0026513C">
        <w:rPr>
          <w:i/>
          <w:iCs/>
          <w:lang w:val="en-GB"/>
        </w:rPr>
        <w:t>Values are close to the midpoint (4) for all except privacy (closer to 3) and sustainability (closer to 4.5).</w:t>
      </w:r>
    </w:p>
    <w:p w14:paraId="3D73D981" w14:textId="37F3DFF5" w:rsidR="00B06A1D" w:rsidRPr="00976201" w:rsidRDefault="00B06A1D">
      <w:pPr>
        <w:spacing w:before="0" w:after="0"/>
        <w:jc w:val="left"/>
        <w:rPr>
          <w:rFonts w:cs="Arial"/>
          <w:lang w:val="en-GB"/>
        </w:rPr>
      </w:pPr>
    </w:p>
    <w:p w14:paraId="08B118C9" w14:textId="2F174F1B" w:rsidR="00E6121F" w:rsidRPr="00976201" w:rsidRDefault="00E6121F" w:rsidP="00531380">
      <w:pPr>
        <w:pStyle w:val="Bezmezer"/>
        <w:jc w:val="left"/>
      </w:pPr>
      <w:r w:rsidRPr="00976201">
        <w:t>The average across respond</w:t>
      </w:r>
      <w:r w:rsidR="00E81826">
        <w:t>ent</w:t>
      </w:r>
      <w:r w:rsidRPr="00976201">
        <w:t xml:space="preserve">s is not the only way to look at the data. In the figure below, the polarization across the respondents is illustrated for the six consequence factors. Values above 4.5 were coded as expectations for improvement, while values below 3.5 were coded as expectations for worsening (values between 3.5 and 4.5 were considered neutral responses and discarded). It can be observed that the majority of </w:t>
      </w:r>
      <w:r w:rsidRPr="00976201">
        <w:lastRenderedPageBreak/>
        <w:t xml:space="preserve">participants have positive expectations regarding sustainability and safety, while they have negative expectations regarding privacy. About 40% of participants do expect improvements in independence and affordability of vehicle usage, though as can be seen from the percentages, about half of respondents remained neutral. Efficiency is polarizing: over 30% of the population feel that it will either improve or worsen. </w:t>
      </w:r>
    </w:p>
    <w:p w14:paraId="1CF165D2" w14:textId="77777777" w:rsidR="00B9601F" w:rsidRDefault="00E6121F" w:rsidP="00B9601F">
      <w:pPr>
        <w:keepNext/>
        <w:spacing w:before="0" w:after="0"/>
        <w:jc w:val="left"/>
      </w:pPr>
      <w:r w:rsidRPr="00976201">
        <w:rPr>
          <w:noProof/>
          <w:lang w:val="en-GB"/>
        </w:rPr>
        <w:drawing>
          <wp:inline distT="0" distB="0" distL="0" distR="0" wp14:anchorId="4F6CA2A0" wp14:editId="37C1133A">
            <wp:extent cx="5755640" cy="3526155"/>
            <wp:effectExtent l="0" t="0" r="0" b="0"/>
            <wp:docPr id="23" name="Picture 23" descr="Polarization (worsening and improvement expectations) among participants displayed for the expected consequence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waterfall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55640" cy="3526155"/>
                    </a:xfrm>
                    <a:prstGeom prst="rect">
                      <a:avLst/>
                    </a:prstGeom>
                  </pic:spPr>
                </pic:pic>
              </a:graphicData>
            </a:graphic>
          </wp:inline>
        </w:drawing>
      </w:r>
    </w:p>
    <w:p w14:paraId="2F6C3BD8" w14:textId="70C3E85E" w:rsidR="00E6121F" w:rsidRDefault="00B9601F" w:rsidP="00531380">
      <w:pPr>
        <w:pStyle w:val="Titulek"/>
        <w:jc w:val="left"/>
      </w:pPr>
      <w:bookmarkStart w:id="19" w:name="_Toc88131180"/>
      <w:r>
        <w:t xml:space="preserve">Figure </w:t>
      </w:r>
      <w:r>
        <w:fldChar w:fldCharType="begin"/>
      </w:r>
      <w:r>
        <w:instrText xml:space="preserve"> SEQ Figure \* ARABIC </w:instrText>
      </w:r>
      <w:r>
        <w:fldChar w:fldCharType="separate"/>
      </w:r>
      <w:r w:rsidR="00DB15F9">
        <w:rPr>
          <w:noProof/>
        </w:rPr>
        <w:t>2</w:t>
      </w:r>
      <w:r>
        <w:fldChar w:fldCharType="end"/>
      </w:r>
      <w:r>
        <w:t xml:space="preserve"> Polarization (worsening and improvement expectations) among participants displayed for the expected consequence factors.</w:t>
      </w:r>
      <w:bookmarkEnd w:id="19"/>
    </w:p>
    <w:p w14:paraId="26B6451A" w14:textId="4C2B3A59" w:rsidR="00BA7C06" w:rsidRPr="00FC4C44" w:rsidRDefault="00BA7C06" w:rsidP="00531380">
      <w:pPr>
        <w:jc w:val="left"/>
        <w:rPr>
          <w:i/>
          <w:iCs/>
        </w:rPr>
      </w:pPr>
      <w:r w:rsidRPr="00FC4C44">
        <w:rPr>
          <w:i/>
          <w:iCs/>
        </w:rPr>
        <w:t>Note: From left to right: independence (38%/15%), privacy (18%/56%), sustainability (53%</w:t>
      </w:r>
      <w:r w:rsidR="005E23A1" w:rsidRPr="00FC4C44">
        <w:rPr>
          <w:i/>
          <w:iCs/>
        </w:rPr>
        <w:t>/18%)</w:t>
      </w:r>
      <w:r w:rsidRPr="00FC4C44">
        <w:rPr>
          <w:i/>
          <w:iCs/>
        </w:rPr>
        <w:t>, safety</w:t>
      </w:r>
      <w:r w:rsidR="005E23A1" w:rsidRPr="00FC4C44">
        <w:rPr>
          <w:i/>
          <w:iCs/>
        </w:rPr>
        <w:t xml:space="preserve"> (53%/29%)</w:t>
      </w:r>
      <w:r w:rsidRPr="00FC4C44">
        <w:rPr>
          <w:i/>
          <w:iCs/>
        </w:rPr>
        <w:t>, efficiency</w:t>
      </w:r>
      <w:r w:rsidR="005E23A1" w:rsidRPr="00FC4C44">
        <w:rPr>
          <w:i/>
          <w:iCs/>
        </w:rPr>
        <w:t xml:space="preserve"> (40%/32%)</w:t>
      </w:r>
      <w:r w:rsidRPr="00FC4C44">
        <w:rPr>
          <w:i/>
          <w:iCs/>
        </w:rPr>
        <w:t>, affordability</w:t>
      </w:r>
      <w:r w:rsidR="005E23A1" w:rsidRPr="00FC4C44">
        <w:rPr>
          <w:i/>
          <w:iCs/>
        </w:rPr>
        <w:t xml:space="preserve"> (40%/10%)</w:t>
      </w:r>
      <w:r w:rsidRPr="00FC4C44">
        <w:rPr>
          <w:i/>
          <w:iCs/>
        </w:rPr>
        <w:t xml:space="preserve">. </w:t>
      </w:r>
    </w:p>
    <w:p w14:paraId="5F7F62AE" w14:textId="42FE5DB7" w:rsidR="00E6121F" w:rsidRPr="00976201" w:rsidRDefault="004F0B61" w:rsidP="00531380">
      <w:pPr>
        <w:pStyle w:val="Bezmezer"/>
        <w:jc w:val="left"/>
        <w:rPr>
          <w:noProof/>
        </w:rPr>
      </w:pPr>
      <w:r w:rsidRPr="00976201">
        <w:rPr>
          <w:noProof/>
        </w:rPr>
        <w:t>There remains the question whether evaluations of CAVs, both cognitive as well as affective, are som</w:t>
      </w:r>
      <w:r w:rsidR="00181B5A">
        <w:rPr>
          <w:noProof/>
        </w:rPr>
        <w:t>e</w:t>
      </w:r>
      <w:r w:rsidRPr="00976201">
        <w:rPr>
          <w:noProof/>
        </w:rPr>
        <w:t xml:space="preserve">how affected by expected consequences. We calculated regressions predicting both affective and cognitive evaluations from the six consequence factors as well as ease of use. In the figure, the further right the marker, the more impact the factor has predicting evaluations. We find that safety is the major predictor of both affective and cognitive evaluations, much in line with previous literature. Additionally, ease of use of CAVs plays a major role in formation of attitudes; this also, has previously been found in the literature and is replicated in our data. </w:t>
      </w:r>
    </w:p>
    <w:p w14:paraId="3FDBFC49" w14:textId="4D1D5B08" w:rsidR="004F0B61" w:rsidRPr="00976201" w:rsidRDefault="004F0B61" w:rsidP="00531380">
      <w:pPr>
        <w:pStyle w:val="Bezmezer"/>
        <w:jc w:val="left"/>
        <w:rPr>
          <w:noProof/>
        </w:rPr>
      </w:pPr>
      <w:r w:rsidRPr="00976201">
        <w:rPr>
          <w:noProof/>
        </w:rPr>
        <w:lastRenderedPageBreak/>
        <w:t>For the other consequences, while most are significant predictors, effects tend to be small. For cognitive evaluations, sustainability</w:t>
      </w:r>
      <w:r w:rsidR="00E9012E">
        <w:rPr>
          <w:noProof/>
        </w:rPr>
        <w:t xml:space="preserve">, </w:t>
      </w:r>
      <w:r w:rsidRPr="00976201">
        <w:rPr>
          <w:noProof/>
        </w:rPr>
        <w:t xml:space="preserve">efficiency </w:t>
      </w:r>
      <w:r w:rsidR="00E9012E">
        <w:rPr>
          <w:noProof/>
        </w:rPr>
        <w:t xml:space="preserve">and </w:t>
      </w:r>
      <w:r w:rsidR="00E9012E" w:rsidRPr="00976201">
        <w:rPr>
          <w:noProof/>
        </w:rPr>
        <w:t xml:space="preserve">independence </w:t>
      </w:r>
      <w:r w:rsidRPr="00976201">
        <w:rPr>
          <w:noProof/>
        </w:rPr>
        <w:t>play a role; for affective evaluations,</w:t>
      </w:r>
      <w:r w:rsidR="00E9012E">
        <w:rPr>
          <w:noProof/>
        </w:rPr>
        <w:t xml:space="preserve"> </w:t>
      </w:r>
      <w:r w:rsidR="00E9012E" w:rsidRPr="00976201">
        <w:rPr>
          <w:noProof/>
        </w:rPr>
        <w:t>privacy</w:t>
      </w:r>
      <w:r w:rsidR="00E9012E">
        <w:rPr>
          <w:noProof/>
        </w:rPr>
        <w:t>,</w:t>
      </w:r>
      <w:r w:rsidRPr="00976201">
        <w:rPr>
          <w:noProof/>
        </w:rPr>
        <w:t xml:space="preserve"> </w:t>
      </w:r>
      <w:r w:rsidR="00E9012E" w:rsidRPr="00976201">
        <w:rPr>
          <w:noProof/>
        </w:rPr>
        <w:t>sustainability</w:t>
      </w:r>
      <w:r w:rsidR="00E9012E">
        <w:rPr>
          <w:noProof/>
        </w:rPr>
        <w:t xml:space="preserve">, </w:t>
      </w:r>
      <w:r w:rsidRPr="00976201">
        <w:rPr>
          <w:noProof/>
        </w:rPr>
        <w:t xml:space="preserve">efficiency and </w:t>
      </w:r>
      <w:r w:rsidR="00E9012E" w:rsidRPr="00E9012E">
        <w:rPr>
          <w:noProof/>
        </w:rPr>
        <w:t xml:space="preserve"> </w:t>
      </w:r>
      <w:r w:rsidR="00E9012E" w:rsidRPr="00976201">
        <w:rPr>
          <w:noProof/>
        </w:rPr>
        <w:t>indepen</w:t>
      </w:r>
      <w:r w:rsidR="00744AAF">
        <w:rPr>
          <w:noProof/>
        </w:rPr>
        <w:t>d</w:t>
      </w:r>
      <w:r w:rsidR="00E9012E" w:rsidRPr="00976201">
        <w:rPr>
          <w:noProof/>
        </w:rPr>
        <w:t>ence</w:t>
      </w:r>
      <w:r w:rsidRPr="00976201">
        <w:rPr>
          <w:noProof/>
        </w:rPr>
        <w:t xml:space="preserve"> play a role. </w:t>
      </w:r>
    </w:p>
    <w:p w14:paraId="75B4925E" w14:textId="77777777" w:rsidR="004F0B61" w:rsidRPr="00976201" w:rsidRDefault="00B06A1D" w:rsidP="005F73E5">
      <w:pPr>
        <w:jc w:val="center"/>
        <w:rPr>
          <w:lang w:val="en-GB"/>
        </w:rPr>
      </w:pPr>
      <w:r w:rsidRPr="00976201">
        <w:rPr>
          <w:noProof/>
          <w:lang w:val="en-GB"/>
        </w:rPr>
        <w:drawing>
          <wp:inline distT="0" distB="0" distL="0" distR="0" wp14:anchorId="43DF0969" wp14:editId="0C3553F4">
            <wp:extent cx="5755640" cy="3447415"/>
            <wp:effectExtent l="0" t="0" r="0" b="635"/>
            <wp:docPr id="17" name="Picture 17" descr="Regression model estimates predicting affective and cognitive evaluations of CAV introduction.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55640" cy="3447415"/>
                    </a:xfrm>
                    <a:prstGeom prst="rect">
                      <a:avLst/>
                    </a:prstGeom>
                  </pic:spPr>
                </pic:pic>
              </a:graphicData>
            </a:graphic>
          </wp:inline>
        </w:drawing>
      </w:r>
    </w:p>
    <w:p w14:paraId="65BB2F00" w14:textId="72C6A5D2" w:rsidR="00B06A1D" w:rsidRDefault="004F0B61" w:rsidP="00531380">
      <w:pPr>
        <w:pStyle w:val="Titulek"/>
        <w:jc w:val="left"/>
        <w:rPr>
          <w:lang w:val="en-GB"/>
        </w:rPr>
      </w:pPr>
      <w:bookmarkStart w:id="20" w:name="_Toc88131181"/>
      <w:bookmarkStart w:id="21" w:name="_Hlk97806923"/>
      <w:r w:rsidRPr="00CD7E2A">
        <w:rPr>
          <w:lang w:val="en-GB"/>
        </w:rPr>
        <w:t xml:space="preserve">Figure </w:t>
      </w:r>
      <w:r w:rsidRPr="00CD7E2A">
        <w:rPr>
          <w:lang w:val="en-GB"/>
        </w:rPr>
        <w:fldChar w:fldCharType="begin"/>
      </w:r>
      <w:r w:rsidRPr="00CD7E2A">
        <w:rPr>
          <w:lang w:val="en-GB"/>
        </w:rPr>
        <w:instrText xml:space="preserve"> SEQ Figure \* ARABIC </w:instrText>
      </w:r>
      <w:r w:rsidRPr="00CD7E2A">
        <w:rPr>
          <w:lang w:val="en-GB"/>
        </w:rPr>
        <w:fldChar w:fldCharType="separate"/>
      </w:r>
      <w:r w:rsidR="00DB15F9" w:rsidRPr="00CD7E2A">
        <w:rPr>
          <w:noProof/>
          <w:lang w:val="en-GB"/>
        </w:rPr>
        <w:t>3</w:t>
      </w:r>
      <w:r w:rsidRPr="00CD7E2A">
        <w:rPr>
          <w:lang w:val="en-GB"/>
        </w:rPr>
        <w:fldChar w:fldCharType="end"/>
      </w:r>
      <w:r w:rsidRPr="00CD7E2A">
        <w:rPr>
          <w:lang w:val="en-GB"/>
        </w:rPr>
        <w:t xml:space="preserve"> Regression model estimates predicting </w:t>
      </w:r>
      <w:bookmarkStart w:id="22" w:name="_Hlk97807624"/>
      <w:r w:rsidRPr="00CD7E2A">
        <w:rPr>
          <w:lang w:val="en-GB"/>
        </w:rPr>
        <w:t>affective and cognitive evaluations of CAV introduction</w:t>
      </w:r>
      <w:bookmarkEnd w:id="22"/>
      <w:r w:rsidRPr="00CD7E2A">
        <w:rPr>
          <w:lang w:val="en-GB"/>
        </w:rPr>
        <w:t>.</w:t>
      </w:r>
      <w:bookmarkEnd w:id="20"/>
    </w:p>
    <w:p w14:paraId="49D44E5E" w14:textId="37BA659E" w:rsidR="009C15F1" w:rsidRPr="009C15F1" w:rsidRDefault="00AC5565" w:rsidP="00531380">
      <w:pPr>
        <w:jc w:val="left"/>
        <w:rPr>
          <w:i/>
          <w:lang w:val="en-GB"/>
        </w:rPr>
      </w:pPr>
      <w:r w:rsidRPr="00AC5565">
        <w:rPr>
          <w:i/>
          <w:lang w:val="en-GB"/>
        </w:rPr>
        <w:t>Note that data in this table do not represent precise values, as they are only an estimate derived from the visual representation of the chart above.</w:t>
      </w:r>
    </w:p>
    <w:p w14:paraId="73D96B4B" w14:textId="6804183B" w:rsidR="00AC5565" w:rsidRDefault="00AC5565" w:rsidP="00531380">
      <w:pPr>
        <w:pStyle w:val="Titulek"/>
        <w:jc w:val="left"/>
      </w:pPr>
      <w:r>
        <w:t>Data for Figure 3</w:t>
      </w:r>
      <w:r w:rsidRPr="00AC5565">
        <w:rPr>
          <w:lang w:val="en-GB"/>
        </w:rPr>
        <w:t xml:space="preserve"> </w:t>
      </w:r>
      <w:r w:rsidRPr="00CD7E2A">
        <w:rPr>
          <w:lang w:val="en-GB"/>
        </w:rPr>
        <w:t xml:space="preserve">Regression model estimates predicting affective and </w:t>
      </w:r>
      <w:r w:rsidRPr="009C15F1">
        <w:rPr>
          <w:lang w:val="en-GB"/>
        </w:rPr>
        <w:t>cognitive evaluations of CAV introduction.</w:t>
      </w:r>
    </w:p>
    <w:bookmarkEnd w:id="21"/>
    <w:tbl>
      <w:tblPr>
        <w:tblStyle w:val="Tabulkasmkou4"/>
        <w:tblW w:w="0" w:type="auto"/>
        <w:tblLook w:val="04A0" w:firstRow="1" w:lastRow="0" w:firstColumn="1" w:lastColumn="0" w:noHBand="0" w:noVBand="1"/>
        <w:tblCaption w:val="Data for Figure 3 Regression model estimates predicting affective and cognitive evaluations of CAV introduction."/>
      </w:tblPr>
      <w:tblGrid>
        <w:gridCol w:w="3350"/>
        <w:gridCol w:w="2856"/>
        <w:gridCol w:w="2856"/>
      </w:tblGrid>
      <w:tr w:rsidR="00DC3C8B" w:rsidRPr="009C15F1" w14:paraId="59117D1D" w14:textId="77777777" w:rsidTr="00DC3C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0" w:type="dxa"/>
          </w:tcPr>
          <w:p w14:paraId="1636B274" w14:textId="7D5DF872" w:rsidR="00DC3C8B" w:rsidRPr="009C15F1" w:rsidRDefault="00DC3C8B" w:rsidP="00DC3C8B">
            <w:pPr>
              <w:pStyle w:val="Bezmezer"/>
            </w:pPr>
          </w:p>
        </w:tc>
        <w:tc>
          <w:tcPr>
            <w:tcW w:w="2856" w:type="dxa"/>
          </w:tcPr>
          <w:p w14:paraId="4B68DA37" w14:textId="77777777" w:rsidR="00DC3C8B" w:rsidRPr="009C15F1" w:rsidRDefault="00DC3C8B" w:rsidP="00AB76E7">
            <w:pPr>
              <w:pStyle w:val="Bezmezer"/>
              <w:jc w:val="center"/>
              <w:cnfStyle w:val="100000000000" w:firstRow="1" w:lastRow="0" w:firstColumn="0" w:lastColumn="0" w:oddVBand="0" w:evenVBand="0" w:oddHBand="0" w:evenHBand="0" w:firstRowFirstColumn="0" w:firstRowLastColumn="0" w:lastRowFirstColumn="0" w:lastRowLastColumn="0"/>
            </w:pPr>
            <w:r w:rsidRPr="009C15F1">
              <w:t>affective</w:t>
            </w:r>
          </w:p>
        </w:tc>
        <w:tc>
          <w:tcPr>
            <w:tcW w:w="2856" w:type="dxa"/>
          </w:tcPr>
          <w:p w14:paraId="1088542A" w14:textId="77777777" w:rsidR="00DC3C8B" w:rsidRPr="009C15F1" w:rsidRDefault="00DC3C8B" w:rsidP="00AB76E7">
            <w:pPr>
              <w:pStyle w:val="Bezmezer"/>
              <w:jc w:val="center"/>
              <w:cnfStyle w:val="100000000000" w:firstRow="1" w:lastRow="0" w:firstColumn="0" w:lastColumn="0" w:oddVBand="0" w:evenVBand="0" w:oddHBand="0" w:evenHBand="0" w:firstRowFirstColumn="0" w:firstRowLastColumn="0" w:lastRowFirstColumn="0" w:lastRowLastColumn="0"/>
            </w:pPr>
            <w:r w:rsidRPr="009C15F1">
              <w:t>cognitive</w:t>
            </w:r>
          </w:p>
        </w:tc>
      </w:tr>
      <w:tr w:rsidR="00AB76E7" w:rsidRPr="009C15F1" w14:paraId="1604060A" w14:textId="77777777" w:rsidTr="00DC3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14:paraId="1FEB6F78" w14:textId="0ACD3459" w:rsidR="00AB76E7" w:rsidRPr="009C15F1" w:rsidRDefault="00AB76E7" w:rsidP="00DC3C8B">
            <w:pPr>
              <w:pStyle w:val="Bezmezer"/>
            </w:pPr>
            <w:r w:rsidRPr="00AB76E7">
              <w:t>privacy</w:t>
            </w:r>
          </w:p>
        </w:tc>
        <w:tc>
          <w:tcPr>
            <w:tcW w:w="2856" w:type="dxa"/>
          </w:tcPr>
          <w:p w14:paraId="26201F85" w14:textId="01450766" w:rsidR="00AB76E7" w:rsidRPr="00AB76E7" w:rsidRDefault="00AB76E7" w:rsidP="00F44739">
            <w:pPr>
              <w:jc w:val="center"/>
              <w:cnfStyle w:val="000000100000" w:firstRow="0" w:lastRow="0" w:firstColumn="0" w:lastColumn="0" w:oddVBand="0" w:evenVBand="0" w:oddHBand="1" w:evenHBand="0" w:firstRowFirstColumn="0" w:firstRowLastColumn="0" w:lastRowFirstColumn="0" w:lastRowLastColumn="0"/>
            </w:pPr>
            <w:r>
              <w:t>0.045</w:t>
            </w:r>
          </w:p>
        </w:tc>
        <w:tc>
          <w:tcPr>
            <w:tcW w:w="2856" w:type="dxa"/>
          </w:tcPr>
          <w:p w14:paraId="3965EB63" w14:textId="3476F3B2" w:rsidR="00AB76E7" w:rsidRPr="009C15F1" w:rsidRDefault="00AB76E7" w:rsidP="00F44739">
            <w:pPr>
              <w:jc w:val="center"/>
              <w:cnfStyle w:val="000000100000" w:firstRow="0" w:lastRow="0" w:firstColumn="0" w:lastColumn="0" w:oddVBand="0" w:evenVBand="0" w:oddHBand="1" w:evenHBand="0" w:firstRowFirstColumn="0" w:firstRowLastColumn="0" w:lastRowFirstColumn="0" w:lastRowLastColumn="0"/>
            </w:pPr>
            <w:r w:rsidRPr="00AB76E7">
              <w:t>0.005</w:t>
            </w:r>
          </w:p>
        </w:tc>
      </w:tr>
      <w:tr w:rsidR="00DC3C8B" w:rsidRPr="009C15F1" w14:paraId="479A9582" w14:textId="77777777" w:rsidTr="00DC3C8B">
        <w:tc>
          <w:tcPr>
            <w:cnfStyle w:val="001000000000" w:firstRow="0" w:lastRow="0" w:firstColumn="1" w:lastColumn="0" w:oddVBand="0" w:evenVBand="0" w:oddHBand="0" w:evenHBand="0" w:firstRowFirstColumn="0" w:firstRowLastColumn="0" w:lastRowFirstColumn="0" w:lastRowLastColumn="0"/>
            <w:tcW w:w="3350" w:type="dxa"/>
          </w:tcPr>
          <w:p w14:paraId="0EF9A1AC" w14:textId="77777777" w:rsidR="00DC3C8B" w:rsidRPr="009C15F1" w:rsidRDefault="00DC3C8B" w:rsidP="00DC3C8B">
            <w:pPr>
              <w:pStyle w:val="Bezmezer"/>
            </w:pPr>
            <w:r w:rsidRPr="009C15F1">
              <w:t>sustainability</w:t>
            </w:r>
          </w:p>
        </w:tc>
        <w:tc>
          <w:tcPr>
            <w:tcW w:w="2856" w:type="dxa"/>
          </w:tcPr>
          <w:p w14:paraId="19BBF8B0" w14:textId="78E228FE" w:rsidR="00DC3C8B" w:rsidRPr="009C15F1" w:rsidRDefault="00AB76E7" w:rsidP="00F44739">
            <w:pPr>
              <w:jc w:val="center"/>
              <w:cnfStyle w:val="000000000000" w:firstRow="0" w:lastRow="0" w:firstColumn="0" w:lastColumn="0" w:oddVBand="0" w:evenVBand="0" w:oddHBand="0" w:evenHBand="0" w:firstRowFirstColumn="0" w:firstRowLastColumn="0" w:lastRowFirstColumn="0" w:lastRowLastColumn="0"/>
            </w:pPr>
            <w:r w:rsidRPr="00AB76E7">
              <w:t>0.</w:t>
            </w:r>
            <w:r>
              <w:t>040</w:t>
            </w:r>
          </w:p>
        </w:tc>
        <w:tc>
          <w:tcPr>
            <w:tcW w:w="2856" w:type="dxa"/>
          </w:tcPr>
          <w:p w14:paraId="5B402A10" w14:textId="2B792D7A" w:rsidR="00DC3C8B" w:rsidRPr="009C15F1" w:rsidRDefault="00AB76E7" w:rsidP="00F44739">
            <w:pPr>
              <w:jc w:val="center"/>
              <w:cnfStyle w:val="000000000000" w:firstRow="0" w:lastRow="0" w:firstColumn="0" w:lastColumn="0" w:oddVBand="0" w:evenVBand="0" w:oddHBand="0" w:evenHBand="0" w:firstRowFirstColumn="0" w:firstRowLastColumn="0" w:lastRowFirstColumn="0" w:lastRowLastColumn="0"/>
            </w:pPr>
            <w:r w:rsidRPr="00AB76E7">
              <w:t>0.095</w:t>
            </w:r>
          </w:p>
        </w:tc>
      </w:tr>
      <w:tr w:rsidR="00DC3C8B" w:rsidRPr="009C15F1" w14:paraId="4C8149D2" w14:textId="77777777" w:rsidTr="00DC3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14:paraId="10667312" w14:textId="77777777" w:rsidR="00DC3C8B" w:rsidRPr="009C15F1" w:rsidRDefault="00DC3C8B" w:rsidP="00DC3C8B">
            <w:pPr>
              <w:pStyle w:val="Bezmezer"/>
            </w:pPr>
            <w:r w:rsidRPr="009C15F1">
              <w:t>safety</w:t>
            </w:r>
          </w:p>
        </w:tc>
        <w:tc>
          <w:tcPr>
            <w:tcW w:w="2856" w:type="dxa"/>
          </w:tcPr>
          <w:p w14:paraId="45594105" w14:textId="4BC33F72" w:rsidR="00DC3C8B" w:rsidRPr="009C15F1" w:rsidRDefault="00AB76E7" w:rsidP="00F44739">
            <w:pPr>
              <w:jc w:val="center"/>
              <w:cnfStyle w:val="000000100000" w:firstRow="0" w:lastRow="0" w:firstColumn="0" w:lastColumn="0" w:oddVBand="0" w:evenVBand="0" w:oddHBand="1" w:evenHBand="0" w:firstRowFirstColumn="0" w:firstRowLastColumn="0" w:lastRowFirstColumn="0" w:lastRowLastColumn="0"/>
            </w:pPr>
            <w:r w:rsidRPr="00AB76E7">
              <w:t>0.405</w:t>
            </w:r>
          </w:p>
        </w:tc>
        <w:tc>
          <w:tcPr>
            <w:tcW w:w="2856" w:type="dxa"/>
          </w:tcPr>
          <w:p w14:paraId="0C204199" w14:textId="0D234E60" w:rsidR="00DC3C8B" w:rsidRPr="009C15F1" w:rsidRDefault="00AB76E7" w:rsidP="00F44739">
            <w:pPr>
              <w:jc w:val="center"/>
              <w:cnfStyle w:val="000000100000" w:firstRow="0" w:lastRow="0" w:firstColumn="0" w:lastColumn="0" w:oddVBand="0" w:evenVBand="0" w:oddHBand="1" w:evenHBand="0" w:firstRowFirstColumn="0" w:firstRowLastColumn="0" w:lastRowFirstColumn="0" w:lastRowLastColumn="0"/>
            </w:pPr>
            <w:r w:rsidRPr="00AB76E7">
              <w:t>0.380</w:t>
            </w:r>
          </w:p>
        </w:tc>
      </w:tr>
      <w:tr w:rsidR="00DC3C8B" w:rsidRPr="009C15F1" w14:paraId="57D416E0" w14:textId="77777777" w:rsidTr="00DC3C8B">
        <w:tc>
          <w:tcPr>
            <w:cnfStyle w:val="001000000000" w:firstRow="0" w:lastRow="0" w:firstColumn="1" w:lastColumn="0" w:oddVBand="0" w:evenVBand="0" w:oddHBand="0" w:evenHBand="0" w:firstRowFirstColumn="0" w:firstRowLastColumn="0" w:lastRowFirstColumn="0" w:lastRowLastColumn="0"/>
            <w:tcW w:w="3350" w:type="dxa"/>
          </w:tcPr>
          <w:p w14:paraId="16F9E2D2" w14:textId="77777777" w:rsidR="00DC3C8B" w:rsidRPr="009C15F1" w:rsidRDefault="00DC3C8B" w:rsidP="00DC3C8B">
            <w:pPr>
              <w:pStyle w:val="Bezmezer"/>
            </w:pPr>
            <w:r w:rsidRPr="009C15F1">
              <w:t>efficiency</w:t>
            </w:r>
          </w:p>
        </w:tc>
        <w:tc>
          <w:tcPr>
            <w:tcW w:w="2856" w:type="dxa"/>
          </w:tcPr>
          <w:p w14:paraId="0B7F4A7D" w14:textId="096A55A4" w:rsidR="00DC3C8B" w:rsidRPr="009C15F1" w:rsidRDefault="00AB76E7" w:rsidP="00F44739">
            <w:pPr>
              <w:jc w:val="center"/>
              <w:cnfStyle w:val="000000000000" w:firstRow="0" w:lastRow="0" w:firstColumn="0" w:lastColumn="0" w:oddVBand="0" w:evenVBand="0" w:oddHBand="0" w:evenHBand="0" w:firstRowFirstColumn="0" w:firstRowLastColumn="0" w:lastRowFirstColumn="0" w:lastRowLastColumn="0"/>
            </w:pPr>
            <w:r w:rsidRPr="00AB76E7">
              <w:t>0.050</w:t>
            </w:r>
          </w:p>
        </w:tc>
        <w:tc>
          <w:tcPr>
            <w:tcW w:w="2856" w:type="dxa"/>
          </w:tcPr>
          <w:p w14:paraId="2D5959BB" w14:textId="40E6414B" w:rsidR="00DC3C8B" w:rsidRPr="009C15F1" w:rsidRDefault="00AB76E7" w:rsidP="00F44739">
            <w:pPr>
              <w:jc w:val="center"/>
              <w:cnfStyle w:val="000000000000" w:firstRow="0" w:lastRow="0" w:firstColumn="0" w:lastColumn="0" w:oddVBand="0" w:evenVBand="0" w:oddHBand="0" w:evenHBand="0" w:firstRowFirstColumn="0" w:firstRowLastColumn="0" w:lastRowFirstColumn="0" w:lastRowLastColumn="0"/>
            </w:pPr>
            <w:r w:rsidRPr="00AB76E7">
              <w:t>0.045</w:t>
            </w:r>
          </w:p>
        </w:tc>
      </w:tr>
      <w:tr w:rsidR="00DC3C8B" w:rsidRPr="009C15F1" w14:paraId="6CE521DB" w14:textId="77777777" w:rsidTr="00DC3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14:paraId="7E7E7533" w14:textId="77777777" w:rsidR="00DC3C8B" w:rsidRPr="009C15F1" w:rsidRDefault="00DC3C8B" w:rsidP="00DC3C8B">
            <w:pPr>
              <w:pStyle w:val="Bezmezer"/>
            </w:pPr>
            <w:r w:rsidRPr="009C15F1">
              <w:t>independence</w:t>
            </w:r>
          </w:p>
        </w:tc>
        <w:tc>
          <w:tcPr>
            <w:tcW w:w="2856" w:type="dxa"/>
          </w:tcPr>
          <w:p w14:paraId="54631FF6" w14:textId="12175A80" w:rsidR="00DC3C8B" w:rsidRPr="009C15F1" w:rsidRDefault="00AB76E7" w:rsidP="00F44739">
            <w:pPr>
              <w:jc w:val="center"/>
              <w:cnfStyle w:val="000000100000" w:firstRow="0" w:lastRow="0" w:firstColumn="0" w:lastColumn="0" w:oddVBand="0" w:evenVBand="0" w:oddHBand="1" w:evenHBand="0" w:firstRowFirstColumn="0" w:firstRowLastColumn="0" w:lastRowFirstColumn="0" w:lastRowLastColumn="0"/>
            </w:pPr>
            <w:r w:rsidRPr="00AB76E7">
              <w:t>0.110</w:t>
            </w:r>
          </w:p>
        </w:tc>
        <w:tc>
          <w:tcPr>
            <w:tcW w:w="2856" w:type="dxa"/>
          </w:tcPr>
          <w:p w14:paraId="79CDF2B6" w14:textId="7F60777F" w:rsidR="00DC3C8B" w:rsidRPr="009C15F1" w:rsidRDefault="00AB76E7" w:rsidP="00F44739">
            <w:pPr>
              <w:jc w:val="center"/>
              <w:cnfStyle w:val="000000100000" w:firstRow="0" w:lastRow="0" w:firstColumn="0" w:lastColumn="0" w:oddVBand="0" w:evenVBand="0" w:oddHBand="1" w:evenHBand="0" w:firstRowFirstColumn="0" w:firstRowLastColumn="0" w:lastRowFirstColumn="0" w:lastRowLastColumn="0"/>
            </w:pPr>
            <w:r w:rsidRPr="00AB76E7">
              <w:t>0.105</w:t>
            </w:r>
          </w:p>
        </w:tc>
      </w:tr>
      <w:tr w:rsidR="00DC3C8B" w:rsidRPr="009C15F1" w14:paraId="16BE6BBA" w14:textId="77777777" w:rsidTr="00DC3C8B">
        <w:tc>
          <w:tcPr>
            <w:cnfStyle w:val="001000000000" w:firstRow="0" w:lastRow="0" w:firstColumn="1" w:lastColumn="0" w:oddVBand="0" w:evenVBand="0" w:oddHBand="0" w:evenHBand="0" w:firstRowFirstColumn="0" w:firstRowLastColumn="0" w:lastRowFirstColumn="0" w:lastRowLastColumn="0"/>
            <w:tcW w:w="3350" w:type="dxa"/>
          </w:tcPr>
          <w:p w14:paraId="2D50C492" w14:textId="77777777" w:rsidR="00DC3C8B" w:rsidRPr="009C15F1" w:rsidRDefault="00DC3C8B" w:rsidP="00DC3C8B">
            <w:pPr>
              <w:pStyle w:val="Bezmezer"/>
            </w:pPr>
            <w:r w:rsidRPr="009C15F1">
              <w:lastRenderedPageBreak/>
              <w:t>affordability</w:t>
            </w:r>
          </w:p>
        </w:tc>
        <w:tc>
          <w:tcPr>
            <w:tcW w:w="2856" w:type="dxa"/>
          </w:tcPr>
          <w:p w14:paraId="0E91F22E" w14:textId="1B8E803D" w:rsidR="00DC3C8B" w:rsidRPr="009C15F1" w:rsidRDefault="00AB76E7" w:rsidP="00F44739">
            <w:pPr>
              <w:jc w:val="center"/>
              <w:cnfStyle w:val="000000000000" w:firstRow="0" w:lastRow="0" w:firstColumn="0" w:lastColumn="0" w:oddVBand="0" w:evenVBand="0" w:oddHBand="0" w:evenHBand="0" w:firstRowFirstColumn="0" w:firstRowLastColumn="0" w:lastRowFirstColumn="0" w:lastRowLastColumn="0"/>
            </w:pPr>
            <w:r w:rsidRPr="00AB76E7">
              <w:t>0.005</w:t>
            </w:r>
          </w:p>
        </w:tc>
        <w:tc>
          <w:tcPr>
            <w:tcW w:w="2856" w:type="dxa"/>
          </w:tcPr>
          <w:p w14:paraId="100479B9" w14:textId="6A98B2D8" w:rsidR="00DC3C8B" w:rsidRPr="009C15F1" w:rsidRDefault="00AB76E7" w:rsidP="00F44739">
            <w:pPr>
              <w:jc w:val="center"/>
              <w:cnfStyle w:val="000000000000" w:firstRow="0" w:lastRow="0" w:firstColumn="0" w:lastColumn="0" w:oddVBand="0" w:evenVBand="0" w:oddHBand="0" w:evenHBand="0" w:firstRowFirstColumn="0" w:firstRowLastColumn="0" w:lastRowFirstColumn="0" w:lastRowLastColumn="0"/>
            </w:pPr>
            <w:r w:rsidRPr="00AB76E7">
              <w:t>0.020</w:t>
            </w:r>
          </w:p>
        </w:tc>
      </w:tr>
      <w:tr w:rsidR="00DC3C8B" w:rsidRPr="009C15F1" w14:paraId="38A03304" w14:textId="77777777" w:rsidTr="00DC3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Pr>
          <w:p w14:paraId="223776EB" w14:textId="77777777" w:rsidR="00DC3C8B" w:rsidRPr="009C15F1" w:rsidRDefault="00DC3C8B" w:rsidP="00DC3C8B">
            <w:pPr>
              <w:pStyle w:val="Bezmezer"/>
            </w:pPr>
            <w:r w:rsidRPr="009C15F1">
              <w:t>ease of use</w:t>
            </w:r>
          </w:p>
        </w:tc>
        <w:tc>
          <w:tcPr>
            <w:tcW w:w="2856" w:type="dxa"/>
          </w:tcPr>
          <w:p w14:paraId="44D9DFA0" w14:textId="626F2034" w:rsidR="00DC3C8B" w:rsidRPr="009C15F1" w:rsidRDefault="00AB76E7" w:rsidP="00F44739">
            <w:pPr>
              <w:jc w:val="center"/>
              <w:cnfStyle w:val="000000100000" w:firstRow="0" w:lastRow="0" w:firstColumn="0" w:lastColumn="0" w:oddVBand="0" w:evenVBand="0" w:oddHBand="1" w:evenHBand="0" w:firstRowFirstColumn="0" w:firstRowLastColumn="0" w:lastRowFirstColumn="0" w:lastRowLastColumn="0"/>
            </w:pPr>
            <w:r w:rsidRPr="00AB76E7">
              <w:t>0.320</w:t>
            </w:r>
          </w:p>
        </w:tc>
        <w:tc>
          <w:tcPr>
            <w:tcW w:w="2856" w:type="dxa"/>
          </w:tcPr>
          <w:p w14:paraId="7564D730" w14:textId="4D2BD05F" w:rsidR="00DC3C8B" w:rsidRPr="009C15F1" w:rsidRDefault="00AB76E7" w:rsidP="00F44739">
            <w:pPr>
              <w:jc w:val="center"/>
              <w:cnfStyle w:val="000000100000" w:firstRow="0" w:lastRow="0" w:firstColumn="0" w:lastColumn="0" w:oddVBand="0" w:evenVBand="0" w:oddHBand="1" w:evenHBand="0" w:firstRowFirstColumn="0" w:firstRowLastColumn="0" w:lastRowFirstColumn="0" w:lastRowLastColumn="0"/>
            </w:pPr>
            <w:r w:rsidRPr="00AB76E7">
              <w:t>0.280</w:t>
            </w:r>
          </w:p>
        </w:tc>
      </w:tr>
    </w:tbl>
    <w:p w14:paraId="5EE7926C" w14:textId="3D2AA6EC" w:rsidR="004E341B" w:rsidRPr="009C15F1" w:rsidRDefault="004E341B" w:rsidP="007F33B5">
      <w:pPr>
        <w:pStyle w:val="Bezmezer"/>
      </w:pPr>
    </w:p>
    <w:p w14:paraId="2FAD9167" w14:textId="6630CB99" w:rsidR="00531426" w:rsidRPr="00976201" w:rsidRDefault="004F0B61" w:rsidP="00531380">
      <w:pPr>
        <w:pStyle w:val="Bezmezer"/>
        <w:jc w:val="left"/>
      </w:pPr>
      <w:r w:rsidRPr="00976201">
        <w:t xml:space="preserve">The here presented results are averaged however across populations from a variety of countries (including Germany, France, Italy, UK, Hungary, Portugal and Spain), across a variety of socio-demographic </w:t>
      </w:r>
      <w:r w:rsidR="00991A8B">
        <w:t>factors</w:t>
      </w:r>
      <w:r w:rsidRPr="00976201">
        <w:t xml:space="preserve"> (of all ages, genders, education and income levels), and for participants with a variety of mobility </w:t>
      </w:r>
      <w:r w:rsidR="00C532FE" w:rsidRPr="00976201">
        <w:t>behaviour</w:t>
      </w:r>
      <w:r w:rsidRPr="00976201">
        <w:t xml:space="preserve">s such as car owners, pedestrians and public transportation users. Additionally, responses might change if other forms of transportation and mobility solutions aside from personal vehicles are considered, such as for example shared vehicles. </w:t>
      </w:r>
      <w:r w:rsidR="00276EA8" w:rsidRPr="00976201">
        <w:t xml:space="preserve">In the following chapters, literature over such differences will be presented, and results from the large-scale survey across these dimensions will be discussed. </w:t>
      </w:r>
    </w:p>
    <w:p w14:paraId="6E994F45" w14:textId="198B0DC5" w:rsidR="000C679F" w:rsidRPr="00976201" w:rsidRDefault="000C679F" w:rsidP="00231999">
      <w:pPr>
        <w:pStyle w:val="Nadpis1"/>
      </w:pPr>
      <w:bookmarkStart w:id="23" w:name="_Toc88131225"/>
      <w:r w:rsidRPr="00976201">
        <w:lastRenderedPageBreak/>
        <w:t>CAV Acceptance</w:t>
      </w:r>
      <w:r w:rsidR="0002633B" w:rsidRPr="00976201">
        <w:t xml:space="preserve"> and </w:t>
      </w:r>
      <w:r w:rsidR="00E9012E">
        <w:t>I</w:t>
      </w:r>
      <w:r w:rsidR="0002633B" w:rsidRPr="00976201">
        <w:t xml:space="preserve">ndividual </w:t>
      </w:r>
      <w:r w:rsidR="00E9012E">
        <w:t>D</w:t>
      </w:r>
      <w:r w:rsidR="0002633B" w:rsidRPr="00976201">
        <w:t>ifferences</w:t>
      </w:r>
      <w:r w:rsidRPr="00976201">
        <w:t xml:space="preserve"> – Influence of </w:t>
      </w:r>
      <w:r w:rsidR="00E9012E">
        <w:t>S</w:t>
      </w:r>
      <w:r w:rsidRPr="00976201">
        <w:t>ocio-</w:t>
      </w:r>
      <w:r w:rsidR="00E9012E">
        <w:t>D</w:t>
      </w:r>
      <w:r w:rsidRPr="00976201">
        <w:t xml:space="preserve">emographics, </w:t>
      </w:r>
      <w:r w:rsidR="00E9012E">
        <w:t>V</w:t>
      </w:r>
      <w:r w:rsidRPr="00976201">
        <w:t xml:space="preserve">isual </w:t>
      </w:r>
      <w:r w:rsidR="00E9012E" w:rsidRPr="007F33B5">
        <w:t>I</w:t>
      </w:r>
      <w:r w:rsidRPr="007F33B5">
        <w:t>mpairment</w:t>
      </w:r>
      <w:r w:rsidRPr="00976201">
        <w:t xml:space="preserve"> and </w:t>
      </w:r>
      <w:r w:rsidR="00E9012E">
        <w:t>M</w:t>
      </w:r>
      <w:r w:rsidRPr="00976201">
        <w:t xml:space="preserve">obility </w:t>
      </w:r>
      <w:r w:rsidR="00E9012E">
        <w:t>B</w:t>
      </w:r>
      <w:r w:rsidR="00C532FE" w:rsidRPr="00976201">
        <w:t>ehaviour</w:t>
      </w:r>
      <w:bookmarkEnd w:id="23"/>
      <w:r w:rsidR="00F87FC0" w:rsidRPr="00976201">
        <w:t xml:space="preserve"> </w:t>
      </w:r>
    </w:p>
    <w:p w14:paraId="0A830E2B" w14:textId="05C810F6" w:rsidR="000C679F" w:rsidRPr="00976201" w:rsidRDefault="000A6F95" w:rsidP="00231999">
      <w:pPr>
        <w:pStyle w:val="Nadpis2"/>
      </w:pPr>
      <w:bookmarkStart w:id="24" w:name="_Toc88131226"/>
      <w:r w:rsidRPr="007F33B5">
        <w:t>Socio</w:t>
      </w:r>
      <w:r w:rsidRPr="00976201">
        <w:t>-demographics</w:t>
      </w:r>
      <w:bookmarkEnd w:id="24"/>
    </w:p>
    <w:p w14:paraId="7358E474" w14:textId="6E7392EA" w:rsidR="00CE2168" w:rsidRPr="00976201" w:rsidRDefault="00CE2168" w:rsidP="00F44739">
      <w:pPr>
        <w:jc w:val="left"/>
      </w:pPr>
      <w:r w:rsidRPr="00976201">
        <w:t xml:space="preserve">This section provides </w:t>
      </w:r>
      <w:r w:rsidR="001D7FD8">
        <w:t>a</w:t>
      </w:r>
      <w:r w:rsidRPr="00976201">
        <w:t xml:space="preserve"> literature review</w:t>
      </w:r>
      <w:r w:rsidR="001D7FD8">
        <w:t>,</w:t>
      </w:r>
      <w:r w:rsidRPr="00976201">
        <w:t xml:space="preserve"> </w:t>
      </w:r>
      <w:r w:rsidR="001D7FD8">
        <w:t>as well as</w:t>
      </w:r>
      <w:r w:rsidRPr="00976201">
        <w:t xml:space="preserve"> findings from the survey, </w:t>
      </w:r>
      <w:r w:rsidR="00C532FE" w:rsidRPr="00976201">
        <w:t>which</w:t>
      </w:r>
      <w:r w:rsidRPr="00976201">
        <w:t xml:space="preserve"> examine the influence of socio-demographic factors on CAV acceptance.  It is expected that with the introduction of a new technology, different sections of the society could have different preferences and </w:t>
      </w:r>
      <w:r w:rsidR="00142E7D">
        <w:t xml:space="preserve">experience various </w:t>
      </w:r>
      <w:r w:rsidRPr="00976201">
        <w:t>impact</w:t>
      </w:r>
      <w:r w:rsidR="00142E7D">
        <w:t>s</w:t>
      </w:r>
      <w:r w:rsidRPr="00976201">
        <w:t xml:space="preserve"> from </w:t>
      </w:r>
      <w:r w:rsidR="00712A39">
        <w:t>such</w:t>
      </w:r>
      <w:r w:rsidR="00712A39" w:rsidRPr="00976201">
        <w:t xml:space="preserve"> </w:t>
      </w:r>
      <w:r w:rsidRPr="00976201">
        <w:t xml:space="preserve">technology.  Section </w:t>
      </w:r>
      <w:r w:rsidRPr="00976201">
        <w:fldChar w:fldCharType="begin"/>
      </w:r>
      <w:r w:rsidRPr="00976201">
        <w:instrText xml:space="preserve"> REF _Ref84862479 \r \h </w:instrText>
      </w:r>
      <w:r w:rsidR="00F76D16">
        <w:instrText xml:space="preserve"> \* MERGEFORMAT </w:instrText>
      </w:r>
      <w:r w:rsidRPr="00976201">
        <w:fldChar w:fldCharType="separate"/>
      </w:r>
      <w:r w:rsidRPr="00976201">
        <w:t>3.1.1</w:t>
      </w:r>
      <w:r w:rsidRPr="00976201">
        <w:fldChar w:fldCharType="end"/>
      </w:r>
      <w:r w:rsidRPr="00976201">
        <w:t xml:space="preserve"> provides a literature review of the socio-demographic factors on CAV acceptance and Section </w:t>
      </w:r>
      <w:r w:rsidRPr="00976201">
        <w:fldChar w:fldCharType="begin"/>
      </w:r>
      <w:r w:rsidRPr="00976201">
        <w:instrText xml:space="preserve"> REF _Ref84862857 \r \h </w:instrText>
      </w:r>
      <w:r w:rsidR="00F76D16">
        <w:instrText xml:space="preserve"> \* MERGEFORMAT </w:instrText>
      </w:r>
      <w:r w:rsidRPr="00976201">
        <w:fldChar w:fldCharType="separate"/>
      </w:r>
      <w:r w:rsidRPr="00976201">
        <w:t>3.1.2</w:t>
      </w:r>
      <w:r w:rsidRPr="00976201">
        <w:fldChar w:fldCharType="end"/>
      </w:r>
      <w:r w:rsidRPr="00976201">
        <w:t xml:space="preserve"> provides the results from the </w:t>
      </w:r>
      <w:r w:rsidR="00142E7D">
        <w:t xml:space="preserve">beforementioned </w:t>
      </w:r>
      <w:r w:rsidRPr="00976201">
        <w:t>survey.</w:t>
      </w:r>
    </w:p>
    <w:p w14:paraId="34413166" w14:textId="77777777" w:rsidR="00CE2168" w:rsidRPr="00976201" w:rsidRDefault="00CE2168" w:rsidP="00CE2168">
      <w:pPr>
        <w:rPr>
          <w:rFonts w:cs="Arial"/>
          <w:lang w:val="en-GB"/>
        </w:rPr>
      </w:pPr>
    </w:p>
    <w:p w14:paraId="4410E840" w14:textId="2889329A" w:rsidR="00CE2168" w:rsidRPr="00976201" w:rsidRDefault="00CE2168" w:rsidP="00E47D11">
      <w:pPr>
        <w:pStyle w:val="Nadpis3"/>
      </w:pPr>
      <w:bookmarkStart w:id="25" w:name="_Ref84862479"/>
      <w:bookmarkStart w:id="26" w:name="_Toc88131227"/>
      <w:r w:rsidRPr="00976201">
        <w:t xml:space="preserve">Literature </w:t>
      </w:r>
      <w:r w:rsidR="00142E7D" w:rsidRPr="007F33B5">
        <w:t>o</w:t>
      </w:r>
      <w:r w:rsidRPr="007F33B5">
        <w:t>verview</w:t>
      </w:r>
      <w:bookmarkEnd w:id="25"/>
      <w:bookmarkEnd w:id="26"/>
    </w:p>
    <w:p w14:paraId="4D09C7D4" w14:textId="0AABDB81" w:rsidR="00CE2168" w:rsidRPr="00976201" w:rsidRDefault="00CE2168" w:rsidP="00F44739">
      <w:pPr>
        <w:jc w:val="left"/>
      </w:pPr>
      <w:r w:rsidRPr="00976201">
        <w:t>CAV acceptance has been related with socio-demographic factors such as age, gender and income.  Various studies have been conducted that incorporate the effect of socio-demographic variables on CAV and AV acceptance.  This section provides an overview of the literature that examines the influence of socio-demographic factors.  The literature review reveals that while socio-demographic variables can have some influence on CAV acceptance, the extent of this varies across different studies and can be context</w:t>
      </w:r>
      <w:r w:rsidR="00142E7D">
        <w:t>-</w:t>
      </w:r>
      <w:r w:rsidRPr="00976201">
        <w:t xml:space="preserve"> as well as region specific.  However, these factors do have some effect on CAV acceptance, which needs to be examined in detail. </w:t>
      </w:r>
    </w:p>
    <w:p w14:paraId="45B77C04" w14:textId="431E23D3" w:rsidR="00CE2168" w:rsidRPr="00976201" w:rsidRDefault="00142E7D" w:rsidP="00F44739">
      <w:pPr>
        <w:jc w:val="left"/>
      </w:pPr>
      <w:r>
        <w:t>C</w:t>
      </w:r>
      <w:r w:rsidR="00CE2168" w:rsidRPr="00976201">
        <w:t>oncerns over safety and security of driverless shuttle</w:t>
      </w:r>
      <w:r>
        <w:t xml:space="preserve"> are</w:t>
      </w:r>
      <w:r w:rsidR="00CE2168" w:rsidRPr="00976201">
        <w:t xml:space="preserve"> more pronounced in case of women than in men.  Women were found to be concerned about traffic safety such as accidents, security related to violence, robbery, harassment as well as security related to hacking, terrorism and data privacy.  Moreover, a significant difference was also found between the gender for trust in autonomous vehicles.  While 83% women considered a driver on-board to be important for the autonomous shuttle, only 73% </w:t>
      </w:r>
      <w:r w:rsidR="001010B1">
        <w:t xml:space="preserve">of </w:t>
      </w:r>
      <w:r w:rsidR="00CE2168" w:rsidRPr="00976201">
        <w:t xml:space="preserve">men considered this factor to be important.  In comparison to 8.9% </w:t>
      </w:r>
      <w:r w:rsidR="001010B1">
        <w:t xml:space="preserve">of </w:t>
      </w:r>
      <w:r w:rsidR="00CE2168" w:rsidRPr="00976201">
        <w:t xml:space="preserve">women who accepted the autonomous shuttles without human steering, 17% </w:t>
      </w:r>
      <w:r w:rsidR="00522B56">
        <w:t xml:space="preserve">of </w:t>
      </w:r>
      <w:r w:rsidR="00CE2168" w:rsidRPr="00976201">
        <w:t xml:space="preserve">men accepted the technology without human steering.  However, no significant differences were found between age and gender groups in their likeliness to use the autonomous public transport </w:t>
      </w:r>
      <w:r w:rsidR="00C532FE" w:rsidRPr="00976201">
        <w:fldChar w:fldCharType="begin"/>
      </w:r>
      <w:r w:rsidR="00C532FE" w:rsidRPr="00976201">
        <w:instrText xml:space="preserve"> ADDIN ZOTERO_ITEM CSL_CITATION {"citationID":"64RA61Vk","properties":{"formattedCitation":"(Roche-Cerasi, 2019)","plainCitation":"(Roche-Cerasi, 2019)","noteIndex":0},"citationItems":[{"id":11206,"uris":["http://zotero.org/groups/2321239/items/AH3W2WMH"],"uri":["http://zotero.org/groups/2321239/items/AH3W2WMH"],"itemData":{"id":11206,"type":"article-journal","container-title":"Transportation Research Part F: Traffic Psychology and Behaviour [online","DOI":"10.1016/j.trf.2019.09.002","language":"en","page":"162–183","title":"Public acceptance of driverless shuttles in Norway","volume":"66","author":[{"family":"Roche-Cerasi","given":"I."}],"issued":{"date-parts":[["2019"]]}}}],"schema":"https://github.com/citation-style-language/schema/raw/master/csl-citation.json"} </w:instrText>
      </w:r>
      <w:r w:rsidR="00C532FE" w:rsidRPr="00976201">
        <w:fldChar w:fldCharType="separate"/>
      </w:r>
      <w:r w:rsidR="00C532FE" w:rsidRPr="00976201">
        <w:t>(Roche-Cerasi, 2019)</w:t>
      </w:r>
      <w:r w:rsidR="00C532FE" w:rsidRPr="00976201">
        <w:fldChar w:fldCharType="end"/>
      </w:r>
      <w:r w:rsidR="00CE2168" w:rsidRPr="00976201">
        <w:t xml:space="preserve">.  Gender effects were also found to be significant in perceptions towards fully automated vehicles, with males found to have a higher affinity towards AVs </w:t>
      </w:r>
      <w:r w:rsidR="00C532FE" w:rsidRPr="00976201">
        <w:fldChar w:fldCharType="begin"/>
      </w:r>
      <w:r w:rsidR="00C532FE" w:rsidRPr="00976201">
        <w:instrText xml:space="preserve"> ADDIN ZOTERO_ITEM CSL_CITATION {"citationID":"Wz4OOPGK","properties":{"formattedCitation":"(Wali et al., 2021)","plainCitation":"(Wali et al., 2021)","noteIndex":0},"citationItems":[{"id":11208,"uris":["http://zotero.org/groups/2321239/items/EULIMRGT"],"uri":["http://zotero.org/groups/2321239/items/EULIMRGT"],"itemData":{"id":11208,"type":"article-journal","container-title":"Transportation Research Part C: Emerging Technologies [online","language":"en","page":"103276","title":"Modeling consumer affinity towards adopting partially and fully automated vehicles – The role of preference heterogeneity at different geographical levels","volume":"129","author":[{"family":"Wali","given":"B."},{"family":"Santi","given":"P."},{"family":"Ratti","given":"C."}],"issued":{"date-parts":[["2021"]]}}}],"schema":"https://github.com/citation-style-language/schema/raw/master/csl-citation.json"} </w:instrText>
      </w:r>
      <w:r w:rsidR="00C532FE" w:rsidRPr="00976201">
        <w:fldChar w:fldCharType="separate"/>
      </w:r>
      <w:r w:rsidR="00C532FE" w:rsidRPr="00976201">
        <w:t>(Wali et al., 2021)</w:t>
      </w:r>
      <w:r w:rsidR="00C532FE" w:rsidRPr="00976201">
        <w:fldChar w:fldCharType="end"/>
      </w:r>
      <w:r w:rsidR="00CE2168" w:rsidRPr="00976201">
        <w:t>.</w:t>
      </w:r>
    </w:p>
    <w:p w14:paraId="2818F5DB" w14:textId="20DAE4C2" w:rsidR="00CE2168" w:rsidRPr="00976201" w:rsidRDefault="004F54A8" w:rsidP="00531380">
      <w:pPr>
        <w:pStyle w:val="Bezmezer"/>
        <w:jc w:val="left"/>
      </w:pPr>
      <w:r>
        <w:t>W</w:t>
      </w:r>
      <w:r w:rsidR="00CE2168" w:rsidRPr="00976201">
        <w:t>hile opinion on automated vehicles do</w:t>
      </w:r>
      <w:r>
        <w:t>es</w:t>
      </w:r>
      <w:r w:rsidR="00CE2168" w:rsidRPr="00976201">
        <w:t xml:space="preserve"> not differ by gender, males prefer higher levels of automation (L5) than females </w:t>
      </w:r>
      <w:r w:rsidR="00C532FE" w:rsidRPr="00976201">
        <w:fldChar w:fldCharType="begin"/>
      </w:r>
      <w:r w:rsidR="00C532FE" w:rsidRPr="00976201">
        <w:instrText xml:space="preserve"> ADDIN ZOTERO_ITEM CSL_CITATION {"citationID":"r29C9rbV","properties":{"formattedCitation":"(Ackaah et al., 2021)","plainCitation":"(Ackaah et al., 2021)","noteIndex":0},"citationItems":[{"id":11210,"uris":["http://zotero.org/groups/2321239/items/I64T2G2P"],"uri":["http://zotero.org/groups/2321239/items/I64T2G2P"],"itemData":{"id":11210,"type":"article-journal","container-title":"Transportation Research Interdisciplinary Perspectives [online","DOI":"10.1016/j.trip.2021.100437","language":"en","page":"100437","title":"Perception of autonomous vehicles – A Ghanaian perspective","volume":"11","author":[{"family":"Ackaah","given":"W."},{"family":"Leslie","given":"V.L.D."},{"family":"Osei","given":"K.K."}],"issued":{"date-parts":[["2021"]]}}}],"schema":"https://github.com/citation-style-language/schema/raw/master/csl-citation.json"} </w:instrText>
      </w:r>
      <w:r w:rsidR="00C532FE" w:rsidRPr="00976201">
        <w:fldChar w:fldCharType="separate"/>
      </w:r>
      <w:r w:rsidR="00C532FE" w:rsidRPr="00976201">
        <w:t>(Ackaah et al., 2021)</w:t>
      </w:r>
      <w:r w:rsidR="00C532FE" w:rsidRPr="00976201">
        <w:fldChar w:fldCharType="end"/>
      </w:r>
      <w:r w:rsidR="00CE2168" w:rsidRPr="00976201">
        <w:t xml:space="preserve">.  In a study to examine the acceptance of automated vehicles in Australia, males were found to be more positive towards AVs than females </w:t>
      </w:r>
      <w:r w:rsidR="00C532FE" w:rsidRPr="00976201">
        <w:fldChar w:fldCharType="begin"/>
      </w:r>
      <w:r w:rsidR="00C532FE" w:rsidRPr="00976201">
        <w:instrText xml:space="preserve"> ADDIN ZOTERO_ITEM CSL_CITATION {"citationID":"k4u6KsOd","properties":{"formattedCitation":"(Pettigrew et al., 2019)","plainCitation":"(Pettigrew et al., 2019)","noteIndex":0},"citationItems":[{"id":11212,"uris":["http://zotero.org/groups/2321239/items/IKXTJZHX"],"uri":["http://zotero.org/groups/2321239/items/IKXTJZHX"],"itemData":{"id":11212,"type":"article-journal","container-title":"Urban, Planning and Transport Research [online","DOI":"10.1080/21650020.2019.1604155","issue":"1","language":"en","page":"19–33","title":"Dimensions of attitudes to autonomous vehicles","volume":"7","author":[{"family":"Pettigrew","given":"S."},{"family":"Worrall","given":"C."},{"family":"Talati","given":"Z."},{"family":"Fritschi","given":"L."},{"family":"Norman","given":"R."}],"issued":{"date-parts":[["2019"]]}}}],"schema":"https://github.com/citation-style-language/schema/raw/master/csl-citation.json"} </w:instrText>
      </w:r>
      <w:r w:rsidR="00C532FE" w:rsidRPr="00976201">
        <w:fldChar w:fldCharType="separate"/>
      </w:r>
      <w:r w:rsidR="00C532FE" w:rsidRPr="00976201">
        <w:t>(Pettigrew et al., 2019)</w:t>
      </w:r>
      <w:r w:rsidR="00C532FE" w:rsidRPr="00976201">
        <w:fldChar w:fldCharType="end"/>
      </w:r>
      <w:r w:rsidR="00CE2168" w:rsidRPr="00976201">
        <w:t xml:space="preserve"> while </w:t>
      </w:r>
      <w:r>
        <w:t>it was</w:t>
      </w:r>
      <w:r w:rsidR="00CE2168" w:rsidRPr="00976201">
        <w:t xml:space="preserve"> found that men are more positive </w:t>
      </w:r>
      <w:r>
        <w:t>concerning KPIs like the</w:t>
      </w:r>
      <w:r w:rsidR="00CE2168" w:rsidRPr="00976201">
        <w:t xml:space="preserve"> intention to use, concern and willingness to pay, </w:t>
      </w:r>
      <w:r>
        <w:t>or private ownership of</w:t>
      </w:r>
      <w:r w:rsidR="00CE2168" w:rsidRPr="00976201">
        <w:t xml:space="preserve"> </w:t>
      </w:r>
      <w:r>
        <w:t>AVs</w:t>
      </w:r>
      <w:r w:rsidR="00CE2168" w:rsidRPr="00976201">
        <w:t xml:space="preserve"> </w:t>
      </w:r>
      <w:r w:rsidR="00C532FE" w:rsidRPr="00976201">
        <w:fldChar w:fldCharType="begin"/>
      </w:r>
      <w:r w:rsidR="00C532FE" w:rsidRPr="00976201">
        <w:instrText xml:space="preserve"> ADDIN ZOTERO_ITEM CSL_CITATION {"citationID":"IKEwe1S5","properties":{"formattedCitation":"(Becker &amp; Axhausen, 2017)","plainCitation":"(Becker &amp; Axhausen, 2017)","noteIndex":0},"citationItems":[{"id":8481,"uris":["http://zotero.org/groups/2321239/items/G4IVSARS"],"uri":["http://zotero.org/groups/2321239/items/G4IVSARS"],"itemData":{"id":8481,"type":"article-journal","abstract":"Due to the potential of automated vehicles to offer a multitude of advantages to the travelers and therefore inﬂuence their daily routines, it is essential to monitor the public’s opinion on this particular technological development. The goal of a number of surveys in recent years was therefore not only to elicit the general acceptance of the technology but to additionally explore when, how and why respondents were inclined to make use of it. This is the ﬁrst literature review on surveys regarding automated vehicles with the intention to investigate the various methods currently being applied and the conclusions they lead to. In addition to comparing the general results in terms of the distributions of the response variables, the surveyed explanatory variables are categorized and analyzed according to their inﬂuence in different experiments. Based on these investigations, this review identiﬁes research gaps that can be addressed in future experiments.","container-title":"Transportation","DOI":"10.1007/s11116-017-9808-9","ISSN":"0049-4488, 1572-9435","issue":"6","journalAbbreviation":"Transportation","language":"en","page":"1293-1306","source":"DOI.org (Crossref)","title":"Literature review on surveys investigating the acceptance of automated vehicles","volume":"44","author":[{"family":"Becker","given":"Felix"},{"family":"Axhausen","given":"Kay W."}],"issued":{"date-parts":[["2017",11]]}}}],"schema":"https://github.com/citation-style-language/schema/raw/master/csl-citation.json"} </w:instrText>
      </w:r>
      <w:r w:rsidR="00C532FE" w:rsidRPr="00976201">
        <w:fldChar w:fldCharType="separate"/>
      </w:r>
      <w:r w:rsidR="00C532FE" w:rsidRPr="00976201">
        <w:t>(Becker &amp; Axhausen, 2017)</w:t>
      </w:r>
      <w:r w:rsidR="00C532FE" w:rsidRPr="00976201">
        <w:fldChar w:fldCharType="end"/>
      </w:r>
      <w:r w:rsidR="00CE2168" w:rsidRPr="00976201">
        <w:t xml:space="preserve">.  </w:t>
      </w:r>
      <w:r>
        <w:t>A</w:t>
      </w:r>
      <w:r w:rsidR="00CE2168" w:rsidRPr="00976201">
        <w:t>lso</w:t>
      </w:r>
      <w:r>
        <w:t xml:space="preserve">, </w:t>
      </w:r>
      <w:r w:rsidR="00CE2168" w:rsidRPr="00976201">
        <w:t>males</w:t>
      </w:r>
      <w:r>
        <w:t xml:space="preserve"> seem to</w:t>
      </w:r>
      <w:r w:rsidR="00CE2168" w:rsidRPr="00976201">
        <w:t xml:space="preserve"> have a more positive outlook towards AVs </w:t>
      </w:r>
      <w:r>
        <w:t>than</w:t>
      </w:r>
      <w:r w:rsidR="00CE2168" w:rsidRPr="00976201">
        <w:t xml:space="preserve"> females </w:t>
      </w:r>
      <w:r w:rsidR="00C532FE" w:rsidRPr="00976201">
        <w:fldChar w:fldCharType="begin"/>
      </w:r>
      <w:r w:rsidR="00C532FE" w:rsidRPr="00976201">
        <w:instrText xml:space="preserve"> ADDIN ZOTERO_ITEM CSL_CITATION {"citationID":"qXzzroVV","properties":{"formattedCitation":"(Hilgarter &amp; Granig, 2020)","plainCitation":"(Hilgarter &amp; Granig, 2020)","noteIndex":0},"citationItems":[{"id":11216,"uris":["http://zotero.org/groups/2321239/items/J7Z5PA2P"],"uri":["http://zotero.org/groups/2321239/items/J7Z5PA2P"],"itemData":{"id":11216,"type":"article-journal","container-title":"Transportation Research Part F: Traffic Psychology and Behaviour [online","DOI":"10.1016/j.trf.2020.05.012","language":"en","page":"226–243","title":"Public perception of autonomous vehicles: A qualitative study based on interviews after riding an autonomous shuttle","volume":"72","author":[{"family":"Hilgarter","given":"K."},{"family":"Granig","given":"P."}],"issued":{"date-parts":[["2020"]]}}}],"schema":"https://github.com/citation-style-language/schema/raw/master/csl-citation.json"} </w:instrText>
      </w:r>
      <w:r w:rsidR="00C532FE" w:rsidRPr="00976201">
        <w:fldChar w:fldCharType="separate"/>
      </w:r>
      <w:r w:rsidR="00C532FE" w:rsidRPr="00976201">
        <w:t>(Hilgarter &amp; Granig, 2020)</w:t>
      </w:r>
      <w:r w:rsidR="00C532FE" w:rsidRPr="00976201">
        <w:fldChar w:fldCharType="end"/>
      </w:r>
      <w:r w:rsidR="00CE2168" w:rsidRPr="00976201">
        <w:t>.</w:t>
      </w:r>
    </w:p>
    <w:p w14:paraId="73B44C10" w14:textId="48E62502" w:rsidR="00CE2168" w:rsidRPr="00976201" w:rsidRDefault="00CE2168" w:rsidP="00531380">
      <w:pPr>
        <w:pStyle w:val="Bezmezer"/>
        <w:jc w:val="left"/>
      </w:pPr>
      <w:r w:rsidRPr="00976201">
        <w:t>Trust over automated vehicles and CAVs play a crucial role in acceptance of these technologies.  In opinions over automated shuttle</w:t>
      </w:r>
      <w:r w:rsidR="004F54A8">
        <w:t>s, it was found</w:t>
      </w:r>
      <w:r w:rsidRPr="00976201">
        <w:t xml:space="preserve"> that women tend not to trust CAVs </w:t>
      </w:r>
      <w:r w:rsidR="00C532FE" w:rsidRPr="00976201">
        <w:fldChar w:fldCharType="begin"/>
      </w:r>
      <w:r w:rsidR="00C532FE" w:rsidRPr="00976201">
        <w:instrText xml:space="preserve"> ADDIN ZOTERO_ITEM CSL_CITATION {"citationID":"wS6LZTx5","properties":{"formattedCitation":"(Soldouz et al., 2020)","plainCitation":"(Soldouz et al., 2020)","noteIndex":0},"citationItems":[{"id":11218,"uris":["http://zotero.org/groups/2321239/items/N87CEDGR"],"uri":["http://zotero.org/groups/2321239/items/N87CEDGR"],"itemData":{"id":11218,"type":"article-journal","container-title":"Transportation Research Record [online","DOI":"10.1177/0361198120914299","language":"en","page":"183–195","title":"Looking through the Perceptions of Blinds: Potential Impacts of Connected Autonomous Vehicles on Pedestrians with Visual Impairment","volume":"2674","author":[{"family":"Soldouz","given":"S.A."},{"family":"Hasnine","given":"M.S."},{"family":"Sukhai","given":"M."},{"family":"Habib","given":"K.N."}],"issued":{"date-parts":[["2020"]]}}}],"schema":"https://github.com/citation-style-language/schema/raw/master/csl-citation.json"} </w:instrText>
      </w:r>
      <w:r w:rsidR="00C532FE" w:rsidRPr="00976201">
        <w:fldChar w:fldCharType="separate"/>
      </w:r>
      <w:r w:rsidR="00C532FE" w:rsidRPr="00976201">
        <w:t>(Soldouz et al., 2020)</w:t>
      </w:r>
      <w:r w:rsidR="00C532FE" w:rsidRPr="00976201">
        <w:fldChar w:fldCharType="end"/>
      </w:r>
      <w:r w:rsidRPr="00976201">
        <w:t xml:space="preserve"> while higher income, tech-savvy males in urban areas are more likely to adopt CAVs </w:t>
      </w:r>
      <w:r w:rsidR="00C532FE" w:rsidRPr="00976201">
        <w:fldChar w:fldCharType="begin"/>
      </w:r>
      <w:r w:rsidR="00C532FE" w:rsidRPr="00976201">
        <w:instrText xml:space="preserve"> ADDIN ZOTERO_ITEM CSL_CITATION {"citationID":"7nNWuEk0","properties":{"formattedCitation":"(Bansal et al., 2016)","plainCitation":"(Bansal et al., 2016)","noteIndex":0},"citationItems":[{"id":8448,"uris":["http://zotero.org/groups/2321239/items/293VJK4X"],"uri":["http://zotero.org/groups/2321239/items/293VJK4X"],"itemData":{"id":8448,"type":"article-journal","abstract":"Technological advances are bringing connected and autonomous vehicles (CAVs) to the ever-evolving transportation system. Anticipating public acceptance and adoption of these technologies is important. A recent internet-based survey polled 347 Austinites to understand their opinions on smart-car technologies and strategies. Results indicate that respondents perceive fewer crashes to be the primary beneﬁt of autonomous vehicles (AVs), with equipment failure being their top concern. Their average willingness to pay (WTP) for adding full (Level 4) automation ($7253) appears to be much higher than that for adding partial (Level 3) automation ($3300) to their current vehicles.","container-title":"Transportation Research Part C: Emerging Technologies","DOI":"10.1016/j.trc.2016.01.019","ISSN":"0968090X","journalAbbreviation":"Transportation Research Part C: Emerging Technologies","language":"en","page":"1-14","source":"DOI.org (Crossref)","title":"Assessing public opinions of and interest in new vehicle technologies: An Austin perspective","title-short":"Assessing public opinions of and interest in new vehicle technologies","volume":"67","author":[{"family":"Bansal","given":"Prateek"},{"family":"Kockelman","given":"Kara M."},{"family":"Singh","given":"Amit"}],"issued":{"date-parts":[["2016",6]]}}}],"schema":"https://github.com/citation-style-language/schema/raw/master/csl-citation.json"} </w:instrText>
      </w:r>
      <w:r w:rsidR="00C532FE" w:rsidRPr="00976201">
        <w:fldChar w:fldCharType="separate"/>
      </w:r>
      <w:r w:rsidR="00C532FE" w:rsidRPr="00976201">
        <w:t>(Bansal et al., 2016)</w:t>
      </w:r>
      <w:r w:rsidR="00C532FE" w:rsidRPr="00976201">
        <w:fldChar w:fldCharType="end"/>
      </w:r>
      <w:r w:rsidRPr="00976201">
        <w:t xml:space="preserve">.  </w:t>
      </w:r>
      <w:r w:rsidR="004F54A8">
        <w:t>H</w:t>
      </w:r>
      <w:r w:rsidRPr="00976201">
        <w:t>ouseholds with safety concerns towards fully automated vehicles were less likely to consider purchase of these vehicles</w:t>
      </w:r>
      <w:r w:rsidR="00C532FE" w:rsidRPr="00976201">
        <w:t xml:space="preserve"> </w:t>
      </w:r>
      <w:r w:rsidR="00C532FE" w:rsidRPr="00976201">
        <w:fldChar w:fldCharType="begin"/>
      </w:r>
      <w:r w:rsidR="00C532FE" w:rsidRPr="00976201">
        <w:instrText xml:space="preserve"> ADDIN ZOTERO_ITEM CSL_CITATION {"citationID":"CU0l7ANU","properties":{"formattedCitation":"(Wali et al., 2021)","plainCitation":"(Wali et al., 2021)","noteIndex":0},"citationItems":[{"id":11208,"uris":["http://zotero.org/groups/2321239/items/EULIMRGT"],"uri":["http://zotero.org/groups/2321239/items/EULIMRGT"],"itemData":{"id":11208,"type":"article-journal","container-title":"Transportation Research Part C: Emerging Technologies [online","language":"en","page":"103276","title":"Modeling consumer affinity towards adopting partially and fully automated vehicles – The role of preference heterogeneity at different geographical levels","volume":"129","author":[{"family":"Wali","given":"B."},{"family":"Santi","given":"P."},{"family":"Ratti","given":"C."}],"issued":{"date-parts":[["2021"]]}}}],"schema":"https://github.com/citation-style-language/schema/raw/master/csl-citation.json"} </w:instrText>
      </w:r>
      <w:r w:rsidR="00C532FE" w:rsidRPr="00976201">
        <w:fldChar w:fldCharType="separate"/>
      </w:r>
      <w:r w:rsidR="00C532FE" w:rsidRPr="00976201">
        <w:t>(Wali et al., 2021)</w:t>
      </w:r>
      <w:r w:rsidR="00C532FE" w:rsidRPr="00976201">
        <w:fldChar w:fldCharType="end"/>
      </w:r>
      <w:r w:rsidRPr="00976201">
        <w:t xml:space="preserve">.  </w:t>
      </w:r>
      <w:r w:rsidR="00BD2271">
        <w:t>W</w:t>
      </w:r>
      <w:r w:rsidRPr="00976201">
        <w:t xml:space="preserve">omen </w:t>
      </w:r>
      <w:r w:rsidR="00BD2271">
        <w:t xml:space="preserve">also </w:t>
      </w:r>
      <w:r w:rsidRPr="00976201">
        <w:t xml:space="preserve">considered the presence of a driver in the driverless shuttle to be more important for the perception of security </w:t>
      </w:r>
      <w:r w:rsidR="00C532FE" w:rsidRPr="00A83AD7">
        <w:fldChar w:fldCharType="begin"/>
      </w:r>
      <w:r w:rsidR="00C532FE" w:rsidRPr="00A83AD7">
        <w:instrText xml:space="preserve"> ADDIN ZOTERO_ITEM CSL_CITATION {"citationID":"RrG4Zoj0","properties":{"formattedCitation":"(Salonen, 2018)","plainCitation":"(Salonen, 2018)","noteIndex":0},"citationItems":[{"id":11222,"uris":["http://zotero.org/groups/2321239/items/YQT63EUR"],"uri":["http://zotero.org/groups/2321239/items/YQT63EUR"],"itemData":{"id":11222,"type":"article-journal","container-title":"Transport Policy [online","DOI":"10.1016/j.tranpol.2017.10.011","language":"en","page":"106–110","title":"Passenger’s subjective traffic safety, in-vehicle security and emergency management in the driverless shuttle bus in Finland","volume":"61","author":[{"family":"Salonen","given":"A."}],"issued":{"date-parts":[["2018"]]}}}],"schema":"https://github.com/citation-style-language/schema/raw/master/csl-citation.json"} </w:instrText>
      </w:r>
      <w:r w:rsidR="00C532FE" w:rsidRPr="00A83AD7">
        <w:fldChar w:fldCharType="separate"/>
      </w:r>
      <w:r w:rsidR="00C532FE" w:rsidRPr="00A83AD7">
        <w:t>(Salonen, 2018)</w:t>
      </w:r>
      <w:r w:rsidR="00C532FE" w:rsidRPr="00A83AD7">
        <w:fldChar w:fldCharType="end"/>
      </w:r>
      <w:r w:rsidRPr="00A83AD7">
        <w:t>.</w:t>
      </w:r>
    </w:p>
    <w:p w14:paraId="5FCE9822" w14:textId="653C5B48" w:rsidR="00CE2168" w:rsidRPr="00976201" w:rsidRDefault="00CE2168" w:rsidP="00531380">
      <w:pPr>
        <w:pStyle w:val="Bezmezer"/>
        <w:jc w:val="left"/>
      </w:pPr>
      <w:r w:rsidRPr="00976201">
        <w:t xml:space="preserve">While some studies report no significant effect of gender on the acceptance and behavioural intention to use autonomous vehicles and public transport </w:t>
      </w:r>
      <w:r w:rsidR="00C532FE" w:rsidRPr="00976201">
        <w:fldChar w:fldCharType="begin"/>
      </w:r>
      <w:r w:rsidR="003E657F" w:rsidRPr="00976201">
        <w:instrText xml:space="preserve"> ADDIN ZOTERO_ITEM CSL_CITATION {"citationID":"KhAsH4Q3","properties":{"formattedCitation":"(Nordoff et al., 2018; Pakusch &amp; Bossauer, 2017)","plainCitation":"(Nordoff et al., 2018; Pakusch &amp; Bossauer, 2017)","noteIndex":0},"citationItems":[{"id":11226,"uris":["http://zotero.org/groups/2321239/items/N4PT7R3G"],"uri":["http://zotero.org/groups/2321239/items/N4PT7R3G"],"itemData":{"id":11226,"type":"article-journal","container-title":"Transportation Research Part F: Traffic Psychology and Behaviour [online","language":"en","page":"843–854","title":"User acceptance of automated shuttles in Berlin-Schoneberg: A questionnaire study","volume":"58","author":[{"family":"Nordoff","given":"S."},{"family":"Winter","given":"J.D."},{"family":"Madigan","given":"R."},{"family":"Merat","given":"N.van Arem"},{"family":"B.","given":"Happee"},{"literal":"R."}],"issued":{"date-parts":[["2018"]]}}},{"id":11224,"uris":["http://zotero.org/groups/2321239/items/VQXB3SEG"],"uri":["http://zotero.org/groups/2321239/items/VQXB3SEG"],"itemData":{"id":11224,"type":"paper-conference","container-title":"Proceddings of the 14th International Joint Conference on e-Business and Telecommunications (ICETE 2017) [online","DOI":"10.5220/0006472900520060","language":"en","page":"52–60","title":"User acceptance of Fully Autonomous Public Transport","volume":"2","author":[{"family":"Pakusch","given":"C."},{"family":"Bossauer","given":"P."}],"issued":{"date-parts":[["2017"]]}}}],"schema":"https://github.com/citation-style-language/schema/raw/master/csl-citation.json"} </w:instrText>
      </w:r>
      <w:r w:rsidR="00C532FE" w:rsidRPr="00976201">
        <w:fldChar w:fldCharType="separate"/>
      </w:r>
      <w:r w:rsidR="003E657F" w:rsidRPr="00976201">
        <w:t>(Nordoff et al., 2018; Pakusch &amp; Bossauer, 2017)</w:t>
      </w:r>
      <w:r w:rsidR="00C532FE" w:rsidRPr="00976201">
        <w:fldChar w:fldCharType="end"/>
      </w:r>
      <w:r w:rsidRPr="00976201">
        <w:t xml:space="preserve">, it is also emphasised in various literature that a marked difference exists between the gender in their perceptions of trust and security towards driverless technologies </w:t>
      </w:r>
      <w:r w:rsidR="003E657F" w:rsidRPr="00976201">
        <w:fldChar w:fldCharType="begin"/>
      </w:r>
      <w:r w:rsidR="003E657F" w:rsidRPr="00976201">
        <w:instrText xml:space="preserve"> ADDIN ZOTERO_ITEM CSL_CITATION {"citationID":"ZhtRf4ok","properties":{"formattedCitation":"(Bansal et al., 2016; Liljamo et al., 2018; Pakusch &amp; Bossauer, 2017; Schoettle &amp; Sivak, 2014)","plainCitation":"(Bansal et al., 2016; Liljamo et al., 2018; Pakusch &amp; Bossauer, 2017; Schoettle &amp; Sivak, 2014)","noteIndex":0},"citationItems":[{"id":8448,"uris":["http://zotero.org/groups/2321239/items/293VJK4X"],"uri":["http://zotero.org/groups/2321239/items/293VJK4X"],"itemData":{"id":8448,"type":"article-journal","abstract":"Technological advances are bringing connected and autonomous vehicles (CAVs) to the ever-evolving transportation system. Anticipating public acceptance and adoption of these technologies is important. A recent internet-based survey polled 347 Austinites to understand their opinions on smart-car technologies and strategies. Results indicate that respondents perceive fewer crashes to be the primary beneﬁt of autonomous vehicles (AVs), with equipment failure being their top concern. Their average willingness to pay (WTP) for adding full (Level 4) automation ($7253) appears to be much higher than that for adding partial (Level 3) automation ($3300) to their current vehicles.","container-title":"Transportation Research Part C: Emerging Technologies","DOI":"10.1016/j.trc.2016.01.019","ISSN":"0968090X","journalAbbreviation":"Transportation Research Part C: Emerging Technologies","language":"en","page":"1-14","source":"DOI.org (Crossref)","title":"Assessing public opinions of and interest in new vehicle technologies: An Austin perspective","title-short":"Assessing public opinions of and interest in new vehicle technologies","volume":"67","author":[{"family":"Bansal","given":"Prateek"},{"family":"Kockelman","given":"Kara M."},{"family":"Singh","given":"Amit"}],"issued":{"date-parts":[["2016",6]]}}},{"id":8468,"uris":["http://zotero.org/groups/2321239/items/5KCJB4FM"],"uri":["http://zotero.org/groups/2321239/items/5KCJB4FM"],"itemData":{"id":8468,"type":"article-journal","abstract":"People’s mindset and attitudes exert a strong influence on how quickly a new technology is adopted, thus also affecting how well the benefits resulting from automated vehicles can be realised. In previous studies on people’s attitudes towards automated vehicles, the number of respondents surveyed has been small, or alternatively survey’s sample has not been representative. By describing the results of a large citizen survey (N = 2036), this study aims to fill this identified research gap and to reveal, whether people are ready for automated vehicles and what concerns people have that hinder the adoption of these vehicles. The study’s results indicate that people’s attitudes towards automated vehicles reflect the general adoption of technology well. We can assume that those who currently view automated vehicles positively are most likely to belong in the group of early adopters. We found that men, highly educated individuals, people living in densely populated area and those living in households without a car had a more positive attitude to automated vehicles than the other respondents did. The results indicate that traffic safety and ethical perspectives have a key role in the acceptance of automated vehicles. Developers of automated vehicles should also take into account the finding that currently most people consider that all automated vehicles must have the option of manual drive.","container-title":"Transportation Research Part F: Traffic Psychology and Behaviour","DOI":"10.1016/j.trf.2018.08.010","ISSN":"1369-8478","journalAbbreviation":"Transportation Research Part F: Traffic Psychology and Behaviour","language":"en","page":"24-44","source":"ScienceDirect","title":"Attitudes and concerns on automated vehicles","volume":"59","author":[{"family":"Liljamo","given":"Timo"},{"family":"Liimatainen","given":"Heikki"},{"family":"Pöllänen","given":"Markus"}],"issued":{"date-parts":[["2018",11,1]]}}},{"id":11224,"uris":["http://zotero.org/groups/2321239/items/VQXB3SEG"],"uri":["http://zotero.org/groups/2321239/items/VQXB3SEG"],"itemData":{"id":11224,"type":"paper-conference","container-title":"Proceddings of the 14th International Joint Conference on e-Business and Telecommunications (ICETE 2017) [online","DOI":"10.5220/0006472900520060","language":"en","page":"52–60","title":"User acceptance of Fully Autonomous Public Transport","volume":"2","author":[{"family":"Pakusch","given":"C."},{"family":"Bossauer","given":"P."}],"issued":{"date-parts":[["2017"]]}}},{"id":"H72l85kt/Imlhsg0Y","uris":["http://www.mendeley.com/documents/?uuid=78f8b05d-f9e6-499a-8a69-555184b7c575"],"uri":["http://www.mendeley.com/documents/?uuid=78f8b05d-f9e6-499a-8a69-555184b7c575"],"itemData":{"ISSN":"0392856X","PMID":"3498600","author":[{"dropping-particle":"","family":"Schoettle","given":"Brandon","non-dropping-particle":"","parse-names":false,"suffix":""},{"dropping-particle":"","family":"Sivak","given":"Michael","non-dropping-particle":"","parse-names":false,"suffix":""}],"id":"H72l85kt/Imlhsg0Y","issued":{"date-parts":[["2014"]]},"publisher-place":"The University of Michigan","title":"Public opinion about self-driving vehicles in China, India, Japan, the U.S., the U.K., and Australia","type":"report"}}],"schema":"https://github.com/citation-style-language/schema/raw/master/csl-citation.json"} </w:instrText>
      </w:r>
      <w:r w:rsidR="003E657F" w:rsidRPr="00976201">
        <w:fldChar w:fldCharType="separate"/>
      </w:r>
      <w:r w:rsidR="003E657F" w:rsidRPr="00976201">
        <w:t>(Bansal et al., 2016; Liljamo et al., 2018; Pakusch &amp; Bossauer, 2017; Schoettle &amp; Sivak, 2014)</w:t>
      </w:r>
      <w:r w:rsidR="003E657F" w:rsidRPr="00976201">
        <w:fldChar w:fldCharType="end"/>
      </w:r>
      <w:r w:rsidRPr="00976201">
        <w:t>.  A significant relationship thus exists between gender and perception of trust and security towards AVs.</w:t>
      </w:r>
    </w:p>
    <w:p w14:paraId="466D57DF" w14:textId="514343A2" w:rsidR="00CE2168" w:rsidRPr="00976201" w:rsidRDefault="00CE2168" w:rsidP="00531380">
      <w:pPr>
        <w:pStyle w:val="Bezmezer"/>
        <w:jc w:val="left"/>
      </w:pPr>
      <w:r w:rsidRPr="00976201">
        <w:t xml:space="preserve">Age has been found to be another important socio-demographic factor affecting the perception and use of CAVs.  However, the effect of age on perception towards CAVs has been found to be strongly related to the geographical location.  For example, while positive ratings for automated transport systems was obtained in case of older persons in France and Switzerland </w:t>
      </w:r>
      <w:r w:rsidR="003E657F" w:rsidRPr="00976201">
        <w:fldChar w:fldCharType="begin"/>
      </w:r>
      <w:r w:rsidR="003E657F" w:rsidRPr="00976201">
        <w:instrText xml:space="preserve"> ADDIN ZOTERO_ITEM CSL_CITATION {"citationID":"yqJnVsOF","properties":{"formattedCitation":"(Madigan et al., 2016)","plainCitation":"(Madigan et al., 2016)","noteIndex":0},"citationItems":[{"id":11232,"uris":["http://zotero.org/groups/2321239/items/JXEX9LP6"],"uri":["http://zotero.org/groups/2321239/items/JXEX9LP6"],"itemData":{"id":11232,"type":"article-journal","container-title":"Transportation Research Procedia [online","language":"en","page":"2217–2226","title":"Acceptance of automated road transport systems (ARTS): An adaptation of the UTAUT model","volume":"14","author":[{"family":"Madigan","given":"R."},{"family":"T.","given":"Louw"},{"family":"Dziennus","given":"M."},{"family":"Graindorge","given":"T."},{"family":"Ortega","given":"E."},{"family":"Graindorge","given":"M."},{"family":"Merat","given":"N."}],"issued":{"date-parts":[["2016"]]}}}],"schema":"https://github.com/citation-style-language/schema/raw/master/csl-citation.json"} </w:instrText>
      </w:r>
      <w:r w:rsidR="003E657F" w:rsidRPr="00976201">
        <w:fldChar w:fldCharType="separate"/>
      </w:r>
      <w:r w:rsidR="003E657F" w:rsidRPr="00976201">
        <w:t>(Madigan et al., 2016)</w:t>
      </w:r>
      <w:r w:rsidR="003E657F" w:rsidRPr="00976201">
        <w:fldChar w:fldCharType="end"/>
      </w:r>
      <w:r w:rsidRPr="00976201">
        <w:t xml:space="preserve">, negative ratings were obtained for automated public transport users in Greece </w:t>
      </w:r>
      <w:r w:rsidR="003E657F" w:rsidRPr="00976201">
        <w:fldChar w:fldCharType="begin"/>
      </w:r>
      <w:r w:rsidR="003E657F" w:rsidRPr="00976201">
        <w:instrText xml:space="preserve"> ADDIN ZOTERO_ITEM CSL_CITATION {"citationID":"yGA0Bl73","properties":{"formattedCitation":"(Madigan et al., 2017)","plainCitation":"(Madigan et al., 2017)","noteIndex":0},"citationItems":[{"id":8463,"uris":["http://zotero.org/groups/2321239/items/F8CGMGFR"],"uri":["http://zotero.org/groups/2321239/items/F8CGMGFR"],"itemData":{"id":8463,"type":"article-journal","abstract":"The main aim of this study was to use an adapted version of the Uniﬁed Theory of Acceptance and Use of Technology (UTAUT) to investigate the factors that inﬂuence users’ acceptance of automated road transport systems (ARTS). A questionnaire survey was administered to 315 users of a CityMobil2 ARTS demonstration in the city of Trikala, Greece. Results provide evidence of the usefulness of the UTAUT framework for increasing our understanding of how public acceptance of these automated vehicles might be maximised. Hedonic Motivation, or users’ enjoyment of the system, had a strong impact on Behavioural Intentions to use ARTS in the future, with Performance Expectancy, Social Inﬂuence and Facilitating Conditions also having signiﬁcant effects. The anticipated effect of Effort Expectancy did not emerge from this study, suggesting that the level of effort required is unlikely to be a critical factor in consumers’ decisions about using ARTS. Based on these results, a number of modiﬁcations to UTAUT are suggested for future applications in the context of automated transport. It is recommended that designers and developers should consider the above issues when implementing more permanent versions of automated public transport.","container-title":"Transportation Research Part F: Traffic Psychology and Behaviour","DOI":"10.1016/j.trf.2017.07.007","ISSN":"13698478","journalAbbreviation":"Transportation Research Part F: Traffic Psychology and Behaviour","language":"en","page":"55-64","source":"DOI.org (Crossref)","title":"What influences the decision to use automated public transport? Using UTAUT to understand public acceptance of automated road transport systems","title-short":"What influences the decision to use automated public transport?","volume":"50","author":[{"family":"Madigan","given":"Ruth"},{"family":"Louw","given":"Tyron"},{"family":"Wilbrink","given":"Marc"},{"family":"Schieben","given":"Anna"},{"family":"Merat","given":"Natasha"}],"issued":{"date-parts":[["2017",10]]}}}],"schema":"https://github.com/citation-style-language/schema/raw/master/csl-citation.json"} </w:instrText>
      </w:r>
      <w:r w:rsidR="003E657F" w:rsidRPr="00976201">
        <w:fldChar w:fldCharType="separate"/>
      </w:r>
      <w:r w:rsidR="003E657F" w:rsidRPr="00976201">
        <w:t>(Madigan et al., 2017)</w:t>
      </w:r>
      <w:r w:rsidR="003E657F" w:rsidRPr="00976201">
        <w:fldChar w:fldCharType="end"/>
      </w:r>
      <w:r w:rsidRPr="00976201">
        <w:t xml:space="preserve">. </w:t>
      </w:r>
    </w:p>
    <w:p w14:paraId="47E35776" w14:textId="3EA312E2" w:rsidR="00CE2168" w:rsidRPr="00976201" w:rsidRDefault="00CE2168" w:rsidP="00531380">
      <w:pPr>
        <w:pStyle w:val="Bezmezer"/>
        <w:jc w:val="left"/>
      </w:pPr>
      <w:r w:rsidRPr="00976201">
        <w:t xml:space="preserve">In a review study of AV acceptance, younger respondents were less concerned about AV use and were less anxious </w:t>
      </w:r>
      <w:r w:rsidR="003E657F" w:rsidRPr="00976201">
        <w:fldChar w:fldCharType="begin"/>
      </w:r>
      <w:r w:rsidR="003E657F" w:rsidRPr="00976201">
        <w:instrText xml:space="preserve"> ADDIN ZOTERO_ITEM CSL_CITATION {"citationID":"oBUqgV0p","properties":{"formattedCitation":"(Becker &amp; Axhausen, 2017)","plainCitation":"(Becker &amp; Axhausen, 2017)","noteIndex":0},"citationItems":[{"id":8481,"uris":["http://zotero.org/groups/2321239/items/G4IVSARS"],"uri":["http://zotero.org/groups/2321239/items/G4IVSARS"],"itemData":{"id":8481,"type":"article-journal","abstract":"Due to the potential of automated vehicles to offer a multitude of advantages to the travelers and therefore inﬂuence their daily routines, it is essential to monitor the public’s opinion on this particular technological development. The goal of a number of surveys in recent years was therefore not only to elicit the general acceptance of the technology but to additionally explore when, how and why respondents were inclined to make use of it. This is the ﬁrst literature review on surveys regarding automated vehicles with the intention to investigate the various methods currently being applied and the conclusions they lead to. In addition to comparing the general results in terms of the distributions of the response variables, the surveyed explanatory variables are categorized and analyzed according to their inﬂuence in different experiments. Based on these investigations, this review identiﬁes research gaps that can be addressed in future experiments.","container-title":"Transportation","DOI":"10.1007/s11116-017-9808-9","ISSN":"0049-4488, 1572-9435","issue":"6","journalAbbreviation":"Transportation","language":"en","page":"1293-1306","source":"DOI.org (Crossref)","title":"Literature review on surveys investigating the acceptance of automated vehicles","volume":"44","author":[{"family":"Becker","given":"Felix"},{"family":"Axhausen","given":"Kay W."}],"issued":{"date-parts":[["2017",11]]}}}],"schema":"https://github.com/citation-style-language/schema/raw/master/csl-citation.json"} </w:instrText>
      </w:r>
      <w:r w:rsidR="003E657F" w:rsidRPr="00976201">
        <w:fldChar w:fldCharType="separate"/>
      </w:r>
      <w:r w:rsidR="003E657F" w:rsidRPr="00976201">
        <w:t>(Becker &amp; Axhausen, 2017)</w:t>
      </w:r>
      <w:r w:rsidR="003E657F" w:rsidRPr="00976201">
        <w:fldChar w:fldCharType="end"/>
      </w:r>
      <w:r w:rsidRPr="00976201">
        <w:t xml:space="preserve">.  </w:t>
      </w:r>
      <w:r w:rsidR="00386C5B">
        <w:t>In another study, a</w:t>
      </w:r>
      <w:r w:rsidRPr="00976201">
        <w:t xml:space="preserve">ge effects were significant in the intention to </w:t>
      </w:r>
      <w:r w:rsidRPr="00976201">
        <w:lastRenderedPageBreak/>
        <w:t xml:space="preserve">use automated shuttles.  Older people in this case expressed a higher intention to use the shuttle but rated the shuttle effectiveness as negative </w:t>
      </w:r>
      <w:r w:rsidR="003E657F" w:rsidRPr="00976201">
        <w:fldChar w:fldCharType="begin"/>
      </w:r>
      <w:r w:rsidR="003E657F" w:rsidRPr="00976201">
        <w:instrText xml:space="preserve"> ADDIN ZOTERO_ITEM CSL_CITATION {"citationID":"bjo3qjsc","properties":{"formattedCitation":"(Pakusch &amp; Bossauer, 2017)","plainCitation":"(Pakusch &amp; Bossauer, 2017)","noteIndex":0},"citationItems":[{"id":11224,"uris":["http://zotero.org/groups/2321239/items/VQXB3SEG"],"uri":["http://zotero.org/groups/2321239/items/VQXB3SEG"],"itemData":{"id":11224,"type":"paper-conference","container-title":"Proceddings of the 14th International Joint Conference on e-Business and Telecommunications (ICETE 2017) [online","DOI":"10.5220/0006472900520060","language":"en","page":"52–60","title":"User acceptance of Fully Autonomous Public Transport","volume":"2","author":[{"family":"Pakusch","given":"C."},{"family":"Bossauer","given":"P."}],"issued":{"date-parts":[["2017"]]}}}],"schema":"https://github.com/citation-style-language/schema/raw/master/csl-citation.json"} </w:instrText>
      </w:r>
      <w:r w:rsidR="003E657F" w:rsidRPr="00976201">
        <w:fldChar w:fldCharType="separate"/>
      </w:r>
      <w:r w:rsidR="003E657F" w:rsidRPr="00976201">
        <w:t>(Pakusch &amp; Bossauer, 2017)</w:t>
      </w:r>
      <w:r w:rsidR="003E657F" w:rsidRPr="00976201">
        <w:fldChar w:fldCharType="end"/>
      </w:r>
      <w:r w:rsidRPr="00976201">
        <w:t xml:space="preserve">.  </w:t>
      </w:r>
      <w:r w:rsidR="00386C5B">
        <w:t xml:space="preserve">In another case, </w:t>
      </w:r>
      <w:r w:rsidRPr="00976201">
        <w:t xml:space="preserve">no significant difference </w:t>
      </w:r>
      <w:r w:rsidR="00386C5B">
        <w:t xml:space="preserve">could be found </w:t>
      </w:r>
      <w:r w:rsidRPr="00976201">
        <w:t xml:space="preserve">between the different age groups in their likeliness to use the autonomous public transport </w:t>
      </w:r>
      <w:r w:rsidR="003E657F" w:rsidRPr="00976201">
        <w:fldChar w:fldCharType="begin"/>
      </w:r>
      <w:r w:rsidR="003E657F" w:rsidRPr="00976201">
        <w:instrText xml:space="preserve"> ADDIN ZOTERO_ITEM CSL_CITATION {"citationID":"R2uV0jMw","properties":{"formattedCitation":"(Roche-Cerasi, 2019)","plainCitation":"(Roche-Cerasi, 2019)","noteIndex":0},"citationItems":[{"id":11206,"uris":["http://zotero.org/groups/2321239/items/AH3W2WMH"],"uri":["http://zotero.org/groups/2321239/items/AH3W2WMH"],"itemData":{"id":11206,"type":"article-journal","container-title":"Transportation Research Part F: Traffic Psychology and Behaviour [online","DOI":"10.1016/j.trf.2019.09.002","language":"en","page":"162–183","title":"Public acceptance of driverless shuttles in Norway","volume":"66","author":[{"family":"Roche-Cerasi","given":"I."}],"issued":{"date-parts":[["2019"]]}}}],"schema":"https://github.com/citation-style-language/schema/raw/master/csl-citation.json"} </w:instrText>
      </w:r>
      <w:r w:rsidR="003E657F" w:rsidRPr="00976201">
        <w:fldChar w:fldCharType="separate"/>
      </w:r>
      <w:r w:rsidR="003E657F" w:rsidRPr="00976201">
        <w:t>(Roche-Cerasi, 2019)</w:t>
      </w:r>
      <w:r w:rsidR="003E657F" w:rsidRPr="00976201">
        <w:fldChar w:fldCharType="end"/>
      </w:r>
      <w:r w:rsidRPr="00976201">
        <w:t xml:space="preserve">.  </w:t>
      </w:r>
      <w:proofErr w:type="spellStart"/>
      <w:r w:rsidRPr="00976201">
        <w:t>Pakusch</w:t>
      </w:r>
      <w:proofErr w:type="spellEnd"/>
      <w:r w:rsidRPr="00976201">
        <w:t xml:space="preserve"> and </w:t>
      </w:r>
      <w:proofErr w:type="spellStart"/>
      <w:r w:rsidRPr="00976201">
        <w:t>Bossauer</w:t>
      </w:r>
      <w:proofErr w:type="spellEnd"/>
      <w:r w:rsidRPr="00976201">
        <w:t xml:space="preserve"> also did not find a significant relationship between age and the acceptance of future autonomous public transport [10].  While </w:t>
      </w:r>
      <w:proofErr w:type="spellStart"/>
      <w:r w:rsidRPr="00976201">
        <w:t>Haghzare</w:t>
      </w:r>
      <w:proofErr w:type="spellEnd"/>
      <w:r w:rsidRPr="00976201">
        <w:t xml:space="preserve"> et al. found that older adults reported a generally high acceptance towards fully automated vehicles</w:t>
      </w:r>
      <w:r w:rsidR="003E657F" w:rsidRPr="00976201">
        <w:t xml:space="preserve"> </w:t>
      </w:r>
      <w:r w:rsidR="003E657F" w:rsidRPr="00976201">
        <w:fldChar w:fldCharType="begin"/>
      </w:r>
      <w:r w:rsidR="003E657F" w:rsidRPr="00976201">
        <w:instrText xml:space="preserve"> ADDIN ZOTERO_ITEM CSL_CITATION {"citationID":"C4RmpQW1","properties":{"formattedCitation":"(Haghzare et al., 2021)","plainCitation":"(Haghzare et al., 2021)","noteIndex":0},"citationItems":[{"id":8778,"uris":["http://zotero.org/groups/2321239/items/9PFBMZRB"],"uri":["http://zotero.org/groups/2321239/items/9PFBMZRB"],"itemData":{"id":8778,"type":"article-journal","container-title":"Accident Analysis &amp; Prevention","DOI":"10.1016/j.aap.2020.105919","ISSN":"00014575","journalAbbreviation":"Accident Analysis &amp; Prevention","language":"en","page":"105919","source":"DOI.org (Crossref)","title":"Older adults’ acceptance of fully automated vehicles: Effects of exposure, driving style, age, and driving conditions","title-short":"Older adults’ acceptance of fully automated vehicles","volume":"150","author":[{"family":"Haghzare","given":"Shabnam"},{"family":"Campos","given":"Jennifer L."},{"family":"Bak","given":"Katherine"},{"family":"Mihailidis","given":"Alex"}],"issued":{"date-parts":[["2021",2]]}}}],"schema":"https://github.com/citation-style-language/schema/raw/master/csl-citation.json"} </w:instrText>
      </w:r>
      <w:r w:rsidR="003E657F" w:rsidRPr="00976201">
        <w:fldChar w:fldCharType="separate"/>
      </w:r>
      <w:r w:rsidR="003E657F" w:rsidRPr="00976201">
        <w:t>(Haghzare et al., 2021)</w:t>
      </w:r>
      <w:r w:rsidR="003E657F" w:rsidRPr="00976201">
        <w:fldChar w:fldCharType="end"/>
      </w:r>
      <w:r w:rsidRPr="00976201">
        <w:t xml:space="preserve">, </w:t>
      </w:r>
      <w:proofErr w:type="spellStart"/>
      <w:r w:rsidRPr="00976201">
        <w:t>Ackaah</w:t>
      </w:r>
      <w:proofErr w:type="spellEnd"/>
      <w:r w:rsidRPr="00976201">
        <w:t xml:space="preserve"> et al. found that people older than 60 years had a negative opinion of AVs compared to 18-29 years old.</w:t>
      </w:r>
    </w:p>
    <w:p w14:paraId="2F3527E9" w14:textId="48804686" w:rsidR="00CE2168" w:rsidRPr="00976201" w:rsidRDefault="00CE2168" w:rsidP="00531380">
      <w:pPr>
        <w:pStyle w:val="Bezmezer"/>
        <w:jc w:val="left"/>
      </w:pPr>
      <w:r w:rsidRPr="00976201">
        <w:t xml:space="preserve">Literature on acceptance of AVs and CAVs have also pointed towards a relationship between education and acceptance of this technology.  </w:t>
      </w:r>
      <w:r w:rsidR="00386C5B">
        <w:t>P</w:t>
      </w:r>
      <w:r w:rsidRPr="00976201">
        <w:t>eople with higher education ranked the importance of driverless shuttles to contribute to less car traffic and pollution more highly.  While the author found that majority of respondents did not evaluate the driverless shuttles to be useful, higher educated people were more positive towards the driverless shuttles</w:t>
      </w:r>
      <w:r w:rsidR="00386C5B">
        <w:t xml:space="preserve"> </w:t>
      </w:r>
      <w:r w:rsidR="00386C5B" w:rsidRPr="00976201">
        <w:fldChar w:fldCharType="begin"/>
      </w:r>
      <w:r w:rsidR="00386C5B" w:rsidRPr="00976201">
        <w:instrText xml:space="preserve"> ADDIN ZOTERO_ITEM CSL_CITATION {"citationID":"64RA61Vk","properties":{"formattedCitation":"(Roche-Cerasi, 2019)","plainCitation":"(Roche-Cerasi, 2019)","noteIndex":0},"citationItems":[{"id":11206,"uris":["http://zotero.org/groups/2321239/items/AH3W2WMH"],"uri":["http://zotero.org/groups/2321239/items/AH3W2WMH"],"itemData":{"id":11206,"type":"article-journal","container-title":"Transportation Research Part F: Traffic Psychology and Behaviour [online","DOI":"10.1016/j.trf.2019.09.002","language":"en","page":"162–183","title":"Public acceptance of driverless shuttles in Norway","volume":"66","author":[{"family":"Roche-Cerasi","given":"I."}],"issued":{"date-parts":[["2019"]]}}}],"schema":"https://github.com/citation-style-language/schema/raw/master/csl-citation.json"} </w:instrText>
      </w:r>
      <w:r w:rsidR="00386C5B" w:rsidRPr="00976201">
        <w:fldChar w:fldCharType="separate"/>
      </w:r>
      <w:r w:rsidR="00386C5B" w:rsidRPr="00976201">
        <w:t>(Roche-Cerasi, 2019)</w:t>
      </w:r>
      <w:r w:rsidR="00386C5B" w:rsidRPr="00976201">
        <w:fldChar w:fldCharType="end"/>
      </w:r>
      <w:r w:rsidRPr="00976201">
        <w:t xml:space="preserve">.  </w:t>
      </w:r>
      <w:r w:rsidR="00386C5B">
        <w:t>M</w:t>
      </w:r>
      <w:r w:rsidRPr="00976201">
        <w:t>ore educated people have a higher willingness to use partially connected and automated vehicles, with households having members with postgraduate degrees more likely to use and purchase automated vehicles</w:t>
      </w:r>
      <w:r w:rsidR="00386C5B">
        <w:t xml:space="preserve"> </w:t>
      </w:r>
      <w:r w:rsidR="00386C5B" w:rsidRPr="00976201">
        <w:fldChar w:fldCharType="begin"/>
      </w:r>
      <w:r w:rsidR="00386C5B" w:rsidRPr="00976201">
        <w:instrText xml:space="preserve"> ADDIN ZOTERO_ITEM CSL_CITATION {"citationID":"CU0l7ANU","properties":{"formattedCitation":"(Wali et al., 2021)","plainCitation":"(Wali et al., 2021)","noteIndex":0},"citationItems":[{"id":11208,"uris":["http://zotero.org/groups/2321239/items/EULIMRGT"],"uri":["http://zotero.org/groups/2321239/items/EULIMRGT"],"itemData":{"id":11208,"type":"article-journal","container-title":"Transportation Research Part C: Emerging Technologies [online","language":"en","page":"103276","title":"Modeling consumer affinity towards adopting partially and fully automated vehicles – The role of preference heterogeneity at different geographical levels","volume":"129","author":[{"family":"Wali","given":"B."},{"family":"Santi","given":"P."},{"family":"Ratti","given":"C."}],"issued":{"date-parts":[["2021"]]}}}],"schema":"https://github.com/citation-style-language/schema/raw/master/csl-citation.json"} </w:instrText>
      </w:r>
      <w:r w:rsidR="00386C5B" w:rsidRPr="00976201">
        <w:fldChar w:fldCharType="separate"/>
      </w:r>
      <w:r w:rsidR="00386C5B" w:rsidRPr="00976201">
        <w:t>(Wali et al., 2021)</w:t>
      </w:r>
      <w:r w:rsidR="00386C5B" w:rsidRPr="00976201">
        <w:fldChar w:fldCharType="end"/>
      </w:r>
      <w:r w:rsidRPr="00976201">
        <w:t xml:space="preserve">.  Becker and </w:t>
      </w:r>
      <w:proofErr w:type="spellStart"/>
      <w:r w:rsidRPr="00976201">
        <w:t>Axhausen</w:t>
      </w:r>
      <w:proofErr w:type="spellEnd"/>
      <w:r w:rsidRPr="00976201">
        <w:t xml:space="preserve"> on the contrary reported that education does not have a significant effect on the intention to use AVs.</w:t>
      </w:r>
    </w:p>
    <w:p w14:paraId="779456AF" w14:textId="498EDD9C" w:rsidR="00CE2168" w:rsidRPr="00976201" w:rsidRDefault="00CE2168" w:rsidP="00531380">
      <w:pPr>
        <w:pStyle w:val="Bezmezer"/>
        <w:jc w:val="left"/>
      </w:pPr>
      <w:r w:rsidRPr="00976201">
        <w:t xml:space="preserve">While education level has been found to have some effect on CAV acceptance in a few studies, an important factor determining CAV use is the experience of the technology.  In a study to examine the intention to use autonomous buses, </w:t>
      </w:r>
      <w:r w:rsidR="00386C5B">
        <w:t>the</w:t>
      </w:r>
      <w:r w:rsidRPr="00976201">
        <w:t xml:space="preserve"> intention to use CAVs before they were introduced was associated with the perception of infrequent conventional buses and lower age of respondents.  While the intention to use after the autonomous bus was introduced was largely positive.  The acceptability of the technology in this case was found to be based on the frequency of the service </w:t>
      </w:r>
      <w:r w:rsidR="003E657F" w:rsidRPr="00976201">
        <w:fldChar w:fldCharType="begin"/>
      </w:r>
      <w:r w:rsidR="003E657F" w:rsidRPr="00976201">
        <w:instrText xml:space="preserve"> ADDIN ZOTERO_ITEM CSL_CITATION {"citationID":"8OATIk9c","properties":{"formattedCitation":"(Mouratidis &amp; Serrano, 2021)","plainCitation":"(Mouratidis &amp; Serrano, 2021)","noteIndex":0},"citationItems":[{"id":11238,"uris":["http://zotero.org/groups/2321239/items/4DU5DUW7"],"uri":["http://zotero.org/groups/2321239/items/4DU5DUW7"],"itemData":{"id":11238,"type":"article-journal","container-title":"Transportation Research Part F: Traffic Psychology and Behaviour [online","DOI":"10.1016/j.trf.2020.12.007","language":"fr","page":"321–335","title":"Autonomous buses: Intentions to use, passenger experiences, and suggestions for improvement","volume":"76","author":[{"family":"Mouratidis","given":"K."},{"family":"Serrano","given":"V.C."}],"issued":{"date-parts":[["2021"]]}}}],"schema":"https://github.com/citation-style-language/schema/raw/master/csl-citation.json"} </w:instrText>
      </w:r>
      <w:r w:rsidR="003E657F" w:rsidRPr="00976201">
        <w:fldChar w:fldCharType="separate"/>
      </w:r>
      <w:r w:rsidR="003E657F" w:rsidRPr="00976201">
        <w:t>(Mouratidis &amp; Serrano, 2021)</w:t>
      </w:r>
      <w:r w:rsidR="003E657F" w:rsidRPr="00976201">
        <w:fldChar w:fldCharType="end"/>
      </w:r>
      <w:r w:rsidRPr="00976201">
        <w:t>.</w:t>
      </w:r>
    </w:p>
    <w:p w14:paraId="5C209BAD" w14:textId="4A449034" w:rsidR="00CE2168" w:rsidRPr="00976201" w:rsidRDefault="00CE2168" w:rsidP="00531380">
      <w:pPr>
        <w:pStyle w:val="Bezmezer"/>
        <w:jc w:val="left"/>
      </w:pPr>
      <w:r w:rsidRPr="00976201">
        <w:t xml:space="preserve">Household income also determines the intention to use or purchase CAVs and automated vehicles.  </w:t>
      </w:r>
      <w:r w:rsidR="007F3D9C">
        <w:t>H</w:t>
      </w:r>
      <w:r w:rsidRPr="00976201">
        <w:t xml:space="preserve">ouseholds with greater income </w:t>
      </w:r>
      <w:r w:rsidR="007F3D9C">
        <w:t>are</w:t>
      </w:r>
      <w:r w:rsidRPr="00976201">
        <w:t xml:space="preserve"> more likely to purchase fully automated vehicles and also show a higher affinity to use partially connected and automated vehicles</w:t>
      </w:r>
      <w:r w:rsidR="007F3D9C">
        <w:t xml:space="preserve"> </w:t>
      </w:r>
      <w:r w:rsidR="007F3D9C" w:rsidRPr="00976201">
        <w:fldChar w:fldCharType="begin"/>
      </w:r>
      <w:r w:rsidR="007F3D9C" w:rsidRPr="00976201">
        <w:instrText xml:space="preserve"> ADDIN ZOTERO_ITEM CSL_CITATION {"citationID":"CU0l7ANU","properties":{"formattedCitation":"(Wali et al., 2021)","plainCitation":"(Wali et al., 2021)","noteIndex":0},"citationItems":[{"id":11208,"uris":["http://zotero.org/groups/2321239/items/EULIMRGT"],"uri":["http://zotero.org/groups/2321239/items/EULIMRGT"],"itemData":{"id":11208,"type":"article-journal","container-title":"Transportation Research Part C: Emerging Technologies [online","language":"en","page":"103276","title":"Modeling consumer affinity towards adopting partially and fully automated vehicles – The role of preference heterogeneity at different geographical levels","volume":"129","author":[{"family":"Wali","given":"B."},{"family":"Santi","given":"P."},{"family":"Ratti","given":"C."}],"issued":{"date-parts":[["2021"]]}}}],"schema":"https://github.com/citation-style-language/schema/raw/master/csl-citation.json"} </w:instrText>
      </w:r>
      <w:r w:rsidR="007F3D9C" w:rsidRPr="00976201">
        <w:fldChar w:fldCharType="separate"/>
      </w:r>
      <w:r w:rsidR="007F3D9C" w:rsidRPr="00976201">
        <w:t>(Wali et al., 2021)</w:t>
      </w:r>
      <w:r w:rsidR="007F3D9C" w:rsidRPr="00976201">
        <w:fldChar w:fldCharType="end"/>
      </w:r>
      <w:r w:rsidRPr="00976201">
        <w:t xml:space="preserve">.  </w:t>
      </w:r>
      <w:r w:rsidR="007F3D9C">
        <w:t xml:space="preserve">It can be </w:t>
      </w:r>
      <w:r w:rsidRPr="00976201">
        <w:t xml:space="preserve">argued that income has a positive effect on the willingness to pay for ownerships of AVs and adoption timing.  While income effects are more significant in case of private autonomous vehicles, lesser effect of income </w:t>
      </w:r>
      <w:r w:rsidRPr="00976201">
        <w:lastRenderedPageBreak/>
        <w:t>in public CAVs can be anticipated, especially when the travel fare of CAVs is regulated</w:t>
      </w:r>
      <w:r w:rsidR="007F3D9C">
        <w:t xml:space="preserve"> </w:t>
      </w:r>
      <w:r w:rsidR="007F3D9C" w:rsidRPr="00976201">
        <w:fldChar w:fldCharType="begin"/>
      </w:r>
      <w:r w:rsidR="007F3D9C" w:rsidRPr="00976201">
        <w:instrText xml:space="preserve"> ADDIN ZOTERO_ITEM CSL_CITATION {"citationID":"oBUqgV0p","properties":{"formattedCitation":"(Becker &amp; Axhausen, 2017)","plainCitation":"(Becker &amp; Axhausen, 2017)","noteIndex":0},"citationItems":[{"id":8481,"uris":["http://zotero.org/groups/2321239/items/G4IVSARS"],"uri":["http://zotero.org/groups/2321239/items/G4IVSARS"],"itemData":{"id":8481,"type":"article-journal","abstract":"Due to the potential of automated vehicles to offer a multitude of advantages to the travelers and therefore inﬂuence their daily routines, it is essential to monitor the public’s opinion on this particular technological development. The goal of a number of surveys in recent years was therefore not only to elicit the general acceptance of the technology but to additionally explore when, how and why respondents were inclined to make use of it. This is the ﬁrst literature review on surveys regarding automated vehicles with the intention to investigate the various methods currently being applied and the conclusions they lead to. In addition to comparing the general results in terms of the distributions of the response variables, the surveyed explanatory variables are categorized and analyzed according to their inﬂuence in different experiments. Based on these investigations, this review identiﬁes research gaps that can be addressed in future experiments.","container-title":"Transportation","DOI":"10.1007/s11116-017-9808-9","ISSN":"0049-4488, 1572-9435","issue":"6","journalAbbreviation":"Transportation","language":"en","page":"1293-1306","source":"DOI.org (Crossref)","title":"Literature review on surveys investigating the acceptance of automated vehicles","volume":"44","author":[{"family":"Becker","given":"Felix"},{"family":"Axhausen","given":"Kay W."}],"issued":{"date-parts":[["2017",11]]}}}],"schema":"https://github.com/citation-style-language/schema/raw/master/csl-citation.json"} </w:instrText>
      </w:r>
      <w:r w:rsidR="007F3D9C" w:rsidRPr="00976201">
        <w:fldChar w:fldCharType="separate"/>
      </w:r>
      <w:r w:rsidR="007F3D9C" w:rsidRPr="00976201">
        <w:t>(Becker &amp; Axhausen, 2017)</w:t>
      </w:r>
      <w:r w:rsidR="007F3D9C" w:rsidRPr="00976201">
        <w:fldChar w:fldCharType="end"/>
      </w:r>
      <w:r w:rsidRPr="00976201">
        <w:t xml:space="preserve">.  </w:t>
      </w:r>
    </w:p>
    <w:p w14:paraId="48D499A6" w14:textId="2C5A8CE5" w:rsidR="00CE2168" w:rsidRDefault="00CE2168" w:rsidP="00531380">
      <w:pPr>
        <w:pStyle w:val="Bezmezer"/>
        <w:jc w:val="left"/>
      </w:pPr>
      <w:r w:rsidRPr="00976201">
        <w:t xml:space="preserve">Other factors determining the use and acceptance of CAVs and AVs are previous experience with autonomous driving </w:t>
      </w:r>
      <w:r w:rsidR="003E657F" w:rsidRPr="00976201">
        <w:fldChar w:fldCharType="begin"/>
      </w:r>
      <w:r w:rsidR="003E657F" w:rsidRPr="00976201">
        <w:instrText xml:space="preserve"> ADDIN ZOTERO_ITEM CSL_CITATION {"citationID":"INd20s0S","properties":{"formattedCitation":"(Pakusch &amp; Bossauer, 2017)","plainCitation":"(Pakusch &amp; Bossauer, 2017)","noteIndex":0},"citationItems":[{"id":11224,"uris":["http://zotero.org/groups/2321239/items/VQXB3SEG"],"uri":["http://zotero.org/groups/2321239/items/VQXB3SEG"],"itemData":{"id":11224,"type":"paper-conference","container-title":"Proceddings of the 14th International Joint Conference on e-Business and Telecommunications (ICETE 2017) [online","DOI":"10.5220/0006472900520060","language":"en","page":"52–60","title":"User acceptance of Fully Autonomous Public Transport","volume":"2","author":[{"family":"Pakusch","given":"C."},{"family":"Bossauer","given":"P."}],"issued":{"date-parts":[["2017"]]}}}],"schema":"https://github.com/citation-style-language/schema/raw/master/csl-citation.json"} </w:instrText>
      </w:r>
      <w:r w:rsidR="003E657F" w:rsidRPr="00976201">
        <w:fldChar w:fldCharType="separate"/>
      </w:r>
      <w:r w:rsidR="003E657F" w:rsidRPr="00976201">
        <w:t>(Pakusch &amp; Bossauer, 2017)</w:t>
      </w:r>
      <w:r w:rsidR="003E657F" w:rsidRPr="00976201">
        <w:fldChar w:fldCharType="end"/>
      </w:r>
      <w:r w:rsidRPr="00976201">
        <w:t>, presence of children in the household</w:t>
      </w:r>
      <w:r w:rsidR="003E657F" w:rsidRPr="00976201">
        <w:t xml:space="preserve"> </w:t>
      </w:r>
      <w:r w:rsidR="003E657F" w:rsidRPr="00976201">
        <w:fldChar w:fldCharType="begin"/>
      </w:r>
      <w:r w:rsidR="003E657F" w:rsidRPr="00976201">
        <w:instrText xml:space="preserve"> ADDIN ZOTERO_ITEM CSL_CITATION {"citationID":"EONt93kf","properties":{"formattedCitation":"(Becker &amp; Axhausen, 2017)","plainCitation":"(Becker &amp; Axhausen, 2017)","noteIndex":0},"citationItems":[{"id":8481,"uris":["http://zotero.org/groups/2321239/items/G4IVSARS"],"uri":["http://zotero.org/groups/2321239/items/G4IVSARS"],"itemData":{"id":8481,"type":"article-journal","abstract":"Due to the potential of automated vehicles to offer a multitude of advantages to the travelers and therefore inﬂuence their daily routines, it is essential to monitor the public’s opinion on this particular technological development. The goal of a number of surveys in recent years was therefore not only to elicit the general acceptance of the technology but to additionally explore when, how and why respondents were inclined to make use of it. This is the ﬁrst literature review on surveys regarding automated vehicles with the intention to investigate the various methods currently being applied and the conclusions they lead to. In addition to comparing the general results in terms of the distributions of the response variables, the surveyed explanatory variables are categorized and analyzed according to their inﬂuence in different experiments. Based on these investigations, this review identiﬁes research gaps that can be addressed in future experiments.","container-title":"Transportation","DOI":"10.1007/s11116-017-9808-9","ISSN":"0049-4488, 1572-9435","issue":"6","journalAbbreviation":"Transportation","language":"en","page":"1293-1306","source":"DOI.org (Crossref)","title":"Literature review on surveys investigating the acceptance of automated vehicles","volume":"44","author":[{"family":"Becker","given":"Felix"},{"family":"Axhausen","given":"Kay W."}],"issued":{"date-parts":[["2017",11]]}}}],"schema":"https://github.com/citation-style-language/schema/raw/master/csl-citation.json"} </w:instrText>
      </w:r>
      <w:r w:rsidR="003E657F" w:rsidRPr="00976201">
        <w:fldChar w:fldCharType="separate"/>
      </w:r>
      <w:r w:rsidR="003E657F" w:rsidRPr="00976201">
        <w:t>(Becker &amp; Axhausen, 2017)</w:t>
      </w:r>
      <w:r w:rsidR="003E657F" w:rsidRPr="00976201">
        <w:fldChar w:fldCharType="end"/>
      </w:r>
      <w:r w:rsidRPr="00976201">
        <w:t xml:space="preserve">, technology savviness of individuals </w:t>
      </w:r>
      <w:r w:rsidR="003E657F" w:rsidRPr="00976201">
        <w:fldChar w:fldCharType="begin"/>
      </w:r>
      <w:r w:rsidR="003E657F" w:rsidRPr="00976201">
        <w:instrText xml:space="preserve"> ADDIN ZOTERO_ITEM CSL_CITATION {"citationID":"IqXAUpks","properties":{"formattedCitation":"(Soldouz et al., 2020; Tsouros &amp; Polydoropoulou, 2020)","plainCitation":"(Soldouz et al., 2020; Tsouros &amp; Polydoropoulou, 2020)","noteIndex":0},"citationItems":[{"id":11218,"uris":["http://zotero.org/groups/2321239/items/N87CEDGR"],"uri":["http://zotero.org/groups/2321239/items/N87CEDGR"],"itemData":{"id":11218,"type":"article-journal","container-title":"Transportation Research Record [online","DOI":"10.1177/0361198120914299","language":"en","page":"183–195","title":"Looking through the Perceptions of Blinds: Potential Impacts of Connected Autonomous Vehicles on Pedestrians with Visual Impairment","volume":"2674","author":[{"family":"Soldouz","given":"S.A."},{"family":"Hasnine","given":"M.S."},{"family":"Sukhai","given":"M."},{"family":"Habib","given":"K.N."}],"issued":{"date-parts":[["2020"]]}}},{"id":11240,"uris":["http://zotero.org/groups/2321239/items/M4H262A6"],"uri":["http://zotero.org/groups/2321239/items/M4H262A6"],"itemData":{"id":11240,"type":"article-journal","container-title":"Transportation Research Part A: Policy and Practice [online","DOI":"10.1016/j.tra.2019.11.013","language":"en","page":"214–225","title":"Who will buy alternative fueled or automated vehicles: A modular, behavioral modeling approach","volume":"132","author":[{"family":"Tsouros","given":"I."},{"family":"Polydoropoulou","given":"A."}],"issued":{"date-parts":[["2020"]]}}}],"schema":"https://github.com/citation-style-language/schema/raw/master/csl-citation.json"} </w:instrText>
      </w:r>
      <w:r w:rsidR="003E657F" w:rsidRPr="00976201">
        <w:fldChar w:fldCharType="separate"/>
      </w:r>
      <w:r w:rsidR="003E657F" w:rsidRPr="00976201">
        <w:t>(Soldouz et al., 2020; Tsouros &amp; Polydoropoulou, 2020)</w:t>
      </w:r>
      <w:r w:rsidR="003E657F" w:rsidRPr="00976201">
        <w:fldChar w:fldCharType="end"/>
      </w:r>
      <w:r w:rsidRPr="00976201">
        <w:t xml:space="preserve">, current mode choice decisions such as willingness to participate in carshare or rideshare </w:t>
      </w:r>
      <w:r w:rsidR="003E657F" w:rsidRPr="00976201">
        <w:fldChar w:fldCharType="begin"/>
      </w:r>
      <w:r w:rsidR="003E657F" w:rsidRPr="00976201">
        <w:instrText xml:space="preserve"> ADDIN ZOTERO_ITEM CSL_CITATION {"citationID":"0O2SpWWO","properties":{"formattedCitation":"(Wali et al., 2021)","plainCitation":"(Wali et al., 2021)","noteIndex":0},"citationItems":[{"id":11208,"uris":["http://zotero.org/groups/2321239/items/EULIMRGT"],"uri":["http://zotero.org/groups/2321239/items/EULIMRGT"],"itemData":{"id":11208,"type":"article-journal","container-title":"Transportation Research Part C: Emerging Technologies [online","language":"en","page":"103276","title":"Modeling consumer affinity towards adopting partially and fully automated vehicles – The role of preference heterogeneity at different geographical levels","volume":"129","author":[{"family":"Wali","given":"B."},{"family":"Santi","given":"P."},{"family":"Ratti","given":"C."}],"issued":{"date-parts":[["2021"]]}}}],"schema":"https://github.com/citation-style-language/schema/raw/master/csl-citation.json"} </w:instrText>
      </w:r>
      <w:r w:rsidR="003E657F" w:rsidRPr="00976201">
        <w:fldChar w:fldCharType="separate"/>
      </w:r>
      <w:r w:rsidR="003E657F" w:rsidRPr="00976201">
        <w:t>(Wali et al., 2021)</w:t>
      </w:r>
      <w:r w:rsidR="003E657F" w:rsidRPr="00976201">
        <w:fldChar w:fldCharType="end"/>
      </w:r>
      <w:r w:rsidRPr="00976201">
        <w:t xml:space="preserve"> and CAV service characteristics such as travel time, waiting time and travel cost </w:t>
      </w:r>
      <w:r w:rsidR="003E657F" w:rsidRPr="00976201">
        <w:fldChar w:fldCharType="begin"/>
      </w:r>
      <w:r w:rsidR="003E657F" w:rsidRPr="00976201">
        <w:instrText xml:space="preserve"> ADDIN ZOTERO_ITEM CSL_CITATION {"citationID":"NGAXJQAW","properties":{"formattedCitation":"(Mouratidis &amp; Serrano, 2021; Paddeu et al., 2021)","plainCitation":"(Mouratidis &amp; Serrano, 2021; Paddeu et al., 2021)","noteIndex":0},"citationItems":[{"id":11238,"uris":["http://zotero.org/groups/2321239/items/4DU5DUW7"],"uri":["http://zotero.org/groups/2321239/items/4DU5DUW7"],"itemData":{"id":11238,"type":"article-journal","container-title":"Transportation Research Part F: Traffic Psychology and Behaviour [online","DOI":"10.1016/j.trf.2020.12.007","language":"fr","page":"321–335","title":"Autonomous buses: Intentions to use, passenger experiences, and suggestions for improvement","volume":"76","author":[{"family":"Mouratidis","given":"K."},{"family":"Serrano","given":"V.C."}],"issued":{"date-parts":[["2021"]]}}},{"id":11242,"uris":["http://zotero.org/groups/2321239/items/JT8LA3RK"],"uri":["http://zotero.org/groups/2321239/items/JT8LA3RK"],"itemData":{"id":11242,"type":"article-journal","container-title":"Transportation Research Procedia [online","language":"en","page":"533–540","title":"A study of users’ preferences after a brief exposure in a Shared Autonomous Vehicle (SAV","volume":"52","author":[{"family":"Paddeu","given":"D."},{"family":"Tsouros","given":"I."},{"family":"Parkhurst","given":"G."},{"family":"Polydoropoulou","given":"A."},{"family":"Shergold","given":"I."}],"issued":{"date-parts":[["2021"]]}}}],"schema":"https://github.com/citation-style-language/schema/raw/master/csl-citation.json"} </w:instrText>
      </w:r>
      <w:r w:rsidR="003E657F" w:rsidRPr="00976201">
        <w:fldChar w:fldCharType="separate"/>
      </w:r>
      <w:r w:rsidR="003E657F" w:rsidRPr="00976201">
        <w:t>(Mouratidis &amp; Serrano, 2021; Paddeu et al., 2021)</w:t>
      </w:r>
      <w:r w:rsidR="003E657F" w:rsidRPr="00976201">
        <w:fldChar w:fldCharType="end"/>
      </w:r>
      <w:r w:rsidRPr="00976201">
        <w:t xml:space="preserve">.  </w:t>
      </w:r>
      <w:r w:rsidR="007F3D9C">
        <w:t>It also seems that p</w:t>
      </w:r>
      <w:r w:rsidRPr="00976201">
        <w:t xml:space="preserve">eople who have experienced being near an accident with an electric vehicle were less likely to choose CAVs along with individuals who expressed concern about the low noise of electric vehicles.  Moreover, visually impaired people who rely on conventional navigation tools such as white cane or guide dog are also less likely to use CAVs </w:t>
      </w:r>
      <w:r w:rsidR="003E657F" w:rsidRPr="00976201">
        <w:fldChar w:fldCharType="begin"/>
      </w:r>
      <w:r w:rsidR="003E657F" w:rsidRPr="00976201">
        <w:instrText xml:space="preserve"> ADDIN ZOTERO_ITEM CSL_CITATION {"citationID":"mjAt6fis","properties":{"formattedCitation":"(Soldouz et al., 2020)","plainCitation":"(Soldouz et al., 2020)","noteIndex":0},"citationItems":[{"id":11218,"uris":["http://zotero.org/groups/2321239/items/N87CEDGR"],"uri":["http://zotero.org/groups/2321239/items/N87CEDGR"],"itemData":{"id":11218,"type":"article-journal","container-title":"Transportation Research Record [online","DOI":"10.1177/0361198120914299","language":"en","page":"183–195","title":"Looking through the Perceptions of Blinds: Potential Impacts of Connected Autonomous Vehicles on Pedestrians with Visual Impairment","volume":"2674","author":[{"family":"Soldouz","given":"S.A."},{"family":"Hasnine","given":"M.S."},{"family":"Sukhai","given":"M."},{"family":"Habib","given":"K.N."}],"issued":{"date-parts":[["2020"]]}}}],"schema":"https://github.com/citation-style-language/schema/raw/master/csl-citation.json"} </w:instrText>
      </w:r>
      <w:r w:rsidR="003E657F" w:rsidRPr="00976201">
        <w:fldChar w:fldCharType="separate"/>
      </w:r>
      <w:r w:rsidR="003E657F" w:rsidRPr="00976201">
        <w:t>(Soldouz et al., 2020)</w:t>
      </w:r>
      <w:r w:rsidR="003E657F" w:rsidRPr="00976201">
        <w:fldChar w:fldCharType="end"/>
      </w:r>
      <w:r w:rsidRPr="00976201">
        <w:t>.</w:t>
      </w:r>
    </w:p>
    <w:p w14:paraId="28DBECF5" w14:textId="77777777" w:rsidR="0037547B" w:rsidRPr="00976201" w:rsidRDefault="0037547B" w:rsidP="00531380">
      <w:pPr>
        <w:pStyle w:val="Bezmezer"/>
        <w:jc w:val="left"/>
      </w:pPr>
    </w:p>
    <w:p w14:paraId="5DBC9F2C" w14:textId="11978B08" w:rsidR="00CE2168" w:rsidRPr="00976201" w:rsidRDefault="00CE2168" w:rsidP="00E47D11">
      <w:pPr>
        <w:pStyle w:val="Nadpis3"/>
      </w:pPr>
      <w:bookmarkStart w:id="27" w:name="_Ref84862857"/>
      <w:bookmarkStart w:id="28" w:name="_Toc88131228"/>
      <w:r w:rsidRPr="00976201">
        <w:t>Survey results</w:t>
      </w:r>
      <w:bookmarkEnd w:id="27"/>
      <w:bookmarkEnd w:id="28"/>
    </w:p>
    <w:p w14:paraId="4F02B9E2" w14:textId="7B1D3587" w:rsidR="00CE2168" w:rsidRPr="00976201" w:rsidRDefault="00CE2168" w:rsidP="00531380">
      <w:pPr>
        <w:jc w:val="left"/>
        <w:rPr>
          <w:lang w:val="en-GB"/>
        </w:rPr>
      </w:pPr>
      <w:r w:rsidRPr="00976201">
        <w:rPr>
          <w:lang w:val="en-GB"/>
        </w:rPr>
        <w:t>The socio-demographic variables such as age, gender, education, employment and income were examined over several factors affecting CAV use such as safety, privacy, ease of use and intention to use CAVs.  The following results were obtained for the different indicators for CAV acceptance.</w:t>
      </w:r>
    </w:p>
    <w:p w14:paraId="5B30BE09" w14:textId="181E3C96" w:rsidR="002C5361" w:rsidRDefault="00CE2168" w:rsidP="00531380">
      <w:pPr>
        <w:jc w:val="left"/>
        <w:rPr>
          <w:lang w:val="en-GB"/>
        </w:rPr>
      </w:pPr>
      <w:r w:rsidRPr="00976201">
        <w:rPr>
          <w:lang w:val="en-GB"/>
        </w:rPr>
        <w:t>It was found that younger people had a higher mean perception of safety with CAVs compared to older people.</w:t>
      </w:r>
    </w:p>
    <w:p w14:paraId="5B070834" w14:textId="77777777" w:rsidR="0037547B" w:rsidRDefault="0037547B" w:rsidP="00531380">
      <w:pPr>
        <w:jc w:val="left"/>
        <w:rPr>
          <w:lang w:val="en-GB"/>
        </w:rPr>
      </w:pPr>
    </w:p>
    <w:p w14:paraId="3B3F2718" w14:textId="564C0436" w:rsidR="00CE2168" w:rsidRDefault="00CE2168" w:rsidP="0037547B">
      <w:pPr>
        <w:keepNext/>
        <w:jc w:val="center"/>
        <w:rPr>
          <w:lang w:val="en-GB"/>
        </w:rPr>
      </w:pPr>
      <w:r w:rsidRPr="00976201">
        <w:rPr>
          <w:noProof/>
          <w:lang w:val="en-GB" w:eastAsia="en-GB"/>
        </w:rPr>
        <w:drawing>
          <wp:inline distT="0" distB="0" distL="0" distR="0" wp14:anchorId="3BE085B4" wp14:editId="01A0AEAA">
            <wp:extent cx="5054600" cy="2247900"/>
            <wp:effectExtent l="0" t="0" r="12700" b="0"/>
            <wp:docPr id="32" name="Chart 32" descr="Age variation on perception of CAV safety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F79FFE" w14:textId="7A121770" w:rsidR="00622064" w:rsidRDefault="00CE2168" w:rsidP="00F44739">
      <w:pPr>
        <w:pStyle w:val="Titulek"/>
        <w:jc w:val="left"/>
        <w:rPr>
          <w:lang w:val="en-GB"/>
        </w:rPr>
      </w:pPr>
      <w:bookmarkStart w:id="29" w:name="_Toc88131182"/>
      <w:r w:rsidRPr="00976201">
        <w:rPr>
          <w:lang w:val="en-GB"/>
        </w:rPr>
        <w:t xml:space="preserve">Figure </w:t>
      </w:r>
      <w:r w:rsidRPr="00976201">
        <w:rPr>
          <w:i w:val="0"/>
          <w:iCs w:val="0"/>
          <w:lang w:val="en-GB"/>
        </w:rPr>
        <w:fldChar w:fldCharType="begin"/>
      </w:r>
      <w:r w:rsidRPr="00976201">
        <w:rPr>
          <w:lang w:val="en-GB"/>
        </w:rPr>
        <w:instrText xml:space="preserve"> SEQ Figure \* ARABIC </w:instrText>
      </w:r>
      <w:r w:rsidRPr="00976201">
        <w:rPr>
          <w:i w:val="0"/>
          <w:iCs w:val="0"/>
          <w:lang w:val="en-GB"/>
        </w:rPr>
        <w:fldChar w:fldCharType="separate"/>
      </w:r>
      <w:r w:rsidR="00DB15F9">
        <w:rPr>
          <w:noProof/>
          <w:lang w:val="en-GB"/>
        </w:rPr>
        <w:t>4</w:t>
      </w:r>
      <w:r w:rsidRPr="00976201">
        <w:rPr>
          <w:i w:val="0"/>
          <w:iCs w:val="0"/>
          <w:lang w:val="en-GB"/>
        </w:rPr>
        <w:fldChar w:fldCharType="end"/>
      </w:r>
      <w:r w:rsidRPr="00976201">
        <w:rPr>
          <w:lang w:val="en-GB"/>
        </w:rPr>
        <w:t xml:space="preserve"> Age variation on perception of CAV safety</w:t>
      </w:r>
      <w:r w:rsidR="00E36DEA">
        <w:rPr>
          <w:lang w:val="en-GB"/>
        </w:rPr>
        <w:t xml:space="preserve"> on a scale </w:t>
      </w:r>
      <w:r w:rsidR="00E36DEA" w:rsidRPr="00F44739">
        <w:t xml:space="preserve">of </w:t>
      </w:r>
      <w:r w:rsidR="006B182B" w:rsidRPr="00F44739">
        <w:t>1-7</w:t>
      </w:r>
      <w:r w:rsidR="00E90FE8">
        <w:rPr>
          <w:lang w:val="en-GB"/>
        </w:rPr>
        <w:t>.</w:t>
      </w:r>
      <w:bookmarkEnd w:id="29"/>
    </w:p>
    <w:p w14:paraId="2D1837DF" w14:textId="5A5FEDB2" w:rsidR="009C428E" w:rsidRDefault="00AC5565" w:rsidP="00F44739">
      <w:pPr>
        <w:pStyle w:val="Titulek"/>
        <w:jc w:val="left"/>
      </w:pPr>
      <w:r>
        <w:t>Data for Figure</w:t>
      </w:r>
      <w:r w:rsidR="009C428E" w:rsidRPr="00622064">
        <w:t xml:space="preserve"> </w:t>
      </w:r>
      <w:r w:rsidR="009C428E" w:rsidRPr="00622064">
        <w:rPr>
          <w:i w:val="0"/>
          <w:iCs w:val="0"/>
          <w:lang w:val="en-GB"/>
        </w:rPr>
        <w:fldChar w:fldCharType="begin"/>
      </w:r>
      <w:r w:rsidR="009C428E" w:rsidRPr="00622064">
        <w:rPr>
          <w:lang w:val="en-GB"/>
        </w:rPr>
        <w:instrText xml:space="preserve"> SEQ Figure \* ARABIC </w:instrText>
      </w:r>
      <w:r w:rsidR="009C428E" w:rsidRPr="00622064">
        <w:rPr>
          <w:i w:val="0"/>
          <w:iCs w:val="0"/>
          <w:lang w:val="en-GB"/>
        </w:rPr>
        <w:fldChar w:fldCharType="separate"/>
      </w:r>
      <w:r w:rsidR="009C428E" w:rsidRPr="00622064">
        <w:rPr>
          <w:noProof/>
          <w:lang w:val="en-GB"/>
        </w:rPr>
        <w:t>4</w:t>
      </w:r>
      <w:r w:rsidR="009C428E" w:rsidRPr="00622064">
        <w:rPr>
          <w:i w:val="0"/>
          <w:iCs w:val="0"/>
          <w:lang w:val="en-GB"/>
        </w:rPr>
        <w:fldChar w:fldCharType="end"/>
      </w:r>
      <w:r w:rsidR="009C428E" w:rsidRPr="00622064">
        <w:rPr>
          <w:lang w:val="en-GB"/>
        </w:rPr>
        <w:t xml:space="preserve"> Age variation on perception of CAV safety on a scale </w:t>
      </w:r>
      <w:r w:rsidR="009C428E" w:rsidRPr="00F44739">
        <w:t>of 1-7.</w:t>
      </w:r>
    </w:p>
    <w:tbl>
      <w:tblPr>
        <w:tblStyle w:val="Tabulkasmkou4"/>
        <w:tblW w:w="5000" w:type="pct"/>
        <w:tblLook w:val="04A0" w:firstRow="1" w:lastRow="0" w:firstColumn="1" w:lastColumn="0" w:noHBand="0" w:noVBand="1"/>
        <w:tblCaption w:val="Data for Figure 4 Age variation on perception of CAV safety on a scale of 1-7."/>
      </w:tblPr>
      <w:tblGrid>
        <w:gridCol w:w="1220"/>
        <w:gridCol w:w="1127"/>
        <w:gridCol w:w="1127"/>
        <w:gridCol w:w="1127"/>
        <w:gridCol w:w="1127"/>
        <w:gridCol w:w="1127"/>
        <w:gridCol w:w="1127"/>
        <w:gridCol w:w="1222"/>
      </w:tblGrid>
      <w:tr w:rsidR="00B909C7" w:rsidRPr="009F48C3" w14:paraId="56AE1348" w14:textId="77777777" w:rsidTr="009C428E">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663" w:type="pct"/>
            <w:noWrap/>
            <w:hideMark/>
          </w:tcPr>
          <w:p w14:paraId="39E97697" w14:textId="77777777" w:rsidR="00B909C7" w:rsidRPr="009F48C3" w:rsidRDefault="00B909C7" w:rsidP="00B909C7">
            <w:pPr>
              <w:rPr>
                <w:b w:val="0"/>
                <w:bCs w:val="0"/>
                <w:lang w:val="cs-CZ"/>
              </w:rPr>
            </w:pPr>
            <w:r w:rsidRPr="009F48C3">
              <w:rPr>
                <w:b w:val="0"/>
              </w:rPr>
              <w:t>Age</w:t>
            </w:r>
          </w:p>
        </w:tc>
        <w:tc>
          <w:tcPr>
            <w:tcW w:w="612" w:type="pct"/>
            <w:noWrap/>
            <w:hideMark/>
          </w:tcPr>
          <w:p w14:paraId="4C775566"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9F48C3">
              <w:rPr>
                <w:b w:val="0"/>
              </w:rPr>
              <w:t>18-29</w:t>
            </w:r>
          </w:p>
        </w:tc>
        <w:tc>
          <w:tcPr>
            <w:tcW w:w="612" w:type="pct"/>
            <w:noWrap/>
            <w:hideMark/>
          </w:tcPr>
          <w:p w14:paraId="1913FC07"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9F48C3">
              <w:rPr>
                <w:b w:val="0"/>
              </w:rPr>
              <w:t>30-39</w:t>
            </w:r>
          </w:p>
        </w:tc>
        <w:tc>
          <w:tcPr>
            <w:tcW w:w="612" w:type="pct"/>
            <w:noWrap/>
            <w:hideMark/>
          </w:tcPr>
          <w:p w14:paraId="2EB86772"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9F48C3">
              <w:rPr>
                <w:b w:val="0"/>
              </w:rPr>
              <w:t>40-49</w:t>
            </w:r>
          </w:p>
        </w:tc>
        <w:tc>
          <w:tcPr>
            <w:tcW w:w="612" w:type="pct"/>
            <w:noWrap/>
            <w:hideMark/>
          </w:tcPr>
          <w:p w14:paraId="73653E27"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9F48C3">
              <w:rPr>
                <w:b w:val="0"/>
              </w:rPr>
              <w:t>50-59</w:t>
            </w:r>
          </w:p>
        </w:tc>
        <w:tc>
          <w:tcPr>
            <w:tcW w:w="612" w:type="pct"/>
            <w:noWrap/>
            <w:hideMark/>
          </w:tcPr>
          <w:p w14:paraId="0E0E51C9"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9F48C3">
              <w:rPr>
                <w:b w:val="0"/>
              </w:rPr>
              <w:t>60-69</w:t>
            </w:r>
          </w:p>
        </w:tc>
        <w:tc>
          <w:tcPr>
            <w:tcW w:w="612" w:type="pct"/>
            <w:noWrap/>
            <w:hideMark/>
          </w:tcPr>
          <w:p w14:paraId="566449FC"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9F48C3">
              <w:rPr>
                <w:b w:val="0"/>
              </w:rPr>
              <w:t>70-100</w:t>
            </w:r>
          </w:p>
        </w:tc>
        <w:tc>
          <w:tcPr>
            <w:tcW w:w="664" w:type="pct"/>
            <w:hideMark/>
          </w:tcPr>
          <w:p w14:paraId="60772AB4"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9F48C3">
              <w:rPr>
                <w:b w:val="0"/>
              </w:rPr>
              <w:t>Totals</w:t>
            </w:r>
          </w:p>
        </w:tc>
      </w:tr>
      <w:tr w:rsidR="005518F7" w:rsidRPr="009F48C3" w14:paraId="171338CD" w14:textId="77777777" w:rsidTr="009C42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3" w:type="pct"/>
            <w:hideMark/>
          </w:tcPr>
          <w:p w14:paraId="6F268D77" w14:textId="77777777" w:rsidR="005518F7" w:rsidRPr="00CA69D5" w:rsidRDefault="005518F7" w:rsidP="00CA69D5">
            <w:r w:rsidRPr="00CA69D5">
              <w:t>Totals</w:t>
            </w:r>
          </w:p>
        </w:tc>
        <w:tc>
          <w:tcPr>
            <w:tcW w:w="612" w:type="pct"/>
            <w:hideMark/>
          </w:tcPr>
          <w:p w14:paraId="350E060B" w14:textId="26CF885B" w:rsidR="005518F7" w:rsidRPr="009F48C3" w:rsidRDefault="005518F7" w:rsidP="005518F7">
            <w:pPr>
              <w:cnfStyle w:val="000000100000" w:firstRow="0" w:lastRow="0" w:firstColumn="0" w:lastColumn="0" w:oddVBand="0" w:evenVBand="0" w:oddHBand="1" w:evenHBand="0" w:firstRowFirstColumn="0" w:firstRowLastColumn="0" w:lastRowFirstColumn="0" w:lastRowLastColumn="0"/>
              <w:rPr>
                <w:bCs/>
              </w:rPr>
            </w:pPr>
            <w:r w:rsidRPr="00907D95">
              <w:t>4.67</w:t>
            </w:r>
          </w:p>
        </w:tc>
        <w:tc>
          <w:tcPr>
            <w:tcW w:w="612" w:type="pct"/>
            <w:hideMark/>
          </w:tcPr>
          <w:p w14:paraId="760A988D" w14:textId="07A4BEDB" w:rsidR="005518F7" w:rsidRPr="009F48C3" w:rsidRDefault="005518F7" w:rsidP="005518F7">
            <w:pPr>
              <w:cnfStyle w:val="000000100000" w:firstRow="0" w:lastRow="0" w:firstColumn="0" w:lastColumn="0" w:oddVBand="0" w:evenVBand="0" w:oddHBand="1" w:evenHBand="0" w:firstRowFirstColumn="0" w:firstRowLastColumn="0" w:lastRowFirstColumn="0" w:lastRowLastColumn="0"/>
              <w:rPr>
                <w:bCs/>
              </w:rPr>
            </w:pPr>
            <w:r w:rsidRPr="00907D95">
              <w:t>4.63</w:t>
            </w:r>
          </w:p>
        </w:tc>
        <w:tc>
          <w:tcPr>
            <w:tcW w:w="612" w:type="pct"/>
            <w:hideMark/>
          </w:tcPr>
          <w:p w14:paraId="0F8B6125" w14:textId="1E7C065E" w:rsidR="005518F7" w:rsidRPr="009F48C3" w:rsidRDefault="005518F7" w:rsidP="005518F7">
            <w:pPr>
              <w:cnfStyle w:val="000000100000" w:firstRow="0" w:lastRow="0" w:firstColumn="0" w:lastColumn="0" w:oddVBand="0" w:evenVBand="0" w:oddHBand="1" w:evenHBand="0" w:firstRowFirstColumn="0" w:firstRowLastColumn="0" w:lastRowFirstColumn="0" w:lastRowLastColumn="0"/>
              <w:rPr>
                <w:bCs/>
              </w:rPr>
            </w:pPr>
            <w:r w:rsidRPr="00907D95">
              <w:t>4.47</w:t>
            </w:r>
          </w:p>
        </w:tc>
        <w:tc>
          <w:tcPr>
            <w:tcW w:w="612" w:type="pct"/>
            <w:hideMark/>
          </w:tcPr>
          <w:p w14:paraId="711A8F19" w14:textId="6C7DED81" w:rsidR="005518F7" w:rsidRPr="009F48C3" w:rsidRDefault="005518F7" w:rsidP="005518F7">
            <w:pPr>
              <w:cnfStyle w:val="000000100000" w:firstRow="0" w:lastRow="0" w:firstColumn="0" w:lastColumn="0" w:oddVBand="0" w:evenVBand="0" w:oddHBand="1" w:evenHBand="0" w:firstRowFirstColumn="0" w:firstRowLastColumn="0" w:lastRowFirstColumn="0" w:lastRowLastColumn="0"/>
              <w:rPr>
                <w:bCs/>
              </w:rPr>
            </w:pPr>
            <w:r w:rsidRPr="00907D95">
              <w:t>4.36</w:t>
            </w:r>
          </w:p>
        </w:tc>
        <w:tc>
          <w:tcPr>
            <w:tcW w:w="612" w:type="pct"/>
            <w:hideMark/>
          </w:tcPr>
          <w:p w14:paraId="22F096F0" w14:textId="38D1DB8D" w:rsidR="005518F7" w:rsidRPr="009F48C3" w:rsidRDefault="005518F7" w:rsidP="005518F7">
            <w:pPr>
              <w:cnfStyle w:val="000000100000" w:firstRow="0" w:lastRow="0" w:firstColumn="0" w:lastColumn="0" w:oddVBand="0" w:evenVBand="0" w:oddHBand="1" w:evenHBand="0" w:firstRowFirstColumn="0" w:firstRowLastColumn="0" w:lastRowFirstColumn="0" w:lastRowLastColumn="0"/>
              <w:rPr>
                <w:bCs/>
              </w:rPr>
            </w:pPr>
            <w:r w:rsidRPr="00907D95">
              <w:t>4.21</w:t>
            </w:r>
          </w:p>
        </w:tc>
        <w:tc>
          <w:tcPr>
            <w:tcW w:w="612" w:type="pct"/>
            <w:hideMark/>
          </w:tcPr>
          <w:p w14:paraId="02DB3B8D" w14:textId="71EC7BAE" w:rsidR="005518F7" w:rsidRPr="009F48C3" w:rsidRDefault="005518F7" w:rsidP="005518F7">
            <w:pPr>
              <w:cnfStyle w:val="000000100000" w:firstRow="0" w:lastRow="0" w:firstColumn="0" w:lastColumn="0" w:oddVBand="0" w:evenVBand="0" w:oddHBand="1" w:evenHBand="0" w:firstRowFirstColumn="0" w:firstRowLastColumn="0" w:lastRowFirstColumn="0" w:lastRowLastColumn="0"/>
              <w:rPr>
                <w:bCs/>
              </w:rPr>
            </w:pPr>
            <w:r w:rsidRPr="00907D95">
              <w:t>4.31</w:t>
            </w:r>
          </w:p>
        </w:tc>
        <w:tc>
          <w:tcPr>
            <w:tcW w:w="664" w:type="pct"/>
            <w:hideMark/>
          </w:tcPr>
          <w:p w14:paraId="2F8832D7" w14:textId="128B1A78" w:rsidR="005518F7" w:rsidRPr="009F48C3" w:rsidRDefault="005518F7" w:rsidP="005518F7">
            <w:pPr>
              <w:keepNext/>
              <w:cnfStyle w:val="000000100000" w:firstRow="0" w:lastRow="0" w:firstColumn="0" w:lastColumn="0" w:oddVBand="0" w:evenVBand="0" w:oddHBand="1" w:evenHBand="0" w:firstRowFirstColumn="0" w:firstRowLastColumn="0" w:lastRowFirstColumn="0" w:lastRowLastColumn="0"/>
              <w:rPr>
                <w:bCs/>
              </w:rPr>
            </w:pPr>
            <w:r w:rsidRPr="00907D95">
              <w:t>4.47</w:t>
            </w:r>
          </w:p>
        </w:tc>
      </w:tr>
    </w:tbl>
    <w:p w14:paraId="2AD1FE72" w14:textId="77777777" w:rsidR="009C428E" w:rsidRDefault="009C428E" w:rsidP="00CE2168">
      <w:pPr>
        <w:rPr>
          <w:lang w:val="en-GB"/>
        </w:rPr>
      </w:pPr>
    </w:p>
    <w:p w14:paraId="25A6C097" w14:textId="152440AE" w:rsidR="00CE2168" w:rsidRPr="00976201" w:rsidRDefault="00CE2168" w:rsidP="00531380">
      <w:pPr>
        <w:jc w:val="left"/>
        <w:rPr>
          <w:lang w:val="en-GB"/>
        </w:rPr>
      </w:pPr>
      <w:r w:rsidRPr="00976201">
        <w:rPr>
          <w:lang w:val="en-GB"/>
        </w:rPr>
        <w:t xml:space="preserve">Men showed a significantly higher mean perception rating of safety than women.  </w:t>
      </w:r>
    </w:p>
    <w:p w14:paraId="09373A70" w14:textId="76345FE6" w:rsidR="00CE2168" w:rsidRPr="00976201" w:rsidRDefault="00CE2168" w:rsidP="0037547B">
      <w:pPr>
        <w:keepNext/>
        <w:jc w:val="center"/>
        <w:rPr>
          <w:lang w:val="en-GB"/>
        </w:rPr>
      </w:pPr>
      <w:r w:rsidRPr="00976201">
        <w:rPr>
          <w:noProof/>
          <w:lang w:val="en-GB" w:eastAsia="en-GB"/>
        </w:rPr>
        <w:drawing>
          <wp:inline distT="0" distB="0" distL="0" distR="0" wp14:anchorId="2F761698" wp14:editId="5273E3E3">
            <wp:extent cx="4762500" cy="2514600"/>
            <wp:effectExtent l="0" t="0" r="0" b="0"/>
            <wp:docPr id="31" name="Chart 31" descr="Gender variation on perception of CAV safety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5E9A04" w14:textId="2793E975" w:rsidR="00CE2168" w:rsidRDefault="00CE2168" w:rsidP="00531380">
      <w:pPr>
        <w:pStyle w:val="Titulek"/>
        <w:jc w:val="left"/>
        <w:rPr>
          <w:lang w:val="en-GB"/>
        </w:rPr>
      </w:pPr>
      <w:bookmarkStart w:id="30" w:name="_Toc88131183"/>
      <w:r w:rsidRPr="00976201">
        <w:rPr>
          <w:lang w:val="en-GB"/>
        </w:rPr>
        <w:t xml:space="preserve">Figure </w:t>
      </w:r>
      <w:r w:rsidRPr="00976201">
        <w:rPr>
          <w:lang w:val="en-GB"/>
        </w:rPr>
        <w:fldChar w:fldCharType="begin"/>
      </w:r>
      <w:r w:rsidRPr="00976201">
        <w:rPr>
          <w:lang w:val="en-GB"/>
        </w:rPr>
        <w:instrText xml:space="preserve"> SEQ Figure \* ARABIC </w:instrText>
      </w:r>
      <w:r w:rsidRPr="00976201">
        <w:rPr>
          <w:lang w:val="en-GB"/>
        </w:rPr>
        <w:fldChar w:fldCharType="separate"/>
      </w:r>
      <w:r w:rsidR="00DB15F9">
        <w:rPr>
          <w:noProof/>
          <w:lang w:val="en-GB"/>
        </w:rPr>
        <w:t>5</w:t>
      </w:r>
      <w:r w:rsidRPr="00976201">
        <w:rPr>
          <w:lang w:val="en-GB"/>
        </w:rPr>
        <w:fldChar w:fldCharType="end"/>
      </w:r>
      <w:r w:rsidRPr="00976201">
        <w:rPr>
          <w:lang w:val="en-GB"/>
        </w:rPr>
        <w:t xml:space="preserve"> Gender variation on perception of CAV safety</w:t>
      </w:r>
      <w:r w:rsidR="00E36DEA" w:rsidRPr="00E36DEA">
        <w:rPr>
          <w:lang w:val="en-GB"/>
        </w:rPr>
        <w:t xml:space="preserve"> </w:t>
      </w:r>
      <w:r w:rsidR="00E36DEA">
        <w:rPr>
          <w:lang w:val="en-GB"/>
        </w:rPr>
        <w:t xml:space="preserve">on a scale </w:t>
      </w:r>
      <w:r w:rsidR="00E36DEA" w:rsidRPr="006B182B">
        <w:rPr>
          <w:lang w:val="en-GB"/>
        </w:rPr>
        <w:t xml:space="preserve">of </w:t>
      </w:r>
      <w:r w:rsidR="006B182B" w:rsidRPr="007F33B5">
        <w:rPr>
          <w:lang w:val="en-GB"/>
        </w:rPr>
        <w:t>1-7</w:t>
      </w:r>
      <w:r w:rsidR="00E90FE8" w:rsidRPr="006B182B">
        <w:rPr>
          <w:lang w:val="en-GB"/>
        </w:rPr>
        <w:t>.</w:t>
      </w:r>
      <w:bookmarkEnd w:id="30"/>
    </w:p>
    <w:p w14:paraId="706FF86E" w14:textId="77777777" w:rsidR="0037547B" w:rsidRPr="0037547B" w:rsidRDefault="0037547B" w:rsidP="0037547B">
      <w:pPr>
        <w:rPr>
          <w:lang w:val="en-GB"/>
        </w:rPr>
      </w:pPr>
    </w:p>
    <w:p w14:paraId="7CAB03BA" w14:textId="7510B6D6" w:rsidR="00201EF5" w:rsidRDefault="00AC5565" w:rsidP="00531380">
      <w:pPr>
        <w:pStyle w:val="Titulek"/>
        <w:jc w:val="left"/>
        <w:rPr>
          <w:lang w:val="en-GB"/>
        </w:rPr>
      </w:pPr>
      <w:r>
        <w:t>Data for Figure</w:t>
      </w:r>
      <w:r w:rsidR="00201EF5">
        <w:t xml:space="preserve"> </w:t>
      </w:r>
      <w:r w:rsidR="00201EF5" w:rsidRPr="00976201">
        <w:rPr>
          <w:lang w:val="en-GB"/>
        </w:rPr>
        <w:fldChar w:fldCharType="begin"/>
      </w:r>
      <w:r w:rsidR="00201EF5" w:rsidRPr="00976201">
        <w:rPr>
          <w:lang w:val="en-GB"/>
        </w:rPr>
        <w:instrText xml:space="preserve"> SEQ Figure \* ARABIC </w:instrText>
      </w:r>
      <w:r w:rsidR="00201EF5" w:rsidRPr="00976201">
        <w:rPr>
          <w:lang w:val="en-GB"/>
        </w:rPr>
        <w:fldChar w:fldCharType="separate"/>
      </w:r>
      <w:r w:rsidR="00201EF5">
        <w:rPr>
          <w:noProof/>
          <w:lang w:val="en-GB"/>
        </w:rPr>
        <w:t>5</w:t>
      </w:r>
      <w:r w:rsidR="00201EF5" w:rsidRPr="00976201">
        <w:rPr>
          <w:lang w:val="en-GB"/>
        </w:rPr>
        <w:fldChar w:fldCharType="end"/>
      </w:r>
      <w:r w:rsidR="00201EF5" w:rsidRPr="00976201">
        <w:rPr>
          <w:lang w:val="en-GB"/>
        </w:rPr>
        <w:t xml:space="preserve"> Gender variation on perception of CAV safety</w:t>
      </w:r>
      <w:r w:rsidR="00201EF5" w:rsidRPr="00E36DEA">
        <w:rPr>
          <w:lang w:val="en-GB"/>
        </w:rPr>
        <w:t xml:space="preserve"> </w:t>
      </w:r>
      <w:r w:rsidR="00201EF5">
        <w:rPr>
          <w:lang w:val="en-GB"/>
        </w:rPr>
        <w:t xml:space="preserve">on a scale </w:t>
      </w:r>
      <w:r w:rsidR="00201EF5" w:rsidRPr="006B182B">
        <w:rPr>
          <w:lang w:val="en-GB"/>
        </w:rPr>
        <w:t xml:space="preserve">of </w:t>
      </w:r>
      <w:r w:rsidR="00201EF5" w:rsidRPr="007F33B5">
        <w:rPr>
          <w:lang w:val="en-GB"/>
        </w:rPr>
        <w:t>1-7</w:t>
      </w:r>
      <w:r w:rsidR="00201EF5" w:rsidRPr="006B182B">
        <w:rPr>
          <w:lang w:val="en-GB"/>
        </w:rPr>
        <w:t>.</w:t>
      </w:r>
    </w:p>
    <w:tbl>
      <w:tblPr>
        <w:tblStyle w:val="Tabulkasmkou4"/>
        <w:tblW w:w="5000" w:type="pct"/>
        <w:tblLook w:val="04A0" w:firstRow="1" w:lastRow="0" w:firstColumn="1" w:lastColumn="0" w:noHBand="0" w:noVBand="1"/>
        <w:tblCaption w:val="Data for Figure 5 Gender variation on perception of CAV safety on a scale of 1-7."/>
      </w:tblPr>
      <w:tblGrid>
        <w:gridCol w:w="1976"/>
        <w:gridCol w:w="1975"/>
        <w:gridCol w:w="1587"/>
        <w:gridCol w:w="1949"/>
        <w:gridCol w:w="1717"/>
      </w:tblGrid>
      <w:tr w:rsidR="00B909C7" w:rsidRPr="009F48C3" w14:paraId="1300B9C5" w14:textId="77777777" w:rsidTr="00201EF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073" w:type="pct"/>
            <w:noWrap/>
            <w:hideMark/>
          </w:tcPr>
          <w:p w14:paraId="4B8D4995" w14:textId="77777777" w:rsidR="00B909C7" w:rsidRPr="009F48C3" w:rsidRDefault="00B909C7" w:rsidP="00B909C7">
            <w:pPr>
              <w:rPr>
                <w:bCs w:val="0"/>
                <w:lang w:val="cs-CZ"/>
              </w:rPr>
            </w:pPr>
            <w:r w:rsidRPr="009F48C3">
              <w:t>Gender</w:t>
            </w:r>
          </w:p>
        </w:tc>
        <w:tc>
          <w:tcPr>
            <w:tcW w:w="1073" w:type="pct"/>
            <w:noWrap/>
            <w:hideMark/>
          </w:tcPr>
          <w:p w14:paraId="064CBCA3"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Cs w:val="0"/>
              </w:rPr>
            </w:pPr>
            <w:r w:rsidRPr="009F48C3">
              <w:t>diverse</w:t>
            </w:r>
          </w:p>
        </w:tc>
        <w:tc>
          <w:tcPr>
            <w:tcW w:w="862" w:type="pct"/>
            <w:noWrap/>
            <w:hideMark/>
          </w:tcPr>
          <w:p w14:paraId="48ED7515"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Cs w:val="0"/>
              </w:rPr>
            </w:pPr>
            <w:r w:rsidRPr="009F48C3">
              <w:t>men</w:t>
            </w:r>
          </w:p>
        </w:tc>
        <w:tc>
          <w:tcPr>
            <w:tcW w:w="1059" w:type="pct"/>
            <w:noWrap/>
            <w:hideMark/>
          </w:tcPr>
          <w:p w14:paraId="58B1857D"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Cs w:val="0"/>
              </w:rPr>
            </w:pPr>
            <w:r w:rsidRPr="009F48C3">
              <w:t>women</w:t>
            </w:r>
          </w:p>
        </w:tc>
        <w:tc>
          <w:tcPr>
            <w:tcW w:w="933" w:type="pct"/>
            <w:hideMark/>
          </w:tcPr>
          <w:p w14:paraId="2D5AE49A"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rPr>
                <w:bCs w:val="0"/>
              </w:rPr>
            </w:pPr>
            <w:r w:rsidRPr="009F48C3">
              <w:t>Totals</w:t>
            </w:r>
          </w:p>
        </w:tc>
      </w:tr>
      <w:tr w:rsidR="005B4AE7" w:rsidRPr="009F48C3" w14:paraId="0C19F45A" w14:textId="77777777" w:rsidTr="00201EF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73" w:type="pct"/>
            <w:hideMark/>
          </w:tcPr>
          <w:p w14:paraId="1DE37B88" w14:textId="77777777" w:rsidR="005B4AE7" w:rsidRPr="009F48C3" w:rsidRDefault="005B4AE7" w:rsidP="005B4AE7">
            <w:pPr>
              <w:rPr>
                <w:bCs w:val="0"/>
              </w:rPr>
            </w:pPr>
            <w:r w:rsidRPr="009F48C3">
              <w:t>Totals</w:t>
            </w:r>
          </w:p>
        </w:tc>
        <w:tc>
          <w:tcPr>
            <w:tcW w:w="1073" w:type="pct"/>
            <w:hideMark/>
          </w:tcPr>
          <w:p w14:paraId="3B06D664" w14:textId="58208FBC"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rPr>
                <w:bCs/>
              </w:rPr>
            </w:pPr>
            <w:r w:rsidRPr="0000008F">
              <w:t>4.63</w:t>
            </w:r>
          </w:p>
        </w:tc>
        <w:tc>
          <w:tcPr>
            <w:tcW w:w="862" w:type="pct"/>
            <w:hideMark/>
          </w:tcPr>
          <w:p w14:paraId="105B86D5" w14:textId="7E760910"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rPr>
                <w:bCs/>
              </w:rPr>
            </w:pPr>
            <w:r w:rsidRPr="0000008F">
              <w:t>4.61</w:t>
            </w:r>
          </w:p>
        </w:tc>
        <w:tc>
          <w:tcPr>
            <w:tcW w:w="1059" w:type="pct"/>
            <w:hideMark/>
          </w:tcPr>
          <w:p w14:paraId="22505E51" w14:textId="5C07EDA2"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rPr>
                <w:bCs/>
              </w:rPr>
            </w:pPr>
            <w:r w:rsidRPr="0000008F">
              <w:t>4.33</w:t>
            </w:r>
          </w:p>
        </w:tc>
        <w:tc>
          <w:tcPr>
            <w:tcW w:w="933" w:type="pct"/>
            <w:hideMark/>
          </w:tcPr>
          <w:p w14:paraId="003F011A" w14:textId="6D0E4502"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rPr>
                <w:bCs/>
              </w:rPr>
            </w:pPr>
            <w:r w:rsidRPr="0000008F">
              <w:t>4.47</w:t>
            </w:r>
          </w:p>
        </w:tc>
      </w:tr>
    </w:tbl>
    <w:p w14:paraId="3AEC9634" w14:textId="77777777" w:rsidR="00B909C7" w:rsidRPr="00B909C7" w:rsidRDefault="00B909C7" w:rsidP="00B909C7">
      <w:pPr>
        <w:rPr>
          <w:lang w:val="en-GB"/>
        </w:rPr>
      </w:pPr>
    </w:p>
    <w:p w14:paraId="1747585F" w14:textId="7B04FE16" w:rsidR="00CE2168" w:rsidRPr="00976201" w:rsidRDefault="00CE2168" w:rsidP="00531380">
      <w:pPr>
        <w:jc w:val="left"/>
        <w:rPr>
          <w:lang w:val="en-GB"/>
        </w:rPr>
      </w:pPr>
      <w:r w:rsidRPr="00976201">
        <w:rPr>
          <w:lang w:val="en-GB"/>
        </w:rPr>
        <w:t xml:space="preserve">In case of privacy, </w:t>
      </w:r>
      <w:r w:rsidR="00E36DEA" w:rsidRPr="00976201">
        <w:rPr>
          <w:lang w:val="en-GB"/>
        </w:rPr>
        <w:t>18-29- and 30–39-year-olds</w:t>
      </w:r>
      <w:r w:rsidRPr="00976201">
        <w:rPr>
          <w:lang w:val="en-GB"/>
        </w:rPr>
        <w:t xml:space="preserve"> showed higher mean value</w:t>
      </w:r>
      <w:r w:rsidR="003E657F" w:rsidRPr="00976201">
        <w:rPr>
          <w:lang w:val="en-GB"/>
        </w:rPr>
        <w:t>s</w:t>
      </w:r>
      <w:r w:rsidRPr="00976201">
        <w:rPr>
          <w:lang w:val="en-GB"/>
        </w:rPr>
        <w:t xml:space="preserve"> for trust with privacy issues in CAVs compared to respondents above 70 years of age.  </w:t>
      </w:r>
    </w:p>
    <w:p w14:paraId="2715E63A" w14:textId="7F1E5A9E" w:rsidR="00CE2168" w:rsidRPr="00976201" w:rsidRDefault="00CE2168" w:rsidP="007F33B5">
      <w:pPr>
        <w:keepNext/>
        <w:jc w:val="center"/>
        <w:rPr>
          <w:lang w:val="en-GB"/>
        </w:rPr>
      </w:pPr>
      <w:r w:rsidRPr="00976201">
        <w:rPr>
          <w:noProof/>
          <w:lang w:val="en-GB" w:eastAsia="en-GB"/>
        </w:rPr>
        <w:drawing>
          <wp:inline distT="0" distB="0" distL="0" distR="0" wp14:anchorId="604D94A4" wp14:editId="0A22CEF3">
            <wp:extent cx="4500438" cy="2512612"/>
            <wp:effectExtent l="0" t="0" r="14605" b="2540"/>
            <wp:docPr id="30" name="Chart 30" descr="Age variation on privacy concern over CAVs on a scale of 1-7. Figure data are in the table below.">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2E19A0" w14:textId="40B006FD" w:rsidR="00CE2168" w:rsidRDefault="00CE2168" w:rsidP="00531380">
      <w:pPr>
        <w:pStyle w:val="Titulek"/>
        <w:jc w:val="left"/>
        <w:rPr>
          <w:lang w:val="en-GB"/>
        </w:rPr>
      </w:pPr>
      <w:bookmarkStart w:id="31" w:name="_Toc88131184"/>
      <w:r w:rsidRPr="00976201">
        <w:rPr>
          <w:lang w:val="en-GB"/>
        </w:rPr>
        <w:t xml:space="preserve">Figure </w:t>
      </w:r>
      <w:r w:rsidRPr="00976201">
        <w:rPr>
          <w:lang w:val="en-GB"/>
        </w:rPr>
        <w:fldChar w:fldCharType="begin"/>
      </w:r>
      <w:r w:rsidRPr="00976201">
        <w:rPr>
          <w:lang w:val="en-GB"/>
        </w:rPr>
        <w:instrText xml:space="preserve"> SEQ Figure \* ARABIC </w:instrText>
      </w:r>
      <w:r w:rsidRPr="00976201">
        <w:rPr>
          <w:lang w:val="en-GB"/>
        </w:rPr>
        <w:fldChar w:fldCharType="separate"/>
      </w:r>
      <w:r w:rsidR="00DB15F9">
        <w:rPr>
          <w:noProof/>
          <w:lang w:val="en-GB"/>
        </w:rPr>
        <w:t>6</w:t>
      </w:r>
      <w:r w:rsidRPr="00976201">
        <w:rPr>
          <w:lang w:val="en-GB"/>
        </w:rPr>
        <w:fldChar w:fldCharType="end"/>
      </w:r>
      <w:r w:rsidRPr="00976201">
        <w:rPr>
          <w:lang w:val="en-GB"/>
        </w:rPr>
        <w:t xml:space="preserve"> Age variation on privacy concern over CAV</w:t>
      </w:r>
      <w:r w:rsidR="00E90FE8">
        <w:rPr>
          <w:lang w:val="en-GB"/>
        </w:rPr>
        <w:t>s</w:t>
      </w:r>
      <w:r w:rsidR="00E36DEA" w:rsidRPr="00E36DEA">
        <w:rPr>
          <w:lang w:val="en-GB"/>
        </w:rPr>
        <w:t xml:space="preserve"> </w:t>
      </w:r>
      <w:r w:rsidR="00E36DEA">
        <w:rPr>
          <w:lang w:val="en-GB"/>
        </w:rPr>
        <w:t xml:space="preserve">on a </w:t>
      </w:r>
      <w:r w:rsidR="00E36DEA" w:rsidRPr="006B182B">
        <w:rPr>
          <w:lang w:val="en-GB"/>
        </w:rPr>
        <w:t xml:space="preserve">scale of </w:t>
      </w:r>
      <w:r w:rsidR="006B182B" w:rsidRPr="007F33B5">
        <w:rPr>
          <w:lang w:val="en-GB"/>
        </w:rPr>
        <w:t>1-7</w:t>
      </w:r>
      <w:r w:rsidR="00E90FE8" w:rsidRPr="006B182B">
        <w:rPr>
          <w:lang w:val="en-GB"/>
        </w:rPr>
        <w:t>.</w:t>
      </w:r>
      <w:bookmarkEnd w:id="31"/>
    </w:p>
    <w:p w14:paraId="742553EF" w14:textId="34E0F0AE" w:rsidR="009C4CED" w:rsidRDefault="00AC5565" w:rsidP="00531380">
      <w:pPr>
        <w:pStyle w:val="Titulek"/>
        <w:jc w:val="left"/>
      </w:pPr>
      <w:r>
        <w:t>Data for Figure</w:t>
      </w:r>
      <w:r w:rsidR="009C4CED">
        <w:t xml:space="preserve"> 6 </w:t>
      </w:r>
      <w:r w:rsidR="009C4CED" w:rsidRPr="00976201">
        <w:rPr>
          <w:lang w:val="en-GB"/>
        </w:rPr>
        <w:t>Age variation on privacy concern over CAV</w:t>
      </w:r>
      <w:r w:rsidR="009C4CED">
        <w:rPr>
          <w:lang w:val="en-GB"/>
        </w:rPr>
        <w:t>s</w:t>
      </w:r>
      <w:r w:rsidR="009C4CED" w:rsidRPr="00E36DEA">
        <w:rPr>
          <w:lang w:val="en-GB"/>
        </w:rPr>
        <w:t xml:space="preserve"> </w:t>
      </w:r>
      <w:r w:rsidR="009C4CED">
        <w:rPr>
          <w:lang w:val="en-GB"/>
        </w:rPr>
        <w:t xml:space="preserve">on a </w:t>
      </w:r>
      <w:r w:rsidR="009C4CED" w:rsidRPr="006B182B">
        <w:rPr>
          <w:lang w:val="en-GB"/>
        </w:rPr>
        <w:t xml:space="preserve">scale of </w:t>
      </w:r>
      <w:r w:rsidR="009C4CED" w:rsidRPr="007F33B5">
        <w:rPr>
          <w:lang w:val="en-GB"/>
        </w:rPr>
        <w:t>1-7</w:t>
      </w:r>
      <w:r w:rsidR="009C4CED" w:rsidRPr="006B182B">
        <w:rPr>
          <w:lang w:val="en-GB"/>
        </w:rPr>
        <w:t>.</w:t>
      </w:r>
    </w:p>
    <w:tbl>
      <w:tblPr>
        <w:tblStyle w:val="Tabulkasmkou4"/>
        <w:tblW w:w="5004" w:type="pct"/>
        <w:tblLook w:val="04A0" w:firstRow="1" w:lastRow="0" w:firstColumn="1" w:lastColumn="0" w:noHBand="0" w:noVBand="1"/>
        <w:tblCaption w:val="Data for Figure 6 Age variation on privacy concern over CAVs on a scale of 1-7."/>
      </w:tblPr>
      <w:tblGrid>
        <w:gridCol w:w="1222"/>
        <w:gridCol w:w="1128"/>
        <w:gridCol w:w="1128"/>
        <w:gridCol w:w="1128"/>
        <w:gridCol w:w="1128"/>
        <w:gridCol w:w="1127"/>
        <w:gridCol w:w="1127"/>
        <w:gridCol w:w="1223"/>
      </w:tblGrid>
      <w:tr w:rsidR="00B909C7" w:rsidRPr="00B909C7" w14:paraId="7720E46C" w14:textId="77777777" w:rsidTr="00D772D5">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663" w:type="pct"/>
            <w:noWrap/>
            <w:hideMark/>
          </w:tcPr>
          <w:p w14:paraId="2CF44417" w14:textId="77777777" w:rsidR="00B909C7" w:rsidRPr="00B909C7" w:rsidRDefault="00B909C7" w:rsidP="00B909C7">
            <w:pPr>
              <w:rPr>
                <w:b w:val="0"/>
                <w:bCs w:val="0"/>
                <w:lang w:val="cs-CZ"/>
              </w:rPr>
            </w:pPr>
            <w:r w:rsidRPr="00B909C7">
              <w:t>Age</w:t>
            </w:r>
          </w:p>
        </w:tc>
        <w:tc>
          <w:tcPr>
            <w:tcW w:w="612" w:type="pct"/>
            <w:noWrap/>
            <w:hideMark/>
          </w:tcPr>
          <w:p w14:paraId="31E4EBD1"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18-29</w:t>
            </w:r>
          </w:p>
        </w:tc>
        <w:tc>
          <w:tcPr>
            <w:tcW w:w="612" w:type="pct"/>
            <w:noWrap/>
            <w:hideMark/>
          </w:tcPr>
          <w:p w14:paraId="36377303"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30-39</w:t>
            </w:r>
          </w:p>
        </w:tc>
        <w:tc>
          <w:tcPr>
            <w:tcW w:w="612" w:type="pct"/>
            <w:noWrap/>
            <w:hideMark/>
          </w:tcPr>
          <w:p w14:paraId="08441BE0"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40-49</w:t>
            </w:r>
          </w:p>
        </w:tc>
        <w:tc>
          <w:tcPr>
            <w:tcW w:w="612" w:type="pct"/>
            <w:noWrap/>
            <w:hideMark/>
          </w:tcPr>
          <w:p w14:paraId="37EE156D"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50-59</w:t>
            </w:r>
          </w:p>
        </w:tc>
        <w:tc>
          <w:tcPr>
            <w:tcW w:w="612" w:type="pct"/>
            <w:noWrap/>
            <w:hideMark/>
          </w:tcPr>
          <w:p w14:paraId="43B8C127"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60-69</w:t>
            </w:r>
          </w:p>
        </w:tc>
        <w:tc>
          <w:tcPr>
            <w:tcW w:w="612" w:type="pct"/>
            <w:noWrap/>
            <w:hideMark/>
          </w:tcPr>
          <w:p w14:paraId="21D6C4BE"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70-100</w:t>
            </w:r>
          </w:p>
        </w:tc>
        <w:tc>
          <w:tcPr>
            <w:tcW w:w="664" w:type="pct"/>
            <w:hideMark/>
          </w:tcPr>
          <w:p w14:paraId="4746831E"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Totals</w:t>
            </w:r>
          </w:p>
        </w:tc>
      </w:tr>
      <w:tr w:rsidR="005B4AE7" w:rsidRPr="00B909C7" w14:paraId="3BD4AD2C" w14:textId="77777777" w:rsidTr="00D772D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63" w:type="pct"/>
            <w:hideMark/>
          </w:tcPr>
          <w:p w14:paraId="43E7EADC" w14:textId="77777777" w:rsidR="005B4AE7" w:rsidRPr="00B909C7" w:rsidRDefault="005B4AE7" w:rsidP="005B4AE7">
            <w:pPr>
              <w:rPr>
                <w:b w:val="0"/>
                <w:bCs w:val="0"/>
              </w:rPr>
            </w:pPr>
            <w:r w:rsidRPr="00B909C7">
              <w:t>Totals</w:t>
            </w:r>
          </w:p>
        </w:tc>
        <w:tc>
          <w:tcPr>
            <w:tcW w:w="612" w:type="pct"/>
            <w:hideMark/>
          </w:tcPr>
          <w:p w14:paraId="3329DBDB" w14:textId="5137D933"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4673CB">
              <w:t>3.33</w:t>
            </w:r>
          </w:p>
        </w:tc>
        <w:tc>
          <w:tcPr>
            <w:tcW w:w="612" w:type="pct"/>
            <w:hideMark/>
          </w:tcPr>
          <w:p w14:paraId="67E4238B" w14:textId="631B5125"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4673CB">
              <w:t>3.47</w:t>
            </w:r>
          </w:p>
        </w:tc>
        <w:tc>
          <w:tcPr>
            <w:tcW w:w="612" w:type="pct"/>
            <w:hideMark/>
          </w:tcPr>
          <w:p w14:paraId="3634742C" w14:textId="1B50A8CA"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4673CB">
              <w:t>3.22</w:t>
            </w:r>
          </w:p>
        </w:tc>
        <w:tc>
          <w:tcPr>
            <w:tcW w:w="612" w:type="pct"/>
            <w:hideMark/>
          </w:tcPr>
          <w:p w14:paraId="15598C4F" w14:textId="329976B7"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4673CB">
              <w:t>3.01</w:t>
            </w:r>
          </w:p>
        </w:tc>
        <w:tc>
          <w:tcPr>
            <w:tcW w:w="612" w:type="pct"/>
            <w:hideMark/>
          </w:tcPr>
          <w:p w14:paraId="276881C0" w14:textId="7FBAEBE2"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4673CB">
              <w:t>3.02</w:t>
            </w:r>
          </w:p>
        </w:tc>
        <w:tc>
          <w:tcPr>
            <w:tcW w:w="612" w:type="pct"/>
            <w:hideMark/>
          </w:tcPr>
          <w:p w14:paraId="6F466E6D" w14:textId="0EEFE41A"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4673CB">
              <w:t>2.25</w:t>
            </w:r>
          </w:p>
        </w:tc>
        <w:tc>
          <w:tcPr>
            <w:tcW w:w="664" w:type="pct"/>
            <w:hideMark/>
          </w:tcPr>
          <w:p w14:paraId="7C0736F7" w14:textId="5A94B2F6"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4673CB">
              <w:t>3.21</w:t>
            </w:r>
          </w:p>
        </w:tc>
      </w:tr>
    </w:tbl>
    <w:p w14:paraId="4B006C35" w14:textId="77777777" w:rsidR="00D772D5" w:rsidRDefault="00D772D5" w:rsidP="00CE2168">
      <w:pPr>
        <w:rPr>
          <w:lang w:val="en-GB"/>
        </w:rPr>
      </w:pPr>
    </w:p>
    <w:p w14:paraId="73E9BA13" w14:textId="2929FDF5" w:rsidR="00CE2168" w:rsidRPr="00976201" w:rsidRDefault="00CE2168" w:rsidP="00531380">
      <w:pPr>
        <w:jc w:val="left"/>
        <w:rPr>
          <w:lang w:val="en-GB"/>
        </w:rPr>
      </w:pPr>
      <w:r w:rsidRPr="00976201">
        <w:rPr>
          <w:lang w:val="en-GB"/>
        </w:rPr>
        <w:t>University educated respondents showed a higher trust in CAVs than respondents who had middle or high school education.</w:t>
      </w:r>
    </w:p>
    <w:p w14:paraId="689461E3" w14:textId="19AE16D3" w:rsidR="00CE2168" w:rsidRPr="00976201" w:rsidRDefault="00CE2168" w:rsidP="007F33B5">
      <w:pPr>
        <w:jc w:val="center"/>
        <w:rPr>
          <w:lang w:val="en-GB"/>
        </w:rPr>
      </w:pPr>
      <w:r w:rsidRPr="00976201">
        <w:rPr>
          <w:noProof/>
          <w:lang w:val="en-GB" w:eastAsia="en-GB"/>
        </w:rPr>
        <w:drawing>
          <wp:inline distT="0" distB="0" distL="0" distR="0" wp14:anchorId="1B4C461A" wp14:editId="0812C874">
            <wp:extent cx="4579952" cy="2655736"/>
            <wp:effectExtent l="0" t="0" r="11430" b="11430"/>
            <wp:docPr id="29" name="Chart 29" descr="Education variation on privacy concern over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BFB385" w14:textId="6D6F7AE4" w:rsidR="00CE2168" w:rsidRPr="00F44739" w:rsidRDefault="00CE2168" w:rsidP="00F44739">
      <w:pPr>
        <w:pStyle w:val="Titulek"/>
        <w:jc w:val="left"/>
      </w:pPr>
      <w:bookmarkStart w:id="32" w:name="_Toc88131185"/>
      <w:r w:rsidRPr="00976201">
        <w:rPr>
          <w:lang w:val="en-GB"/>
        </w:rPr>
        <w:t xml:space="preserve">Figure </w:t>
      </w:r>
      <w:r w:rsidRPr="00976201">
        <w:rPr>
          <w:i w:val="0"/>
          <w:iCs w:val="0"/>
          <w:lang w:val="en-GB"/>
        </w:rPr>
        <w:fldChar w:fldCharType="begin"/>
      </w:r>
      <w:r w:rsidRPr="00976201">
        <w:rPr>
          <w:lang w:val="en-GB"/>
        </w:rPr>
        <w:instrText xml:space="preserve"> SEQ Figure \* ARABIC </w:instrText>
      </w:r>
      <w:r w:rsidRPr="00976201">
        <w:rPr>
          <w:i w:val="0"/>
          <w:iCs w:val="0"/>
          <w:lang w:val="en-GB"/>
        </w:rPr>
        <w:fldChar w:fldCharType="separate"/>
      </w:r>
      <w:r w:rsidR="00DB15F9">
        <w:rPr>
          <w:noProof/>
          <w:lang w:val="en-GB"/>
        </w:rPr>
        <w:t>7</w:t>
      </w:r>
      <w:r w:rsidRPr="00976201">
        <w:rPr>
          <w:i w:val="0"/>
          <w:iCs w:val="0"/>
          <w:lang w:val="en-GB"/>
        </w:rPr>
        <w:fldChar w:fldCharType="end"/>
      </w:r>
      <w:r w:rsidRPr="00976201">
        <w:rPr>
          <w:lang w:val="en-GB"/>
        </w:rPr>
        <w:t xml:space="preserve"> Education variation on privacy concern over CAVs</w:t>
      </w:r>
      <w:r w:rsidR="00E36DEA" w:rsidRPr="00E36DEA">
        <w:rPr>
          <w:lang w:val="en-GB"/>
        </w:rPr>
        <w:t xml:space="preserve"> </w:t>
      </w:r>
      <w:r w:rsidR="00E36DEA">
        <w:rPr>
          <w:lang w:val="en-GB"/>
        </w:rPr>
        <w:t xml:space="preserve">on a scale of </w:t>
      </w:r>
      <w:r w:rsidR="006B182B" w:rsidRPr="007F33B5">
        <w:rPr>
          <w:lang w:val="en-GB"/>
        </w:rPr>
        <w:t>1-7</w:t>
      </w:r>
      <w:r w:rsidR="00E90FE8" w:rsidRPr="00F44739">
        <w:t>.</w:t>
      </w:r>
      <w:bookmarkEnd w:id="32"/>
    </w:p>
    <w:p w14:paraId="796834B1" w14:textId="643338A5" w:rsidR="00B31B28" w:rsidRPr="00F44739" w:rsidRDefault="00AC5565" w:rsidP="00F44739">
      <w:pPr>
        <w:pStyle w:val="Titulek"/>
        <w:jc w:val="left"/>
      </w:pPr>
      <w:r>
        <w:t>Data for Figure</w:t>
      </w:r>
      <w:r w:rsidR="00B31B28">
        <w:t xml:space="preserve"> 7 </w:t>
      </w:r>
      <w:r w:rsidR="00B31B28" w:rsidRPr="00976201">
        <w:rPr>
          <w:lang w:val="en-GB"/>
        </w:rPr>
        <w:t>Education variation on privacy concern over CAVs</w:t>
      </w:r>
      <w:r w:rsidR="00B31B28" w:rsidRPr="00E36DEA">
        <w:rPr>
          <w:lang w:val="en-GB"/>
        </w:rPr>
        <w:t xml:space="preserve"> </w:t>
      </w:r>
      <w:r w:rsidR="00B31B28">
        <w:rPr>
          <w:lang w:val="en-GB"/>
        </w:rPr>
        <w:t xml:space="preserve">on a scale of </w:t>
      </w:r>
      <w:r w:rsidR="00B31B28" w:rsidRPr="007F33B5">
        <w:rPr>
          <w:lang w:val="en-GB"/>
        </w:rPr>
        <w:t>1-7</w:t>
      </w:r>
      <w:r w:rsidR="00B31B28" w:rsidRPr="00F44739">
        <w:t>.</w:t>
      </w:r>
    </w:p>
    <w:tbl>
      <w:tblPr>
        <w:tblStyle w:val="Tabulkasmkou4"/>
        <w:tblW w:w="5132" w:type="pct"/>
        <w:tblLayout w:type="fixed"/>
        <w:tblLook w:val="04A0" w:firstRow="1" w:lastRow="0" w:firstColumn="1" w:lastColumn="0" w:noHBand="0" w:noVBand="1"/>
        <w:tblCaption w:val="Data for Figure 7 Education variation on privacy concern over CAVs on a scale of 1-7."/>
      </w:tblPr>
      <w:tblGrid>
        <w:gridCol w:w="1292"/>
        <w:gridCol w:w="1723"/>
        <w:gridCol w:w="1183"/>
        <w:gridCol w:w="2519"/>
        <w:gridCol w:w="627"/>
        <w:gridCol w:w="1028"/>
        <w:gridCol w:w="1075"/>
      </w:tblGrid>
      <w:tr w:rsidR="00B909C7" w:rsidRPr="009F48C3" w14:paraId="5A9C505D" w14:textId="77777777" w:rsidTr="00B31B28">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684" w:type="pct"/>
            <w:noWrap/>
            <w:hideMark/>
          </w:tcPr>
          <w:p w14:paraId="1D88AFD1" w14:textId="77777777" w:rsidR="00B909C7" w:rsidRPr="009F48C3" w:rsidRDefault="00B909C7" w:rsidP="00B909C7">
            <w:r w:rsidRPr="009F48C3">
              <w:t>Education</w:t>
            </w:r>
          </w:p>
        </w:tc>
        <w:tc>
          <w:tcPr>
            <w:tcW w:w="912" w:type="pct"/>
            <w:noWrap/>
            <w:hideMark/>
          </w:tcPr>
          <w:p w14:paraId="1FCDB2A1"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pPr>
            <w:r w:rsidRPr="009F48C3">
              <w:t>elementary school</w:t>
            </w:r>
          </w:p>
        </w:tc>
        <w:tc>
          <w:tcPr>
            <w:tcW w:w="626" w:type="pct"/>
            <w:noWrap/>
            <w:hideMark/>
          </w:tcPr>
          <w:p w14:paraId="314A8BD4"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pPr>
            <w:r w:rsidRPr="009F48C3">
              <w:t>high school</w:t>
            </w:r>
          </w:p>
        </w:tc>
        <w:tc>
          <w:tcPr>
            <w:tcW w:w="1333" w:type="pct"/>
            <w:noWrap/>
            <w:hideMark/>
          </w:tcPr>
          <w:p w14:paraId="13E3067B"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pPr>
            <w:r w:rsidRPr="009F48C3">
              <w:t>middle school or apprenticeship</w:t>
            </w:r>
          </w:p>
        </w:tc>
        <w:tc>
          <w:tcPr>
            <w:tcW w:w="332" w:type="pct"/>
            <w:noWrap/>
            <w:hideMark/>
          </w:tcPr>
          <w:p w14:paraId="077C5495"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pPr>
            <w:r w:rsidRPr="009F48C3">
              <w:t>none</w:t>
            </w:r>
          </w:p>
        </w:tc>
        <w:tc>
          <w:tcPr>
            <w:tcW w:w="544" w:type="pct"/>
            <w:noWrap/>
            <w:hideMark/>
          </w:tcPr>
          <w:p w14:paraId="47C59EF0"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pPr>
            <w:r w:rsidRPr="009F48C3">
              <w:t>university</w:t>
            </w:r>
          </w:p>
        </w:tc>
        <w:tc>
          <w:tcPr>
            <w:tcW w:w="569" w:type="pct"/>
            <w:hideMark/>
          </w:tcPr>
          <w:p w14:paraId="036F299E" w14:textId="77777777" w:rsidR="00B909C7" w:rsidRPr="009F48C3" w:rsidRDefault="00B909C7" w:rsidP="00B909C7">
            <w:pPr>
              <w:cnfStyle w:val="100000000000" w:firstRow="1" w:lastRow="0" w:firstColumn="0" w:lastColumn="0" w:oddVBand="0" w:evenVBand="0" w:oddHBand="0" w:evenHBand="0" w:firstRowFirstColumn="0" w:firstRowLastColumn="0" w:lastRowFirstColumn="0" w:lastRowLastColumn="0"/>
            </w:pPr>
            <w:r w:rsidRPr="009F48C3">
              <w:t>Totals</w:t>
            </w:r>
          </w:p>
        </w:tc>
      </w:tr>
      <w:tr w:rsidR="005B4AE7" w:rsidRPr="009F48C3" w14:paraId="02F841DF" w14:textId="77777777" w:rsidTr="009F48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84" w:type="pct"/>
            <w:hideMark/>
          </w:tcPr>
          <w:p w14:paraId="39C3E1F1" w14:textId="77777777" w:rsidR="005B4AE7" w:rsidRPr="009F48C3" w:rsidRDefault="005B4AE7" w:rsidP="005B4AE7">
            <w:r w:rsidRPr="009F48C3">
              <w:t>Totals</w:t>
            </w:r>
          </w:p>
        </w:tc>
        <w:tc>
          <w:tcPr>
            <w:tcW w:w="912" w:type="pct"/>
            <w:hideMark/>
          </w:tcPr>
          <w:p w14:paraId="2ABFB271" w14:textId="5325B4AF"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pPr>
            <w:r w:rsidRPr="006730FD">
              <w:t>3.24</w:t>
            </w:r>
          </w:p>
        </w:tc>
        <w:tc>
          <w:tcPr>
            <w:tcW w:w="626" w:type="pct"/>
            <w:hideMark/>
          </w:tcPr>
          <w:p w14:paraId="172D755E" w14:textId="317659F9"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pPr>
            <w:r w:rsidRPr="006730FD">
              <w:t>3.19</w:t>
            </w:r>
          </w:p>
        </w:tc>
        <w:tc>
          <w:tcPr>
            <w:tcW w:w="1333" w:type="pct"/>
            <w:hideMark/>
          </w:tcPr>
          <w:p w14:paraId="45FC423B" w14:textId="0790C1EE"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pPr>
            <w:r w:rsidRPr="006730FD">
              <w:t>3.16</w:t>
            </w:r>
          </w:p>
        </w:tc>
        <w:tc>
          <w:tcPr>
            <w:tcW w:w="332" w:type="pct"/>
            <w:hideMark/>
          </w:tcPr>
          <w:p w14:paraId="7985BC47" w14:textId="754836CA"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pPr>
            <w:r w:rsidRPr="006730FD">
              <w:t>3.1</w:t>
            </w:r>
          </w:p>
        </w:tc>
        <w:tc>
          <w:tcPr>
            <w:tcW w:w="544" w:type="pct"/>
            <w:hideMark/>
          </w:tcPr>
          <w:p w14:paraId="1A94F0BF" w14:textId="16C37691"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pPr>
            <w:r w:rsidRPr="006730FD">
              <w:t>3.29</w:t>
            </w:r>
          </w:p>
        </w:tc>
        <w:tc>
          <w:tcPr>
            <w:tcW w:w="569" w:type="pct"/>
            <w:hideMark/>
          </w:tcPr>
          <w:p w14:paraId="5EE49A17" w14:textId="4E32DB29" w:rsidR="005B4AE7" w:rsidRPr="009F48C3" w:rsidRDefault="005B4AE7" w:rsidP="005B4AE7">
            <w:pPr>
              <w:cnfStyle w:val="000000100000" w:firstRow="0" w:lastRow="0" w:firstColumn="0" w:lastColumn="0" w:oddVBand="0" w:evenVBand="0" w:oddHBand="1" w:evenHBand="0" w:firstRowFirstColumn="0" w:firstRowLastColumn="0" w:lastRowFirstColumn="0" w:lastRowLastColumn="0"/>
            </w:pPr>
            <w:r w:rsidRPr="006730FD">
              <w:t>3.21</w:t>
            </w:r>
          </w:p>
        </w:tc>
      </w:tr>
    </w:tbl>
    <w:p w14:paraId="68CA6B0C" w14:textId="77777777" w:rsidR="00B909C7" w:rsidRPr="00B909C7" w:rsidRDefault="00B909C7" w:rsidP="00B909C7">
      <w:pPr>
        <w:rPr>
          <w:lang w:val="en-GB"/>
        </w:rPr>
      </w:pPr>
    </w:p>
    <w:p w14:paraId="4A56E230" w14:textId="660966C5" w:rsidR="00CE2168" w:rsidRPr="00976201" w:rsidRDefault="00DF223F" w:rsidP="00531380">
      <w:pPr>
        <w:jc w:val="left"/>
        <w:rPr>
          <w:lang w:val="en-GB"/>
        </w:rPr>
      </w:pPr>
      <w:r>
        <w:rPr>
          <w:lang w:val="en-GB"/>
        </w:rPr>
        <w:t>Interestingly, when c</w:t>
      </w:r>
      <w:r w:rsidR="00CE2168" w:rsidRPr="00976201">
        <w:rPr>
          <w:lang w:val="en-GB"/>
        </w:rPr>
        <w:t>omparing the effects of CAVs on sustainability, the data showed that respondents over the age of 70 showed a higher mean rating that sustainability could be improved by CAVs.</w:t>
      </w:r>
    </w:p>
    <w:p w14:paraId="0230226F" w14:textId="498C618D" w:rsidR="00CE2168" w:rsidRPr="00976201" w:rsidRDefault="00CE2168" w:rsidP="007F33B5">
      <w:pPr>
        <w:jc w:val="center"/>
        <w:rPr>
          <w:lang w:val="en-GB"/>
        </w:rPr>
      </w:pPr>
      <w:r w:rsidRPr="00976201">
        <w:rPr>
          <w:noProof/>
          <w:lang w:val="en-GB" w:eastAsia="en-GB"/>
        </w:rPr>
        <w:drawing>
          <wp:inline distT="0" distB="0" distL="0" distR="0" wp14:anchorId="582A03D9" wp14:editId="2023E1EA">
            <wp:extent cx="4602480" cy="2781300"/>
            <wp:effectExtent l="0" t="0" r="7620" b="0"/>
            <wp:docPr id="28" name="Chart 28" descr="Age variation in sustainability effect from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AC84C6" w14:textId="37E32ED1" w:rsidR="00CE2168" w:rsidRDefault="00CE2168" w:rsidP="00F44739">
      <w:pPr>
        <w:pStyle w:val="Titulek"/>
        <w:jc w:val="left"/>
        <w:rPr>
          <w:lang w:val="en-GB"/>
        </w:rPr>
      </w:pPr>
      <w:bookmarkStart w:id="33" w:name="_Toc88131186"/>
      <w:r w:rsidRPr="00976201">
        <w:rPr>
          <w:lang w:val="en-GB"/>
        </w:rPr>
        <w:t xml:space="preserve">Figure </w:t>
      </w:r>
      <w:r w:rsidRPr="00976201">
        <w:rPr>
          <w:i w:val="0"/>
          <w:iCs w:val="0"/>
          <w:lang w:val="en-GB"/>
        </w:rPr>
        <w:fldChar w:fldCharType="begin"/>
      </w:r>
      <w:r w:rsidRPr="00976201">
        <w:rPr>
          <w:lang w:val="en-GB"/>
        </w:rPr>
        <w:instrText xml:space="preserve"> SEQ Figure \* ARABIC </w:instrText>
      </w:r>
      <w:r w:rsidRPr="00976201">
        <w:rPr>
          <w:i w:val="0"/>
          <w:iCs w:val="0"/>
          <w:lang w:val="en-GB"/>
        </w:rPr>
        <w:fldChar w:fldCharType="separate"/>
      </w:r>
      <w:r w:rsidR="00DB15F9">
        <w:rPr>
          <w:noProof/>
          <w:lang w:val="en-GB"/>
        </w:rPr>
        <w:t>8</w:t>
      </w:r>
      <w:r w:rsidRPr="00976201">
        <w:rPr>
          <w:i w:val="0"/>
          <w:iCs w:val="0"/>
          <w:lang w:val="en-GB"/>
        </w:rPr>
        <w:fldChar w:fldCharType="end"/>
      </w:r>
      <w:r w:rsidRPr="00976201">
        <w:rPr>
          <w:lang w:val="en-GB"/>
        </w:rPr>
        <w:t xml:space="preserve"> Age variation in sustainability effect </w:t>
      </w:r>
      <w:r w:rsidRPr="00F44739">
        <w:t>from CAVs</w:t>
      </w:r>
      <w:r w:rsidR="00E36DEA" w:rsidRPr="00F44739">
        <w:t xml:space="preserve"> on a scale of </w:t>
      </w:r>
      <w:r w:rsidR="006B182B" w:rsidRPr="007F33B5">
        <w:rPr>
          <w:lang w:val="en-GB"/>
        </w:rPr>
        <w:t>1-7</w:t>
      </w:r>
      <w:r w:rsidR="00E90FE8">
        <w:rPr>
          <w:lang w:val="en-GB"/>
        </w:rPr>
        <w:t>.</w:t>
      </w:r>
      <w:bookmarkEnd w:id="33"/>
    </w:p>
    <w:p w14:paraId="2956911C" w14:textId="521DB336" w:rsidR="00B31B28" w:rsidRPr="00F44739" w:rsidRDefault="00AC5565" w:rsidP="00F44739">
      <w:pPr>
        <w:pStyle w:val="Titulek"/>
        <w:jc w:val="left"/>
      </w:pPr>
      <w:r>
        <w:t>Data for Figure</w:t>
      </w:r>
      <w:r w:rsidR="00B31B28">
        <w:t xml:space="preserve"> 8 </w:t>
      </w:r>
      <w:r w:rsidR="00B31B28" w:rsidRPr="00B31B28">
        <w:t>Age variation in sustainability effect from CAVs on a scale of 1-7.</w:t>
      </w:r>
    </w:p>
    <w:tbl>
      <w:tblPr>
        <w:tblStyle w:val="Tabulkasmkou4"/>
        <w:tblW w:w="5000" w:type="pct"/>
        <w:tblLook w:val="04A0" w:firstRow="1" w:lastRow="0" w:firstColumn="1" w:lastColumn="0" w:noHBand="0" w:noVBand="1"/>
        <w:tblCaption w:val="Data for Figure 8 Age variation in sustainability effect from CAVs on a scale of 1-7."/>
      </w:tblPr>
      <w:tblGrid>
        <w:gridCol w:w="1220"/>
        <w:gridCol w:w="1127"/>
        <w:gridCol w:w="1127"/>
        <w:gridCol w:w="1127"/>
        <w:gridCol w:w="1127"/>
        <w:gridCol w:w="1127"/>
        <w:gridCol w:w="1127"/>
        <w:gridCol w:w="1222"/>
      </w:tblGrid>
      <w:tr w:rsidR="00B909C7" w:rsidRPr="00B909C7" w14:paraId="3D60F52F" w14:textId="77777777" w:rsidTr="001A057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663" w:type="pct"/>
            <w:noWrap/>
            <w:hideMark/>
          </w:tcPr>
          <w:p w14:paraId="277D2BFE" w14:textId="77777777" w:rsidR="00B909C7" w:rsidRPr="00B909C7" w:rsidRDefault="00B909C7" w:rsidP="00B909C7">
            <w:pPr>
              <w:rPr>
                <w:b w:val="0"/>
                <w:bCs w:val="0"/>
                <w:lang w:val="cs-CZ"/>
              </w:rPr>
            </w:pPr>
            <w:r w:rsidRPr="00B909C7">
              <w:t>Age</w:t>
            </w:r>
          </w:p>
        </w:tc>
        <w:tc>
          <w:tcPr>
            <w:tcW w:w="612" w:type="pct"/>
            <w:noWrap/>
            <w:hideMark/>
          </w:tcPr>
          <w:p w14:paraId="080D6779"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18-29</w:t>
            </w:r>
          </w:p>
        </w:tc>
        <w:tc>
          <w:tcPr>
            <w:tcW w:w="612" w:type="pct"/>
            <w:noWrap/>
            <w:hideMark/>
          </w:tcPr>
          <w:p w14:paraId="05474947"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30-39</w:t>
            </w:r>
          </w:p>
        </w:tc>
        <w:tc>
          <w:tcPr>
            <w:tcW w:w="612" w:type="pct"/>
            <w:noWrap/>
            <w:hideMark/>
          </w:tcPr>
          <w:p w14:paraId="1AD2E4BD"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40-49</w:t>
            </w:r>
          </w:p>
        </w:tc>
        <w:tc>
          <w:tcPr>
            <w:tcW w:w="612" w:type="pct"/>
            <w:noWrap/>
            <w:hideMark/>
          </w:tcPr>
          <w:p w14:paraId="279DE620"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50-59</w:t>
            </w:r>
          </w:p>
        </w:tc>
        <w:tc>
          <w:tcPr>
            <w:tcW w:w="612" w:type="pct"/>
            <w:noWrap/>
            <w:hideMark/>
          </w:tcPr>
          <w:p w14:paraId="6F922DB1"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60-69</w:t>
            </w:r>
          </w:p>
        </w:tc>
        <w:tc>
          <w:tcPr>
            <w:tcW w:w="612" w:type="pct"/>
            <w:noWrap/>
            <w:hideMark/>
          </w:tcPr>
          <w:p w14:paraId="55EFD7DC"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70-100</w:t>
            </w:r>
          </w:p>
        </w:tc>
        <w:tc>
          <w:tcPr>
            <w:tcW w:w="664" w:type="pct"/>
            <w:hideMark/>
          </w:tcPr>
          <w:p w14:paraId="6D38F6CD" w14:textId="77777777" w:rsidR="00B909C7" w:rsidRPr="00B909C7" w:rsidRDefault="00B909C7" w:rsidP="00B909C7">
            <w:pPr>
              <w:cnfStyle w:val="100000000000" w:firstRow="1" w:lastRow="0" w:firstColumn="0" w:lastColumn="0" w:oddVBand="0" w:evenVBand="0" w:oddHBand="0" w:evenHBand="0" w:firstRowFirstColumn="0" w:firstRowLastColumn="0" w:lastRowFirstColumn="0" w:lastRowLastColumn="0"/>
              <w:rPr>
                <w:b w:val="0"/>
                <w:bCs w:val="0"/>
              </w:rPr>
            </w:pPr>
            <w:r w:rsidRPr="00B909C7">
              <w:t>Totals</w:t>
            </w:r>
          </w:p>
        </w:tc>
      </w:tr>
      <w:tr w:rsidR="005B4AE7" w:rsidRPr="00B909C7" w14:paraId="7E6930E9" w14:textId="77777777" w:rsidTr="00B31B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3" w:type="pct"/>
            <w:hideMark/>
          </w:tcPr>
          <w:p w14:paraId="4BAAD654" w14:textId="77777777" w:rsidR="005B4AE7" w:rsidRPr="00B909C7" w:rsidRDefault="005B4AE7" w:rsidP="005B4AE7">
            <w:pPr>
              <w:rPr>
                <w:b w:val="0"/>
                <w:bCs w:val="0"/>
              </w:rPr>
            </w:pPr>
            <w:r w:rsidRPr="00B909C7">
              <w:t>Totals</w:t>
            </w:r>
          </w:p>
        </w:tc>
        <w:tc>
          <w:tcPr>
            <w:tcW w:w="612" w:type="pct"/>
            <w:hideMark/>
          </w:tcPr>
          <w:p w14:paraId="73ED2E94" w14:textId="311738C8"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855C96">
              <w:t>4.52</w:t>
            </w:r>
          </w:p>
        </w:tc>
        <w:tc>
          <w:tcPr>
            <w:tcW w:w="612" w:type="pct"/>
            <w:hideMark/>
          </w:tcPr>
          <w:p w14:paraId="6D20CA57" w14:textId="4BB24437"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855C96">
              <w:t>4.69</w:t>
            </w:r>
          </w:p>
        </w:tc>
        <w:tc>
          <w:tcPr>
            <w:tcW w:w="612" w:type="pct"/>
            <w:hideMark/>
          </w:tcPr>
          <w:p w14:paraId="1DFF5F13" w14:textId="5A3FEAE6"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855C96">
              <w:t>4.69</w:t>
            </w:r>
          </w:p>
        </w:tc>
        <w:tc>
          <w:tcPr>
            <w:tcW w:w="612" w:type="pct"/>
            <w:hideMark/>
          </w:tcPr>
          <w:p w14:paraId="68EF0BEE" w14:textId="26B593A9"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855C96">
              <w:t>4.73</w:t>
            </w:r>
          </w:p>
        </w:tc>
        <w:tc>
          <w:tcPr>
            <w:tcW w:w="612" w:type="pct"/>
            <w:hideMark/>
          </w:tcPr>
          <w:p w14:paraId="35A993DC" w14:textId="41C7F2D3"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855C96">
              <w:t>4.69</w:t>
            </w:r>
          </w:p>
        </w:tc>
        <w:tc>
          <w:tcPr>
            <w:tcW w:w="612" w:type="pct"/>
            <w:hideMark/>
          </w:tcPr>
          <w:p w14:paraId="459A3610" w14:textId="629691C9"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855C96">
              <w:t>5</w:t>
            </w:r>
          </w:p>
        </w:tc>
        <w:tc>
          <w:tcPr>
            <w:tcW w:w="664" w:type="pct"/>
            <w:hideMark/>
          </w:tcPr>
          <w:p w14:paraId="4818E72B" w14:textId="1BDE8F16" w:rsidR="005B4AE7" w:rsidRPr="00B909C7" w:rsidRDefault="005B4AE7" w:rsidP="005B4AE7">
            <w:pPr>
              <w:cnfStyle w:val="000000100000" w:firstRow="0" w:lastRow="0" w:firstColumn="0" w:lastColumn="0" w:oddVBand="0" w:evenVBand="0" w:oddHBand="1" w:evenHBand="0" w:firstRowFirstColumn="0" w:firstRowLastColumn="0" w:lastRowFirstColumn="0" w:lastRowLastColumn="0"/>
              <w:rPr>
                <w:b/>
                <w:bCs/>
              </w:rPr>
            </w:pPr>
            <w:r w:rsidRPr="00855C96">
              <w:t>4.66</w:t>
            </w:r>
          </w:p>
        </w:tc>
      </w:tr>
    </w:tbl>
    <w:p w14:paraId="2187DD0C" w14:textId="77777777" w:rsidR="00B909C7" w:rsidRPr="00B909C7" w:rsidRDefault="00B909C7" w:rsidP="00B909C7">
      <w:pPr>
        <w:rPr>
          <w:lang w:val="en-GB"/>
        </w:rPr>
      </w:pPr>
    </w:p>
    <w:p w14:paraId="44947300" w14:textId="26785969" w:rsidR="00CE2168" w:rsidRPr="00976201" w:rsidRDefault="00DF223F" w:rsidP="00531380">
      <w:pPr>
        <w:jc w:val="left"/>
        <w:rPr>
          <w:lang w:val="en-GB"/>
        </w:rPr>
      </w:pPr>
      <w:r>
        <w:rPr>
          <w:lang w:val="en-GB"/>
        </w:rPr>
        <w:t>Also, m</w:t>
      </w:r>
      <w:r w:rsidR="00CE2168" w:rsidRPr="00976201">
        <w:rPr>
          <w:lang w:val="en-GB"/>
        </w:rPr>
        <w:t xml:space="preserve">en showed a higher mean rating for improvement in sustainability as shown in </w:t>
      </w:r>
      <w:r w:rsidR="00CE2168" w:rsidRPr="00976201">
        <w:rPr>
          <w:lang w:val="en-GB"/>
        </w:rPr>
        <w:fldChar w:fldCharType="begin"/>
      </w:r>
      <w:r w:rsidR="00CE2168" w:rsidRPr="00976201">
        <w:rPr>
          <w:lang w:val="en-GB"/>
        </w:rPr>
        <w:instrText xml:space="preserve"> REF _Ref86161868 \h </w:instrText>
      </w:r>
      <w:r w:rsidR="00CE2168" w:rsidRPr="00976201">
        <w:rPr>
          <w:lang w:val="en-GB"/>
        </w:rPr>
      </w:r>
      <w:r w:rsidR="00CE2168" w:rsidRPr="00976201">
        <w:rPr>
          <w:lang w:val="en-GB"/>
        </w:rPr>
        <w:fldChar w:fldCharType="separate"/>
      </w:r>
      <w:r w:rsidR="00CE2168" w:rsidRPr="00976201">
        <w:rPr>
          <w:i/>
          <w:lang w:val="en-GB"/>
        </w:rPr>
        <w:t xml:space="preserve">Figure </w:t>
      </w:r>
      <w:r w:rsidR="00CE2168" w:rsidRPr="00976201">
        <w:rPr>
          <w:i/>
          <w:noProof/>
          <w:lang w:val="en-GB"/>
        </w:rPr>
        <w:t>6</w:t>
      </w:r>
      <w:r w:rsidR="00CE2168" w:rsidRPr="00976201">
        <w:rPr>
          <w:lang w:val="en-GB"/>
        </w:rPr>
        <w:fldChar w:fldCharType="end"/>
      </w:r>
      <w:r w:rsidR="00CE2168" w:rsidRPr="00976201">
        <w:rPr>
          <w:lang w:val="en-GB"/>
        </w:rPr>
        <w:t xml:space="preserve">. </w:t>
      </w:r>
    </w:p>
    <w:p w14:paraId="657C1929" w14:textId="77777777" w:rsidR="00C6016A" w:rsidRPr="00B31B28" w:rsidRDefault="00CE2168" w:rsidP="00B31B28">
      <w:r w:rsidRPr="00976201">
        <w:rPr>
          <w:noProof/>
          <w:lang w:val="en-GB" w:eastAsia="en-GB"/>
        </w:rPr>
        <w:drawing>
          <wp:inline distT="0" distB="0" distL="0" distR="0" wp14:anchorId="5EE282B5" wp14:editId="7A081B7D">
            <wp:extent cx="4940300" cy="2501900"/>
            <wp:effectExtent l="0" t="0" r="12700" b="12700"/>
            <wp:docPr id="27" name="Chart 27" descr="Gender variation in sustainability effect from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0CA869" w14:textId="7317A7C8" w:rsidR="00CE2168" w:rsidRDefault="00C6016A" w:rsidP="0037547B">
      <w:pPr>
        <w:pStyle w:val="Titulek"/>
        <w:keepNext w:val="0"/>
        <w:jc w:val="left"/>
      </w:pPr>
      <w:bookmarkStart w:id="34" w:name="_Toc88131187"/>
      <w:r>
        <w:t xml:space="preserve">Figure </w:t>
      </w:r>
      <w:r>
        <w:fldChar w:fldCharType="begin"/>
      </w:r>
      <w:r>
        <w:instrText xml:space="preserve"> SEQ Figure \* ARABIC </w:instrText>
      </w:r>
      <w:r>
        <w:fldChar w:fldCharType="separate"/>
      </w:r>
      <w:r w:rsidR="00DB15F9">
        <w:rPr>
          <w:noProof/>
        </w:rPr>
        <w:t>9</w:t>
      </w:r>
      <w:r>
        <w:fldChar w:fldCharType="end"/>
      </w:r>
      <w:r>
        <w:t xml:space="preserve"> </w:t>
      </w:r>
      <w:r w:rsidR="00FA701D" w:rsidRPr="00FA701D">
        <w:t>Gender variation in sustainability effect from CAVs</w:t>
      </w:r>
      <w:r w:rsidR="00E36DEA" w:rsidRPr="00E36DEA">
        <w:rPr>
          <w:lang w:val="en-GB"/>
        </w:rPr>
        <w:t xml:space="preserve"> </w:t>
      </w:r>
      <w:r w:rsidR="00E36DEA">
        <w:rPr>
          <w:lang w:val="en-GB"/>
        </w:rPr>
        <w:t xml:space="preserve">on a scale of </w:t>
      </w:r>
      <w:r w:rsidR="006B182B" w:rsidRPr="007F33B5">
        <w:rPr>
          <w:lang w:val="en-GB"/>
        </w:rPr>
        <w:t>1-7</w:t>
      </w:r>
      <w:r w:rsidR="00FA701D" w:rsidRPr="006B182B">
        <w:t>.</w:t>
      </w:r>
      <w:bookmarkEnd w:id="34"/>
    </w:p>
    <w:p w14:paraId="37BBF794" w14:textId="0487A92F" w:rsidR="001A0575" w:rsidRDefault="00AC5565" w:rsidP="00531380">
      <w:pPr>
        <w:pStyle w:val="Titulek"/>
        <w:jc w:val="left"/>
      </w:pPr>
      <w:r>
        <w:t>Data for Figure</w:t>
      </w:r>
      <w:r w:rsidR="001A0575">
        <w:t xml:space="preserve"> 9 </w:t>
      </w:r>
      <w:r w:rsidR="001A0575" w:rsidRPr="00FA701D">
        <w:t>Gender variation in sustainability effect from CAVs</w:t>
      </w:r>
      <w:r w:rsidR="001A0575" w:rsidRPr="00E36DEA">
        <w:rPr>
          <w:lang w:val="en-GB"/>
        </w:rPr>
        <w:t xml:space="preserve"> </w:t>
      </w:r>
      <w:r w:rsidR="001A0575">
        <w:rPr>
          <w:lang w:val="en-GB"/>
        </w:rPr>
        <w:t xml:space="preserve">on a scale of </w:t>
      </w:r>
      <w:r w:rsidR="001A0575" w:rsidRPr="007F33B5">
        <w:rPr>
          <w:lang w:val="en-GB"/>
        </w:rPr>
        <w:t>1-7</w:t>
      </w:r>
      <w:r w:rsidR="001A0575" w:rsidRPr="006B182B">
        <w:t>.</w:t>
      </w:r>
    </w:p>
    <w:tbl>
      <w:tblPr>
        <w:tblStyle w:val="Tabulkasmkou4"/>
        <w:tblW w:w="5000" w:type="pct"/>
        <w:tblLook w:val="04A0" w:firstRow="1" w:lastRow="0" w:firstColumn="1" w:lastColumn="0" w:noHBand="0" w:noVBand="1"/>
        <w:tblCaption w:val="Data for Figure 9 Gender variation in sustainability effect from CAVs on a scale of 1-7."/>
      </w:tblPr>
      <w:tblGrid>
        <w:gridCol w:w="1976"/>
        <w:gridCol w:w="1975"/>
        <w:gridCol w:w="1587"/>
        <w:gridCol w:w="1949"/>
        <w:gridCol w:w="1717"/>
      </w:tblGrid>
      <w:tr w:rsidR="0084339B" w:rsidRPr="009F5C8E" w14:paraId="45BC23A8" w14:textId="77777777" w:rsidTr="001A057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073" w:type="pct"/>
            <w:noWrap/>
            <w:hideMark/>
          </w:tcPr>
          <w:p w14:paraId="4FFC48CB" w14:textId="77777777" w:rsidR="0084339B" w:rsidRPr="009F5C8E" w:rsidRDefault="0084339B" w:rsidP="0084339B">
            <w:pPr>
              <w:rPr>
                <w:bCs w:val="0"/>
                <w:lang w:val="cs-CZ"/>
              </w:rPr>
            </w:pPr>
            <w:r w:rsidRPr="009F5C8E">
              <w:t>Gender</w:t>
            </w:r>
          </w:p>
        </w:tc>
        <w:tc>
          <w:tcPr>
            <w:tcW w:w="1073" w:type="pct"/>
            <w:noWrap/>
            <w:hideMark/>
          </w:tcPr>
          <w:p w14:paraId="1C8162B9"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diverse</w:t>
            </w:r>
          </w:p>
        </w:tc>
        <w:tc>
          <w:tcPr>
            <w:tcW w:w="862" w:type="pct"/>
            <w:noWrap/>
            <w:hideMark/>
          </w:tcPr>
          <w:p w14:paraId="2AB517EB"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men</w:t>
            </w:r>
          </w:p>
        </w:tc>
        <w:tc>
          <w:tcPr>
            <w:tcW w:w="1059" w:type="pct"/>
            <w:noWrap/>
            <w:hideMark/>
          </w:tcPr>
          <w:p w14:paraId="00635B81"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women</w:t>
            </w:r>
          </w:p>
        </w:tc>
        <w:tc>
          <w:tcPr>
            <w:tcW w:w="933" w:type="pct"/>
            <w:hideMark/>
          </w:tcPr>
          <w:p w14:paraId="7EBA2220"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Totals</w:t>
            </w:r>
          </w:p>
        </w:tc>
      </w:tr>
      <w:tr w:rsidR="006516C7" w:rsidRPr="009F5C8E" w14:paraId="4C6B6395" w14:textId="77777777" w:rsidTr="006516C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73" w:type="pct"/>
            <w:hideMark/>
          </w:tcPr>
          <w:p w14:paraId="5DB0B9D3" w14:textId="77777777" w:rsidR="006516C7" w:rsidRPr="009F5C8E" w:rsidRDefault="006516C7" w:rsidP="006516C7">
            <w:pPr>
              <w:rPr>
                <w:bCs w:val="0"/>
              </w:rPr>
            </w:pPr>
            <w:r w:rsidRPr="009F5C8E">
              <w:t>Totals</w:t>
            </w:r>
          </w:p>
        </w:tc>
        <w:tc>
          <w:tcPr>
            <w:tcW w:w="1073" w:type="pct"/>
            <w:hideMark/>
          </w:tcPr>
          <w:p w14:paraId="5FD5ACAA" w14:textId="4022E9AB"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0D581E">
              <w:t>4</w:t>
            </w:r>
          </w:p>
        </w:tc>
        <w:tc>
          <w:tcPr>
            <w:tcW w:w="862" w:type="pct"/>
            <w:hideMark/>
          </w:tcPr>
          <w:p w14:paraId="234DEDDF" w14:textId="253F442C"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0D581E">
              <w:t>4.79</w:t>
            </w:r>
          </w:p>
        </w:tc>
        <w:tc>
          <w:tcPr>
            <w:tcW w:w="1059" w:type="pct"/>
            <w:hideMark/>
          </w:tcPr>
          <w:p w14:paraId="7FAB3E01" w14:textId="01565EAF"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0D581E">
              <w:t>4.53</w:t>
            </w:r>
          </w:p>
        </w:tc>
        <w:tc>
          <w:tcPr>
            <w:tcW w:w="933" w:type="pct"/>
            <w:hideMark/>
          </w:tcPr>
          <w:p w14:paraId="67769CD4" w14:textId="33BBB2B2"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0D581E">
              <w:t>4.66</w:t>
            </w:r>
          </w:p>
        </w:tc>
      </w:tr>
    </w:tbl>
    <w:p w14:paraId="6D8CAA3A" w14:textId="77777777" w:rsidR="0084339B" w:rsidRPr="0084339B" w:rsidRDefault="0084339B" w:rsidP="0084339B"/>
    <w:p w14:paraId="792F177E" w14:textId="01D98596" w:rsidR="00CE2168" w:rsidRPr="00976201" w:rsidRDefault="00CE2168" w:rsidP="00531380">
      <w:pPr>
        <w:jc w:val="left"/>
        <w:rPr>
          <w:lang w:val="en-GB"/>
        </w:rPr>
      </w:pPr>
      <w:r w:rsidRPr="00976201">
        <w:rPr>
          <w:lang w:val="en-GB"/>
        </w:rPr>
        <w:t>Examining the effect of CAVs on travel independence (</w:t>
      </w:r>
      <w:r w:rsidRPr="00976201">
        <w:rPr>
          <w:i/>
          <w:lang w:val="en-GB"/>
        </w:rPr>
        <w:t>meeting with friends, family would be more frequent</w:t>
      </w:r>
      <w:r w:rsidRPr="00976201">
        <w:rPr>
          <w:lang w:val="en-GB"/>
        </w:rPr>
        <w:t xml:space="preserve">), it was found that respondents with university education considered that CAVs could provide a higher travel independence.  </w:t>
      </w:r>
    </w:p>
    <w:p w14:paraId="1EA5259A" w14:textId="771613F0" w:rsidR="00CE2168" w:rsidRPr="00976201" w:rsidRDefault="00CE2168" w:rsidP="007F33B5">
      <w:pPr>
        <w:jc w:val="center"/>
        <w:rPr>
          <w:lang w:val="en-GB"/>
        </w:rPr>
      </w:pPr>
      <w:r w:rsidRPr="00976201">
        <w:rPr>
          <w:noProof/>
          <w:lang w:val="en-GB" w:eastAsia="en-GB"/>
        </w:rPr>
        <w:drawing>
          <wp:inline distT="0" distB="0" distL="0" distR="0" wp14:anchorId="32BD42A8" wp14:editId="6A8E0C19">
            <wp:extent cx="4602480" cy="2781300"/>
            <wp:effectExtent l="0" t="0" r="7620" b="0"/>
            <wp:docPr id="22" name="Chart 22" descr="Education variation on independence from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4DD125" w14:textId="5C9C970F" w:rsidR="00CE2168" w:rsidRDefault="00CE2168" w:rsidP="00531380">
      <w:pPr>
        <w:pStyle w:val="Titulek"/>
        <w:jc w:val="left"/>
        <w:rPr>
          <w:lang w:val="en-GB"/>
        </w:rPr>
      </w:pPr>
      <w:bookmarkStart w:id="35" w:name="_Toc88131188"/>
      <w:r w:rsidRPr="00522B56">
        <w:rPr>
          <w:lang w:val="en-GB"/>
        </w:rPr>
        <w:t xml:space="preserve">Figure </w:t>
      </w:r>
      <w:r w:rsidRPr="00522B56">
        <w:rPr>
          <w:i w:val="0"/>
          <w:iCs w:val="0"/>
          <w:lang w:val="en-GB"/>
        </w:rPr>
        <w:fldChar w:fldCharType="begin"/>
      </w:r>
      <w:r w:rsidRPr="00522B56">
        <w:rPr>
          <w:lang w:val="en-GB"/>
        </w:rPr>
        <w:instrText xml:space="preserve"> SEQ Figure \* ARABIC </w:instrText>
      </w:r>
      <w:r w:rsidRPr="00522B56">
        <w:rPr>
          <w:i w:val="0"/>
          <w:iCs w:val="0"/>
          <w:lang w:val="en-GB"/>
        </w:rPr>
        <w:fldChar w:fldCharType="separate"/>
      </w:r>
      <w:r w:rsidR="00DB15F9" w:rsidRPr="00522B56">
        <w:rPr>
          <w:noProof/>
          <w:lang w:val="en-GB"/>
        </w:rPr>
        <w:t>10</w:t>
      </w:r>
      <w:r w:rsidRPr="00522B56">
        <w:rPr>
          <w:i w:val="0"/>
          <w:iCs w:val="0"/>
          <w:lang w:val="en-GB"/>
        </w:rPr>
        <w:fldChar w:fldCharType="end"/>
      </w:r>
      <w:r w:rsidRPr="00522B56">
        <w:rPr>
          <w:lang w:val="en-GB"/>
        </w:rPr>
        <w:t xml:space="preserve"> Education variation on independence from CAVs</w:t>
      </w:r>
      <w:r w:rsidR="00DF223F" w:rsidRPr="00522B56">
        <w:rPr>
          <w:lang w:val="en-GB"/>
        </w:rPr>
        <w:t xml:space="preserve"> on a scale of </w:t>
      </w:r>
      <w:r w:rsidR="006B182B" w:rsidRPr="007F33B5">
        <w:rPr>
          <w:lang w:val="en-GB"/>
        </w:rPr>
        <w:t>1-7</w:t>
      </w:r>
      <w:r w:rsidR="00E90FE8" w:rsidRPr="00522B56">
        <w:rPr>
          <w:lang w:val="en-GB"/>
        </w:rPr>
        <w:t>.</w:t>
      </w:r>
      <w:bookmarkEnd w:id="35"/>
    </w:p>
    <w:p w14:paraId="2136EDCF" w14:textId="2C6BCE2A" w:rsidR="001270FE" w:rsidRDefault="00AC5565" w:rsidP="00531380">
      <w:pPr>
        <w:pStyle w:val="Titulek"/>
        <w:jc w:val="left"/>
        <w:rPr>
          <w:lang w:val="en-GB"/>
        </w:rPr>
      </w:pPr>
      <w:r>
        <w:t>Data for Figure</w:t>
      </w:r>
      <w:r w:rsidR="001270FE">
        <w:t xml:space="preserve"> 10 </w:t>
      </w:r>
      <w:r w:rsidR="001270FE" w:rsidRPr="00522B56">
        <w:rPr>
          <w:lang w:val="en-GB"/>
        </w:rPr>
        <w:t xml:space="preserve">Education variation on independence from CAVs on a scale of </w:t>
      </w:r>
      <w:r w:rsidR="001270FE" w:rsidRPr="007F33B5">
        <w:rPr>
          <w:lang w:val="en-GB"/>
        </w:rPr>
        <w:t>1-7</w:t>
      </w:r>
      <w:r w:rsidR="001270FE" w:rsidRPr="00522B56">
        <w:rPr>
          <w:lang w:val="en-GB"/>
        </w:rPr>
        <w:t>.</w:t>
      </w:r>
    </w:p>
    <w:tbl>
      <w:tblPr>
        <w:tblStyle w:val="Tabulkasmkou4"/>
        <w:tblW w:w="9444" w:type="dxa"/>
        <w:tblLayout w:type="fixed"/>
        <w:tblLook w:val="04A0" w:firstRow="1" w:lastRow="0" w:firstColumn="1" w:lastColumn="0" w:noHBand="0" w:noVBand="1"/>
        <w:tblCaption w:val="Data for Figure 10 Education variation on independence from CAVs on a scale of 1-7."/>
      </w:tblPr>
      <w:tblGrid>
        <w:gridCol w:w="1129"/>
        <w:gridCol w:w="1714"/>
        <w:gridCol w:w="1150"/>
        <w:gridCol w:w="2332"/>
        <w:gridCol w:w="993"/>
        <w:gridCol w:w="996"/>
        <w:gridCol w:w="1130"/>
      </w:tblGrid>
      <w:tr w:rsidR="0084339B" w:rsidRPr="009F5C8E" w14:paraId="47DC0FB9" w14:textId="77777777" w:rsidTr="001270FE">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C59062F" w14:textId="77777777" w:rsidR="0084339B" w:rsidRPr="009F5C8E" w:rsidRDefault="0084339B" w:rsidP="0084339B">
            <w:pPr>
              <w:rPr>
                <w:bCs w:val="0"/>
                <w:lang w:val="cs-CZ"/>
              </w:rPr>
            </w:pPr>
            <w:r w:rsidRPr="009F5C8E">
              <w:t>Education</w:t>
            </w:r>
          </w:p>
        </w:tc>
        <w:tc>
          <w:tcPr>
            <w:tcW w:w="1714" w:type="dxa"/>
            <w:noWrap/>
            <w:hideMark/>
          </w:tcPr>
          <w:p w14:paraId="1E4EEB81"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elementary school</w:t>
            </w:r>
          </w:p>
        </w:tc>
        <w:tc>
          <w:tcPr>
            <w:tcW w:w="1150" w:type="dxa"/>
            <w:noWrap/>
            <w:hideMark/>
          </w:tcPr>
          <w:p w14:paraId="54AD70B4"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high school</w:t>
            </w:r>
          </w:p>
        </w:tc>
        <w:tc>
          <w:tcPr>
            <w:tcW w:w="2332" w:type="dxa"/>
            <w:noWrap/>
            <w:hideMark/>
          </w:tcPr>
          <w:p w14:paraId="1CC9961D"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middle school or apprenticeship</w:t>
            </w:r>
          </w:p>
        </w:tc>
        <w:tc>
          <w:tcPr>
            <w:tcW w:w="993" w:type="dxa"/>
            <w:noWrap/>
            <w:hideMark/>
          </w:tcPr>
          <w:p w14:paraId="7C909F83"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none</w:t>
            </w:r>
          </w:p>
        </w:tc>
        <w:tc>
          <w:tcPr>
            <w:tcW w:w="996" w:type="dxa"/>
            <w:noWrap/>
            <w:hideMark/>
          </w:tcPr>
          <w:p w14:paraId="534461A5"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university</w:t>
            </w:r>
          </w:p>
        </w:tc>
        <w:tc>
          <w:tcPr>
            <w:tcW w:w="1130" w:type="dxa"/>
            <w:hideMark/>
          </w:tcPr>
          <w:p w14:paraId="0162D6EE" w14:textId="77777777" w:rsidR="0084339B" w:rsidRPr="009F5C8E" w:rsidRDefault="0084339B" w:rsidP="0084339B">
            <w:pPr>
              <w:cnfStyle w:val="100000000000" w:firstRow="1" w:lastRow="0" w:firstColumn="0" w:lastColumn="0" w:oddVBand="0" w:evenVBand="0" w:oddHBand="0" w:evenHBand="0" w:firstRowFirstColumn="0" w:firstRowLastColumn="0" w:lastRowFirstColumn="0" w:lastRowLastColumn="0"/>
              <w:rPr>
                <w:bCs w:val="0"/>
              </w:rPr>
            </w:pPr>
            <w:r w:rsidRPr="009F5C8E">
              <w:t>Totals</w:t>
            </w:r>
          </w:p>
        </w:tc>
      </w:tr>
      <w:tr w:rsidR="006516C7" w:rsidRPr="009F5C8E" w14:paraId="29BB5CF3" w14:textId="77777777" w:rsidTr="00A00C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29" w:type="dxa"/>
            <w:hideMark/>
          </w:tcPr>
          <w:p w14:paraId="60540CF0" w14:textId="77777777" w:rsidR="006516C7" w:rsidRPr="009F5C8E" w:rsidRDefault="006516C7" w:rsidP="006516C7">
            <w:pPr>
              <w:rPr>
                <w:bCs w:val="0"/>
              </w:rPr>
            </w:pPr>
            <w:r w:rsidRPr="009F5C8E">
              <w:t>Totals</w:t>
            </w:r>
          </w:p>
        </w:tc>
        <w:tc>
          <w:tcPr>
            <w:tcW w:w="1714" w:type="dxa"/>
            <w:hideMark/>
          </w:tcPr>
          <w:p w14:paraId="13814B9A" w14:textId="5CA740E4"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FC1875">
              <w:t>4.15</w:t>
            </w:r>
          </w:p>
        </w:tc>
        <w:tc>
          <w:tcPr>
            <w:tcW w:w="1150" w:type="dxa"/>
            <w:hideMark/>
          </w:tcPr>
          <w:p w14:paraId="623E0273" w14:textId="70F0D3F1"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FC1875">
              <w:t>4.41</w:t>
            </w:r>
          </w:p>
        </w:tc>
        <w:tc>
          <w:tcPr>
            <w:tcW w:w="2332" w:type="dxa"/>
            <w:hideMark/>
          </w:tcPr>
          <w:p w14:paraId="7FF0D5C2" w14:textId="2D1D6700"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FC1875">
              <w:t>4.32</w:t>
            </w:r>
          </w:p>
        </w:tc>
        <w:tc>
          <w:tcPr>
            <w:tcW w:w="993" w:type="dxa"/>
            <w:hideMark/>
          </w:tcPr>
          <w:p w14:paraId="55456777" w14:textId="4C46964B"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FC1875">
              <w:t>4.01</w:t>
            </w:r>
          </w:p>
        </w:tc>
        <w:tc>
          <w:tcPr>
            <w:tcW w:w="996" w:type="dxa"/>
            <w:hideMark/>
          </w:tcPr>
          <w:p w14:paraId="629F20F6" w14:textId="6FFFA330"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FC1875">
              <w:t>4.53</w:t>
            </w:r>
          </w:p>
        </w:tc>
        <w:tc>
          <w:tcPr>
            <w:tcW w:w="1130" w:type="dxa"/>
            <w:hideMark/>
          </w:tcPr>
          <w:p w14:paraId="0DC06A51" w14:textId="375C5E15" w:rsidR="006516C7" w:rsidRPr="009F5C8E" w:rsidRDefault="006516C7" w:rsidP="006516C7">
            <w:pPr>
              <w:cnfStyle w:val="000000100000" w:firstRow="0" w:lastRow="0" w:firstColumn="0" w:lastColumn="0" w:oddVBand="0" w:evenVBand="0" w:oddHBand="1" w:evenHBand="0" w:firstRowFirstColumn="0" w:firstRowLastColumn="0" w:lastRowFirstColumn="0" w:lastRowLastColumn="0"/>
              <w:rPr>
                <w:bCs/>
              </w:rPr>
            </w:pPr>
            <w:r w:rsidRPr="00FC1875">
              <w:t>4.38</w:t>
            </w:r>
          </w:p>
        </w:tc>
      </w:tr>
    </w:tbl>
    <w:p w14:paraId="7E5BF08A" w14:textId="77777777" w:rsidR="0084339B" w:rsidRPr="0084339B" w:rsidRDefault="0084339B" w:rsidP="0084339B">
      <w:pPr>
        <w:rPr>
          <w:lang w:val="en-GB"/>
        </w:rPr>
      </w:pPr>
    </w:p>
    <w:p w14:paraId="1C4981E1" w14:textId="29281CA9" w:rsidR="00CE2168" w:rsidRPr="00976201" w:rsidRDefault="00CE2168" w:rsidP="00531380">
      <w:pPr>
        <w:jc w:val="left"/>
        <w:rPr>
          <w:lang w:val="en-GB"/>
        </w:rPr>
      </w:pPr>
      <w:r w:rsidRPr="00976201">
        <w:rPr>
          <w:lang w:val="en-GB"/>
        </w:rPr>
        <w:t xml:space="preserve">Respondents older than 70 years provided a lower rating for improvement in travel independence while </w:t>
      </w:r>
      <w:proofErr w:type="spellStart"/>
      <w:r w:rsidR="00531380">
        <w:rPr>
          <w:lang w:val="en-GB"/>
        </w:rPr>
        <w:t>l</w:t>
      </w:r>
      <w:r w:rsidRPr="00976201">
        <w:rPr>
          <w:lang w:val="en-GB"/>
        </w:rPr>
        <w:t>men</w:t>
      </w:r>
      <w:proofErr w:type="spellEnd"/>
      <w:r w:rsidRPr="00976201">
        <w:rPr>
          <w:lang w:val="en-GB"/>
        </w:rPr>
        <w:t xml:space="preserve"> and self-employed respondents provided a high mean rating from improvement in travel independence from CAVs.  </w:t>
      </w:r>
    </w:p>
    <w:p w14:paraId="4B084D02" w14:textId="771B932C" w:rsidR="00CE2168" w:rsidRPr="00976201" w:rsidRDefault="00CE2168" w:rsidP="007F33B5">
      <w:pPr>
        <w:jc w:val="center"/>
        <w:rPr>
          <w:lang w:val="en-GB"/>
        </w:rPr>
      </w:pPr>
      <w:r w:rsidRPr="00976201">
        <w:rPr>
          <w:noProof/>
          <w:lang w:val="en-GB" w:eastAsia="en-GB"/>
        </w:rPr>
        <w:drawing>
          <wp:inline distT="0" distB="0" distL="0" distR="0" wp14:anchorId="21B2E5E6" wp14:editId="47E3B9F5">
            <wp:extent cx="4610100" cy="2781300"/>
            <wp:effectExtent l="0" t="0" r="0" b="0"/>
            <wp:docPr id="16" name="Chart 16" descr="Employment variation on independence from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49540F" w14:textId="40AEA255" w:rsidR="00CE2168" w:rsidRDefault="00CE2168" w:rsidP="00531380">
      <w:pPr>
        <w:pStyle w:val="Titulek"/>
        <w:jc w:val="left"/>
        <w:rPr>
          <w:lang w:val="en-GB"/>
        </w:rPr>
      </w:pPr>
      <w:bookmarkStart w:id="36" w:name="_Toc88131189"/>
      <w:r w:rsidRPr="00522B56">
        <w:rPr>
          <w:lang w:val="en-GB"/>
        </w:rPr>
        <w:t xml:space="preserve">Figure </w:t>
      </w:r>
      <w:r w:rsidRPr="00522B56">
        <w:rPr>
          <w:i w:val="0"/>
          <w:iCs w:val="0"/>
          <w:lang w:val="en-GB"/>
        </w:rPr>
        <w:fldChar w:fldCharType="begin"/>
      </w:r>
      <w:r w:rsidRPr="00522B56">
        <w:rPr>
          <w:lang w:val="en-GB"/>
        </w:rPr>
        <w:instrText xml:space="preserve"> SEQ Figure \* ARABIC </w:instrText>
      </w:r>
      <w:r w:rsidRPr="00522B56">
        <w:rPr>
          <w:i w:val="0"/>
          <w:iCs w:val="0"/>
          <w:lang w:val="en-GB"/>
        </w:rPr>
        <w:fldChar w:fldCharType="separate"/>
      </w:r>
      <w:r w:rsidR="00DB15F9" w:rsidRPr="00522B56">
        <w:rPr>
          <w:noProof/>
          <w:lang w:val="en-GB"/>
        </w:rPr>
        <w:t>11</w:t>
      </w:r>
      <w:r w:rsidRPr="00522B56">
        <w:rPr>
          <w:i w:val="0"/>
          <w:iCs w:val="0"/>
          <w:lang w:val="en-GB"/>
        </w:rPr>
        <w:fldChar w:fldCharType="end"/>
      </w:r>
      <w:r w:rsidRPr="00522B56">
        <w:rPr>
          <w:lang w:val="en-GB"/>
        </w:rPr>
        <w:t xml:space="preserve"> Employment variation on independence from CAVs</w:t>
      </w:r>
      <w:r w:rsidR="00DF223F" w:rsidRPr="00522B56">
        <w:rPr>
          <w:lang w:val="en-GB"/>
        </w:rPr>
        <w:t xml:space="preserve"> on a scale of </w:t>
      </w:r>
      <w:r w:rsidR="006B182B" w:rsidRPr="007F33B5">
        <w:rPr>
          <w:lang w:val="en-GB"/>
        </w:rPr>
        <w:t>1-7</w:t>
      </w:r>
      <w:r w:rsidR="00E90FE8" w:rsidRPr="00522B56">
        <w:rPr>
          <w:lang w:val="en-GB"/>
        </w:rPr>
        <w:t>.</w:t>
      </w:r>
      <w:bookmarkEnd w:id="36"/>
    </w:p>
    <w:p w14:paraId="1E7D5EBE" w14:textId="6F8EBEA9" w:rsidR="001270FE" w:rsidRDefault="00AC5565" w:rsidP="00531380">
      <w:pPr>
        <w:pStyle w:val="Titulek"/>
        <w:jc w:val="left"/>
      </w:pPr>
      <w:r>
        <w:t>Data for Figure</w:t>
      </w:r>
      <w:r w:rsidR="001270FE">
        <w:t xml:space="preserve"> 11 </w:t>
      </w:r>
      <w:r w:rsidR="001270FE" w:rsidRPr="00522B56">
        <w:rPr>
          <w:lang w:val="en-GB"/>
        </w:rPr>
        <w:t xml:space="preserve">Employment variation on independence from CAVs on a scale of </w:t>
      </w:r>
      <w:r w:rsidR="001270FE" w:rsidRPr="007F33B5">
        <w:rPr>
          <w:lang w:val="en-GB"/>
        </w:rPr>
        <w:t>1-7</w:t>
      </w:r>
      <w:r w:rsidR="001270FE" w:rsidRPr="00522B56">
        <w:rPr>
          <w:lang w:val="en-GB"/>
        </w:rPr>
        <w:t>.</w:t>
      </w:r>
    </w:p>
    <w:tbl>
      <w:tblPr>
        <w:tblStyle w:val="Tabulkasmkou4"/>
        <w:tblW w:w="5234" w:type="pct"/>
        <w:tblLayout w:type="fixed"/>
        <w:tblLook w:val="04A0" w:firstRow="1" w:lastRow="0" w:firstColumn="1" w:lastColumn="0" w:noHBand="0" w:noVBand="1"/>
        <w:tblCaption w:val="Data for Figure 11 Employment variation on independence from CAVs on a scale of 1-7."/>
      </w:tblPr>
      <w:tblGrid>
        <w:gridCol w:w="1520"/>
        <w:gridCol w:w="2035"/>
        <w:gridCol w:w="998"/>
        <w:gridCol w:w="1116"/>
        <w:gridCol w:w="1559"/>
        <w:gridCol w:w="1297"/>
        <w:gridCol w:w="1110"/>
      </w:tblGrid>
      <w:tr w:rsidR="00A168F5" w:rsidRPr="00974EA3" w14:paraId="53ED753F" w14:textId="77777777" w:rsidTr="00B90FD0">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789" w:type="pct"/>
            <w:noWrap/>
            <w:hideMark/>
          </w:tcPr>
          <w:p w14:paraId="56E44886" w14:textId="77777777" w:rsidR="00A168F5" w:rsidRPr="00974EA3" w:rsidRDefault="00A168F5" w:rsidP="00A168F5">
            <w:pPr>
              <w:rPr>
                <w:bCs w:val="0"/>
                <w:lang w:val="cs-CZ"/>
              </w:rPr>
            </w:pPr>
            <w:r w:rsidRPr="00974EA3">
              <w:t>Employment</w:t>
            </w:r>
          </w:p>
        </w:tc>
        <w:tc>
          <w:tcPr>
            <w:tcW w:w="1056" w:type="pct"/>
            <w:noWrap/>
            <w:hideMark/>
          </w:tcPr>
          <w:p w14:paraId="0EBF2AE7" w14:textId="77777777" w:rsidR="00A168F5" w:rsidRPr="00974EA3" w:rsidRDefault="00A168F5" w:rsidP="00A168F5">
            <w:pPr>
              <w:cnfStyle w:val="100000000000" w:firstRow="1" w:lastRow="0" w:firstColumn="0" w:lastColumn="0" w:oddVBand="0" w:evenVBand="0" w:oddHBand="0" w:evenHBand="0" w:firstRowFirstColumn="0" w:firstRowLastColumn="0" w:lastRowFirstColumn="0" w:lastRowLastColumn="0"/>
              <w:rPr>
                <w:bCs w:val="0"/>
              </w:rPr>
            </w:pPr>
            <w:r w:rsidRPr="00974EA3">
              <w:t>employed/civil servant</w:t>
            </w:r>
          </w:p>
        </w:tc>
        <w:tc>
          <w:tcPr>
            <w:tcW w:w="518" w:type="pct"/>
            <w:noWrap/>
            <w:hideMark/>
          </w:tcPr>
          <w:p w14:paraId="56DD9ACF" w14:textId="77777777" w:rsidR="00A168F5" w:rsidRPr="00974EA3" w:rsidRDefault="00A168F5" w:rsidP="00A168F5">
            <w:pPr>
              <w:cnfStyle w:val="100000000000" w:firstRow="1" w:lastRow="0" w:firstColumn="0" w:lastColumn="0" w:oddVBand="0" w:evenVBand="0" w:oddHBand="0" w:evenHBand="0" w:firstRowFirstColumn="0" w:firstRowLastColumn="0" w:lastRowFirstColumn="0" w:lastRowLastColumn="0"/>
              <w:rPr>
                <w:bCs w:val="0"/>
              </w:rPr>
            </w:pPr>
            <w:r w:rsidRPr="00974EA3">
              <w:t>none</w:t>
            </w:r>
          </w:p>
        </w:tc>
        <w:tc>
          <w:tcPr>
            <w:tcW w:w="579" w:type="pct"/>
            <w:noWrap/>
            <w:hideMark/>
          </w:tcPr>
          <w:p w14:paraId="0E88EE90" w14:textId="77777777" w:rsidR="00A168F5" w:rsidRPr="00974EA3" w:rsidRDefault="00A168F5" w:rsidP="00A168F5">
            <w:pPr>
              <w:cnfStyle w:val="100000000000" w:firstRow="1" w:lastRow="0" w:firstColumn="0" w:lastColumn="0" w:oddVBand="0" w:evenVBand="0" w:oddHBand="0" w:evenHBand="0" w:firstRowFirstColumn="0" w:firstRowLastColumn="0" w:lastRowFirstColumn="0" w:lastRowLastColumn="0"/>
              <w:rPr>
                <w:bCs w:val="0"/>
              </w:rPr>
            </w:pPr>
            <w:r w:rsidRPr="00974EA3">
              <w:t>other</w:t>
            </w:r>
          </w:p>
        </w:tc>
        <w:tc>
          <w:tcPr>
            <w:tcW w:w="809" w:type="pct"/>
            <w:noWrap/>
            <w:hideMark/>
          </w:tcPr>
          <w:p w14:paraId="3634CB5A" w14:textId="77777777" w:rsidR="00A168F5" w:rsidRPr="00974EA3" w:rsidRDefault="00A168F5" w:rsidP="00A168F5">
            <w:pPr>
              <w:cnfStyle w:val="100000000000" w:firstRow="1" w:lastRow="0" w:firstColumn="0" w:lastColumn="0" w:oddVBand="0" w:evenVBand="0" w:oddHBand="0" w:evenHBand="0" w:firstRowFirstColumn="0" w:firstRowLastColumn="0" w:lastRowFirstColumn="0" w:lastRowLastColumn="0"/>
              <w:rPr>
                <w:bCs w:val="0"/>
              </w:rPr>
            </w:pPr>
            <w:r w:rsidRPr="00974EA3">
              <w:t>self-employed</w:t>
            </w:r>
          </w:p>
        </w:tc>
        <w:tc>
          <w:tcPr>
            <w:tcW w:w="673" w:type="pct"/>
            <w:noWrap/>
            <w:hideMark/>
          </w:tcPr>
          <w:p w14:paraId="226A08A6" w14:textId="77777777" w:rsidR="00A168F5" w:rsidRPr="00974EA3" w:rsidRDefault="00A168F5" w:rsidP="00A168F5">
            <w:pPr>
              <w:cnfStyle w:val="100000000000" w:firstRow="1" w:lastRow="0" w:firstColumn="0" w:lastColumn="0" w:oddVBand="0" w:evenVBand="0" w:oddHBand="0" w:evenHBand="0" w:firstRowFirstColumn="0" w:firstRowLastColumn="0" w:lastRowFirstColumn="0" w:lastRowLastColumn="0"/>
              <w:rPr>
                <w:bCs w:val="0"/>
              </w:rPr>
            </w:pPr>
            <w:r w:rsidRPr="00974EA3">
              <w:t>student</w:t>
            </w:r>
          </w:p>
        </w:tc>
        <w:tc>
          <w:tcPr>
            <w:tcW w:w="576" w:type="pct"/>
            <w:hideMark/>
          </w:tcPr>
          <w:p w14:paraId="58DA90AF" w14:textId="77777777" w:rsidR="00A168F5" w:rsidRPr="00974EA3" w:rsidRDefault="00A168F5" w:rsidP="00A168F5">
            <w:pPr>
              <w:cnfStyle w:val="100000000000" w:firstRow="1" w:lastRow="0" w:firstColumn="0" w:lastColumn="0" w:oddVBand="0" w:evenVBand="0" w:oddHBand="0" w:evenHBand="0" w:firstRowFirstColumn="0" w:firstRowLastColumn="0" w:lastRowFirstColumn="0" w:lastRowLastColumn="0"/>
              <w:rPr>
                <w:bCs w:val="0"/>
              </w:rPr>
            </w:pPr>
            <w:r w:rsidRPr="00974EA3">
              <w:t>Totals</w:t>
            </w:r>
          </w:p>
        </w:tc>
      </w:tr>
      <w:tr w:rsidR="00910F2C" w:rsidRPr="00974EA3" w14:paraId="0E6F5DFA" w14:textId="77777777" w:rsidTr="00B90FD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89" w:type="pct"/>
            <w:hideMark/>
          </w:tcPr>
          <w:p w14:paraId="57B7CC66" w14:textId="77777777" w:rsidR="00910F2C" w:rsidRPr="00974EA3" w:rsidRDefault="00910F2C" w:rsidP="00910F2C">
            <w:pPr>
              <w:rPr>
                <w:bCs w:val="0"/>
              </w:rPr>
            </w:pPr>
            <w:r w:rsidRPr="00974EA3">
              <w:t>Totals</w:t>
            </w:r>
          </w:p>
        </w:tc>
        <w:tc>
          <w:tcPr>
            <w:tcW w:w="1056" w:type="pct"/>
            <w:hideMark/>
          </w:tcPr>
          <w:p w14:paraId="41294F14" w14:textId="713D1B0D" w:rsidR="00910F2C" w:rsidRPr="00974EA3" w:rsidRDefault="00910F2C" w:rsidP="00910F2C">
            <w:pPr>
              <w:cnfStyle w:val="000000100000" w:firstRow="0" w:lastRow="0" w:firstColumn="0" w:lastColumn="0" w:oddVBand="0" w:evenVBand="0" w:oddHBand="1" w:evenHBand="0" w:firstRowFirstColumn="0" w:firstRowLastColumn="0" w:lastRowFirstColumn="0" w:lastRowLastColumn="0"/>
              <w:rPr>
                <w:bCs/>
              </w:rPr>
            </w:pPr>
            <w:r w:rsidRPr="007C3F5F">
              <w:t>4.4</w:t>
            </w:r>
          </w:p>
        </w:tc>
        <w:tc>
          <w:tcPr>
            <w:tcW w:w="518" w:type="pct"/>
            <w:hideMark/>
          </w:tcPr>
          <w:p w14:paraId="68CB8CED" w14:textId="529BB108" w:rsidR="00910F2C" w:rsidRPr="00974EA3" w:rsidRDefault="00910F2C" w:rsidP="00910F2C">
            <w:pPr>
              <w:cnfStyle w:val="000000100000" w:firstRow="0" w:lastRow="0" w:firstColumn="0" w:lastColumn="0" w:oddVBand="0" w:evenVBand="0" w:oddHBand="1" w:evenHBand="0" w:firstRowFirstColumn="0" w:firstRowLastColumn="0" w:lastRowFirstColumn="0" w:lastRowLastColumn="0"/>
              <w:rPr>
                <w:bCs/>
              </w:rPr>
            </w:pPr>
            <w:r w:rsidRPr="007C3F5F">
              <w:t>4.4</w:t>
            </w:r>
          </w:p>
        </w:tc>
        <w:tc>
          <w:tcPr>
            <w:tcW w:w="579" w:type="pct"/>
            <w:hideMark/>
          </w:tcPr>
          <w:p w14:paraId="63EA580E" w14:textId="65CAF9F5" w:rsidR="00910F2C" w:rsidRPr="00974EA3" w:rsidRDefault="00910F2C" w:rsidP="00910F2C">
            <w:pPr>
              <w:cnfStyle w:val="000000100000" w:firstRow="0" w:lastRow="0" w:firstColumn="0" w:lastColumn="0" w:oddVBand="0" w:evenVBand="0" w:oddHBand="1" w:evenHBand="0" w:firstRowFirstColumn="0" w:firstRowLastColumn="0" w:lastRowFirstColumn="0" w:lastRowLastColumn="0"/>
              <w:rPr>
                <w:bCs/>
              </w:rPr>
            </w:pPr>
            <w:r w:rsidRPr="007C3F5F">
              <w:t>4.12</w:t>
            </w:r>
          </w:p>
        </w:tc>
        <w:tc>
          <w:tcPr>
            <w:tcW w:w="809" w:type="pct"/>
            <w:hideMark/>
          </w:tcPr>
          <w:p w14:paraId="304109DF" w14:textId="66CF0979" w:rsidR="00910F2C" w:rsidRPr="00974EA3" w:rsidRDefault="00910F2C" w:rsidP="00910F2C">
            <w:pPr>
              <w:cnfStyle w:val="000000100000" w:firstRow="0" w:lastRow="0" w:firstColumn="0" w:lastColumn="0" w:oddVBand="0" w:evenVBand="0" w:oddHBand="1" w:evenHBand="0" w:firstRowFirstColumn="0" w:firstRowLastColumn="0" w:lastRowFirstColumn="0" w:lastRowLastColumn="0"/>
              <w:rPr>
                <w:bCs/>
              </w:rPr>
            </w:pPr>
            <w:r w:rsidRPr="007C3F5F">
              <w:t>4.62</w:t>
            </w:r>
          </w:p>
        </w:tc>
        <w:tc>
          <w:tcPr>
            <w:tcW w:w="673" w:type="pct"/>
            <w:hideMark/>
          </w:tcPr>
          <w:p w14:paraId="4A24825C" w14:textId="59C76DED" w:rsidR="00910F2C" w:rsidRPr="00974EA3" w:rsidRDefault="00910F2C" w:rsidP="00910F2C">
            <w:pPr>
              <w:cnfStyle w:val="000000100000" w:firstRow="0" w:lastRow="0" w:firstColumn="0" w:lastColumn="0" w:oddVBand="0" w:evenVBand="0" w:oddHBand="1" w:evenHBand="0" w:firstRowFirstColumn="0" w:firstRowLastColumn="0" w:lastRowFirstColumn="0" w:lastRowLastColumn="0"/>
              <w:rPr>
                <w:bCs/>
              </w:rPr>
            </w:pPr>
            <w:r w:rsidRPr="007C3F5F">
              <w:t>4.62</w:t>
            </w:r>
          </w:p>
        </w:tc>
        <w:tc>
          <w:tcPr>
            <w:tcW w:w="576" w:type="pct"/>
            <w:hideMark/>
          </w:tcPr>
          <w:p w14:paraId="75A9CECC" w14:textId="34A9D1DA" w:rsidR="00910F2C" w:rsidRPr="00974EA3" w:rsidRDefault="00910F2C" w:rsidP="00910F2C">
            <w:pPr>
              <w:cnfStyle w:val="000000100000" w:firstRow="0" w:lastRow="0" w:firstColumn="0" w:lastColumn="0" w:oddVBand="0" w:evenVBand="0" w:oddHBand="1" w:evenHBand="0" w:firstRowFirstColumn="0" w:firstRowLastColumn="0" w:lastRowFirstColumn="0" w:lastRowLastColumn="0"/>
              <w:rPr>
                <w:bCs/>
              </w:rPr>
            </w:pPr>
            <w:r w:rsidRPr="007C3F5F">
              <w:t>4.38</w:t>
            </w:r>
          </w:p>
        </w:tc>
      </w:tr>
    </w:tbl>
    <w:p w14:paraId="06966076" w14:textId="77777777" w:rsidR="00A168F5" w:rsidRPr="00A168F5" w:rsidRDefault="00A168F5" w:rsidP="00A168F5">
      <w:pPr>
        <w:rPr>
          <w:lang w:val="en-GB"/>
        </w:rPr>
      </w:pPr>
    </w:p>
    <w:p w14:paraId="29BB3C38" w14:textId="3D1B49D8" w:rsidR="00CE2168" w:rsidRPr="00976201" w:rsidRDefault="00CE2168" w:rsidP="00531380">
      <w:pPr>
        <w:jc w:val="left"/>
        <w:rPr>
          <w:lang w:val="en-GB"/>
        </w:rPr>
      </w:pPr>
      <w:r w:rsidRPr="00976201">
        <w:rPr>
          <w:lang w:val="en-GB"/>
        </w:rPr>
        <w:t>In case of efficiency from CAVs, it was found that university educated respondents provided a higher mean rating for efficiency.</w:t>
      </w:r>
    </w:p>
    <w:p w14:paraId="0F01EDF0" w14:textId="1EE3A5C2" w:rsidR="00CE2168" w:rsidRPr="00976201" w:rsidRDefault="00CE2168" w:rsidP="007F33B5">
      <w:pPr>
        <w:jc w:val="center"/>
        <w:rPr>
          <w:lang w:val="en-GB"/>
        </w:rPr>
      </w:pPr>
      <w:r w:rsidRPr="00976201">
        <w:rPr>
          <w:noProof/>
          <w:lang w:val="en-GB" w:eastAsia="en-GB"/>
        </w:rPr>
        <w:drawing>
          <wp:inline distT="0" distB="0" distL="0" distR="0" wp14:anchorId="672A6B3D" wp14:editId="5FF1C565">
            <wp:extent cx="4602480" cy="2781300"/>
            <wp:effectExtent l="0" t="0" r="7620" b="0"/>
            <wp:docPr id="15" name="Chart 15" descr="Education variation on efficiency from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524DFF" w14:textId="425C49D5" w:rsidR="00CE2168" w:rsidRPr="00F44739" w:rsidRDefault="00CE2168" w:rsidP="00F44739">
      <w:pPr>
        <w:pStyle w:val="Titulek"/>
        <w:jc w:val="left"/>
      </w:pPr>
      <w:bookmarkStart w:id="37" w:name="_Toc88131190"/>
      <w:r w:rsidRPr="00976201">
        <w:rPr>
          <w:lang w:val="en-GB"/>
        </w:rPr>
        <w:t xml:space="preserve">Figure </w:t>
      </w:r>
      <w:r w:rsidRPr="00976201">
        <w:rPr>
          <w:i w:val="0"/>
          <w:iCs w:val="0"/>
          <w:lang w:val="en-GB"/>
        </w:rPr>
        <w:fldChar w:fldCharType="begin"/>
      </w:r>
      <w:r w:rsidRPr="00976201">
        <w:rPr>
          <w:lang w:val="en-GB"/>
        </w:rPr>
        <w:instrText xml:space="preserve"> SEQ Figure \* ARABIC </w:instrText>
      </w:r>
      <w:r w:rsidRPr="00976201">
        <w:rPr>
          <w:i w:val="0"/>
          <w:iCs w:val="0"/>
          <w:lang w:val="en-GB"/>
        </w:rPr>
        <w:fldChar w:fldCharType="separate"/>
      </w:r>
      <w:r w:rsidR="00DB15F9">
        <w:rPr>
          <w:noProof/>
          <w:lang w:val="en-GB"/>
        </w:rPr>
        <w:t>12</w:t>
      </w:r>
      <w:r w:rsidRPr="00976201">
        <w:rPr>
          <w:i w:val="0"/>
          <w:iCs w:val="0"/>
          <w:lang w:val="en-GB"/>
        </w:rPr>
        <w:fldChar w:fldCharType="end"/>
      </w:r>
      <w:r w:rsidRPr="00976201">
        <w:rPr>
          <w:lang w:val="en-GB"/>
        </w:rPr>
        <w:t xml:space="preserve"> Education variation on efficiency from CAVs</w:t>
      </w:r>
      <w:r w:rsidR="00DF223F" w:rsidRPr="00DF223F">
        <w:rPr>
          <w:lang w:val="en-GB"/>
        </w:rPr>
        <w:t xml:space="preserve"> </w:t>
      </w:r>
      <w:r w:rsidR="00DF223F">
        <w:rPr>
          <w:lang w:val="en-GB"/>
        </w:rPr>
        <w:t xml:space="preserve">on a </w:t>
      </w:r>
      <w:r w:rsidR="00DF223F" w:rsidRPr="00F44739">
        <w:t xml:space="preserve">scale of </w:t>
      </w:r>
      <w:r w:rsidR="006B182B" w:rsidRPr="007F33B5">
        <w:rPr>
          <w:lang w:val="en-GB"/>
        </w:rPr>
        <w:t>1-7</w:t>
      </w:r>
      <w:r w:rsidR="00E90FE8" w:rsidRPr="00F44739">
        <w:t>.</w:t>
      </w:r>
      <w:bookmarkEnd w:id="37"/>
    </w:p>
    <w:p w14:paraId="04DE8C39" w14:textId="61C9CAC6" w:rsidR="001270FE" w:rsidRDefault="00AC5565" w:rsidP="00F44739">
      <w:pPr>
        <w:pStyle w:val="Titulek"/>
        <w:jc w:val="left"/>
      </w:pPr>
      <w:r>
        <w:t>Data for Figure</w:t>
      </w:r>
      <w:r w:rsidR="001270FE">
        <w:t xml:space="preserve"> 12 </w:t>
      </w:r>
      <w:r w:rsidR="001270FE" w:rsidRPr="00976201">
        <w:rPr>
          <w:lang w:val="en-GB"/>
        </w:rPr>
        <w:t>Education variation on efficiency from CAVs</w:t>
      </w:r>
      <w:r w:rsidR="001270FE" w:rsidRPr="00DF223F">
        <w:rPr>
          <w:lang w:val="en-GB"/>
        </w:rPr>
        <w:t xml:space="preserve"> </w:t>
      </w:r>
      <w:r w:rsidR="001270FE">
        <w:rPr>
          <w:lang w:val="en-GB"/>
        </w:rPr>
        <w:t xml:space="preserve">on a </w:t>
      </w:r>
      <w:r w:rsidR="001270FE" w:rsidRPr="00F44739">
        <w:t xml:space="preserve">scale of </w:t>
      </w:r>
      <w:r w:rsidR="001270FE" w:rsidRPr="007F33B5">
        <w:rPr>
          <w:lang w:val="en-GB"/>
        </w:rPr>
        <w:t>1-7</w:t>
      </w:r>
      <w:r w:rsidR="001270FE" w:rsidRPr="00F44739">
        <w:t>.</w:t>
      </w:r>
    </w:p>
    <w:tbl>
      <w:tblPr>
        <w:tblStyle w:val="Tabulkasmkou4"/>
        <w:tblW w:w="9310" w:type="dxa"/>
        <w:tblLayout w:type="fixed"/>
        <w:tblLook w:val="04A0" w:firstRow="1" w:lastRow="0" w:firstColumn="1" w:lastColumn="0" w:noHBand="0" w:noVBand="1"/>
        <w:tblCaption w:val="Data for Figure 12 Education variation on efficiency from CAVs on a scale of 1-7."/>
      </w:tblPr>
      <w:tblGrid>
        <w:gridCol w:w="1029"/>
        <w:gridCol w:w="1695"/>
        <w:gridCol w:w="1159"/>
        <w:gridCol w:w="2229"/>
        <w:gridCol w:w="974"/>
        <w:gridCol w:w="1112"/>
        <w:gridCol w:w="1112"/>
      </w:tblGrid>
      <w:tr w:rsidR="001E7D09" w:rsidRPr="001E7D09" w14:paraId="51BD8026" w14:textId="77777777" w:rsidTr="0037547B">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1029" w:type="dxa"/>
            <w:noWrap/>
            <w:hideMark/>
          </w:tcPr>
          <w:p w14:paraId="01A586A9" w14:textId="77777777" w:rsidR="001E7D09" w:rsidRPr="001E7D09" w:rsidRDefault="001E7D09" w:rsidP="001E7D09">
            <w:pPr>
              <w:rPr>
                <w:b w:val="0"/>
                <w:bCs w:val="0"/>
                <w:lang w:val="cs-CZ"/>
              </w:rPr>
            </w:pPr>
            <w:r w:rsidRPr="001E7D09">
              <w:t>Education</w:t>
            </w:r>
          </w:p>
        </w:tc>
        <w:tc>
          <w:tcPr>
            <w:tcW w:w="1695" w:type="dxa"/>
            <w:noWrap/>
            <w:hideMark/>
          </w:tcPr>
          <w:p w14:paraId="462BA895" w14:textId="77777777" w:rsidR="001E7D09" w:rsidRPr="001E7D09" w:rsidRDefault="001E7D09" w:rsidP="001E7D09">
            <w:pPr>
              <w:cnfStyle w:val="100000000000" w:firstRow="1" w:lastRow="0" w:firstColumn="0" w:lastColumn="0" w:oddVBand="0" w:evenVBand="0" w:oddHBand="0" w:evenHBand="0" w:firstRowFirstColumn="0" w:firstRowLastColumn="0" w:lastRowFirstColumn="0" w:lastRowLastColumn="0"/>
              <w:rPr>
                <w:b w:val="0"/>
                <w:bCs w:val="0"/>
              </w:rPr>
            </w:pPr>
            <w:r w:rsidRPr="001E7D09">
              <w:t>elementary school</w:t>
            </w:r>
          </w:p>
        </w:tc>
        <w:tc>
          <w:tcPr>
            <w:tcW w:w="1159" w:type="dxa"/>
            <w:noWrap/>
            <w:hideMark/>
          </w:tcPr>
          <w:p w14:paraId="13EF35E6" w14:textId="77777777" w:rsidR="001E7D09" w:rsidRPr="001E7D09" w:rsidRDefault="001E7D09" w:rsidP="001E7D09">
            <w:pPr>
              <w:cnfStyle w:val="100000000000" w:firstRow="1" w:lastRow="0" w:firstColumn="0" w:lastColumn="0" w:oddVBand="0" w:evenVBand="0" w:oddHBand="0" w:evenHBand="0" w:firstRowFirstColumn="0" w:firstRowLastColumn="0" w:lastRowFirstColumn="0" w:lastRowLastColumn="0"/>
              <w:rPr>
                <w:b w:val="0"/>
                <w:bCs w:val="0"/>
              </w:rPr>
            </w:pPr>
            <w:r w:rsidRPr="001E7D09">
              <w:t>high school</w:t>
            </w:r>
          </w:p>
        </w:tc>
        <w:tc>
          <w:tcPr>
            <w:tcW w:w="2229" w:type="dxa"/>
            <w:noWrap/>
            <w:hideMark/>
          </w:tcPr>
          <w:p w14:paraId="5AF3685C" w14:textId="77777777" w:rsidR="001E7D09" w:rsidRPr="001E7D09" w:rsidRDefault="001E7D09" w:rsidP="001E7D09">
            <w:pPr>
              <w:cnfStyle w:val="100000000000" w:firstRow="1" w:lastRow="0" w:firstColumn="0" w:lastColumn="0" w:oddVBand="0" w:evenVBand="0" w:oddHBand="0" w:evenHBand="0" w:firstRowFirstColumn="0" w:firstRowLastColumn="0" w:lastRowFirstColumn="0" w:lastRowLastColumn="0"/>
              <w:rPr>
                <w:b w:val="0"/>
                <w:bCs w:val="0"/>
              </w:rPr>
            </w:pPr>
            <w:r w:rsidRPr="001E7D09">
              <w:t>middle school or apprenticeship</w:t>
            </w:r>
          </w:p>
        </w:tc>
        <w:tc>
          <w:tcPr>
            <w:tcW w:w="974" w:type="dxa"/>
            <w:noWrap/>
            <w:hideMark/>
          </w:tcPr>
          <w:p w14:paraId="46F766EA" w14:textId="77777777" w:rsidR="001E7D09" w:rsidRPr="001E7D09" w:rsidRDefault="001E7D09" w:rsidP="001E7D09">
            <w:pPr>
              <w:cnfStyle w:val="100000000000" w:firstRow="1" w:lastRow="0" w:firstColumn="0" w:lastColumn="0" w:oddVBand="0" w:evenVBand="0" w:oddHBand="0" w:evenHBand="0" w:firstRowFirstColumn="0" w:firstRowLastColumn="0" w:lastRowFirstColumn="0" w:lastRowLastColumn="0"/>
              <w:rPr>
                <w:b w:val="0"/>
                <w:bCs w:val="0"/>
              </w:rPr>
            </w:pPr>
            <w:r w:rsidRPr="001E7D09">
              <w:t>none</w:t>
            </w:r>
          </w:p>
        </w:tc>
        <w:tc>
          <w:tcPr>
            <w:tcW w:w="1112" w:type="dxa"/>
            <w:noWrap/>
            <w:hideMark/>
          </w:tcPr>
          <w:p w14:paraId="1C340284" w14:textId="77777777" w:rsidR="001E7D09" w:rsidRPr="001E7D09" w:rsidRDefault="001E7D09" w:rsidP="001E7D09">
            <w:pPr>
              <w:cnfStyle w:val="100000000000" w:firstRow="1" w:lastRow="0" w:firstColumn="0" w:lastColumn="0" w:oddVBand="0" w:evenVBand="0" w:oddHBand="0" w:evenHBand="0" w:firstRowFirstColumn="0" w:firstRowLastColumn="0" w:lastRowFirstColumn="0" w:lastRowLastColumn="0"/>
              <w:rPr>
                <w:b w:val="0"/>
                <w:bCs w:val="0"/>
              </w:rPr>
            </w:pPr>
            <w:r w:rsidRPr="001E7D09">
              <w:t>university</w:t>
            </w:r>
          </w:p>
        </w:tc>
        <w:tc>
          <w:tcPr>
            <w:tcW w:w="1112" w:type="dxa"/>
            <w:hideMark/>
          </w:tcPr>
          <w:p w14:paraId="12513DD3" w14:textId="77777777" w:rsidR="001E7D09" w:rsidRPr="001E7D09" w:rsidRDefault="001E7D09" w:rsidP="001E7D09">
            <w:pPr>
              <w:cnfStyle w:val="100000000000" w:firstRow="1" w:lastRow="0" w:firstColumn="0" w:lastColumn="0" w:oddVBand="0" w:evenVBand="0" w:oddHBand="0" w:evenHBand="0" w:firstRowFirstColumn="0" w:firstRowLastColumn="0" w:lastRowFirstColumn="0" w:lastRowLastColumn="0"/>
              <w:rPr>
                <w:b w:val="0"/>
                <w:bCs w:val="0"/>
              </w:rPr>
            </w:pPr>
            <w:r w:rsidRPr="001E7D09">
              <w:t>Totals</w:t>
            </w:r>
          </w:p>
        </w:tc>
      </w:tr>
      <w:tr w:rsidR="00910F2C" w:rsidRPr="001E7D09" w14:paraId="63E230A1" w14:textId="77777777" w:rsidTr="0037547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29" w:type="dxa"/>
            <w:hideMark/>
          </w:tcPr>
          <w:p w14:paraId="6DEA09FE" w14:textId="77777777" w:rsidR="00910F2C" w:rsidRPr="001E7D09" w:rsidRDefault="00910F2C" w:rsidP="00910F2C">
            <w:pPr>
              <w:rPr>
                <w:b w:val="0"/>
                <w:bCs w:val="0"/>
              </w:rPr>
            </w:pPr>
            <w:r w:rsidRPr="001E7D09">
              <w:t>Totals</w:t>
            </w:r>
          </w:p>
        </w:tc>
        <w:tc>
          <w:tcPr>
            <w:tcW w:w="1695" w:type="dxa"/>
            <w:hideMark/>
          </w:tcPr>
          <w:p w14:paraId="468E4D75" w14:textId="15716EBE" w:rsidR="00910F2C" w:rsidRPr="001E7D09" w:rsidRDefault="00910F2C" w:rsidP="00910F2C">
            <w:pPr>
              <w:cnfStyle w:val="000000100000" w:firstRow="0" w:lastRow="0" w:firstColumn="0" w:lastColumn="0" w:oddVBand="0" w:evenVBand="0" w:oddHBand="1" w:evenHBand="0" w:firstRowFirstColumn="0" w:firstRowLastColumn="0" w:lastRowFirstColumn="0" w:lastRowLastColumn="0"/>
              <w:rPr>
                <w:b/>
                <w:bCs/>
              </w:rPr>
            </w:pPr>
            <w:r w:rsidRPr="00F566A1">
              <w:t>3.97</w:t>
            </w:r>
          </w:p>
        </w:tc>
        <w:tc>
          <w:tcPr>
            <w:tcW w:w="1159" w:type="dxa"/>
            <w:hideMark/>
          </w:tcPr>
          <w:p w14:paraId="5C3E68D4" w14:textId="3AC5C6FA" w:rsidR="00910F2C" w:rsidRPr="001E7D09" w:rsidRDefault="00910F2C" w:rsidP="00910F2C">
            <w:pPr>
              <w:cnfStyle w:val="000000100000" w:firstRow="0" w:lastRow="0" w:firstColumn="0" w:lastColumn="0" w:oddVBand="0" w:evenVBand="0" w:oddHBand="1" w:evenHBand="0" w:firstRowFirstColumn="0" w:firstRowLastColumn="0" w:lastRowFirstColumn="0" w:lastRowLastColumn="0"/>
              <w:rPr>
                <w:b/>
                <w:bCs/>
              </w:rPr>
            </w:pPr>
            <w:r w:rsidRPr="00F566A1">
              <w:t>4.14</w:t>
            </w:r>
          </w:p>
        </w:tc>
        <w:tc>
          <w:tcPr>
            <w:tcW w:w="2229" w:type="dxa"/>
            <w:hideMark/>
          </w:tcPr>
          <w:p w14:paraId="6148795C" w14:textId="5498E406" w:rsidR="00910F2C" w:rsidRPr="001E7D09" w:rsidRDefault="00910F2C" w:rsidP="00910F2C">
            <w:pPr>
              <w:cnfStyle w:val="000000100000" w:firstRow="0" w:lastRow="0" w:firstColumn="0" w:lastColumn="0" w:oddVBand="0" w:evenVBand="0" w:oddHBand="1" w:evenHBand="0" w:firstRowFirstColumn="0" w:firstRowLastColumn="0" w:lastRowFirstColumn="0" w:lastRowLastColumn="0"/>
              <w:rPr>
                <w:b/>
                <w:bCs/>
              </w:rPr>
            </w:pPr>
            <w:r w:rsidRPr="00F566A1">
              <w:t>4.06</w:t>
            </w:r>
          </w:p>
        </w:tc>
        <w:tc>
          <w:tcPr>
            <w:tcW w:w="974" w:type="dxa"/>
            <w:hideMark/>
          </w:tcPr>
          <w:p w14:paraId="3464B14A" w14:textId="661005C4" w:rsidR="00910F2C" w:rsidRPr="001E7D09" w:rsidRDefault="00910F2C" w:rsidP="00910F2C">
            <w:pPr>
              <w:cnfStyle w:val="000000100000" w:firstRow="0" w:lastRow="0" w:firstColumn="0" w:lastColumn="0" w:oddVBand="0" w:evenVBand="0" w:oddHBand="1" w:evenHBand="0" w:firstRowFirstColumn="0" w:firstRowLastColumn="0" w:lastRowFirstColumn="0" w:lastRowLastColumn="0"/>
              <w:rPr>
                <w:b/>
                <w:bCs/>
              </w:rPr>
            </w:pPr>
            <w:r w:rsidRPr="00F566A1">
              <w:t>4.15</w:t>
            </w:r>
          </w:p>
        </w:tc>
        <w:tc>
          <w:tcPr>
            <w:tcW w:w="1112" w:type="dxa"/>
            <w:hideMark/>
          </w:tcPr>
          <w:p w14:paraId="15F228D2" w14:textId="7122A284" w:rsidR="00910F2C" w:rsidRPr="001E7D09" w:rsidRDefault="00910F2C" w:rsidP="00910F2C">
            <w:pPr>
              <w:cnfStyle w:val="000000100000" w:firstRow="0" w:lastRow="0" w:firstColumn="0" w:lastColumn="0" w:oddVBand="0" w:evenVBand="0" w:oddHBand="1" w:evenHBand="0" w:firstRowFirstColumn="0" w:firstRowLastColumn="0" w:lastRowFirstColumn="0" w:lastRowLastColumn="0"/>
              <w:rPr>
                <w:b/>
                <w:bCs/>
              </w:rPr>
            </w:pPr>
            <w:r w:rsidRPr="00F566A1">
              <w:t>4.32</w:t>
            </w:r>
          </w:p>
        </w:tc>
        <w:tc>
          <w:tcPr>
            <w:tcW w:w="1112" w:type="dxa"/>
            <w:hideMark/>
          </w:tcPr>
          <w:p w14:paraId="0614B7F7" w14:textId="16151A1D" w:rsidR="00910F2C" w:rsidRPr="001E7D09" w:rsidRDefault="00910F2C" w:rsidP="00910F2C">
            <w:pPr>
              <w:cnfStyle w:val="000000100000" w:firstRow="0" w:lastRow="0" w:firstColumn="0" w:lastColumn="0" w:oddVBand="0" w:evenVBand="0" w:oddHBand="1" w:evenHBand="0" w:firstRowFirstColumn="0" w:firstRowLastColumn="0" w:lastRowFirstColumn="0" w:lastRowLastColumn="0"/>
              <w:rPr>
                <w:b/>
                <w:bCs/>
              </w:rPr>
            </w:pPr>
            <w:r w:rsidRPr="00F566A1">
              <w:t>4.15</w:t>
            </w:r>
          </w:p>
        </w:tc>
      </w:tr>
    </w:tbl>
    <w:p w14:paraId="69894545" w14:textId="77777777" w:rsidR="001E7D09" w:rsidRPr="001E7D09" w:rsidRDefault="001E7D09" w:rsidP="001E7D09">
      <w:pPr>
        <w:rPr>
          <w:lang w:val="en-GB"/>
        </w:rPr>
      </w:pPr>
    </w:p>
    <w:p w14:paraId="76870A12" w14:textId="77777777" w:rsidR="00CE2168" w:rsidRPr="00976201" w:rsidRDefault="00CE2168" w:rsidP="00531380">
      <w:pPr>
        <w:jc w:val="left"/>
        <w:rPr>
          <w:lang w:val="en-GB"/>
        </w:rPr>
      </w:pPr>
      <w:r w:rsidRPr="00976201">
        <w:rPr>
          <w:lang w:val="en-GB"/>
        </w:rPr>
        <w:t>Self-employed respondents provided a higher mean rating for efficiency from CAVs.</w:t>
      </w:r>
    </w:p>
    <w:p w14:paraId="359A5DF5" w14:textId="77777777" w:rsidR="00CE2168" w:rsidRPr="00976201" w:rsidRDefault="00CE2168" w:rsidP="00CE2168">
      <w:pPr>
        <w:rPr>
          <w:lang w:val="en-GB"/>
        </w:rPr>
      </w:pPr>
    </w:p>
    <w:p w14:paraId="7E135EEF" w14:textId="19B74A36" w:rsidR="00CE2168" w:rsidRPr="00976201" w:rsidRDefault="00CE2168" w:rsidP="007F33B5">
      <w:pPr>
        <w:jc w:val="center"/>
        <w:rPr>
          <w:lang w:val="en-GB"/>
        </w:rPr>
      </w:pPr>
      <w:r w:rsidRPr="00976201">
        <w:rPr>
          <w:noProof/>
          <w:lang w:val="en-GB" w:eastAsia="en-GB"/>
        </w:rPr>
        <w:drawing>
          <wp:inline distT="0" distB="0" distL="0" distR="0" wp14:anchorId="6160F653" wp14:editId="4E66FD03">
            <wp:extent cx="4660900" cy="2794000"/>
            <wp:effectExtent l="0" t="0" r="6350" b="6350"/>
            <wp:docPr id="10" name="Chart 10" descr="Employment variation on efficiency from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36B02F" w14:textId="4413B2AC" w:rsidR="00CE2168" w:rsidRDefault="00CE2168" w:rsidP="0037547B">
      <w:pPr>
        <w:pStyle w:val="Titulek"/>
        <w:keepNext w:val="0"/>
        <w:jc w:val="left"/>
        <w:rPr>
          <w:lang w:val="en-GB"/>
        </w:rPr>
      </w:pPr>
      <w:bookmarkStart w:id="38" w:name="_Toc88131191"/>
      <w:r w:rsidRPr="00522B56">
        <w:rPr>
          <w:lang w:val="en-GB"/>
        </w:rPr>
        <w:t xml:space="preserve">Figure </w:t>
      </w:r>
      <w:r w:rsidRPr="00522B56">
        <w:rPr>
          <w:i w:val="0"/>
          <w:iCs w:val="0"/>
          <w:lang w:val="en-GB"/>
        </w:rPr>
        <w:fldChar w:fldCharType="begin"/>
      </w:r>
      <w:r w:rsidRPr="00522B56">
        <w:rPr>
          <w:lang w:val="en-GB"/>
        </w:rPr>
        <w:instrText xml:space="preserve"> SEQ Figure \* ARABIC </w:instrText>
      </w:r>
      <w:r w:rsidRPr="00522B56">
        <w:rPr>
          <w:i w:val="0"/>
          <w:iCs w:val="0"/>
          <w:lang w:val="en-GB"/>
        </w:rPr>
        <w:fldChar w:fldCharType="separate"/>
      </w:r>
      <w:r w:rsidR="00DB15F9" w:rsidRPr="00522B56">
        <w:rPr>
          <w:noProof/>
          <w:lang w:val="en-GB"/>
        </w:rPr>
        <w:t>13</w:t>
      </w:r>
      <w:r w:rsidRPr="00522B56">
        <w:rPr>
          <w:i w:val="0"/>
          <w:iCs w:val="0"/>
          <w:lang w:val="en-GB"/>
        </w:rPr>
        <w:fldChar w:fldCharType="end"/>
      </w:r>
      <w:r w:rsidRPr="00522B56">
        <w:rPr>
          <w:lang w:val="en-GB"/>
        </w:rPr>
        <w:t xml:space="preserve"> Employment variation on efficiency from CAVs</w:t>
      </w:r>
      <w:r w:rsidR="00DF223F" w:rsidRPr="00522B56">
        <w:rPr>
          <w:lang w:val="en-GB"/>
        </w:rPr>
        <w:t xml:space="preserve"> on a scale of </w:t>
      </w:r>
      <w:r w:rsidR="006B182B" w:rsidRPr="007F33B5">
        <w:rPr>
          <w:lang w:val="en-GB"/>
        </w:rPr>
        <w:t>1-7</w:t>
      </w:r>
      <w:r w:rsidR="00E90FE8" w:rsidRPr="00522B56">
        <w:rPr>
          <w:lang w:val="en-GB"/>
        </w:rPr>
        <w:t>.</w:t>
      </w:r>
      <w:bookmarkEnd w:id="38"/>
    </w:p>
    <w:p w14:paraId="13F2BEBA" w14:textId="464D244B" w:rsidR="005A4E91" w:rsidRDefault="00AC5565" w:rsidP="00531380">
      <w:pPr>
        <w:pStyle w:val="Titulek"/>
        <w:jc w:val="left"/>
        <w:rPr>
          <w:lang w:val="en-GB"/>
        </w:rPr>
      </w:pPr>
      <w:r>
        <w:t>Data for Figure</w:t>
      </w:r>
      <w:r w:rsidR="001270FE">
        <w:t xml:space="preserve"> </w:t>
      </w:r>
      <w:r w:rsidR="005A4E91">
        <w:t xml:space="preserve">13 </w:t>
      </w:r>
      <w:r w:rsidR="005A4E91" w:rsidRPr="00522B56">
        <w:rPr>
          <w:lang w:val="en-GB"/>
        </w:rPr>
        <w:t xml:space="preserve">Employment variation on efficiency from CAVs on a scale of </w:t>
      </w:r>
      <w:r w:rsidR="005A4E91" w:rsidRPr="007F33B5">
        <w:rPr>
          <w:lang w:val="en-GB"/>
        </w:rPr>
        <w:t>1-7</w:t>
      </w:r>
      <w:r w:rsidR="005A4E91" w:rsidRPr="00522B56">
        <w:rPr>
          <w:lang w:val="en-GB"/>
        </w:rPr>
        <w:t>.</w:t>
      </w:r>
    </w:p>
    <w:tbl>
      <w:tblPr>
        <w:tblStyle w:val="Tabulkasmkou4"/>
        <w:tblW w:w="5126" w:type="pct"/>
        <w:tblLayout w:type="fixed"/>
        <w:tblLook w:val="04A0" w:firstRow="1" w:lastRow="0" w:firstColumn="1" w:lastColumn="0" w:noHBand="0" w:noVBand="1"/>
        <w:tblCaption w:val="Data for Figure 13 Employment variation on efficiency from CAVs on a scale of 1-7."/>
      </w:tblPr>
      <w:tblGrid>
        <w:gridCol w:w="1523"/>
        <w:gridCol w:w="1874"/>
        <w:gridCol w:w="1000"/>
        <w:gridCol w:w="995"/>
        <w:gridCol w:w="1595"/>
        <w:gridCol w:w="1302"/>
        <w:gridCol w:w="1147"/>
      </w:tblGrid>
      <w:tr w:rsidR="002F58E3" w:rsidRPr="00E139A6" w14:paraId="35357C21" w14:textId="77777777" w:rsidTr="00531380">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807" w:type="pct"/>
            <w:noWrap/>
            <w:hideMark/>
          </w:tcPr>
          <w:p w14:paraId="030EEE14" w14:textId="77777777" w:rsidR="002F58E3" w:rsidRPr="00E139A6" w:rsidRDefault="002F58E3" w:rsidP="002F58E3">
            <w:pPr>
              <w:rPr>
                <w:bCs w:val="0"/>
                <w:lang w:val="cs-CZ"/>
              </w:rPr>
            </w:pPr>
            <w:r w:rsidRPr="00E139A6">
              <w:t>Employment</w:t>
            </w:r>
          </w:p>
        </w:tc>
        <w:tc>
          <w:tcPr>
            <w:tcW w:w="993" w:type="pct"/>
            <w:noWrap/>
            <w:hideMark/>
          </w:tcPr>
          <w:p w14:paraId="6ED026A4" w14:textId="77777777" w:rsidR="002F58E3" w:rsidRPr="00E139A6" w:rsidRDefault="002F58E3" w:rsidP="002F58E3">
            <w:pPr>
              <w:cnfStyle w:val="100000000000" w:firstRow="1" w:lastRow="0" w:firstColumn="0" w:lastColumn="0" w:oddVBand="0" w:evenVBand="0" w:oddHBand="0" w:evenHBand="0" w:firstRowFirstColumn="0" w:firstRowLastColumn="0" w:lastRowFirstColumn="0" w:lastRowLastColumn="0"/>
              <w:rPr>
                <w:bCs w:val="0"/>
              </w:rPr>
            </w:pPr>
            <w:r w:rsidRPr="00E139A6">
              <w:t>employed/civil servant</w:t>
            </w:r>
          </w:p>
        </w:tc>
        <w:tc>
          <w:tcPr>
            <w:tcW w:w="530" w:type="pct"/>
            <w:noWrap/>
            <w:hideMark/>
          </w:tcPr>
          <w:p w14:paraId="42675652" w14:textId="77777777" w:rsidR="002F58E3" w:rsidRPr="00E139A6" w:rsidRDefault="002F58E3" w:rsidP="002F58E3">
            <w:pPr>
              <w:cnfStyle w:val="100000000000" w:firstRow="1" w:lastRow="0" w:firstColumn="0" w:lastColumn="0" w:oddVBand="0" w:evenVBand="0" w:oddHBand="0" w:evenHBand="0" w:firstRowFirstColumn="0" w:firstRowLastColumn="0" w:lastRowFirstColumn="0" w:lastRowLastColumn="0"/>
              <w:rPr>
                <w:bCs w:val="0"/>
              </w:rPr>
            </w:pPr>
            <w:r w:rsidRPr="00E139A6">
              <w:t>none</w:t>
            </w:r>
          </w:p>
        </w:tc>
        <w:tc>
          <w:tcPr>
            <w:tcW w:w="527" w:type="pct"/>
            <w:noWrap/>
            <w:hideMark/>
          </w:tcPr>
          <w:p w14:paraId="11675232" w14:textId="77777777" w:rsidR="002F58E3" w:rsidRPr="00E139A6" w:rsidRDefault="002F58E3" w:rsidP="002F58E3">
            <w:pPr>
              <w:cnfStyle w:val="100000000000" w:firstRow="1" w:lastRow="0" w:firstColumn="0" w:lastColumn="0" w:oddVBand="0" w:evenVBand="0" w:oddHBand="0" w:evenHBand="0" w:firstRowFirstColumn="0" w:firstRowLastColumn="0" w:lastRowFirstColumn="0" w:lastRowLastColumn="0"/>
              <w:rPr>
                <w:bCs w:val="0"/>
              </w:rPr>
            </w:pPr>
            <w:r w:rsidRPr="00E139A6">
              <w:t>other</w:t>
            </w:r>
          </w:p>
        </w:tc>
        <w:tc>
          <w:tcPr>
            <w:tcW w:w="845" w:type="pct"/>
            <w:noWrap/>
            <w:hideMark/>
          </w:tcPr>
          <w:p w14:paraId="43C909CD" w14:textId="77777777" w:rsidR="002F58E3" w:rsidRPr="00E139A6" w:rsidRDefault="002F58E3" w:rsidP="002F58E3">
            <w:pPr>
              <w:cnfStyle w:val="100000000000" w:firstRow="1" w:lastRow="0" w:firstColumn="0" w:lastColumn="0" w:oddVBand="0" w:evenVBand="0" w:oddHBand="0" w:evenHBand="0" w:firstRowFirstColumn="0" w:firstRowLastColumn="0" w:lastRowFirstColumn="0" w:lastRowLastColumn="0"/>
              <w:rPr>
                <w:bCs w:val="0"/>
              </w:rPr>
            </w:pPr>
            <w:r w:rsidRPr="00E139A6">
              <w:t>self-employed</w:t>
            </w:r>
          </w:p>
        </w:tc>
        <w:tc>
          <w:tcPr>
            <w:tcW w:w="690" w:type="pct"/>
            <w:noWrap/>
            <w:hideMark/>
          </w:tcPr>
          <w:p w14:paraId="1289DBCF" w14:textId="77777777" w:rsidR="002F58E3" w:rsidRPr="00E139A6" w:rsidRDefault="002F58E3" w:rsidP="002F58E3">
            <w:pPr>
              <w:cnfStyle w:val="100000000000" w:firstRow="1" w:lastRow="0" w:firstColumn="0" w:lastColumn="0" w:oddVBand="0" w:evenVBand="0" w:oddHBand="0" w:evenHBand="0" w:firstRowFirstColumn="0" w:firstRowLastColumn="0" w:lastRowFirstColumn="0" w:lastRowLastColumn="0"/>
              <w:rPr>
                <w:bCs w:val="0"/>
              </w:rPr>
            </w:pPr>
            <w:r w:rsidRPr="00E139A6">
              <w:t>student</w:t>
            </w:r>
          </w:p>
        </w:tc>
        <w:tc>
          <w:tcPr>
            <w:tcW w:w="608" w:type="pct"/>
            <w:hideMark/>
          </w:tcPr>
          <w:p w14:paraId="4DC261F9" w14:textId="77777777" w:rsidR="002F58E3" w:rsidRPr="00E139A6" w:rsidRDefault="002F58E3" w:rsidP="002F58E3">
            <w:pPr>
              <w:cnfStyle w:val="100000000000" w:firstRow="1" w:lastRow="0" w:firstColumn="0" w:lastColumn="0" w:oddVBand="0" w:evenVBand="0" w:oddHBand="0" w:evenHBand="0" w:firstRowFirstColumn="0" w:firstRowLastColumn="0" w:lastRowFirstColumn="0" w:lastRowLastColumn="0"/>
              <w:rPr>
                <w:bCs w:val="0"/>
              </w:rPr>
            </w:pPr>
            <w:r w:rsidRPr="00E139A6">
              <w:t>Totals</w:t>
            </w:r>
          </w:p>
        </w:tc>
      </w:tr>
      <w:tr w:rsidR="004A6C83" w:rsidRPr="00E139A6" w14:paraId="061946E4" w14:textId="77777777" w:rsidTr="00531380">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807" w:type="pct"/>
            <w:hideMark/>
          </w:tcPr>
          <w:p w14:paraId="5FE7BC54" w14:textId="77777777" w:rsidR="004A6C83" w:rsidRPr="00E139A6" w:rsidRDefault="004A6C83" w:rsidP="004A6C83">
            <w:pPr>
              <w:rPr>
                <w:bCs w:val="0"/>
              </w:rPr>
            </w:pPr>
            <w:r w:rsidRPr="00E139A6">
              <w:t>Totals</w:t>
            </w:r>
          </w:p>
        </w:tc>
        <w:tc>
          <w:tcPr>
            <w:tcW w:w="993" w:type="pct"/>
            <w:hideMark/>
          </w:tcPr>
          <w:p w14:paraId="5830C126" w14:textId="32A9AFC7" w:rsidR="004A6C83" w:rsidRPr="00E139A6" w:rsidRDefault="004A6C83" w:rsidP="004A6C83">
            <w:pPr>
              <w:cnfStyle w:val="000000100000" w:firstRow="0" w:lastRow="0" w:firstColumn="0" w:lastColumn="0" w:oddVBand="0" w:evenVBand="0" w:oddHBand="1" w:evenHBand="0" w:firstRowFirstColumn="0" w:firstRowLastColumn="0" w:lastRowFirstColumn="0" w:lastRowLastColumn="0"/>
              <w:rPr>
                <w:bCs/>
              </w:rPr>
            </w:pPr>
            <w:r w:rsidRPr="00343769">
              <w:t>4.2</w:t>
            </w:r>
          </w:p>
        </w:tc>
        <w:tc>
          <w:tcPr>
            <w:tcW w:w="530" w:type="pct"/>
            <w:hideMark/>
          </w:tcPr>
          <w:p w14:paraId="616EB874" w14:textId="6D00B319" w:rsidR="004A6C83" w:rsidRPr="00E139A6" w:rsidRDefault="004A6C83" w:rsidP="004A6C83">
            <w:pPr>
              <w:cnfStyle w:val="000000100000" w:firstRow="0" w:lastRow="0" w:firstColumn="0" w:lastColumn="0" w:oddVBand="0" w:evenVBand="0" w:oddHBand="1" w:evenHBand="0" w:firstRowFirstColumn="0" w:firstRowLastColumn="0" w:lastRowFirstColumn="0" w:lastRowLastColumn="0"/>
              <w:rPr>
                <w:bCs/>
              </w:rPr>
            </w:pPr>
            <w:r w:rsidRPr="00343769">
              <w:t>4.15</w:t>
            </w:r>
          </w:p>
        </w:tc>
        <w:tc>
          <w:tcPr>
            <w:tcW w:w="527" w:type="pct"/>
            <w:hideMark/>
          </w:tcPr>
          <w:p w14:paraId="6FA71853" w14:textId="13714DE3" w:rsidR="004A6C83" w:rsidRPr="00E139A6" w:rsidRDefault="004A6C83" w:rsidP="004A6C83">
            <w:pPr>
              <w:cnfStyle w:val="000000100000" w:firstRow="0" w:lastRow="0" w:firstColumn="0" w:lastColumn="0" w:oddVBand="0" w:evenVBand="0" w:oddHBand="1" w:evenHBand="0" w:firstRowFirstColumn="0" w:firstRowLastColumn="0" w:lastRowFirstColumn="0" w:lastRowLastColumn="0"/>
              <w:rPr>
                <w:bCs/>
              </w:rPr>
            </w:pPr>
            <w:r w:rsidRPr="00343769">
              <w:t>3.89</w:t>
            </w:r>
          </w:p>
        </w:tc>
        <w:tc>
          <w:tcPr>
            <w:tcW w:w="845" w:type="pct"/>
            <w:hideMark/>
          </w:tcPr>
          <w:p w14:paraId="785D0E5A" w14:textId="48EAEAA9" w:rsidR="004A6C83" w:rsidRPr="00E139A6" w:rsidRDefault="004A6C83" w:rsidP="004A6C83">
            <w:pPr>
              <w:cnfStyle w:val="000000100000" w:firstRow="0" w:lastRow="0" w:firstColumn="0" w:lastColumn="0" w:oddVBand="0" w:evenVBand="0" w:oddHBand="1" w:evenHBand="0" w:firstRowFirstColumn="0" w:firstRowLastColumn="0" w:lastRowFirstColumn="0" w:lastRowLastColumn="0"/>
              <w:rPr>
                <w:bCs/>
              </w:rPr>
            </w:pPr>
            <w:r w:rsidRPr="00343769">
              <w:t>4.39</w:t>
            </w:r>
          </w:p>
        </w:tc>
        <w:tc>
          <w:tcPr>
            <w:tcW w:w="690" w:type="pct"/>
            <w:hideMark/>
          </w:tcPr>
          <w:p w14:paraId="24FC899C" w14:textId="6751A86A" w:rsidR="004A6C83" w:rsidRPr="00E139A6" w:rsidRDefault="004A6C83" w:rsidP="004A6C83">
            <w:pPr>
              <w:cnfStyle w:val="000000100000" w:firstRow="0" w:lastRow="0" w:firstColumn="0" w:lastColumn="0" w:oddVBand="0" w:evenVBand="0" w:oddHBand="1" w:evenHBand="0" w:firstRowFirstColumn="0" w:firstRowLastColumn="0" w:lastRowFirstColumn="0" w:lastRowLastColumn="0"/>
              <w:rPr>
                <w:bCs/>
              </w:rPr>
            </w:pPr>
            <w:r w:rsidRPr="00343769">
              <w:t>4.2</w:t>
            </w:r>
          </w:p>
        </w:tc>
        <w:tc>
          <w:tcPr>
            <w:tcW w:w="608" w:type="pct"/>
            <w:hideMark/>
          </w:tcPr>
          <w:p w14:paraId="0737E357" w14:textId="7DEF9E71" w:rsidR="004A6C83" w:rsidRPr="00E139A6" w:rsidRDefault="004A6C83" w:rsidP="004A6C83">
            <w:pPr>
              <w:cnfStyle w:val="000000100000" w:firstRow="0" w:lastRow="0" w:firstColumn="0" w:lastColumn="0" w:oddVBand="0" w:evenVBand="0" w:oddHBand="1" w:evenHBand="0" w:firstRowFirstColumn="0" w:firstRowLastColumn="0" w:lastRowFirstColumn="0" w:lastRowLastColumn="0"/>
              <w:rPr>
                <w:bCs/>
              </w:rPr>
            </w:pPr>
            <w:r w:rsidRPr="00343769">
              <w:t>4.15</w:t>
            </w:r>
          </w:p>
        </w:tc>
      </w:tr>
    </w:tbl>
    <w:p w14:paraId="5D8C98EA" w14:textId="0E542156" w:rsidR="00CE2168" w:rsidRPr="00976201" w:rsidRDefault="00CE2168" w:rsidP="0037547B">
      <w:pPr>
        <w:spacing w:before="240"/>
        <w:jc w:val="left"/>
        <w:rPr>
          <w:lang w:val="en-GB"/>
        </w:rPr>
      </w:pPr>
      <w:r w:rsidRPr="00976201">
        <w:rPr>
          <w:lang w:val="en-GB"/>
        </w:rPr>
        <w:t>Men showed a higher mean rating for affordability and ease of use.</w:t>
      </w:r>
    </w:p>
    <w:p w14:paraId="75D32817" w14:textId="3063A6E9" w:rsidR="00CE2168" w:rsidRPr="00976201" w:rsidRDefault="00CE2168" w:rsidP="007F33B5">
      <w:pPr>
        <w:jc w:val="center"/>
        <w:rPr>
          <w:lang w:val="en-GB"/>
        </w:rPr>
      </w:pPr>
      <w:r w:rsidRPr="00976201">
        <w:rPr>
          <w:noProof/>
          <w:lang w:val="en-GB" w:eastAsia="en-GB"/>
        </w:rPr>
        <w:drawing>
          <wp:inline distT="0" distB="0" distL="0" distR="0" wp14:anchorId="5FD6AEF5" wp14:editId="63D56927">
            <wp:extent cx="4584700" cy="2463800"/>
            <wp:effectExtent l="0" t="0" r="6350" b="12700"/>
            <wp:docPr id="9" name="Chart 9" descr="Gender variation for affordability and ease of use of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7D129A" w14:textId="641FCA2C" w:rsidR="00CE2168" w:rsidRDefault="00CE2168" w:rsidP="0037547B">
      <w:pPr>
        <w:pStyle w:val="Titulek"/>
        <w:keepNext w:val="0"/>
        <w:jc w:val="left"/>
        <w:rPr>
          <w:lang w:val="en-GB"/>
        </w:rPr>
      </w:pPr>
      <w:bookmarkStart w:id="39" w:name="_Toc88131192"/>
      <w:r w:rsidRPr="00522B56">
        <w:rPr>
          <w:lang w:val="en-GB"/>
        </w:rPr>
        <w:t xml:space="preserve">Figure </w:t>
      </w:r>
      <w:r w:rsidRPr="00522B56">
        <w:rPr>
          <w:i w:val="0"/>
          <w:iCs w:val="0"/>
          <w:lang w:val="en-GB"/>
        </w:rPr>
        <w:fldChar w:fldCharType="begin"/>
      </w:r>
      <w:r w:rsidRPr="00522B56">
        <w:rPr>
          <w:lang w:val="en-GB"/>
        </w:rPr>
        <w:instrText xml:space="preserve"> SEQ Figure \* ARABIC </w:instrText>
      </w:r>
      <w:r w:rsidRPr="00522B56">
        <w:rPr>
          <w:i w:val="0"/>
          <w:iCs w:val="0"/>
          <w:lang w:val="en-GB"/>
        </w:rPr>
        <w:fldChar w:fldCharType="separate"/>
      </w:r>
      <w:r w:rsidR="00DB15F9" w:rsidRPr="00522B56">
        <w:rPr>
          <w:noProof/>
          <w:lang w:val="en-GB"/>
        </w:rPr>
        <w:t>14</w:t>
      </w:r>
      <w:r w:rsidRPr="00522B56">
        <w:rPr>
          <w:i w:val="0"/>
          <w:iCs w:val="0"/>
          <w:lang w:val="en-GB"/>
        </w:rPr>
        <w:fldChar w:fldCharType="end"/>
      </w:r>
      <w:r w:rsidRPr="00522B56">
        <w:rPr>
          <w:lang w:val="en-GB"/>
        </w:rPr>
        <w:t xml:space="preserve"> Gender variation for affordability and ease of use of CAVs</w:t>
      </w:r>
      <w:r w:rsidR="00DF223F" w:rsidRPr="00522B56">
        <w:rPr>
          <w:lang w:val="en-GB"/>
        </w:rPr>
        <w:t xml:space="preserve"> on a scale of </w:t>
      </w:r>
      <w:r w:rsidR="006B182B" w:rsidRPr="007F33B5">
        <w:rPr>
          <w:lang w:val="en-GB"/>
        </w:rPr>
        <w:t>1-7</w:t>
      </w:r>
      <w:r w:rsidR="00E90FE8" w:rsidRPr="00522B56">
        <w:rPr>
          <w:lang w:val="en-GB"/>
        </w:rPr>
        <w:t>.</w:t>
      </w:r>
      <w:bookmarkEnd w:id="39"/>
    </w:p>
    <w:p w14:paraId="303B7E66" w14:textId="05B0BB94" w:rsidR="005A4E91" w:rsidRDefault="00AC5565" w:rsidP="00531380">
      <w:pPr>
        <w:pStyle w:val="Titulek"/>
        <w:jc w:val="left"/>
        <w:rPr>
          <w:lang w:val="en-GB"/>
        </w:rPr>
      </w:pPr>
      <w:r>
        <w:t>Data for Figure</w:t>
      </w:r>
      <w:r w:rsidR="005A4E91">
        <w:t xml:space="preserve"> 14 </w:t>
      </w:r>
      <w:r w:rsidR="005A4E91" w:rsidRPr="00522B56">
        <w:rPr>
          <w:lang w:val="en-GB"/>
        </w:rPr>
        <w:t xml:space="preserve">Gender variation for affordability and ease of use of CAVs on a scale of </w:t>
      </w:r>
      <w:r w:rsidR="005A4E91" w:rsidRPr="007F33B5">
        <w:rPr>
          <w:lang w:val="en-GB"/>
        </w:rPr>
        <w:t>1-7</w:t>
      </w:r>
      <w:r w:rsidR="005A4E91" w:rsidRPr="00522B56">
        <w:rPr>
          <w:lang w:val="en-GB"/>
        </w:rPr>
        <w:t>.</w:t>
      </w:r>
    </w:p>
    <w:tbl>
      <w:tblPr>
        <w:tblStyle w:val="Tabulkasmkou4"/>
        <w:tblW w:w="5000" w:type="pct"/>
        <w:tblLook w:val="04A0" w:firstRow="1" w:lastRow="0" w:firstColumn="1" w:lastColumn="0" w:noHBand="0" w:noVBand="1"/>
        <w:tblCaption w:val="Data for Figure 14 Gender variation for affordability and ease of use of CAVs on a scale of 1-7."/>
      </w:tblPr>
      <w:tblGrid>
        <w:gridCol w:w="3247"/>
        <w:gridCol w:w="2137"/>
        <w:gridCol w:w="1714"/>
        <w:gridCol w:w="2106"/>
      </w:tblGrid>
      <w:tr w:rsidR="00154E8C" w:rsidRPr="001B6A36" w14:paraId="2D9D64BA" w14:textId="77777777" w:rsidTr="005A4E91">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764" w:type="pct"/>
            <w:noWrap/>
            <w:hideMark/>
          </w:tcPr>
          <w:p w14:paraId="2C88115D" w14:textId="77777777" w:rsidR="00154E8C" w:rsidRPr="001B6A36" w:rsidRDefault="00154E8C" w:rsidP="00154E8C">
            <w:pPr>
              <w:rPr>
                <w:bCs w:val="0"/>
                <w:lang w:val="cs-CZ"/>
              </w:rPr>
            </w:pPr>
            <w:r w:rsidRPr="001B6A36">
              <w:t> </w:t>
            </w:r>
          </w:p>
        </w:tc>
        <w:tc>
          <w:tcPr>
            <w:tcW w:w="1161" w:type="pct"/>
            <w:noWrap/>
            <w:hideMark/>
          </w:tcPr>
          <w:p w14:paraId="7B0EE7EF" w14:textId="77777777" w:rsidR="00154E8C" w:rsidRPr="001B6A36" w:rsidRDefault="00154E8C" w:rsidP="00154E8C">
            <w:pPr>
              <w:cnfStyle w:val="100000000000" w:firstRow="1" w:lastRow="0" w:firstColumn="0" w:lastColumn="0" w:oddVBand="0" w:evenVBand="0" w:oddHBand="0" w:evenHBand="0" w:firstRowFirstColumn="0" w:firstRowLastColumn="0" w:lastRowFirstColumn="0" w:lastRowLastColumn="0"/>
              <w:rPr>
                <w:bCs w:val="0"/>
              </w:rPr>
            </w:pPr>
            <w:r w:rsidRPr="001B6A36">
              <w:t>diverse</w:t>
            </w:r>
          </w:p>
        </w:tc>
        <w:tc>
          <w:tcPr>
            <w:tcW w:w="931" w:type="pct"/>
            <w:noWrap/>
            <w:hideMark/>
          </w:tcPr>
          <w:p w14:paraId="05E4C326" w14:textId="77777777" w:rsidR="00154E8C" w:rsidRPr="001B6A36" w:rsidRDefault="00154E8C" w:rsidP="00154E8C">
            <w:pPr>
              <w:cnfStyle w:val="100000000000" w:firstRow="1" w:lastRow="0" w:firstColumn="0" w:lastColumn="0" w:oddVBand="0" w:evenVBand="0" w:oddHBand="0" w:evenHBand="0" w:firstRowFirstColumn="0" w:firstRowLastColumn="0" w:lastRowFirstColumn="0" w:lastRowLastColumn="0"/>
              <w:rPr>
                <w:bCs w:val="0"/>
              </w:rPr>
            </w:pPr>
            <w:r w:rsidRPr="001B6A36">
              <w:t>men</w:t>
            </w:r>
          </w:p>
        </w:tc>
        <w:tc>
          <w:tcPr>
            <w:tcW w:w="1144" w:type="pct"/>
            <w:noWrap/>
            <w:hideMark/>
          </w:tcPr>
          <w:p w14:paraId="341F3E14" w14:textId="77777777" w:rsidR="00154E8C" w:rsidRPr="001B6A36" w:rsidRDefault="00154E8C" w:rsidP="00154E8C">
            <w:pPr>
              <w:cnfStyle w:val="100000000000" w:firstRow="1" w:lastRow="0" w:firstColumn="0" w:lastColumn="0" w:oddVBand="0" w:evenVBand="0" w:oddHBand="0" w:evenHBand="0" w:firstRowFirstColumn="0" w:firstRowLastColumn="0" w:lastRowFirstColumn="0" w:lastRowLastColumn="0"/>
              <w:rPr>
                <w:bCs w:val="0"/>
              </w:rPr>
            </w:pPr>
            <w:r w:rsidRPr="001B6A36">
              <w:t>women</w:t>
            </w:r>
          </w:p>
        </w:tc>
      </w:tr>
      <w:tr w:rsidR="009C3AB7" w:rsidRPr="001B6A36" w14:paraId="5F346EFB" w14:textId="77777777" w:rsidTr="009C3AB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64" w:type="pct"/>
            <w:hideMark/>
          </w:tcPr>
          <w:p w14:paraId="0A2DF6C9" w14:textId="77777777" w:rsidR="009C3AB7" w:rsidRPr="001B6A36" w:rsidRDefault="009C3AB7" w:rsidP="009C3AB7">
            <w:pPr>
              <w:rPr>
                <w:bCs w:val="0"/>
              </w:rPr>
            </w:pPr>
            <w:r w:rsidRPr="001B6A36">
              <w:t>affordability</w:t>
            </w:r>
          </w:p>
        </w:tc>
        <w:tc>
          <w:tcPr>
            <w:tcW w:w="1161" w:type="pct"/>
            <w:hideMark/>
          </w:tcPr>
          <w:p w14:paraId="20612DE0" w14:textId="0BC028A6" w:rsidR="009C3AB7" w:rsidRPr="001B6A36" w:rsidRDefault="009C3AB7" w:rsidP="009C3AB7">
            <w:pPr>
              <w:cnfStyle w:val="000000100000" w:firstRow="0" w:lastRow="0" w:firstColumn="0" w:lastColumn="0" w:oddVBand="0" w:evenVBand="0" w:oddHBand="1" w:evenHBand="0" w:firstRowFirstColumn="0" w:firstRowLastColumn="0" w:lastRowFirstColumn="0" w:lastRowLastColumn="0"/>
              <w:rPr>
                <w:bCs/>
              </w:rPr>
            </w:pPr>
            <w:r w:rsidRPr="00B204F8">
              <w:t>4.5</w:t>
            </w:r>
          </w:p>
        </w:tc>
        <w:tc>
          <w:tcPr>
            <w:tcW w:w="931" w:type="pct"/>
            <w:hideMark/>
          </w:tcPr>
          <w:p w14:paraId="4B29AE56" w14:textId="7DF8D792" w:rsidR="009C3AB7" w:rsidRPr="001B6A36" w:rsidRDefault="009C3AB7" w:rsidP="009C3AB7">
            <w:pPr>
              <w:cnfStyle w:val="000000100000" w:firstRow="0" w:lastRow="0" w:firstColumn="0" w:lastColumn="0" w:oddVBand="0" w:evenVBand="0" w:oddHBand="1" w:evenHBand="0" w:firstRowFirstColumn="0" w:firstRowLastColumn="0" w:lastRowFirstColumn="0" w:lastRowLastColumn="0"/>
              <w:rPr>
                <w:bCs/>
              </w:rPr>
            </w:pPr>
            <w:r w:rsidRPr="00B204F8">
              <w:t>4.19</w:t>
            </w:r>
          </w:p>
        </w:tc>
        <w:tc>
          <w:tcPr>
            <w:tcW w:w="1144" w:type="pct"/>
            <w:hideMark/>
          </w:tcPr>
          <w:p w14:paraId="1911E96B" w14:textId="2BFBCB94" w:rsidR="009C3AB7" w:rsidRPr="001B6A36" w:rsidRDefault="009C3AB7" w:rsidP="009C3AB7">
            <w:pPr>
              <w:cnfStyle w:val="000000100000" w:firstRow="0" w:lastRow="0" w:firstColumn="0" w:lastColumn="0" w:oddVBand="0" w:evenVBand="0" w:oddHBand="1" w:evenHBand="0" w:firstRowFirstColumn="0" w:firstRowLastColumn="0" w:lastRowFirstColumn="0" w:lastRowLastColumn="0"/>
              <w:rPr>
                <w:bCs/>
              </w:rPr>
            </w:pPr>
            <w:r w:rsidRPr="00B204F8">
              <w:t>4.06</w:t>
            </w:r>
          </w:p>
        </w:tc>
      </w:tr>
      <w:tr w:rsidR="009C3AB7" w:rsidRPr="001B6A36" w14:paraId="22CF6B44" w14:textId="77777777" w:rsidTr="009C3AB7">
        <w:trPr>
          <w:trHeight w:val="276"/>
        </w:trPr>
        <w:tc>
          <w:tcPr>
            <w:cnfStyle w:val="001000000000" w:firstRow="0" w:lastRow="0" w:firstColumn="1" w:lastColumn="0" w:oddVBand="0" w:evenVBand="0" w:oddHBand="0" w:evenHBand="0" w:firstRowFirstColumn="0" w:firstRowLastColumn="0" w:lastRowFirstColumn="0" w:lastRowLastColumn="0"/>
            <w:tcW w:w="1764" w:type="pct"/>
            <w:noWrap/>
            <w:hideMark/>
          </w:tcPr>
          <w:p w14:paraId="79928D77" w14:textId="77777777" w:rsidR="009C3AB7" w:rsidRPr="001B6A36" w:rsidRDefault="009C3AB7" w:rsidP="009C3AB7">
            <w:r w:rsidRPr="001B6A36">
              <w:t>ease of use</w:t>
            </w:r>
          </w:p>
        </w:tc>
        <w:tc>
          <w:tcPr>
            <w:tcW w:w="1161" w:type="pct"/>
            <w:hideMark/>
          </w:tcPr>
          <w:p w14:paraId="0649F8DB" w14:textId="0CAF9787" w:rsidR="009C3AB7" w:rsidRPr="001B6A36" w:rsidRDefault="009C3AB7" w:rsidP="009C3AB7">
            <w:pPr>
              <w:cnfStyle w:val="000000000000" w:firstRow="0" w:lastRow="0" w:firstColumn="0" w:lastColumn="0" w:oddVBand="0" w:evenVBand="0" w:oddHBand="0" w:evenHBand="0" w:firstRowFirstColumn="0" w:firstRowLastColumn="0" w:lastRowFirstColumn="0" w:lastRowLastColumn="0"/>
              <w:rPr>
                <w:bCs/>
              </w:rPr>
            </w:pPr>
            <w:r w:rsidRPr="00B204F8">
              <w:t>4.75</w:t>
            </w:r>
          </w:p>
        </w:tc>
        <w:tc>
          <w:tcPr>
            <w:tcW w:w="931" w:type="pct"/>
            <w:hideMark/>
          </w:tcPr>
          <w:p w14:paraId="5EDCAF51" w14:textId="1A79085A" w:rsidR="009C3AB7" w:rsidRPr="001B6A36" w:rsidRDefault="009C3AB7" w:rsidP="009C3AB7">
            <w:pPr>
              <w:cnfStyle w:val="000000000000" w:firstRow="0" w:lastRow="0" w:firstColumn="0" w:lastColumn="0" w:oddVBand="0" w:evenVBand="0" w:oddHBand="0" w:evenHBand="0" w:firstRowFirstColumn="0" w:firstRowLastColumn="0" w:lastRowFirstColumn="0" w:lastRowLastColumn="0"/>
              <w:rPr>
                <w:bCs/>
              </w:rPr>
            </w:pPr>
            <w:r w:rsidRPr="00B204F8">
              <w:t>4.44</w:t>
            </w:r>
          </w:p>
        </w:tc>
        <w:tc>
          <w:tcPr>
            <w:tcW w:w="1144" w:type="pct"/>
            <w:hideMark/>
          </w:tcPr>
          <w:p w14:paraId="533E9463" w14:textId="7723EDEC" w:rsidR="009C3AB7" w:rsidRPr="001B6A36" w:rsidRDefault="009C3AB7" w:rsidP="009C3AB7">
            <w:pPr>
              <w:cnfStyle w:val="000000000000" w:firstRow="0" w:lastRow="0" w:firstColumn="0" w:lastColumn="0" w:oddVBand="0" w:evenVBand="0" w:oddHBand="0" w:evenHBand="0" w:firstRowFirstColumn="0" w:firstRowLastColumn="0" w:lastRowFirstColumn="0" w:lastRowLastColumn="0"/>
              <w:rPr>
                <w:bCs/>
              </w:rPr>
            </w:pPr>
            <w:r w:rsidRPr="00B204F8">
              <w:t>4.07</w:t>
            </w:r>
          </w:p>
        </w:tc>
      </w:tr>
    </w:tbl>
    <w:p w14:paraId="329BF1A5" w14:textId="77777777" w:rsidR="00154E8C" w:rsidRPr="00154E8C" w:rsidRDefault="00154E8C" w:rsidP="00154E8C">
      <w:pPr>
        <w:rPr>
          <w:lang w:val="en-GB"/>
        </w:rPr>
      </w:pPr>
    </w:p>
    <w:p w14:paraId="623F6008" w14:textId="72F7CBFB" w:rsidR="00CE2168" w:rsidRPr="00976201" w:rsidRDefault="00CE2168" w:rsidP="00531380">
      <w:pPr>
        <w:jc w:val="left"/>
        <w:rPr>
          <w:lang w:val="en-GB"/>
        </w:rPr>
      </w:pPr>
      <w:r w:rsidRPr="00976201">
        <w:rPr>
          <w:lang w:val="en-GB"/>
        </w:rPr>
        <w:t>In case of intention to use CAVs, a marked difference was found between the mean ratings obtained from men and women.</w:t>
      </w:r>
    </w:p>
    <w:p w14:paraId="3453F4B0" w14:textId="77777777" w:rsidR="00CE2168" w:rsidRPr="00976201" w:rsidRDefault="00CE2168" w:rsidP="00CE2168">
      <w:pPr>
        <w:rPr>
          <w:lang w:val="en-GB"/>
        </w:rPr>
      </w:pPr>
    </w:p>
    <w:p w14:paraId="13DEDF5A" w14:textId="7B49F68C" w:rsidR="00CE2168" w:rsidRPr="00976201" w:rsidRDefault="00CE2168" w:rsidP="007F33B5">
      <w:pPr>
        <w:jc w:val="center"/>
        <w:rPr>
          <w:lang w:val="en-GB"/>
        </w:rPr>
      </w:pPr>
      <w:r w:rsidRPr="00976201">
        <w:rPr>
          <w:noProof/>
          <w:lang w:val="en-GB" w:eastAsia="en-GB"/>
        </w:rPr>
        <w:drawing>
          <wp:inline distT="0" distB="0" distL="0" distR="0" wp14:anchorId="4A02E0EB" wp14:editId="35A94DD5">
            <wp:extent cx="4587240" cy="2758440"/>
            <wp:effectExtent l="0" t="0" r="3810" b="3810"/>
            <wp:docPr id="25" name="Chart 25" descr="Gender variation on intention to use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129CBF" w14:textId="35568DC2" w:rsidR="00CE2168" w:rsidRDefault="00CE2168" w:rsidP="00531380">
      <w:pPr>
        <w:pStyle w:val="Titulek"/>
        <w:jc w:val="left"/>
        <w:rPr>
          <w:lang w:val="en-GB"/>
        </w:rPr>
      </w:pPr>
      <w:bookmarkStart w:id="40" w:name="_Toc88131193"/>
      <w:r w:rsidRPr="00976201">
        <w:rPr>
          <w:lang w:val="en-GB"/>
        </w:rPr>
        <w:t xml:space="preserve">Figure </w:t>
      </w:r>
      <w:r w:rsidRPr="00976201">
        <w:rPr>
          <w:i w:val="0"/>
          <w:iCs w:val="0"/>
          <w:lang w:val="en-GB"/>
        </w:rPr>
        <w:fldChar w:fldCharType="begin"/>
      </w:r>
      <w:r w:rsidRPr="00976201">
        <w:rPr>
          <w:lang w:val="en-GB"/>
        </w:rPr>
        <w:instrText xml:space="preserve"> SEQ Figure \* ARABIC </w:instrText>
      </w:r>
      <w:r w:rsidRPr="00976201">
        <w:rPr>
          <w:i w:val="0"/>
          <w:iCs w:val="0"/>
          <w:lang w:val="en-GB"/>
        </w:rPr>
        <w:fldChar w:fldCharType="separate"/>
      </w:r>
      <w:r w:rsidR="00DB15F9">
        <w:rPr>
          <w:noProof/>
          <w:lang w:val="en-GB"/>
        </w:rPr>
        <w:t>15</w:t>
      </w:r>
      <w:r w:rsidRPr="00976201">
        <w:rPr>
          <w:i w:val="0"/>
          <w:iCs w:val="0"/>
          <w:lang w:val="en-GB"/>
        </w:rPr>
        <w:fldChar w:fldCharType="end"/>
      </w:r>
      <w:r w:rsidRPr="00976201">
        <w:rPr>
          <w:lang w:val="en-GB"/>
        </w:rPr>
        <w:t xml:space="preserve"> Gender variation on </w:t>
      </w:r>
      <w:r w:rsidRPr="00522B56">
        <w:rPr>
          <w:lang w:val="en-GB"/>
        </w:rPr>
        <w:t>intention to use CAVs</w:t>
      </w:r>
      <w:r w:rsidR="00DF223F" w:rsidRPr="00522B56">
        <w:rPr>
          <w:lang w:val="en-GB"/>
        </w:rPr>
        <w:t xml:space="preserve"> on a scale of </w:t>
      </w:r>
      <w:r w:rsidR="006B182B" w:rsidRPr="007F33B5">
        <w:rPr>
          <w:lang w:val="en-GB"/>
        </w:rPr>
        <w:t>1-7</w:t>
      </w:r>
      <w:r w:rsidR="00E90FE8" w:rsidRPr="00522B56">
        <w:rPr>
          <w:lang w:val="en-GB"/>
        </w:rPr>
        <w:t>.</w:t>
      </w:r>
      <w:bookmarkEnd w:id="40"/>
    </w:p>
    <w:p w14:paraId="6DDE8C69" w14:textId="19086292" w:rsidR="005A4E91" w:rsidRDefault="00AC5565" w:rsidP="00531380">
      <w:pPr>
        <w:pStyle w:val="Titulek"/>
        <w:jc w:val="left"/>
      </w:pPr>
      <w:r>
        <w:t>Data for Figure</w:t>
      </w:r>
      <w:r w:rsidR="005A4E91">
        <w:t xml:space="preserve"> 15 </w:t>
      </w:r>
      <w:r w:rsidR="005A4E91" w:rsidRPr="00976201">
        <w:rPr>
          <w:lang w:val="en-GB"/>
        </w:rPr>
        <w:t xml:space="preserve">Gender variation on </w:t>
      </w:r>
      <w:r w:rsidR="005A4E91" w:rsidRPr="00522B56">
        <w:rPr>
          <w:lang w:val="en-GB"/>
        </w:rPr>
        <w:t xml:space="preserve">intention to use CAVs on a scale of </w:t>
      </w:r>
      <w:r w:rsidR="005A4E91" w:rsidRPr="007F33B5">
        <w:rPr>
          <w:lang w:val="en-GB"/>
        </w:rPr>
        <w:t>1-7</w:t>
      </w:r>
      <w:r w:rsidR="005A4E91" w:rsidRPr="00522B56">
        <w:rPr>
          <w:lang w:val="en-GB"/>
        </w:rPr>
        <w:t>.</w:t>
      </w:r>
    </w:p>
    <w:tbl>
      <w:tblPr>
        <w:tblStyle w:val="Tabulkasmkou4"/>
        <w:tblW w:w="5000" w:type="pct"/>
        <w:tblLook w:val="04A0" w:firstRow="1" w:lastRow="0" w:firstColumn="1" w:lastColumn="0" w:noHBand="0" w:noVBand="1"/>
        <w:tblCaption w:val="Data for Figure 15 Gender variation on intention to use CAVs on a scale of 1-7."/>
      </w:tblPr>
      <w:tblGrid>
        <w:gridCol w:w="2429"/>
        <w:gridCol w:w="2430"/>
        <w:gridCol w:w="1948"/>
        <w:gridCol w:w="2397"/>
      </w:tblGrid>
      <w:tr w:rsidR="00154E8C" w:rsidRPr="001B6A36" w14:paraId="278F1F6A" w14:textId="77777777" w:rsidTr="005A4E91">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320" w:type="pct"/>
            <w:noWrap/>
            <w:hideMark/>
          </w:tcPr>
          <w:p w14:paraId="554E693E" w14:textId="77777777" w:rsidR="00154E8C" w:rsidRPr="001B6A36" w:rsidRDefault="00154E8C" w:rsidP="00154E8C">
            <w:pPr>
              <w:rPr>
                <w:bCs w:val="0"/>
                <w:lang w:val="cs-CZ"/>
              </w:rPr>
            </w:pPr>
            <w:r w:rsidRPr="001B6A36">
              <w:t>Gender</w:t>
            </w:r>
          </w:p>
        </w:tc>
        <w:tc>
          <w:tcPr>
            <w:tcW w:w="1320" w:type="pct"/>
            <w:noWrap/>
            <w:hideMark/>
          </w:tcPr>
          <w:p w14:paraId="3C285414" w14:textId="77777777" w:rsidR="00154E8C" w:rsidRPr="001B6A36" w:rsidRDefault="00154E8C" w:rsidP="00154E8C">
            <w:pPr>
              <w:cnfStyle w:val="100000000000" w:firstRow="1" w:lastRow="0" w:firstColumn="0" w:lastColumn="0" w:oddVBand="0" w:evenVBand="0" w:oddHBand="0" w:evenHBand="0" w:firstRowFirstColumn="0" w:firstRowLastColumn="0" w:lastRowFirstColumn="0" w:lastRowLastColumn="0"/>
              <w:rPr>
                <w:bCs w:val="0"/>
              </w:rPr>
            </w:pPr>
            <w:r w:rsidRPr="001B6A36">
              <w:t>diverse</w:t>
            </w:r>
          </w:p>
        </w:tc>
        <w:tc>
          <w:tcPr>
            <w:tcW w:w="1058" w:type="pct"/>
            <w:noWrap/>
            <w:hideMark/>
          </w:tcPr>
          <w:p w14:paraId="722E53F6" w14:textId="77777777" w:rsidR="00154E8C" w:rsidRPr="001B6A36" w:rsidRDefault="00154E8C" w:rsidP="00154E8C">
            <w:pPr>
              <w:cnfStyle w:val="100000000000" w:firstRow="1" w:lastRow="0" w:firstColumn="0" w:lastColumn="0" w:oddVBand="0" w:evenVBand="0" w:oddHBand="0" w:evenHBand="0" w:firstRowFirstColumn="0" w:firstRowLastColumn="0" w:lastRowFirstColumn="0" w:lastRowLastColumn="0"/>
              <w:rPr>
                <w:bCs w:val="0"/>
              </w:rPr>
            </w:pPr>
            <w:r w:rsidRPr="001B6A36">
              <w:t>men</w:t>
            </w:r>
          </w:p>
        </w:tc>
        <w:tc>
          <w:tcPr>
            <w:tcW w:w="1302" w:type="pct"/>
            <w:noWrap/>
            <w:hideMark/>
          </w:tcPr>
          <w:p w14:paraId="7657F641" w14:textId="77777777" w:rsidR="00154E8C" w:rsidRPr="001B6A36" w:rsidRDefault="00154E8C" w:rsidP="00154E8C">
            <w:pPr>
              <w:cnfStyle w:val="100000000000" w:firstRow="1" w:lastRow="0" w:firstColumn="0" w:lastColumn="0" w:oddVBand="0" w:evenVBand="0" w:oddHBand="0" w:evenHBand="0" w:firstRowFirstColumn="0" w:firstRowLastColumn="0" w:lastRowFirstColumn="0" w:lastRowLastColumn="0"/>
              <w:rPr>
                <w:bCs w:val="0"/>
              </w:rPr>
            </w:pPr>
            <w:r w:rsidRPr="001B6A36">
              <w:t>women</w:t>
            </w:r>
          </w:p>
        </w:tc>
      </w:tr>
      <w:tr w:rsidR="00154E8C" w:rsidRPr="001B6A36" w14:paraId="2821945F" w14:textId="77777777" w:rsidTr="009F48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20" w:type="pct"/>
            <w:hideMark/>
          </w:tcPr>
          <w:p w14:paraId="38B4EC77" w14:textId="50C76E00" w:rsidR="00154E8C" w:rsidRPr="001B6A36" w:rsidRDefault="00154E8C" w:rsidP="00154E8C">
            <w:pPr>
              <w:rPr>
                <w:bCs w:val="0"/>
              </w:rPr>
            </w:pPr>
            <w:r w:rsidRPr="001B6A36">
              <w:t> </w:t>
            </w:r>
            <w:r w:rsidR="004062B7" w:rsidRPr="00590C10">
              <w:t>Totals</w:t>
            </w:r>
          </w:p>
        </w:tc>
        <w:tc>
          <w:tcPr>
            <w:tcW w:w="1320" w:type="pct"/>
            <w:hideMark/>
          </w:tcPr>
          <w:p w14:paraId="0FE06B99" w14:textId="77777777" w:rsidR="00154E8C" w:rsidRPr="001B6A36" w:rsidRDefault="00154E8C" w:rsidP="00154E8C">
            <w:pPr>
              <w:cnfStyle w:val="000000100000" w:firstRow="0" w:lastRow="0" w:firstColumn="0" w:lastColumn="0" w:oddVBand="0" w:evenVBand="0" w:oddHBand="1" w:evenHBand="0" w:firstRowFirstColumn="0" w:firstRowLastColumn="0" w:lastRowFirstColumn="0" w:lastRowLastColumn="0"/>
              <w:rPr>
                <w:bCs/>
              </w:rPr>
            </w:pPr>
            <w:r w:rsidRPr="001B6A36">
              <w:rPr>
                <w:bCs/>
              </w:rPr>
              <w:t>4,06</w:t>
            </w:r>
          </w:p>
        </w:tc>
        <w:tc>
          <w:tcPr>
            <w:tcW w:w="1058" w:type="pct"/>
            <w:hideMark/>
          </w:tcPr>
          <w:p w14:paraId="2F8C824F" w14:textId="77777777" w:rsidR="00154E8C" w:rsidRPr="001B6A36" w:rsidRDefault="00154E8C" w:rsidP="00154E8C">
            <w:pPr>
              <w:cnfStyle w:val="000000100000" w:firstRow="0" w:lastRow="0" w:firstColumn="0" w:lastColumn="0" w:oddVBand="0" w:evenVBand="0" w:oddHBand="1" w:evenHBand="0" w:firstRowFirstColumn="0" w:firstRowLastColumn="0" w:lastRowFirstColumn="0" w:lastRowLastColumn="0"/>
              <w:rPr>
                <w:bCs/>
              </w:rPr>
            </w:pPr>
            <w:r w:rsidRPr="001B6A36">
              <w:rPr>
                <w:bCs/>
              </w:rPr>
              <w:t>4,19</w:t>
            </w:r>
          </w:p>
        </w:tc>
        <w:tc>
          <w:tcPr>
            <w:tcW w:w="1302" w:type="pct"/>
            <w:hideMark/>
          </w:tcPr>
          <w:p w14:paraId="3C6FCD3E" w14:textId="77777777" w:rsidR="00154E8C" w:rsidRPr="001B6A36" w:rsidRDefault="00154E8C" w:rsidP="00154E8C">
            <w:pPr>
              <w:cnfStyle w:val="000000100000" w:firstRow="0" w:lastRow="0" w:firstColumn="0" w:lastColumn="0" w:oddVBand="0" w:evenVBand="0" w:oddHBand="1" w:evenHBand="0" w:firstRowFirstColumn="0" w:firstRowLastColumn="0" w:lastRowFirstColumn="0" w:lastRowLastColumn="0"/>
              <w:rPr>
                <w:bCs/>
              </w:rPr>
            </w:pPr>
            <w:r w:rsidRPr="001B6A36">
              <w:rPr>
                <w:bCs/>
              </w:rPr>
              <w:t>4,06</w:t>
            </w:r>
          </w:p>
        </w:tc>
      </w:tr>
    </w:tbl>
    <w:p w14:paraId="54891B59" w14:textId="77777777" w:rsidR="00154E8C" w:rsidRPr="00154E8C" w:rsidRDefault="00154E8C" w:rsidP="00154E8C">
      <w:pPr>
        <w:rPr>
          <w:lang w:val="en-GB"/>
        </w:rPr>
      </w:pPr>
    </w:p>
    <w:p w14:paraId="2232E746" w14:textId="719BA603" w:rsidR="00CE2168" w:rsidRPr="00976201" w:rsidRDefault="00CE2168" w:rsidP="00531380">
      <w:pPr>
        <w:jc w:val="left"/>
        <w:rPr>
          <w:lang w:val="en-GB"/>
        </w:rPr>
      </w:pPr>
      <w:r w:rsidRPr="00976201">
        <w:rPr>
          <w:lang w:val="en-GB"/>
        </w:rPr>
        <w:t>Men and university educated respondents provided a higher mean rating for intention to use CAVs.</w:t>
      </w:r>
    </w:p>
    <w:p w14:paraId="15DF23ED" w14:textId="258C81DA" w:rsidR="00CE2168" w:rsidRPr="00976201" w:rsidRDefault="00CE2168" w:rsidP="007F33B5">
      <w:pPr>
        <w:jc w:val="center"/>
        <w:rPr>
          <w:lang w:val="en-GB"/>
        </w:rPr>
      </w:pPr>
      <w:r w:rsidRPr="00976201">
        <w:rPr>
          <w:noProof/>
          <w:lang w:val="en-GB" w:eastAsia="en-GB"/>
        </w:rPr>
        <w:drawing>
          <wp:inline distT="0" distB="0" distL="0" distR="0" wp14:anchorId="6B7B7122" wp14:editId="081F816E">
            <wp:extent cx="4587240" cy="2758440"/>
            <wp:effectExtent l="0" t="0" r="3810" b="3810"/>
            <wp:docPr id="24" name="Chart 24" descr="Age variation on intention to use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220055" w14:textId="21FC8AB9" w:rsidR="00CE2168" w:rsidRDefault="00CE2168" w:rsidP="00531380">
      <w:pPr>
        <w:pStyle w:val="Titulek"/>
        <w:jc w:val="left"/>
        <w:rPr>
          <w:lang w:val="en-GB"/>
        </w:rPr>
      </w:pPr>
      <w:bookmarkStart w:id="41" w:name="_Toc88131194"/>
      <w:r w:rsidRPr="00522B56">
        <w:rPr>
          <w:lang w:val="en-GB"/>
        </w:rPr>
        <w:t xml:space="preserve">Figure </w:t>
      </w:r>
      <w:r w:rsidRPr="00522B56">
        <w:rPr>
          <w:i w:val="0"/>
          <w:iCs w:val="0"/>
          <w:lang w:val="en-GB"/>
        </w:rPr>
        <w:fldChar w:fldCharType="begin"/>
      </w:r>
      <w:r w:rsidRPr="00522B56">
        <w:rPr>
          <w:lang w:val="en-GB"/>
        </w:rPr>
        <w:instrText xml:space="preserve"> SEQ Figure \* ARABIC </w:instrText>
      </w:r>
      <w:r w:rsidRPr="00522B56">
        <w:rPr>
          <w:i w:val="0"/>
          <w:iCs w:val="0"/>
          <w:lang w:val="en-GB"/>
        </w:rPr>
        <w:fldChar w:fldCharType="separate"/>
      </w:r>
      <w:r w:rsidR="00DB15F9" w:rsidRPr="00522B56">
        <w:rPr>
          <w:noProof/>
          <w:lang w:val="en-GB"/>
        </w:rPr>
        <w:t>16</w:t>
      </w:r>
      <w:r w:rsidRPr="00522B56">
        <w:rPr>
          <w:i w:val="0"/>
          <w:iCs w:val="0"/>
          <w:lang w:val="en-GB"/>
        </w:rPr>
        <w:fldChar w:fldCharType="end"/>
      </w:r>
      <w:r w:rsidRPr="00522B56">
        <w:rPr>
          <w:lang w:val="en-GB"/>
        </w:rPr>
        <w:t xml:space="preserve"> Age variation on intention to use CAVs</w:t>
      </w:r>
      <w:r w:rsidR="00DF223F" w:rsidRPr="00522B56">
        <w:rPr>
          <w:lang w:val="en-GB"/>
        </w:rPr>
        <w:t xml:space="preserve"> on a scale of </w:t>
      </w:r>
      <w:r w:rsidR="006B182B" w:rsidRPr="007F33B5">
        <w:rPr>
          <w:lang w:val="en-GB"/>
        </w:rPr>
        <w:t>1-7</w:t>
      </w:r>
      <w:r w:rsidR="00E90FE8" w:rsidRPr="00522B56">
        <w:rPr>
          <w:lang w:val="en-GB"/>
        </w:rPr>
        <w:t>.</w:t>
      </w:r>
      <w:bookmarkEnd w:id="41"/>
    </w:p>
    <w:p w14:paraId="3EDEDD97" w14:textId="11E189BC" w:rsidR="005A4E91" w:rsidRDefault="00AC5565" w:rsidP="00531380">
      <w:pPr>
        <w:pStyle w:val="Titulek"/>
        <w:jc w:val="left"/>
      </w:pPr>
      <w:r>
        <w:t>Data for Figure</w:t>
      </w:r>
      <w:r w:rsidR="005A4E91">
        <w:t xml:space="preserve"> 16 </w:t>
      </w:r>
      <w:r w:rsidR="005A4E91" w:rsidRPr="00522B56">
        <w:rPr>
          <w:lang w:val="en-GB"/>
        </w:rPr>
        <w:t xml:space="preserve">Age variation on intention to use CAVs on a scale of </w:t>
      </w:r>
      <w:r w:rsidR="005A4E91" w:rsidRPr="007F33B5">
        <w:rPr>
          <w:lang w:val="en-GB"/>
        </w:rPr>
        <w:t>1-7</w:t>
      </w:r>
      <w:r w:rsidR="005A4E91" w:rsidRPr="00522B56">
        <w:rPr>
          <w:lang w:val="en-GB"/>
        </w:rPr>
        <w:t>.</w:t>
      </w:r>
    </w:p>
    <w:tbl>
      <w:tblPr>
        <w:tblStyle w:val="Tabulkasmkou4"/>
        <w:tblW w:w="5000" w:type="pct"/>
        <w:tblLook w:val="04A0" w:firstRow="1" w:lastRow="0" w:firstColumn="1" w:lastColumn="0" w:noHBand="0" w:noVBand="1"/>
        <w:tblCaption w:val="Data for Figure 16 Age variation on intention to use CAVs on a scale of 1-7."/>
      </w:tblPr>
      <w:tblGrid>
        <w:gridCol w:w="1315"/>
        <w:gridCol w:w="1315"/>
        <w:gridCol w:w="1315"/>
        <w:gridCol w:w="1315"/>
        <w:gridCol w:w="1315"/>
        <w:gridCol w:w="1315"/>
        <w:gridCol w:w="1314"/>
      </w:tblGrid>
      <w:tr w:rsidR="00B04908" w:rsidRPr="00B04908" w14:paraId="303400DB" w14:textId="77777777" w:rsidTr="005A4E91">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714" w:type="pct"/>
          </w:tcPr>
          <w:p w14:paraId="21BD1F1B" w14:textId="5501ECF6" w:rsidR="00B04908" w:rsidRPr="00B04908" w:rsidRDefault="00B04908" w:rsidP="00B04908">
            <w:r w:rsidRPr="00B04908">
              <w:t>Age</w:t>
            </w:r>
          </w:p>
        </w:tc>
        <w:tc>
          <w:tcPr>
            <w:tcW w:w="714" w:type="pct"/>
            <w:noWrap/>
            <w:hideMark/>
          </w:tcPr>
          <w:p w14:paraId="3E0E6F61" w14:textId="35232E89" w:rsidR="00B04908" w:rsidRPr="00B04908" w:rsidRDefault="00B04908" w:rsidP="00B04908">
            <w:pPr>
              <w:cnfStyle w:val="100000000000" w:firstRow="1" w:lastRow="0" w:firstColumn="0" w:lastColumn="0" w:oddVBand="0" w:evenVBand="0" w:oddHBand="0" w:evenHBand="0" w:firstRowFirstColumn="0" w:firstRowLastColumn="0" w:lastRowFirstColumn="0" w:lastRowLastColumn="0"/>
            </w:pPr>
            <w:r w:rsidRPr="00B04908">
              <w:t>18-29</w:t>
            </w:r>
          </w:p>
        </w:tc>
        <w:tc>
          <w:tcPr>
            <w:tcW w:w="714" w:type="pct"/>
            <w:noWrap/>
            <w:hideMark/>
          </w:tcPr>
          <w:p w14:paraId="4AD3BE9E" w14:textId="77777777" w:rsidR="00B04908" w:rsidRPr="00B04908" w:rsidRDefault="00B04908" w:rsidP="00B04908">
            <w:pPr>
              <w:cnfStyle w:val="100000000000" w:firstRow="1" w:lastRow="0" w:firstColumn="0" w:lastColumn="0" w:oddVBand="0" w:evenVBand="0" w:oddHBand="0" w:evenHBand="0" w:firstRowFirstColumn="0" w:firstRowLastColumn="0" w:lastRowFirstColumn="0" w:lastRowLastColumn="0"/>
            </w:pPr>
            <w:r w:rsidRPr="00B04908">
              <w:t>30-39</w:t>
            </w:r>
          </w:p>
        </w:tc>
        <w:tc>
          <w:tcPr>
            <w:tcW w:w="714" w:type="pct"/>
            <w:noWrap/>
            <w:hideMark/>
          </w:tcPr>
          <w:p w14:paraId="3844A032" w14:textId="77777777" w:rsidR="00B04908" w:rsidRPr="00B04908" w:rsidRDefault="00B04908" w:rsidP="00B04908">
            <w:pPr>
              <w:cnfStyle w:val="100000000000" w:firstRow="1" w:lastRow="0" w:firstColumn="0" w:lastColumn="0" w:oddVBand="0" w:evenVBand="0" w:oddHBand="0" w:evenHBand="0" w:firstRowFirstColumn="0" w:firstRowLastColumn="0" w:lastRowFirstColumn="0" w:lastRowLastColumn="0"/>
            </w:pPr>
            <w:r w:rsidRPr="00B04908">
              <w:t>40-49</w:t>
            </w:r>
          </w:p>
        </w:tc>
        <w:tc>
          <w:tcPr>
            <w:tcW w:w="714" w:type="pct"/>
            <w:noWrap/>
            <w:hideMark/>
          </w:tcPr>
          <w:p w14:paraId="3BC26E1D" w14:textId="77777777" w:rsidR="00B04908" w:rsidRPr="00B04908" w:rsidRDefault="00B04908" w:rsidP="00B04908">
            <w:pPr>
              <w:cnfStyle w:val="100000000000" w:firstRow="1" w:lastRow="0" w:firstColumn="0" w:lastColumn="0" w:oddVBand="0" w:evenVBand="0" w:oddHBand="0" w:evenHBand="0" w:firstRowFirstColumn="0" w:firstRowLastColumn="0" w:lastRowFirstColumn="0" w:lastRowLastColumn="0"/>
            </w:pPr>
            <w:r w:rsidRPr="00B04908">
              <w:t>50-59</w:t>
            </w:r>
          </w:p>
        </w:tc>
        <w:tc>
          <w:tcPr>
            <w:tcW w:w="714" w:type="pct"/>
            <w:noWrap/>
            <w:hideMark/>
          </w:tcPr>
          <w:p w14:paraId="2D07211C" w14:textId="77777777" w:rsidR="00B04908" w:rsidRPr="00B04908" w:rsidRDefault="00B04908" w:rsidP="00B04908">
            <w:pPr>
              <w:cnfStyle w:val="100000000000" w:firstRow="1" w:lastRow="0" w:firstColumn="0" w:lastColumn="0" w:oddVBand="0" w:evenVBand="0" w:oddHBand="0" w:evenHBand="0" w:firstRowFirstColumn="0" w:firstRowLastColumn="0" w:lastRowFirstColumn="0" w:lastRowLastColumn="0"/>
            </w:pPr>
            <w:r w:rsidRPr="00B04908">
              <w:t>60-69</w:t>
            </w:r>
          </w:p>
        </w:tc>
        <w:tc>
          <w:tcPr>
            <w:tcW w:w="714" w:type="pct"/>
            <w:noWrap/>
            <w:hideMark/>
          </w:tcPr>
          <w:p w14:paraId="058DE918" w14:textId="77777777" w:rsidR="00B04908" w:rsidRPr="00B04908" w:rsidRDefault="00B04908" w:rsidP="00B04908">
            <w:pPr>
              <w:cnfStyle w:val="100000000000" w:firstRow="1" w:lastRow="0" w:firstColumn="0" w:lastColumn="0" w:oddVBand="0" w:evenVBand="0" w:oddHBand="0" w:evenHBand="0" w:firstRowFirstColumn="0" w:firstRowLastColumn="0" w:lastRowFirstColumn="0" w:lastRowLastColumn="0"/>
            </w:pPr>
            <w:r w:rsidRPr="00B04908">
              <w:t>70-100</w:t>
            </w:r>
          </w:p>
        </w:tc>
      </w:tr>
      <w:tr w:rsidR="00B04908" w:rsidRPr="00B04908" w14:paraId="651217FC" w14:textId="77777777" w:rsidTr="005A4E9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14" w:type="pct"/>
          </w:tcPr>
          <w:p w14:paraId="2A9F9F6D" w14:textId="3703B704" w:rsidR="00B04908" w:rsidRPr="00B04908" w:rsidRDefault="004062B7" w:rsidP="00B04908">
            <w:r w:rsidRPr="00590C10">
              <w:t>Totals</w:t>
            </w:r>
          </w:p>
        </w:tc>
        <w:tc>
          <w:tcPr>
            <w:tcW w:w="714" w:type="pct"/>
            <w:hideMark/>
          </w:tcPr>
          <w:p w14:paraId="7D794A47" w14:textId="6F5F0069" w:rsidR="00B04908" w:rsidRPr="00B04908" w:rsidRDefault="00B04908" w:rsidP="00B04908">
            <w:pPr>
              <w:cnfStyle w:val="000000100000" w:firstRow="0" w:lastRow="0" w:firstColumn="0" w:lastColumn="0" w:oddVBand="0" w:evenVBand="0" w:oddHBand="1" w:evenHBand="0" w:firstRowFirstColumn="0" w:firstRowLastColumn="0" w:lastRowFirstColumn="0" w:lastRowLastColumn="0"/>
            </w:pPr>
            <w:r w:rsidRPr="00B04908">
              <w:t>4.51</w:t>
            </w:r>
          </w:p>
        </w:tc>
        <w:tc>
          <w:tcPr>
            <w:tcW w:w="714" w:type="pct"/>
            <w:hideMark/>
          </w:tcPr>
          <w:p w14:paraId="31237BF5" w14:textId="120C0964" w:rsidR="00B04908" w:rsidRPr="00B04908" w:rsidRDefault="00B04908" w:rsidP="00B04908">
            <w:pPr>
              <w:cnfStyle w:val="000000100000" w:firstRow="0" w:lastRow="0" w:firstColumn="0" w:lastColumn="0" w:oddVBand="0" w:evenVBand="0" w:oddHBand="1" w:evenHBand="0" w:firstRowFirstColumn="0" w:firstRowLastColumn="0" w:lastRowFirstColumn="0" w:lastRowLastColumn="0"/>
            </w:pPr>
            <w:r w:rsidRPr="00B04908">
              <w:t>4.35</w:t>
            </w:r>
          </w:p>
        </w:tc>
        <w:tc>
          <w:tcPr>
            <w:tcW w:w="714" w:type="pct"/>
            <w:hideMark/>
          </w:tcPr>
          <w:p w14:paraId="39572AB7" w14:textId="568E4606" w:rsidR="00B04908" w:rsidRPr="00B04908" w:rsidRDefault="00B04908" w:rsidP="00B04908">
            <w:pPr>
              <w:cnfStyle w:val="000000100000" w:firstRow="0" w:lastRow="0" w:firstColumn="0" w:lastColumn="0" w:oddVBand="0" w:evenVBand="0" w:oddHBand="1" w:evenHBand="0" w:firstRowFirstColumn="0" w:firstRowLastColumn="0" w:lastRowFirstColumn="0" w:lastRowLastColumn="0"/>
            </w:pPr>
            <w:r w:rsidRPr="00B04908">
              <w:t>4.17</w:t>
            </w:r>
          </w:p>
        </w:tc>
        <w:tc>
          <w:tcPr>
            <w:tcW w:w="714" w:type="pct"/>
            <w:hideMark/>
          </w:tcPr>
          <w:p w14:paraId="600E779C" w14:textId="32B5CA13" w:rsidR="00B04908" w:rsidRPr="00B04908" w:rsidRDefault="00B04908" w:rsidP="00B04908">
            <w:pPr>
              <w:cnfStyle w:val="000000100000" w:firstRow="0" w:lastRow="0" w:firstColumn="0" w:lastColumn="0" w:oddVBand="0" w:evenVBand="0" w:oddHBand="1" w:evenHBand="0" w:firstRowFirstColumn="0" w:firstRowLastColumn="0" w:lastRowFirstColumn="0" w:lastRowLastColumn="0"/>
            </w:pPr>
            <w:r w:rsidRPr="00B04908">
              <w:t>3.8</w:t>
            </w:r>
          </w:p>
        </w:tc>
        <w:tc>
          <w:tcPr>
            <w:tcW w:w="714" w:type="pct"/>
            <w:hideMark/>
          </w:tcPr>
          <w:p w14:paraId="260F804D" w14:textId="01EFC5A6" w:rsidR="00B04908" w:rsidRPr="00B04908" w:rsidRDefault="00B04908" w:rsidP="00B04908">
            <w:pPr>
              <w:cnfStyle w:val="000000100000" w:firstRow="0" w:lastRow="0" w:firstColumn="0" w:lastColumn="0" w:oddVBand="0" w:evenVBand="0" w:oddHBand="1" w:evenHBand="0" w:firstRowFirstColumn="0" w:firstRowLastColumn="0" w:lastRowFirstColumn="0" w:lastRowLastColumn="0"/>
            </w:pPr>
            <w:r w:rsidRPr="00B04908">
              <w:t>3.77</w:t>
            </w:r>
          </w:p>
        </w:tc>
        <w:tc>
          <w:tcPr>
            <w:tcW w:w="714" w:type="pct"/>
            <w:hideMark/>
          </w:tcPr>
          <w:p w14:paraId="3BB9E1A4" w14:textId="0D481882" w:rsidR="00B04908" w:rsidRPr="00B04908" w:rsidRDefault="00B04908" w:rsidP="00B04908">
            <w:pPr>
              <w:cnfStyle w:val="000000100000" w:firstRow="0" w:lastRow="0" w:firstColumn="0" w:lastColumn="0" w:oddVBand="0" w:evenVBand="0" w:oddHBand="1" w:evenHBand="0" w:firstRowFirstColumn="0" w:firstRowLastColumn="0" w:lastRowFirstColumn="0" w:lastRowLastColumn="0"/>
            </w:pPr>
            <w:r w:rsidRPr="00B04908">
              <w:t>2.5</w:t>
            </w:r>
          </w:p>
        </w:tc>
      </w:tr>
    </w:tbl>
    <w:p w14:paraId="706299C5" w14:textId="77777777" w:rsidR="00154E8C" w:rsidRPr="00154E8C" w:rsidRDefault="00154E8C" w:rsidP="00154E8C">
      <w:pPr>
        <w:rPr>
          <w:lang w:val="en-GB"/>
        </w:rPr>
      </w:pPr>
    </w:p>
    <w:p w14:paraId="35EE7396" w14:textId="7F4353E8" w:rsidR="00CE2168" w:rsidRPr="00976201" w:rsidRDefault="00CE2168" w:rsidP="00531380">
      <w:pPr>
        <w:jc w:val="left"/>
        <w:rPr>
          <w:b/>
          <w:lang w:val="en-GB"/>
        </w:rPr>
      </w:pPr>
      <w:r w:rsidRPr="00976201">
        <w:rPr>
          <w:lang w:val="en-GB"/>
        </w:rPr>
        <w:t>Respondents older than 70 years provided a lower mean rating for intention to use CAVs.</w:t>
      </w:r>
    </w:p>
    <w:p w14:paraId="17D521C7" w14:textId="34BE77BB" w:rsidR="00CE2168" w:rsidRPr="00976201" w:rsidRDefault="00CE2168" w:rsidP="007F33B5">
      <w:pPr>
        <w:jc w:val="center"/>
        <w:rPr>
          <w:lang w:val="en-GB"/>
        </w:rPr>
      </w:pPr>
      <w:r w:rsidRPr="00976201">
        <w:rPr>
          <w:noProof/>
          <w:lang w:val="en-GB" w:eastAsia="en-GB"/>
        </w:rPr>
        <w:drawing>
          <wp:inline distT="0" distB="0" distL="0" distR="0" wp14:anchorId="79B0166A" wp14:editId="5FAF8DDD">
            <wp:extent cx="4587240" cy="2758440"/>
            <wp:effectExtent l="0" t="0" r="3810" b="3810"/>
            <wp:docPr id="26" name="Chart 26" descr="Education variation on intention to use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675635" w14:textId="04CEFC0D" w:rsidR="00CE2168" w:rsidRDefault="00CE2168" w:rsidP="0037547B">
      <w:pPr>
        <w:pStyle w:val="Titulek"/>
        <w:keepNext w:val="0"/>
        <w:jc w:val="left"/>
        <w:rPr>
          <w:lang w:val="en-GB"/>
        </w:rPr>
      </w:pPr>
      <w:bookmarkStart w:id="42" w:name="_Toc88131195"/>
      <w:r w:rsidRPr="00522B56">
        <w:rPr>
          <w:lang w:val="en-GB"/>
        </w:rPr>
        <w:t xml:space="preserve">Figure </w:t>
      </w:r>
      <w:r w:rsidRPr="00522B56">
        <w:rPr>
          <w:i w:val="0"/>
          <w:iCs w:val="0"/>
          <w:lang w:val="en-GB"/>
        </w:rPr>
        <w:fldChar w:fldCharType="begin"/>
      </w:r>
      <w:r w:rsidRPr="00522B56">
        <w:rPr>
          <w:lang w:val="en-GB"/>
        </w:rPr>
        <w:instrText xml:space="preserve"> SEQ Figure \* ARABIC </w:instrText>
      </w:r>
      <w:r w:rsidRPr="00522B56">
        <w:rPr>
          <w:i w:val="0"/>
          <w:iCs w:val="0"/>
          <w:lang w:val="en-GB"/>
        </w:rPr>
        <w:fldChar w:fldCharType="separate"/>
      </w:r>
      <w:r w:rsidR="00DB15F9" w:rsidRPr="00522B56">
        <w:rPr>
          <w:noProof/>
          <w:lang w:val="en-GB"/>
        </w:rPr>
        <w:t>17</w:t>
      </w:r>
      <w:r w:rsidRPr="00522B56">
        <w:rPr>
          <w:i w:val="0"/>
          <w:iCs w:val="0"/>
          <w:lang w:val="en-GB"/>
        </w:rPr>
        <w:fldChar w:fldCharType="end"/>
      </w:r>
      <w:r w:rsidRPr="00522B56">
        <w:rPr>
          <w:lang w:val="en-GB"/>
        </w:rPr>
        <w:t xml:space="preserve"> Education variation on intention to use CAVs</w:t>
      </w:r>
      <w:r w:rsidR="00DF223F" w:rsidRPr="00522B56">
        <w:rPr>
          <w:lang w:val="en-GB"/>
        </w:rPr>
        <w:t xml:space="preserve"> on a scale of </w:t>
      </w:r>
      <w:r w:rsidR="006B182B" w:rsidRPr="007F33B5">
        <w:rPr>
          <w:lang w:val="en-GB"/>
        </w:rPr>
        <w:t>1-7</w:t>
      </w:r>
      <w:r w:rsidR="00E90FE8" w:rsidRPr="00522B56">
        <w:rPr>
          <w:lang w:val="en-GB"/>
        </w:rPr>
        <w:t>.</w:t>
      </w:r>
      <w:bookmarkEnd w:id="42"/>
    </w:p>
    <w:p w14:paraId="4281679F" w14:textId="504DEF75" w:rsidR="005A4E91" w:rsidRDefault="00AC5565" w:rsidP="00531380">
      <w:pPr>
        <w:pStyle w:val="Titulek"/>
        <w:jc w:val="left"/>
      </w:pPr>
      <w:r>
        <w:t>Data for Figure</w:t>
      </w:r>
      <w:r w:rsidR="005A4E91">
        <w:t xml:space="preserve"> 17 </w:t>
      </w:r>
      <w:r w:rsidR="005A4E91" w:rsidRPr="00522B56">
        <w:rPr>
          <w:lang w:val="en-GB"/>
        </w:rPr>
        <w:t xml:space="preserve">Education variation on intention to use CAVs on a scale of </w:t>
      </w:r>
      <w:r w:rsidR="005A4E91" w:rsidRPr="007F33B5">
        <w:rPr>
          <w:lang w:val="en-GB"/>
        </w:rPr>
        <w:t>1-7</w:t>
      </w:r>
      <w:r w:rsidR="005A4E91" w:rsidRPr="00522B56">
        <w:rPr>
          <w:lang w:val="en-GB"/>
        </w:rPr>
        <w:t>.</w:t>
      </w:r>
    </w:p>
    <w:tbl>
      <w:tblPr>
        <w:tblStyle w:val="Tabulkasmkou4"/>
        <w:tblW w:w="5000" w:type="pct"/>
        <w:tblLayout w:type="fixed"/>
        <w:tblLook w:val="04A0" w:firstRow="1" w:lastRow="0" w:firstColumn="1" w:lastColumn="0" w:noHBand="0" w:noVBand="1"/>
        <w:tblCaption w:val="Data for Figure 17 Education variation on intention to use CAVs on a scale of 1-7."/>
      </w:tblPr>
      <w:tblGrid>
        <w:gridCol w:w="1121"/>
        <w:gridCol w:w="1856"/>
        <w:gridCol w:w="1266"/>
        <w:gridCol w:w="2726"/>
        <w:gridCol w:w="1138"/>
        <w:gridCol w:w="1097"/>
      </w:tblGrid>
      <w:tr w:rsidR="00FD06AB" w:rsidRPr="001B6A36" w14:paraId="752EB8EA" w14:textId="77777777" w:rsidTr="005A4E91">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609" w:type="pct"/>
            <w:noWrap/>
            <w:hideMark/>
          </w:tcPr>
          <w:p w14:paraId="69F56828" w14:textId="77777777" w:rsidR="00FD06AB" w:rsidRPr="001B6A36" w:rsidRDefault="00FD06AB" w:rsidP="00FD06AB">
            <w:pPr>
              <w:rPr>
                <w:bCs w:val="0"/>
                <w:lang w:val="cs-CZ"/>
              </w:rPr>
            </w:pPr>
            <w:r w:rsidRPr="001B6A36">
              <w:t>Education</w:t>
            </w:r>
          </w:p>
        </w:tc>
        <w:tc>
          <w:tcPr>
            <w:tcW w:w="1008" w:type="pct"/>
            <w:noWrap/>
            <w:hideMark/>
          </w:tcPr>
          <w:p w14:paraId="06A9B607" w14:textId="77777777" w:rsidR="00FD06AB" w:rsidRPr="001B6A36" w:rsidRDefault="00FD06AB" w:rsidP="00FD06AB">
            <w:pPr>
              <w:cnfStyle w:val="100000000000" w:firstRow="1" w:lastRow="0" w:firstColumn="0" w:lastColumn="0" w:oddVBand="0" w:evenVBand="0" w:oddHBand="0" w:evenHBand="0" w:firstRowFirstColumn="0" w:firstRowLastColumn="0" w:lastRowFirstColumn="0" w:lastRowLastColumn="0"/>
              <w:rPr>
                <w:bCs w:val="0"/>
              </w:rPr>
            </w:pPr>
            <w:r w:rsidRPr="001B6A36">
              <w:t>elementary school</w:t>
            </w:r>
          </w:p>
        </w:tc>
        <w:tc>
          <w:tcPr>
            <w:tcW w:w="688" w:type="pct"/>
            <w:noWrap/>
            <w:hideMark/>
          </w:tcPr>
          <w:p w14:paraId="37B8E8CF" w14:textId="77777777" w:rsidR="00FD06AB" w:rsidRPr="001B6A36" w:rsidRDefault="00FD06AB" w:rsidP="00FD06AB">
            <w:pPr>
              <w:cnfStyle w:val="100000000000" w:firstRow="1" w:lastRow="0" w:firstColumn="0" w:lastColumn="0" w:oddVBand="0" w:evenVBand="0" w:oddHBand="0" w:evenHBand="0" w:firstRowFirstColumn="0" w:firstRowLastColumn="0" w:lastRowFirstColumn="0" w:lastRowLastColumn="0"/>
              <w:rPr>
                <w:bCs w:val="0"/>
              </w:rPr>
            </w:pPr>
            <w:r w:rsidRPr="001B6A36">
              <w:t>high school</w:t>
            </w:r>
          </w:p>
        </w:tc>
        <w:tc>
          <w:tcPr>
            <w:tcW w:w="1481" w:type="pct"/>
            <w:noWrap/>
            <w:hideMark/>
          </w:tcPr>
          <w:p w14:paraId="4BC824DD" w14:textId="77777777" w:rsidR="00FD06AB" w:rsidRPr="001B6A36" w:rsidRDefault="00FD06AB" w:rsidP="00FD06AB">
            <w:pPr>
              <w:cnfStyle w:val="100000000000" w:firstRow="1" w:lastRow="0" w:firstColumn="0" w:lastColumn="0" w:oddVBand="0" w:evenVBand="0" w:oddHBand="0" w:evenHBand="0" w:firstRowFirstColumn="0" w:firstRowLastColumn="0" w:lastRowFirstColumn="0" w:lastRowLastColumn="0"/>
              <w:rPr>
                <w:bCs w:val="0"/>
              </w:rPr>
            </w:pPr>
            <w:r w:rsidRPr="001B6A36">
              <w:t>middle school or apprenticeship</w:t>
            </w:r>
          </w:p>
        </w:tc>
        <w:tc>
          <w:tcPr>
            <w:tcW w:w="618" w:type="pct"/>
            <w:noWrap/>
            <w:hideMark/>
          </w:tcPr>
          <w:p w14:paraId="583B200E" w14:textId="77777777" w:rsidR="00FD06AB" w:rsidRPr="001B6A36" w:rsidRDefault="00FD06AB" w:rsidP="00FD06AB">
            <w:pPr>
              <w:cnfStyle w:val="100000000000" w:firstRow="1" w:lastRow="0" w:firstColumn="0" w:lastColumn="0" w:oddVBand="0" w:evenVBand="0" w:oddHBand="0" w:evenHBand="0" w:firstRowFirstColumn="0" w:firstRowLastColumn="0" w:lastRowFirstColumn="0" w:lastRowLastColumn="0"/>
              <w:rPr>
                <w:bCs w:val="0"/>
              </w:rPr>
            </w:pPr>
            <w:r w:rsidRPr="001B6A36">
              <w:t>none</w:t>
            </w:r>
          </w:p>
        </w:tc>
        <w:tc>
          <w:tcPr>
            <w:tcW w:w="596" w:type="pct"/>
            <w:noWrap/>
            <w:hideMark/>
          </w:tcPr>
          <w:p w14:paraId="6F4996E5" w14:textId="77777777" w:rsidR="00FD06AB" w:rsidRPr="001B6A36" w:rsidRDefault="00FD06AB" w:rsidP="00FD06AB">
            <w:pPr>
              <w:cnfStyle w:val="100000000000" w:firstRow="1" w:lastRow="0" w:firstColumn="0" w:lastColumn="0" w:oddVBand="0" w:evenVBand="0" w:oddHBand="0" w:evenHBand="0" w:firstRowFirstColumn="0" w:firstRowLastColumn="0" w:lastRowFirstColumn="0" w:lastRowLastColumn="0"/>
              <w:rPr>
                <w:bCs w:val="0"/>
              </w:rPr>
            </w:pPr>
            <w:r w:rsidRPr="001B6A36">
              <w:t>university</w:t>
            </w:r>
          </w:p>
        </w:tc>
      </w:tr>
      <w:tr w:rsidR="00B04908" w:rsidRPr="001B6A36" w14:paraId="03AA23B7" w14:textId="77777777" w:rsidTr="005A4E9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09" w:type="pct"/>
            <w:hideMark/>
          </w:tcPr>
          <w:p w14:paraId="1C78CE3D" w14:textId="3865DE08" w:rsidR="00B04908" w:rsidRPr="001B6A36" w:rsidRDefault="00B04908" w:rsidP="00B04908">
            <w:pPr>
              <w:rPr>
                <w:bCs w:val="0"/>
              </w:rPr>
            </w:pPr>
            <w:r w:rsidRPr="001B6A36">
              <w:t> </w:t>
            </w:r>
            <w:r w:rsidR="004062B7" w:rsidRPr="00590C10">
              <w:t>Totals</w:t>
            </w:r>
          </w:p>
        </w:tc>
        <w:tc>
          <w:tcPr>
            <w:tcW w:w="1008" w:type="pct"/>
            <w:hideMark/>
          </w:tcPr>
          <w:p w14:paraId="618CBCEB" w14:textId="22D992D9" w:rsidR="00B04908" w:rsidRPr="001B6A36" w:rsidRDefault="00B04908" w:rsidP="00B04908">
            <w:pPr>
              <w:cnfStyle w:val="000000100000" w:firstRow="0" w:lastRow="0" w:firstColumn="0" w:lastColumn="0" w:oddVBand="0" w:evenVBand="0" w:oddHBand="1" w:evenHBand="0" w:firstRowFirstColumn="0" w:firstRowLastColumn="0" w:lastRowFirstColumn="0" w:lastRowLastColumn="0"/>
              <w:rPr>
                <w:bCs/>
              </w:rPr>
            </w:pPr>
            <w:r w:rsidRPr="00B06BC8">
              <w:t>3.67</w:t>
            </w:r>
          </w:p>
        </w:tc>
        <w:tc>
          <w:tcPr>
            <w:tcW w:w="688" w:type="pct"/>
            <w:hideMark/>
          </w:tcPr>
          <w:p w14:paraId="6F387D80" w14:textId="20DD4F8C" w:rsidR="00B04908" w:rsidRPr="001B6A36" w:rsidRDefault="00B04908" w:rsidP="00B04908">
            <w:pPr>
              <w:cnfStyle w:val="000000100000" w:firstRow="0" w:lastRow="0" w:firstColumn="0" w:lastColumn="0" w:oddVBand="0" w:evenVBand="0" w:oddHBand="1" w:evenHBand="0" w:firstRowFirstColumn="0" w:firstRowLastColumn="0" w:lastRowFirstColumn="0" w:lastRowLastColumn="0"/>
              <w:rPr>
                <w:bCs/>
              </w:rPr>
            </w:pPr>
            <w:r w:rsidRPr="00B06BC8">
              <w:t>4.19</w:t>
            </w:r>
          </w:p>
        </w:tc>
        <w:tc>
          <w:tcPr>
            <w:tcW w:w="1481" w:type="pct"/>
            <w:hideMark/>
          </w:tcPr>
          <w:p w14:paraId="65339A8C" w14:textId="1CAF5ED5" w:rsidR="00B04908" w:rsidRPr="001B6A36" w:rsidRDefault="00B04908" w:rsidP="00B04908">
            <w:pPr>
              <w:cnfStyle w:val="000000100000" w:firstRow="0" w:lastRow="0" w:firstColumn="0" w:lastColumn="0" w:oddVBand="0" w:evenVBand="0" w:oddHBand="1" w:evenHBand="0" w:firstRowFirstColumn="0" w:firstRowLastColumn="0" w:lastRowFirstColumn="0" w:lastRowLastColumn="0"/>
              <w:rPr>
                <w:bCs/>
              </w:rPr>
            </w:pPr>
            <w:r w:rsidRPr="00B06BC8">
              <w:t>3.93</w:t>
            </w:r>
          </w:p>
        </w:tc>
        <w:tc>
          <w:tcPr>
            <w:tcW w:w="618" w:type="pct"/>
            <w:hideMark/>
          </w:tcPr>
          <w:p w14:paraId="07BCE13A" w14:textId="3D211260" w:rsidR="00B04908" w:rsidRPr="001B6A36" w:rsidRDefault="00B04908" w:rsidP="00B04908">
            <w:pPr>
              <w:cnfStyle w:val="000000100000" w:firstRow="0" w:lastRow="0" w:firstColumn="0" w:lastColumn="0" w:oddVBand="0" w:evenVBand="0" w:oddHBand="1" w:evenHBand="0" w:firstRowFirstColumn="0" w:firstRowLastColumn="0" w:lastRowFirstColumn="0" w:lastRowLastColumn="0"/>
              <w:rPr>
                <w:bCs/>
              </w:rPr>
            </w:pPr>
            <w:r w:rsidRPr="00B06BC8">
              <w:t>3.68</w:t>
            </w:r>
          </w:p>
        </w:tc>
        <w:tc>
          <w:tcPr>
            <w:tcW w:w="596" w:type="pct"/>
            <w:hideMark/>
          </w:tcPr>
          <w:p w14:paraId="741924EA" w14:textId="529B75AA" w:rsidR="00B04908" w:rsidRPr="001B6A36" w:rsidRDefault="00B04908" w:rsidP="00B04908">
            <w:pPr>
              <w:cnfStyle w:val="000000100000" w:firstRow="0" w:lastRow="0" w:firstColumn="0" w:lastColumn="0" w:oddVBand="0" w:evenVBand="0" w:oddHBand="1" w:evenHBand="0" w:firstRowFirstColumn="0" w:firstRowLastColumn="0" w:lastRowFirstColumn="0" w:lastRowLastColumn="0"/>
              <w:rPr>
                <w:bCs/>
              </w:rPr>
            </w:pPr>
            <w:r w:rsidRPr="00B06BC8">
              <w:t>4.47</w:t>
            </w:r>
          </w:p>
        </w:tc>
      </w:tr>
    </w:tbl>
    <w:p w14:paraId="13A84485" w14:textId="77777777" w:rsidR="00FD06AB" w:rsidRPr="00FD06AB" w:rsidRDefault="00FD06AB" w:rsidP="00FD06AB">
      <w:pPr>
        <w:rPr>
          <w:lang w:val="en-GB"/>
        </w:rPr>
      </w:pPr>
    </w:p>
    <w:p w14:paraId="1A772BFA" w14:textId="27A1D431" w:rsidR="00CE2168" w:rsidRPr="00976201" w:rsidRDefault="00CE2168" w:rsidP="00531380">
      <w:pPr>
        <w:jc w:val="left"/>
        <w:rPr>
          <w:lang w:val="en-GB"/>
        </w:rPr>
      </w:pPr>
      <w:r w:rsidRPr="00976201">
        <w:rPr>
          <w:lang w:val="en-GB"/>
        </w:rPr>
        <w:t xml:space="preserve">In conclusion, it was found that age </w:t>
      </w:r>
      <w:r w:rsidR="00695A76">
        <w:rPr>
          <w:lang w:val="en-GB"/>
        </w:rPr>
        <w:t>was related to</w:t>
      </w:r>
      <w:r w:rsidRPr="00976201">
        <w:rPr>
          <w:lang w:val="en-GB"/>
        </w:rPr>
        <w:t xml:space="preserve"> safety, privacy, sustainability and intention to use.  Respondents older than 70 years of age provided a lower rating for safety, privacy and intention to use.  However, they provided a higher rating for sustainability effects from CAVs.  Gender variation was found in case of safety, privacy, sustainability, affordability, ease of use and intention to use, with men providing higher mean ratings than women.</w:t>
      </w:r>
    </w:p>
    <w:p w14:paraId="52340FB2" w14:textId="414CAF70" w:rsidR="000A6F95" w:rsidRPr="00976201" w:rsidRDefault="00CE2168" w:rsidP="00531380">
      <w:pPr>
        <w:jc w:val="left"/>
        <w:rPr>
          <w:lang w:val="en-GB"/>
        </w:rPr>
      </w:pPr>
      <w:r w:rsidRPr="00976201">
        <w:rPr>
          <w:lang w:val="en-GB"/>
        </w:rPr>
        <w:t xml:space="preserve">Education level </w:t>
      </w:r>
      <w:r w:rsidR="00695A76">
        <w:rPr>
          <w:lang w:val="en-GB"/>
        </w:rPr>
        <w:t>was related to</w:t>
      </w:r>
      <w:r w:rsidRPr="00976201">
        <w:rPr>
          <w:lang w:val="en-GB"/>
        </w:rPr>
        <w:t xml:space="preserve"> intention to use CAVs, independence from CAVs and efficiency arising from CAVs.  University educated respondents provided a higher mean rating for these variables.  Employment status was also found to affect independence and efficiency arising from CAVs with self-employed respondents providing higher mean ratings for these criteria. </w:t>
      </w:r>
    </w:p>
    <w:p w14:paraId="148D61DB" w14:textId="51DE334C" w:rsidR="000A6F95" w:rsidRPr="00976201" w:rsidRDefault="000A6F95" w:rsidP="00231999">
      <w:pPr>
        <w:pStyle w:val="Nadpis2"/>
      </w:pPr>
      <w:bookmarkStart w:id="43" w:name="_Toc88131229"/>
      <w:r w:rsidRPr="00976201">
        <w:t xml:space="preserve">Individuals with visual </w:t>
      </w:r>
      <w:r w:rsidRPr="007F33B5">
        <w:t>impairments</w:t>
      </w:r>
      <w:bookmarkEnd w:id="43"/>
    </w:p>
    <w:p w14:paraId="22E7776C" w14:textId="627B7101" w:rsidR="000A6F95" w:rsidRPr="00976201" w:rsidRDefault="00835308" w:rsidP="00531380">
      <w:pPr>
        <w:jc w:val="left"/>
        <w:rPr>
          <w:rFonts w:cs="Arial"/>
          <w:lang w:val="en-GB"/>
        </w:rPr>
      </w:pPr>
      <w:r w:rsidRPr="00976201">
        <w:rPr>
          <w:rFonts w:cs="Arial"/>
          <w:lang w:val="en-GB"/>
        </w:rPr>
        <w:t xml:space="preserve">This section provides </w:t>
      </w:r>
      <w:r w:rsidR="00E90FE8">
        <w:rPr>
          <w:rFonts w:cs="Arial"/>
          <w:lang w:val="en-GB"/>
        </w:rPr>
        <w:t>a</w:t>
      </w:r>
      <w:r w:rsidRPr="00976201">
        <w:rPr>
          <w:rFonts w:cs="Arial"/>
          <w:lang w:val="en-GB"/>
        </w:rPr>
        <w:t xml:space="preserve"> literature review</w:t>
      </w:r>
      <w:r w:rsidR="00E90FE8">
        <w:rPr>
          <w:rFonts w:cs="Arial"/>
          <w:lang w:val="en-GB"/>
        </w:rPr>
        <w:t xml:space="preserve">, as well as </w:t>
      </w:r>
      <w:r w:rsidRPr="00976201">
        <w:rPr>
          <w:rFonts w:cs="Arial"/>
          <w:lang w:val="en-GB"/>
        </w:rPr>
        <w:t>findings from the surve</w:t>
      </w:r>
      <w:r w:rsidR="00E90FE8">
        <w:rPr>
          <w:rFonts w:cs="Arial"/>
          <w:lang w:val="en-GB"/>
        </w:rPr>
        <w:t>y when examining</w:t>
      </w:r>
      <w:r w:rsidRPr="00976201">
        <w:rPr>
          <w:rFonts w:cs="Arial"/>
          <w:lang w:val="en-GB"/>
        </w:rPr>
        <w:t xml:space="preserve"> the influence of visual impairment on CAV acceptance. It is expected that with the introduction of a new technology that could vastly change their lives, persons with visual impairments might differ greatly in their expectations and intentions towards CAVs.  Section </w:t>
      </w:r>
      <w:r w:rsidRPr="00976201">
        <w:rPr>
          <w:rFonts w:cs="Arial"/>
          <w:lang w:val="en-GB"/>
        </w:rPr>
        <w:fldChar w:fldCharType="begin"/>
      </w:r>
      <w:r w:rsidRPr="00976201">
        <w:rPr>
          <w:rFonts w:cs="Arial"/>
          <w:lang w:val="en-GB"/>
        </w:rPr>
        <w:instrText xml:space="preserve"> REF _Ref84862479 \r \h </w:instrText>
      </w:r>
      <w:r w:rsidRPr="00976201">
        <w:rPr>
          <w:rFonts w:cs="Arial"/>
          <w:lang w:val="en-GB"/>
        </w:rPr>
      </w:r>
      <w:r w:rsidRPr="00976201">
        <w:rPr>
          <w:rFonts w:cs="Arial"/>
          <w:lang w:val="en-GB"/>
        </w:rPr>
        <w:fldChar w:fldCharType="separate"/>
      </w:r>
      <w:r w:rsidRPr="00976201">
        <w:rPr>
          <w:rFonts w:cs="Arial"/>
          <w:lang w:val="en-GB"/>
        </w:rPr>
        <w:t>3.1.1</w:t>
      </w:r>
      <w:r w:rsidRPr="00976201">
        <w:rPr>
          <w:rFonts w:cs="Arial"/>
          <w:lang w:val="en-GB"/>
        </w:rPr>
        <w:fldChar w:fldCharType="end"/>
      </w:r>
      <w:r w:rsidRPr="00976201">
        <w:rPr>
          <w:rFonts w:cs="Arial"/>
          <w:lang w:val="en-GB"/>
        </w:rPr>
        <w:t xml:space="preserve"> provides a literature review on CAV acceptance and Section </w:t>
      </w:r>
      <w:r w:rsidRPr="00976201">
        <w:rPr>
          <w:rFonts w:cs="Arial"/>
          <w:lang w:val="en-GB"/>
        </w:rPr>
        <w:fldChar w:fldCharType="begin"/>
      </w:r>
      <w:r w:rsidRPr="00976201">
        <w:rPr>
          <w:rFonts w:cs="Arial"/>
          <w:lang w:val="en-GB"/>
        </w:rPr>
        <w:instrText xml:space="preserve"> REF _Ref84862857 \r \h </w:instrText>
      </w:r>
      <w:r w:rsidRPr="00976201">
        <w:rPr>
          <w:rFonts w:cs="Arial"/>
          <w:lang w:val="en-GB"/>
        </w:rPr>
      </w:r>
      <w:r w:rsidRPr="00976201">
        <w:rPr>
          <w:rFonts w:cs="Arial"/>
          <w:lang w:val="en-GB"/>
        </w:rPr>
        <w:fldChar w:fldCharType="separate"/>
      </w:r>
      <w:r w:rsidRPr="00976201">
        <w:rPr>
          <w:rFonts w:cs="Arial"/>
          <w:lang w:val="en-GB"/>
        </w:rPr>
        <w:t>3.1.2</w:t>
      </w:r>
      <w:r w:rsidRPr="00976201">
        <w:rPr>
          <w:rFonts w:cs="Arial"/>
          <w:lang w:val="en-GB"/>
        </w:rPr>
        <w:fldChar w:fldCharType="end"/>
      </w:r>
      <w:r w:rsidRPr="00976201">
        <w:rPr>
          <w:rFonts w:cs="Arial"/>
          <w:lang w:val="en-GB"/>
        </w:rPr>
        <w:t xml:space="preserve"> provides the results from the </w:t>
      </w:r>
      <w:r w:rsidR="00A72017">
        <w:rPr>
          <w:rFonts w:cs="Arial"/>
          <w:lang w:val="en-GB"/>
        </w:rPr>
        <w:t>afore</w:t>
      </w:r>
      <w:r w:rsidR="00935F32">
        <w:rPr>
          <w:rFonts w:cs="Arial"/>
          <w:lang w:val="en-GB"/>
        </w:rPr>
        <w:t>mentioned</w:t>
      </w:r>
      <w:r w:rsidR="00A72017">
        <w:rPr>
          <w:rFonts w:cs="Arial"/>
          <w:lang w:val="en-GB"/>
        </w:rPr>
        <w:t xml:space="preserve"> </w:t>
      </w:r>
      <w:r w:rsidRPr="00976201">
        <w:rPr>
          <w:rFonts w:cs="Arial"/>
          <w:lang w:val="en-GB"/>
        </w:rPr>
        <w:t>survey.</w:t>
      </w:r>
    </w:p>
    <w:p w14:paraId="33845BCD" w14:textId="307827A7" w:rsidR="008D16B3" w:rsidRPr="00976201" w:rsidRDefault="008D16B3" w:rsidP="00E47D11">
      <w:pPr>
        <w:pStyle w:val="Nadpis3"/>
      </w:pPr>
      <w:bookmarkStart w:id="44" w:name="_Toc88131230"/>
      <w:r w:rsidRPr="00976201">
        <w:t xml:space="preserve">Literature </w:t>
      </w:r>
      <w:r w:rsidR="00C658AD">
        <w:t>o</w:t>
      </w:r>
      <w:r w:rsidRPr="007F33B5">
        <w:t>verview</w:t>
      </w:r>
      <w:bookmarkEnd w:id="44"/>
    </w:p>
    <w:p w14:paraId="04AA3BFB" w14:textId="4E0F1B44" w:rsidR="002F2CCA" w:rsidRPr="00E47D11" w:rsidRDefault="002F2CCA" w:rsidP="00E47D11">
      <w:pPr>
        <w:pStyle w:val="Nadpis4"/>
      </w:pPr>
      <w:r w:rsidRPr="007F33B5">
        <w:t>Introduction</w:t>
      </w:r>
    </w:p>
    <w:p w14:paraId="11CBCBBA" w14:textId="2B841F13" w:rsidR="002F2CCA" w:rsidRPr="00976201" w:rsidRDefault="002F2CCA" w:rsidP="00531380">
      <w:pPr>
        <w:jc w:val="left"/>
        <w:rPr>
          <w:lang w:val="en-GB"/>
        </w:rPr>
      </w:pPr>
      <w:proofErr w:type="gramStart"/>
      <w:r w:rsidRPr="00976201">
        <w:rPr>
          <w:lang w:val="en-GB"/>
        </w:rPr>
        <w:t>Taking into account</w:t>
      </w:r>
      <w:proofErr w:type="gramEnd"/>
      <w:r w:rsidRPr="00976201">
        <w:rPr>
          <w:lang w:val="en-GB"/>
        </w:rPr>
        <w:t xml:space="preserve"> people with disabilities in the design of tomorrow's new transport arrangements is of paramount </w:t>
      </w:r>
      <w:r w:rsidR="00695A76" w:rsidRPr="00976201">
        <w:rPr>
          <w:lang w:val="en-GB"/>
        </w:rPr>
        <w:t>importance and</w:t>
      </w:r>
      <w:r w:rsidRPr="00976201">
        <w:rPr>
          <w:lang w:val="en-GB"/>
        </w:rPr>
        <w:t xml:space="preserve"> can be made possible today by developments in autonomous driverless vehicles. Indeed, today, people with special needs have unique transport needs and face significant barriers to access essential services and</w:t>
      </w:r>
      <w:r w:rsidR="00935F32">
        <w:rPr>
          <w:lang w:val="en-GB"/>
        </w:rPr>
        <w:t xml:space="preserve"> subsequently</w:t>
      </w:r>
      <w:r w:rsidRPr="00976201">
        <w:rPr>
          <w:lang w:val="en-GB"/>
        </w:rPr>
        <w:t xml:space="preserve"> leading an independent life </w:t>
      </w:r>
      <w:r w:rsidRPr="00976201">
        <w:rPr>
          <w:lang w:val="en-GB"/>
        </w:rPr>
        <w:fldChar w:fldCharType="begin" w:fldLock="1"/>
      </w:r>
      <w:r w:rsidR="00022A4A" w:rsidRPr="00976201">
        <w:rPr>
          <w:lang w:val="en-GB"/>
        </w:rPr>
        <w:instrText xml:space="preserve"> ADDIN ZOTERO_ITEM CSL_CITATION {"citationID":"hLTSWMDF","properties":{"formattedCitation":"(Kassens-Noor et al., 2021)","plainCitation":"(Kassens-Noor et al., 2021)","noteIndex":0},"citationItems":[{"id":"H72l85kt/WG0IGwkx","uris":["http://www.mendeley.com/documents/?uuid=aba4fd61-0e43-4a49-bddd-e568dc55684e"],"uri":["http://www.mendeley.com/documents/?uuid=aba4fd61-0e43-4a49-bddd-e568dc55684e"],"itemData":{"DOI":"10.1016/j.tra.2021.06.014","ISSN":"09658564","abstract":"Large mobility gaps exist between people with and without disabilities. People with special needs are heavily dependent upon public transportation for their essential needs. Autonomous vehicles (AVs) have the potential to increase mobility for these populations. However, they have been largely absent from AV perception research. To fill this gap, we analyzed their perceptions, willingness to use, and concerns over autonomous public transit (APT) based on an on-board intercept survey of 1861 current bus riders in Michigan, with 40% having some type of special needs. We found significant differences among different special needs groups. While respondents who were visually impaired, mobility restricted, or with multiple accommodation needs were more likely to rely on public transit than those without any special needs, their willingness to use APT varied. Respondents with visual impairment were more likely, but riders with mobility disabilities were less likely to be willing to use APT. In addition, our survey results suggest that respondents with special needs perceive AVs primarily negatively. This was especially true for mobility-restricted groups. Furthermore, there were differences in bus riders’ reasons not to use APT. Compared to respondents without special needs, those with multiple accommodation needs hold concerns over APT's safety more, while respondents with mobility disabilities were more likely to distrust AV technology. This study advances our understanding of different special needs populations’ perception and acceptance of APT, providing support to policymakers in developing inclusive policies and practices that would bring the promised benefits of AVs to these populations.","author":[{"dropping-particle":"","family":"Kassens-Noor","given":"Eva","non-dropping-particle":"","parse-names":false,"suffix":""},{"dropping-particle":"","family":"Cai","given":"Meng","non-dropping-particle":"","parse-names":false,"suffix":""},{"dropping-particle":"","family":"Kotval-Karamchandani","given":"Zeenat","non-dropping-particle":"","parse-names":false,"suffix":""},{"dropping-particle":"","family":"Decaminada","given":"Travis","non-dropping-particle":"","parse-names":false,"suffix":""}],"container-title":"Transportation Research Part A: Policy and Practice","id":"ITEM-1","issue":"May","issued":{"date-parts":[["2021"]]},"page":"385-397","publisher":"Elsevier Ltd","title":"Autonomous vehicles and mobility for people with special needs","type":"article-journal","volume":"150"}}],"schema":"https://github.com/citation-style-language/schema/raw/master/csl-citation.json"} </w:instrText>
      </w:r>
      <w:r w:rsidRPr="00976201">
        <w:rPr>
          <w:lang w:val="en-GB"/>
        </w:rPr>
        <w:fldChar w:fldCharType="separate"/>
      </w:r>
      <w:r w:rsidR="00EB699B" w:rsidRPr="00976201">
        <w:rPr>
          <w:rFonts w:cs="Arial"/>
          <w:lang w:val="en-GB"/>
        </w:rPr>
        <w:t>(Kassens-Noor et al., 2021)</w:t>
      </w:r>
      <w:r w:rsidRPr="00976201">
        <w:rPr>
          <w:lang w:val="en-GB"/>
        </w:rPr>
        <w:fldChar w:fldCharType="end"/>
      </w:r>
      <w:r w:rsidRPr="00976201">
        <w:rPr>
          <w:lang w:val="en-GB"/>
        </w:rPr>
        <w:t xml:space="preserve">. It is estimated that more than 40% of disabled people are dependent on others to get around, and more than 70% limit their travel completely </w:t>
      </w:r>
      <w:r w:rsidRPr="00976201">
        <w:rPr>
          <w:lang w:val="en-GB"/>
        </w:rPr>
        <w:fldChar w:fldCharType="begin" w:fldLock="1"/>
      </w:r>
      <w:r w:rsidR="00022A4A" w:rsidRPr="00976201">
        <w:rPr>
          <w:lang w:val="en-GB"/>
        </w:rPr>
        <w:instrText xml:space="preserve"> ADDIN ZOTERO_ITEM CSL_CITATION {"citationID":"MrmYSmZT","properties":{"formattedCitation":"(Dicianno et al., 2021)","plainCitation":"(Dicianno et al., 2021)","noteIndex":0},"citationItems":[{"id":"H72l85kt/oxOe4Mdy","uris":["http://www.mendeley.com/documents/?uuid=1a819d7e-a23d-4bf0-80f0-488ee4cdbefb"],"uri":["http://www.mendeley.com/documents/?uuid=1a819d7e-a23d-4bf0-80f0-488ee4cdbefb"],"itemData":{"DOI":"10.1016/j.neulet.2021.136103","ISSN":"18727972","PMID":"34237416","abstract":"People with disabilities face many travel barriers. Autonomous vehicles and services may be one solution. The purpose of this project was to conduct a systematic review of the grey and scientific literature on autonomous vehicles for people with disabilities. Scientific evidence (n = 35) was limited to four observational studies with a very low level of evidence, qualitative studies, reviews, design and model reports, and policy proposals. Literature on older adults was most prevalent. Grey literature (n = 37) spanned a variety of media and sources and focuses on a variety of disability and impairment types. Results highlight opportunities and barriers to accessible and usable AVs and services, outline research gaps to set a future research agenda, and identify implications for policy and knowledge translation. People with disabilities are a diverse group, and accessible and usable design solutions will therefore need to be tailored to each group's needs, circumstances, and preferences. Future research in diverse disability groups should include more participatory action design and engineering studies and higher quality, prospective experimental studies to evaluate outcomes of accessible and usable AV technology. Studies will need to address not only all vehicle features but also the entire travel journey.","author":[{"dropping-particle":"","family":"Dicianno","given":"Brad E.","non-dropping-particle":"","parse-names":false,"suffix":""},{"dropping-particle":"","family":"Sivakanthan","given":"Sivashankar","non-dropping-particle":"","parse-names":false,"suffix":""},{"dropping-particle":"","family":"Sundaram","given":"S. Andrea","non-dropping-particle":"","parse-names":false,"suffix":""},{"dropping-particle":"","family":"Satpute","given":"Shantanu","non-dropping-particle":"","parse-names":false,"suffix":""},{"dropping-particle":"","family":"Kulich","given":"Hailee","non-dropping-particle":"","parse-names":false,"suffix":""},{"dropping-particle":"","family":"Powers","given":"Elizabeth","non-dropping-particle":"","parse-names":false,"suffix":""},{"dropping-particle":"","family":"Deepak","given":"Nikitha","non-dropping-particle":"","parse-names":false,"suffix":""},{"dropping-particle":"","family":"Russell","given":"Rebecca","non-dropping-particle":"","parse-names":false,"suffix":""},{"dropping-particle":"","family":"Cooper","given":"Rosemarie","non-dropping-particle":"","parse-names":false,"suffix":""},{"dropping-particle":"","family":"Cooper","given":"Rory A.","non-dropping-particle":"","parse-names":false,"suffix":""}],"container-title":"Neuroscience Letters","id":"ITEM-1","issue":"March","issued":{"date-parts":[["2021"]]},"page":"136103","publisher":"Elsevier B.V.","title":"Systematic review: Automated vehicles and services for people with disabilities","type":"article-journal","volume":"761"}}],"schema":"https://github.com/citation-style-language/schema/raw/master/csl-citation.json"} </w:instrText>
      </w:r>
      <w:r w:rsidRPr="00976201">
        <w:rPr>
          <w:lang w:val="en-GB"/>
        </w:rPr>
        <w:fldChar w:fldCharType="separate"/>
      </w:r>
      <w:r w:rsidR="00EB699B" w:rsidRPr="00976201">
        <w:rPr>
          <w:rFonts w:cs="Arial"/>
          <w:lang w:val="en-GB"/>
        </w:rPr>
        <w:t>(Dicianno et al., 2021)</w:t>
      </w:r>
      <w:r w:rsidRPr="00976201">
        <w:rPr>
          <w:lang w:val="en-GB"/>
        </w:rPr>
        <w:fldChar w:fldCharType="end"/>
      </w:r>
      <w:r w:rsidRPr="00976201">
        <w:rPr>
          <w:lang w:val="en-GB"/>
        </w:rPr>
        <w:t>.</w:t>
      </w:r>
    </w:p>
    <w:p w14:paraId="5253533E" w14:textId="3BBD3A88" w:rsidR="002F2CCA" w:rsidRPr="00976201" w:rsidRDefault="002F2CCA" w:rsidP="00531380">
      <w:pPr>
        <w:jc w:val="left"/>
        <w:rPr>
          <w:lang w:val="en-GB"/>
        </w:rPr>
      </w:pPr>
      <w:r w:rsidRPr="00976201">
        <w:rPr>
          <w:lang w:val="en-GB"/>
        </w:rPr>
        <w:t>The young, the elderly and the disabled suffer the most from mobility restrictions</w:t>
      </w:r>
      <w:r w:rsidR="00FC4C44">
        <w:rPr>
          <w:lang w:val="en-GB"/>
        </w:rPr>
        <w:t>, by for example not having access to drivers’ licenses, or facing entry barriers due to technological skill or physical requirements</w:t>
      </w:r>
      <w:r w:rsidRPr="00976201">
        <w:rPr>
          <w:lang w:val="en-GB"/>
        </w:rPr>
        <w:t>. A study by The Society of Mot</w:t>
      </w:r>
      <w:r w:rsidR="00A72017">
        <w:rPr>
          <w:lang w:val="en-GB"/>
        </w:rPr>
        <w:t>or</w:t>
      </w:r>
      <w:r w:rsidRPr="00976201">
        <w:rPr>
          <w:lang w:val="en-GB"/>
        </w:rPr>
        <w:t xml:space="preserve"> Manufacturers and Traders Limited </w:t>
      </w:r>
      <w:r w:rsidRPr="00976201">
        <w:rPr>
          <w:lang w:val="en-GB"/>
        </w:rPr>
        <w:fldChar w:fldCharType="begin" w:fldLock="1"/>
      </w:r>
      <w:r w:rsidR="00022A4A" w:rsidRPr="00976201">
        <w:rPr>
          <w:lang w:val="en-GB"/>
        </w:rPr>
        <w:instrText xml:space="preserve"> ADDIN ZOTERO_ITEM CSL_CITATION {"citationID":"tOl3X3fG","properties":{"formattedCitation":"(Hawes, 2017)","plainCitation":"(Hawes, 2017)","noteIndex":0},"citationItems":[{"id":"H72l85kt/FsIoxE8B","uris":["http://www.mendeley.com/documents/?uuid=6b17bc4c-6293-4924-bb82-1b40e9eca75b"],"uri":["http://www.mendeley.com/documents/?uuid=6b17bc4c-6293-4924-bb82-1b40e9eca75b"],"itemData":{"author":[{"dropping-particle":"","family":"Hawes","given":"Mike","non-dropping-particle":"","parse-names":false,"suffix":""}],"container-title":"International Automotive Summit","id":"ITEM-1","issued":{"date-parts":[["2017"]]},"number-of-pages":"24","title":"Connected and Autonomous Vehicles: Revolutionising Mobility in Society","type":"report"}}],"schema":"https://github.com/citation-style-language/schema/raw/master/csl-citation.json"} </w:instrText>
      </w:r>
      <w:r w:rsidRPr="00976201">
        <w:rPr>
          <w:lang w:val="en-GB"/>
        </w:rPr>
        <w:fldChar w:fldCharType="separate"/>
      </w:r>
      <w:r w:rsidR="00EB699B" w:rsidRPr="00976201">
        <w:rPr>
          <w:rFonts w:cs="Arial"/>
          <w:lang w:val="en-GB"/>
        </w:rPr>
        <w:t>(Hawes, 2017)</w:t>
      </w:r>
      <w:r w:rsidRPr="00976201">
        <w:rPr>
          <w:lang w:val="en-GB"/>
        </w:rPr>
        <w:fldChar w:fldCharType="end"/>
      </w:r>
      <w:r w:rsidRPr="00976201">
        <w:rPr>
          <w:lang w:val="en-GB"/>
        </w:rPr>
        <w:t xml:space="preserve"> indicates that these three groups have identified CAVs as a potential solution to improve their mobility and quality of life. The study shows that more than 50% of the respondents felt that their mobility was limited, while 48% stated that reducing driving stress would be the main benefit of CAVs. Thus, CAVs would promote social inclusion by providing greater freedom of mobility for those excluded from current transport models </w:t>
      </w:r>
      <w:r w:rsidRPr="00976201">
        <w:rPr>
          <w:lang w:val="en-GB"/>
        </w:rPr>
        <w:fldChar w:fldCharType="begin" w:fldLock="1"/>
      </w:r>
      <w:r w:rsidR="00022A4A" w:rsidRPr="00976201">
        <w:rPr>
          <w:lang w:val="en-GB"/>
        </w:rPr>
        <w:instrText xml:space="preserve"> ADDIN ZOTERO_ITEM CSL_CITATION {"citationID":"99JoeKtD","properties":{"formattedCitation":"(Pettigrew, 2017)","plainCitation":"(Pettigrew, 2017)","noteIndex":0},"citationItems":[{"id":"H72l85kt/xlbpeLJj","uris":["http://www.mendeley.com/documents/?uuid=3b61fb99-bd9e-4bd9-b6d2-2056be2ca122"],"uri":["http://www.mendeley.com/documents/?uuid=3b61fb99-bd9e-4bd9-b6d2-2056be2ca122"],"itemData":{"DOI":"10.1111/1753-6405.12588","ISSN":"17536405","PMID":"27774760","author":[{"dropping-particle":"","family":"Pettigrew","given":"Simone","non-dropping-particle":"","parse-names":false,"suffix":""}],"container-title":"Australian and New Zealand Journal of Public Health","id":"ITEM-1","issue":"1","issued":{"date-parts":[["2017"]]},"page":"5-7","title":"Why public health should embrace the autonomous car","type":"article-journal","volume":"41"}}],"schema":"https://github.com/citation-style-language/schema/raw/master/csl-citation.json"} </w:instrText>
      </w:r>
      <w:r w:rsidRPr="00976201">
        <w:rPr>
          <w:lang w:val="en-GB"/>
        </w:rPr>
        <w:fldChar w:fldCharType="separate"/>
      </w:r>
      <w:r w:rsidR="00EB699B" w:rsidRPr="00976201">
        <w:rPr>
          <w:rFonts w:cs="Arial"/>
          <w:lang w:val="en-GB"/>
        </w:rPr>
        <w:t>(Pettigrew, 2017)</w:t>
      </w:r>
      <w:r w:rsidRPr="00976201">
        <w:rPr>
          <w:lang w:val="en-GB"/>
        </w:rPr>
        <w:fldChar w:fldCharType="end"/>
      </w:r>
      <w:r w:rsidRPr="00976201">
        <w:rPr>
          <w:lang w:val="en-GB"/>
        </w:rPr>
        <w:t>. According to Crayton &amp; Meier (</w:t>
      </w:r>
      <w:r w:rsidRPr="00976201">
        <w:rPr>
          <w:lang w:val="en-GB"/>
        </w:rPr>
        <w:fldChar w:fldCharType="begin" w:fldLock="1"/>
      </w:r>
      <w:r w:rsidR="00022A4A" w:rsidRPr="00976201">
        <w:rPr>
          <w:lang w:val="en-GB"/>
        </w:rPr>
        <w:instrText xml:space="preserve"> ADDIN ZOTERO_ITEM CSL_CITATION {"citationID":"7EJrRuiv","properties":{"formattedCitation":"(Crayton &amp; Meier, 2017)","plainCitation":"(Crayton &amp; Meier, 2017)","noteIndex":0},"citationItems":[{"id":"H72l85kt/dA5uErE3","uris":["http://www.mendeley.com/documents/?uuid=09eaa4dd-0d96-4a27-8a5f-ef10c9f5936d"],"uri":["http://www.mendeley.com/documents/?uuid=09eaa4dd-0d96-4a27-8a5f-ef10c9f5936d"],"itemData":{"DOI":"10.1016/j.jth.2017.04.004","ISSN":"22141405","abstract":"Recent advancements in autonomous vehicle technology have led to projections that fully autonomous vehicles could define the transportation network within the coming years. In preparation for this disruptive innovation in transportation technology, transportation scholars have started to assess the potential impacts of autonomous vehicles, and transportation policymakers have started to formulate policy recommendations and regulatory guidance concerning their deployment. However, there has been little analysis of the public health implications arising from the widespread adoption of fully autonomous vehicles. We examine these prospective public health impacts—both benefits and harms to individual and population health—and analyze how they can be considered in the development of transportation policy. In this manuscript, we discuss the evolving relationship between technological innovations in transportation and public health, conceptualize automated transportation as a disruptive technology necessitating a public policy response, and define a research agenda to examine the public health implications of autonomous vehicle policy, as seen through existing evidence on road casualties, environmental health, aging populations, non-communicable disease, land use, and labor markets. We conclude that such a public health research agenda would provide a basis to frame autonomous vehicle policies that best support the public's health, realize the United Nations Sustainable Development Goals to ensure healthy lives and create sustainable cities, and provide a basis for public health participation in transportation policy reforms.","author":[{"dropping-particle":"","family":"Crayton","given":"Travis J.","non-dropping-particle":"","parse-names":false,"suffix":""},{"dropping-particle":"","family":"Meier","given":"Benjamin Mason","non-dropping-particle":"","parse-names":false,"suffix":""}],"container-title":"Journal of Transport and Health","id":"ITEM-1","issue":"February","issued":{"date-parts":[["2017"]]},"page":"245-252","publisher":"Elsevier Ltd","title":"Autonomous vehicles: Developing a public health research agenda to frame the future of transportation policy","type":"article-journal","volume":"6"}}],"schema":"https://github.com/citation-style-language/schema/raw/master/csl-citation.json"} </w:instrText>
      </w:r>
      <w:r w:rsidRPr="00976201">
        <w:rPr>
          <w:lang w:val="en-GB"/>
        </w:rPr>
        <w:fldChar w:fldCharType="separate"/>
      </w:r>
      <w:r w:rsidR="00EB699B" w:rsidRPr="00976201">
        <w:rPr>
          <w:rFonts w:cs="Arial"/>
          <w:lang w:val="en-GB"/>
        </w:rPr>
        <w:t>2017)</w:t>
      </w:r>
      <w:r w:rsidRPr="00976201">
        <w:rPr>
          <w:lang w:val="en-GB"/>
        </w:rPr>
        <w:fldChar w:fldCharType="end"/>
      </w:r>
      <w:r w:rsidRPr="00976201">
        <w:rPr>
          <w:lang w:val="en-GB"/>
        </w:rPr>
        <w:t>, however, these benefits could not be effective without a new comprehensive policy by the authorities.</w:t>
      </w:r>
    </w:p>
    <w:p w14:paraId="542D728C" w14:textId="5405CC44" w:rsidR="002F2CCA" w:rsidRPr="00976201" w:rsidRDefault="002F2CCA" w:rsidP="00531380">
      <w:pPr>
        <w:jc w:val="left"/>
        <w:rPr>
          <w:lang w:val="en-GB"/>
        </w:rPr>
      </w:pPr>
      <w:r w:rsidRPr="00976201">
        <w:rPr>
          <w:lang w:val="en-GB"/>
        </w:rPr>
        <w:fldChar w:fldCharType="begin" w:fldLock="1"/>
      </w:r>
      <w:r w:rsidR="00022A4A" w:rsidRPr="00976201">
        <w:rPr>
          <w:lang w:val="en-GB"/>
        </w:rPr>
        <w:instrText xml:space="preserve"> ADDIN ZOTERO_ITEM CSL_CITATION {"citationID":"9LzEyDEo","properties":{"formattedCitation":"(Bennett et al., 2020)","plainCitation":"(Bennett et al., 2020)","noteIndex":0},"citationItems":[{"id":"H72l85kt/wqe4HE9e","uris":["http://www.mendeley.com/documents/?uuid=c8554fb3-6c66-4ce2-91ce-a29804e9a25b"],"uri":["http://www.mendeley.com/documents/?uuid=c8554fb3-6c66-4ce2-91ce-a29804e9a25b"],"itemData":{"DOI":"10.1016/j.trf.2019.12.012","ISSN":"13698478","abstract":"Attitudes of a sample of 211 UK people who are blind concerning autonomous vehicles (AVs), and the determinants of the willingness of people who are blind to travel in AVs, were examined. Participants answered an open-ended question regarding their attitudes towards level 5 AVs and the results were analysed using a semi-automated structural topic modelling procedure. (Level 5 AVs are fully autonomous anywhere, and do not require controlled areas in which to operate.) Four “topics” emerged from the exercise: (i) “hope” for future independence and freedom to travel offered by AVs to people who are blind, (ii) scepticism that AVs will ever be configured to meet the needs of people who are blind, (iii) concerns over safety, and (iv) the affordability of AVs. The four topics were employed as mediating variables in a structural equation model designed to explain the respondents’ willingness to travel in an AV. A number of covariates were presumed to influence the four mediating topics, including a participant's desire for independence, comorbidity, locus of control, and level of generalised anxiety. Three of the mediating variables exerted significant influences on willingness to travel in an AV, i.e., hope for future independence, misgivings about safety, and affordability. Scepticism about AVs did not have a significant effect. Several implications for AV design and for the creation of public information messages promoting AVs are suggested. In particular, public information campaigns should emphasise the freedom to travel that AVs will provide for people who are blind; reassurances concerning safety; and the inevitability of AVs appearing on the roads of economically developed countries.","author":[{"dropping-particle":"","family":"Bennett","given":"Roger","non-dropping-particle":"","parse-names":false,"suffix":""},{"dropping-particle":"","family":"Vijaygopal","given":"Rohini","non-dropping-particle":"","parse-names":false,"suffix":""},{"dropping-particle":"","family":"Kottasz","given":"Rita","non-dropping-particle":"","parse-names":false,"suffix":""}],"container-title":"Transportation Research Part F: Traffic Psychology and Behaviour","id":"ITEM-1","issued":{"date-parts":[["2020"]]},"page":"13-27","publisher":"Elsevier Ltd","title":"Willingness of people who are blind to accept autonomous vehicles: An empirical investigation","type":"article-journal","volume":"69"}}],"schema":"https://github.com/citation-style-language/schema/raw/master/csl-citation.json"} </w:instrText>
      </w:r>
      <w:r w:rsidRPr="00976201">
        <w:rPr>
          <w:lang w:val="en-GB"/>
        </w:rPr>
        <w:fldChar w:fldCharType="separate"/>
      </w:r>
      <w:r w:rsidR="00EB699B" w:rsidRPr="00976201">
        <w:rPr>
          <w:rFonts w:cs="Arial"/>
          <w:lang w:val="en-GB"/>
        </w:rPr>
        <w:t xml:space="preserve">Bennett et al., </w:t>
      </w:r>
      <w:r w:rsidR="00E90FE8">
        <w:rPr>
          <w:rFonts w:cs="Arial"/>
          <w:lang w:val="en-GB"/>
        </w:rPr>
        <w:t>(</w:t>
      </w:r>
      <w:r w:rsidR="00EB699B" w:rsidRPr="00976201">
        <w:rPr>
          <w:rFonts w:cs="Arial"/>
          <w:lang w:val="en-GB"/>
        </w:rPr>
        <w:t>2020)</w:t>
      </w:r>
      <w:r w:rsidRPr="00976201">
        <w:rPr>
          <w:lang w:val="en-GB"/>
        </w:rPr>
        <w:fldChar w:fldCharType="end"/>
      </w:r>
      <w:r w:rsidRPr="00976201">
        <w:rPr>
          <w:lang w:val="en-GB"/>
        </w:rPr>
        <w:t xml:space="preserve"> note the frustrations of blind people in having to depend on others and the fear of having to move around in unfamiliar environments without assistance.</w:t>
      </w:r>
    </w:p>
    <w:p w14:paraId="6E903914" w14:textId="4E2A500D" w:rsidR="002F2CCA" w:rsidRPr="00976201" w:rsidRDefault="002F2CCA" w:rsidP="00E47D11">
      <w:pPr>
        <w:pStyle w:val="Nadpis4"/>
      </w:pPr>
      <w:r w:rsidRPr="00976201">
        <w:t>Acceptance of CAVs by visually impaired people.</w:t>
      </w:r>
    </w:p>
    <w:p w14:paraId="2DEA9466" w14:textId="327A0006" w:rsidR="002F2CCA" w:rsidRPr="00976201" w:rsidRDefault="002F2CCA" w:rsidP="00531380">
      <w:pPr>
        <w:jc w:val="left"/>
        <w:rPr>
          <w:lang w:val="en-GB"/>
        </w:rPr>
      </w:pPr>
      <w:r w:rsidRPr="00976201">
        <w:rPr>
          <w:lang w:val="en-GB"/>
        </w:rPr>
        <w:t xml:space="preserve">The findings of </w:t>
      </w:r>
      <w:r w:rsidR="007B05DC">
        <w:rPr>
          <w:lang w:val="en-GB"/>
        </w:rPr>
        <w:t>a</w:t>
      </w:r>
      <w:r w:rsidRPr="00976201">
        <w:rPr>
          <w:lang w:val="en-GB"/>
        </w:rPr>
        <w:t xml:space="preserve"> survey</w:t>
      </w:r>
      <w:r w:rsidR="007B05DC">
        <w:rPr>
          <w:lang w:val="en-GB"/>
        </w:rPr>
        <w:t xml:space="preserve"> </w:t>
      </w:r>
      <w:r w:rsidRPr="00976201">
        <w:rPr>
          <w:lang w:val="en-GB"/>
        </w:rPr>
        <w:t>show that people with visual impairments, and particularly those who already use public transport, are the most likely to embrace CAVs, ahead of other people with special needs, such as the hearing impaired or people with motor disabilities. Benefits assumed by literature include improved abilities to gain paid employment, to attend entertainment and leisure activities, to travel door-to-door without assistance, and to avoid the loneliness that often results from social isolation experienced by people who are blind</w:t>
      </w:r>
      <w:r w:rsidR="007B05DC">
        <w:rPr>
          <w:lang w:val="en-GB"/>
        </w:rPr>
        <w:t xml:space="preserve"> (</w:t>
      </w:r>
      <w:r w:rsidR="007B05DC" w:rsidRPr="00976201">
        <w:rPr>
          <w:lang w:val="en-GB"/>
        </w:rPr>
        <w:fldChar w:fldCharType="begin" w:fldLock="1"/>
      </w:r>
      <w:r w:rsidR="007B05DC" w:rsidRPr="00976201">
        <w:rPr>
          <w:lang w:val="en-GB"/>
        </w:rPr>
        <w:instrText xml:space="preserve"> ADDIN ZOTERO_ITEM CSL_CITATION {"citationID":"48oSZCmd","properties":{"formattedCitation":"(Kassens-Noor et al., 2021)","plainCitation":"(Kassens-Noor et al., 2021)","noteIndex":0},"citationItems":[{"id":"H72l85kt/WG0IGwkx","uris":["http://www.mendeley.com/documents/?uuid=aba4fd61-0e43-4a49-bddd-e568dc55684e"],"uri":["http://www.mendeley.com/documents/?uuid=aba4fd61-0e43-4a49-bddd-e568dc55684e"],"itemData":{"DOI":"10.1016/j.tra.2021.06.014","ISSN":"09658564","abstract":"Large mobility gaps exist between people with and without disabilities. People with special needs are heavily dependent upon public transportation for their essential needs. Autonomous vehicles (AVs) have the potential to increase mobility for these populations. However, they have been largely absent from AV perception research. To fill this gap, we analyzed their perceptions, willingness to use, and concerns over autonomous public transit (APT) based on an on-board intercept survey of 1861 current bus riders in Michigan, with 40% having some type of special needs. We found significant differences among different special needs groups. While respondents who were visually impaired, mobility restricted, or with multiple accommodation needs were more likely to rely on public transit than those without any special needs, their willingness to use APT varied. Respondents with visual impairment were more likely, but riders with mobility disabilities were less likely to be willing to use APT. In addition, our survey results suggest that respondents with special needs perceive AVs primarily negatively. This was especially true for mobility-restricted groups. Furthermore, there were differences in bus riders’ reasons not to use APT. Compared to respondents without special needs, those with multiple accommodation needs hold concerns over APT's safety more, while respondents with mobility disabilities were more likely to distrust AV technology. This study advances our understanding of different special needs populations’ perception and acceptance of APT, providing support to policymakers in developing inclusive policies and practices that would bring the promised benefits of AVs to these populations.","author":[{"dropping-particle":"","family":"Kassens-Noor","given":"Eva","non-dropping-particle":"","parse-names":false,"suffix":""},{"dropping-particle":"","family":"Cai","given":"Meng","non-dropping-particle":"","parse-names":false,"suffix":""},{"dropping-particle":"","family":"Kotval-Karamchandani","given":"Zeenat","non-dropping-particle":"","parse-names":false,"suffix":""},{"dropping-particle":"","family":"Decaminada","given":"Travis","non-dropping-particle":"","parse-names":false,"suffix":""}],"container-title":"Transportation Research Part A: Policy and Practice","id":"ITEM-1","issue":"May","issued":{"date-parts":[["2021"]]},"page":"385-397","publisher":"Elsevier Ltd","title":"Autonomous vehicles and mobility for people with special needs","type":"article-journal","volume":"150"}}],"schema":"https://github.com/citation-style-language/schema/raw/master/csl-citation.json"} </w:instrText>
      </w:r>
      <w:r w:rsidR="007B05DC" w:rsidRPr="00976201">
        <w:rPr>
          <w:lang w:val="en-GB"/>
        </w:rPr>
        <w:fldChar w:fldCharType="separate"/>
      </w:r>
      <w:r w:rsidR="007B05DC" w:rsidRPr="00976201">
        <w:rPr>
          <w:rFonts w:cs="Arial"/>
          <w:lang w:val="en-GB"/>
        </w:rPr>
        <w:t xml:space="preserve">Kassens-Noor et al., </w:t>
      </w:r>
      <w:r w:rsidR="007B05DC">
        <w:rPr>
          <w:rFonts w:cs="Arial"/>
          <w:lang w:val="en-GB"/>
        </w:rPr>
        <w:t>(</w:t>
      </w:r>
      <w:r w:rsidR="007B05DC" w:rsidRPr="00976201">
        <w:rPr>
          <w:rFonts w:cs="Arial"/>
          <w:lang w:val="en-GB"/>
        </w:rPr>
        <w:t>2021)</w:t>
      </w:r>
      <w:r w:rsidR="007B05DC" w:rsidRPr="00976201">
        <w:rPr>
          <w:lang w:val="en-GB"/>
        </w:rPr>
        <w:fldChar w:fldCharType="end"/>
      </w:r>
      <w:r w:rsidR="007B05DC">
        <w:rPr>
          <w:lang w:val="en-GB"/>
        </w:rPr>
        <w:t>)</w:t>
      </w:r>
      <w:r w:rsidRPr="00976201">
        <w:rPr>
          <w:lang w:val="en-GB"/>
        </w:rPr>
        <w:t>. Another survey of people with vis</w:t>
      </w:r>
      <w:r w:rsidR="007B05DC">
        <w:rPr>
          <w:lang w:val="en-GB"/>
        </w:rPr>
        <w:t>ual</w:t>
      </w:r>
      <w:r w:rsidRPr="00976201">
        <w:rPr>
          <w:lang w:val="en-GB"/>
        </w:rPr>
        <w:t xml:space="preserve"> impairments showed that participants with a strong desire for independence welcomed the prospect of travelling in CAVs, which were seen as offering interesting opportunities to go to places that were not previously accessible to them. In general, however, some reservations were expressed: 37% of respondents directly expressed positive opinions about CAVs, 45% were sceptical or had reservations about safety</w:t>
      </w:r>
      <w:r w:rsidR="007B05DC">
        <w:rPr>
          <w:lang w:val="en-GB"/>
        </w:rPr>
        <w:t xml:space="preserve"> </w:t>
      </w:r>
      <w:r w:rsidR="007B05DC" w:rsidRPr="00976201">
        <w:rPr>
          <w:lang w:val="en-GB"/>
        </w:rPr>
        <w:fldChar w:fldCharType="begin" w:fldLock="1"/>
      </w:r>
      <w:r w:rsidR="007B05DC" w:rsidRPr="00976201">
        <w:rPr>
          <w:lang w:val="en-GB"/>
        </w:rPr>
        <w:instrText xml:space="preserve"> ADDIN ZOTERO_ITEM CSL_CITATION {"citationID":"qr4pAglp","properties":{"formattedCitation":"(Bennett et al., 2020)","plainCitation":"(Bennett et al., 2020)","noteIndex":0},"citationItems":[{"id":"H72l85kt/wqe4HE9e","uris":["http://www.mendeley.com/documents/?uuid=c8554fb3-6c66-4ce2-91ce-a29804e9a25b"],"uri":["http://www.mendeley.com/documents/?uuid=c8554fb3-6c66-4ce2-91ce-a29804e9a25b"],"itemData":{"DOI":"10.1016/j.trf.2019.12.012","ISSN":"13698478","abstract":"Attitudes of a sample of 211 UK people who are blind concerning autonomous vehicles (AVs), and the determinants of the willingness of people who are blind to travel in AVs, were examined. Participants answered an open-ended question regarding their attitudes towards level 5 AVs and the results were analysed using a semi-automated structural topic modelling procedure. (Level 5 AVs are fully autonomous anywhere, and do not require controlled areas in which to operate.) Four “topics” emerged from the exercise: (i) “hope” for future independence and freedom to travel offered by AVs to people who are blind, (ii) scepticism that AVs will ever be configured to meet the needs of people who are blind, (iii) concerns over safety, and (iv) the affordability of AVs. The four topics were employed as mediating variables in a structural equation model designed to explain the respondents’ willingness to travel in an AV. A number of covariates were presumed to influence the four mediating topics, including a participant's desire for independence, comorbidity, locus of control, and level of generalised anxiety. Three of the mediating variables exerted significant influences on willingness to travel in an AV, i.e., hope for future independence, misgivings about safety, and affordability. Scepticism about AVs did not have a significant effect. Several implications for AV design and for the creation of public information messages promoting AVs are suggested. In particular, public information campaigns should emphasise the freedom to travel that AVs will provide for people who are blind; reassurances concerning safety; and the inevitability of AVs appearing on the roads of economically developed countries.","author":[{"dropping-particle":"","family":"Bennett","given":"Roger","non-dropping-particle":"","parse-names":false,"suffix":""},{"dropping-particle":"","family":"Vijaygopal","given":"Rohini","non-dropping-particle":"","parse-names":false,"suffix":""},{"dropping-particle":"","family":"Kottasz","given":"Rita","non-dropping-particle":"","parse-names":false,"suffix":""}],"container-title":"Transportation Research Part F: Traffic Psychology and Behaviour","id":"ITEM-1","issued":{"date-parts":[["2020"]]},"page":"13-27","publisher":"Elsevier Ltd","title":"Willingness of people who are blind to accept autonomous vehicles: An empirical investigation","type":"article-journal","volume":"69"}}],"schema":"https://github.com/citation-style-language/schema/raw/master/csl-citation.json"} </w:instrText>
      </w:r>
      <w:r w:rsidR="007B05DC" w:rsidRPr="00976201">
        <w:rPr>
          <w:lang w:val="en-GB"/>
        </w:rPr>
        <w:fldChar w:fldCharType="separate"/>
      </w:r>
      <w:r w:rsidR="007B05DC" w:rsidRPr="00976201">
        <w:rPr>
          <w:rFonts w:cs="Arial"/>
          <w:lang w:val="en-GB"/>
        </w:rPr>
        <w:t>(Bennett et al., 2020)</w:t>
      </w:r>
      <w:r w:rsidR="007B05DC" w:rsidRPr="00976201">
        <w:rPr>
          <w:lang w:val="en-GB"/>
        </w:rPr>
        <w:fldChar w:fldCharType="end"/>
      </w:r>
      <w:r w:rsidRPr="00976201">
        <w:rPr>
          <w:lang w:val="en-GB"/>
        </w:rPr>
        <w:t>.</w:t>
      </w:r>
    </w:p>
    <w:p w14:paraId="4A2AADC2" w14:textId="6FCF4919" w:rsidR="002F2CCA" w:rsidRPr="00976201" w:rsidRDefault="002F2CCA" w:rsidP="00531380">
      <w:pPr>
        <w:jc w:val="left"/>
        <w:rPr>
          <w:lang w:val="en-GB"/>
        </w:rPr>
      </w:pPr>
      <w:r w:rsidRPr="00976201">
        <w:rPr>
          <w:lang w:val="en-GB"/>
        </w:rPr>
        <w:fldChar w:fldCharType="begin" w:fldLock="1"/>
      </w:r>
      <w:r w:rsidR="00022A4A" w:rsidRPr="00976201">
        <w:rPr>
          <w:lang w:val="en-GB"/>
        </w:rPr>
        <w:instrText xml:space="preserve"> ADDIN ZOTERO_ITEM CSL_CITATION {"citationID":"tnV9Fx9t","properties":{"formattedCitation":"(Brinkley et al., 2017)","plainCitation":"(Brinkley et al., 2017)","noteIndex":0},"citationItems":[{"id":"H72l85kt/7KXlDnmy","uris":["http://www.mendeley.com/documents/?uuid=0e404072-318e-494c-8199-91e3692bd53a"],"uri":["http://www.mendeley.com/documents/?uuid=0e404072-318e-494c-8199-91e3692bd53a"],"itemData":{"DOI":"10.1145/3132525.3132532","ISBN":"9781450349260","abstract":"Fully autonomous vehicles, commonly referred to as self-driving vehicles, are an emerging technology that may hold tremendous mobility potential for individuals who are blind or visually impaired who have been previously disadvantaged by an inability to operate conventional motor vehicles. This study explores the opinions of 38 participants who are blind and low vision, through the use of focus group methodology, regarding this emerging self-driving vehicle technology. Participants were overwhelmingly optimistic about the potential for independence and mobility that self-driving vehicles may provide but were concerned that the needs of individuals with visual impairments were not being adequately considered in the development of the technology. Participants also raised questions about how the technology would satisfy their need for situational awareness, how the technology would enable blind or visually impaired operators to verify their arrival at their desired location and a host of issues related to parking, vehicle location and roadside assistance. Participants also expressed a preference for smartphone and speech input capabilities as a primary means of system interaction. These findings suggest that at a minimum more needs to be done to engage individuals with visual impairments in the development of self-driving vehicle technology and to increase awareness of manufacturer efforts.","author":[{"dropping-particle":"","family":"Brinkley","given":"Julian","non-dropping-particle":"","parse-names":false,"suffix":""},{"dropping-particle":"","family":"Posadas","given":"Brianna","non-dropping-particle":"","parse-names":false,"suffix":""},{"dropping-particle":"","family":"Woodward","given":"Julia","non-dropping-particle":"","parse-names":false,"suffix":""},{"dropping-particle":"","family":"Gilbert","given":"Juan E.","non-dropping-particle":"","parse-names":false,"suffix":""}],"container-title":"ASSETS 2017 - Proceedings of the 19th International ACM SIGACCESS Conference on Computers and Accessibility","id":"ITEM-1","issued":{"date-parts":[["2017"]]},"page":"290-299","title":"Opinions and preferences of blind and low vision consumers regarding self-driving vehicles: Results of focus group discussions","type":"article-journal"}}],"schema":"https://github.com/citation-style-language/schema/raw/master/csl-citation.json"} </w:instrText>
      </w:r>
      <w:r w:rsidRPr="00976201">
        <w:rPr>
          <w:lang w:val="en-GB"/>
        </w:rPr>
        <w:fldChar w:fldCharType="separate"/>
      </w:r>
      <w:r w:rsidR="00EB699B" w:rsidRPr="00976201">
        <w:rPr>
          <w:rFonts w:cs="Arial"/>
          <w:lang w:val="en-GB"/>
        </w:rPr>
        <w:t xml:space="preserve">Brinkley et al., </w:t>
      </w:r>
      <w:r w:rsidR="00E90FE8">
        <w:rPr>
          <w:rFonts w:cs="Arial"/>
          <w:lang w:val="en-GB"/>
        </w:rPr>
        <w:t>(</w:t>
      </w:r>
      <w:r w:rsidR="00EB699B" w:rsidRPr="00976201">
        <w:rPr>
          <w:rFonts w:cs="Arial"/>
          <w:lang w:val="en-GB"/>
        </w:rPr>
        <w:t>2017)</w:t>
      </w:r>
      <w:r w:rsidRPr="00976201">
        <w:rPr>
          <w:lang w:val="en-GB"/>
        </w:rPr>
        <w:fldChar w:fldCharType="end"/>
      </w:r>
      <w:r w:rsidRPr="00976201">
        <w:rPr>
          <w:lang w:val="en-GB"/>
        </w:rPr>
        <w:t xml:space="preserve"> had also noted, in focus group interviews with visually impaired people, that 37% of participants expressed the belief that CAV technology could solve most of the accessibility problems of autonomous vehicles, but that manufacturers needed to be made aware of the importance of the issue. On the other hand, 57% of participants expressed the view that the needs of visually impaired people were not sufficiently </w:t>
      </w:r>
      <w:proofErr w:type="gramStart"/>
      <w:r w:rsidRPr="00976201">
        <w:rPr>
          <w:lang w:val="en-GB"/>
        </w:rPr>
        <w:t>taken into account</w:t>
      </w:r>
      <w:proofErr w:type="gramEnd"/>
      <w:r w:rsidRPr="00976201">
        <w:rPr>
          <w:lang w:val="en-GB"/>
        </w:rPr>
        <w:t xml:space="preserve"> in the development of autonomous vehicle technologies. Finally, a minority of participants (18%) expressed the view that using a self-driving vehicle could save them time compared to their current means of transport, which in most cases is public transport, friends or family. Many told personal stories about their daily difficulties or those of their visually impaired friends and how these difficulties could be overcome by using a self-driving vehicle.</w:t>
      </w:r>
    </w:p>
    <w:p w14:paraId="6258D50C" w14:textId="40010951" w:rsidR="002F2CCA" w:rsidRPr="00976201" w:rsidRDefault="002F2CCA" w:rsidP="00E47D11">
      <w:pPr>
        <w:pStyle w:val="Nadpis4"/>
      </w:pPr>
      <w:r w:rsidRPr="00976201">
        <w:t>External Human-Machine Interface</w:t>
      </w:r>
      <w:r w:rsidR="007B05DC">
        <w:t>s</w:t>
      </w:r>
      <w:r w:rsidRPr="00976201">
        <w:t xml:space="preserve"> and people with visual impairments</w:t>
      </w:r>
    </w:p>
    <w:p w14:paraId="04F22AF1" w14:textId="7F01374F" w:rsidR="002F2CCA" w:rsidRPr="00976201" w:rsidRDefault="002F2CCA" w:rsidP="00531380">
      <w:pPr>
        <w:jc w:val="left"/>
        <w:rPr>
          <w:lang w:val="en-GB"/>
        </w:rPr>
      </w:pPr>
      <w:r w:rsidRPr="00976201">
        <w:rPr>
          <w:lang w:val="en-GB"/>
        </w:rPr>
        <w:t>One of the challenges of human-</w:t>
      </w:r>
      <w:proofErr w:type="spellStart"/>
      <w:r w:rsidR="00366EB0" w:rsidRPr="00976201">
        <w:rPr>
          <w:lang w:val="en-GB"/>
        </w:rPr>
        <w:t>cent</w:t>
      </w:r>
      <w:r w:rsidR="00A72017">
        <w:rPr>
          <w:lang w:val="en-GB"/>
        </w:rPr>
        <w:t>ered</w:t>
      </w:r>
      <w:proofErr w:type="spellEnd"/>
      <w:r w:rsidRPr="00976201">
        <w:rPr>
          <w:lang w:val="en-GB"/>
        </w:rPr>
        <w:t xml:space="preserve"> design</w:t>
      </w:r>
      <w:r w:rsidR="00366EB0">
        <w:rPr>
          <w:lang w:val="en-GB"/>
        </w:rPr>
        <w:t>s</w:t>
      </w:r>
      <w:r w:rsidRPr="00976201">
        <w:rPr>
          <w:lang w:val="en-GB"/>
        </w:rPr>
        <w:t xml:space="preserve"> is the interaction between pedestrians and CAVs. Indeed, there are situations where vehicles need to transmit information to pedestrians, especially when pedestrians are planning to cross. The problem of the potential absence of drivers in CAVs, which would no longer allow pedestrian-driver interactions when crossing the road, has been taken into account since the mid-2010s. Palliative solutions are proposed in the form of human-machine interfaces</w:t>
      </w:r>
      <w:r w:rsidR="00366EB0">
        <w:rPr>
          <w:lang w:val="en-GB"/>
        </w:rPr>
        <w:t xml:space="preserve"> (HMIs)</w:t>
      </w:r>
      <w:r w:rsidRPr="00976201">
        <w:rPr>
          <w:lang w:val="en-GB"/>
        </w:rPr>
        <w:t xml:space="preserve"> often integrated on the external elements of the vehicle, earning these solutions the acronym </w:t>
      </w:r>
      <w:proofErr w:type="spellStart"/>
      <w:r w:rsidRPr="00976201">
        <w:rPr>
          <w:lang w:val="en-GB"/>
        </w:rPr>
        <w:t>eHMI</w:t>
      </w:r>
      <w:proofErr w:type="spellEnd"/>
      <w:r w:rsidRPr="00976201">
        <w:rPr>
          <w:lang w:val="en-GB"/>
        </w:rPr>
        <w:t xml:space="preserve"> (external Human-Machine Interface) </w:t>
      </w:r>
      <w:r w:rsidRPr="00976201">
        <w:rPr>
          <w:lang w:val="en-GB"/>
        </w:rPr>
        <w:fldChar w:fldCharType="begin" w:fldLock="1"/>
      </w:r>
      <w:r w:rsidR="00022A4A" w:rsidRPr="00976201">
        <w:rPr>
          <w:lang w:val="en-GB"/>
        </w:rPr>
        <w:instrText xml:space="preserve"> ADDIN ZOTERO_ITEM CSL_CITATION {"citationID":"rsbwu1Z4","properties":{"formattedCitation":"(Bazilinskyy et al., 2019)","plainCitation":"(Bazilinskyy et al., 2019)","noteIndex":0},"citationItems":[{"id":"H72l85kt/lQ2ztZ35","uris":["http://www.mendeley.com/documents/?uuid=46d5c5cc-61c1-4bca-8f39-337e84cb854a"],"uri":["http://www.mendeley.com/documents/?uuid=46d5c5cc-61c1-4bca-8f39-337e84cb854a"],"itemData":{"DOI":"10.1016/j.trf.2019.10.013","ISSN":"13698478","abstract":"The automotive industry has presented a variety of external human-machine interfaces (eHMIs) for automated vehicles (AVs). However, there appears to be no consensus on which types of eHMIs are clear to vulnerable road users. Here, we present the results of two large crowdsourcing surveys on this topic. In the first survey, we asked respondents about the clarity of 28 images, videos, and patent drawings of eHMI concepts presented by the automotive industry. Results showed that textual eHMIs were generally regarded as the clearest. Among the non-textual eHMIs, a projected zebra crossing was regarded as clear, whereas light-based eHMIs were seen as relatively unclear. A considerable proportion of the respondents mistook non-textual eHMIs for a sensor. In the second survey, we examined the effect of perspective of the textual message (egocentric from the pedestrian's point of view: ‘Walk’, ‘Don't walk’ vs. allocentric: ‘Will stop’, ‘Won't stop’) and color (green, red, white) on whether respondents felt safe to cross in front of the AV. The results showed that textual eHMIs were more persuasive than color-only eHMIs, which is in line with the results from the first survey. The eHMI that received the highest percentage of ‘Yes’ responses was the message ‘Walk’ in green font, which points towards an egocentric perspective taken by the pedestrian. We conclude that textual egocentric eHMIs are regarded as clearest, which poses a dilemma because textual instructions are associated with practical issues of liability, legibility, and technical feasibility.","author":[{"dropping-particle":"","family":"Bazilinskyy","given":"Pavlo","non-dropping-particle":"","parse-names":false,"suffix":""},{"dropping-particle":"","family":"Dodou","given":"Dimitra","non-dropping-particle":"","parse-names":false,"suffix":""},{"dropping-particle":"","family":"Winter","given":"Joost","non-dropping-particle":"de","parse-names":false,"suffix":""}],"container-title":"Transportation Research Part F: Traffic Psychology and Behaviour","id":"ITEM-1","issued":{"date-parts":[["2019"]]},"page":"175-194","title":"Survey on eHMI concepts: The effect of text, color, and perspective","type":"article-journal","volume":"67"}}],"schema":"https://github.com/citation-style-language/schema/raw/master/csl-citation.json"} </w:instrText>
      </w:r>
      <w:r w:rsidRPr="00976201">
        <w:rPr>
          <w:lang w:val="en-GB"/>
        </w:rPr>
        <w:fldChar w:fldCharType="separate"/>
      </w:r>
      <w:r w:rsidR="00EB699B" w:rsidRPr="00976201">
        <w:rPr>
          <w:rFonts w:cs="Arial"/>
          <w:lang w:val="en-GB"/>
        </w:rPr>
        <w:t>(Bazilinskyy et al., 2019)</w:t>
      </w:r>
      <w:r w:rsidRPr="00976201">
        <w:rPr>
          <w:lang w:val="en-GB"/>
        </w:rPr>
        <w:fldChar w:fldCharType="end"/>
      </w:r>
      <w:r w:rsidRPr="00976201">
        <w:rPr>
          <w:lang w:val="en-GB"/>
        </w:rPr>
        <w:t>.</w:t>
      </w:r>
    </w:p>
    <w:p w14:paraId="59662382" w14:textId="3E348F66" w:rsidR="002F2CCA" w:rsidRPr="00976201" w:rsidRDefault="002F2CCA" w:rsidP="00531380">
      <w:pPr>
        <w:jc w:val="left"/>
        <w:rPr>
          <w:lang w:val="en-GB"/>
        </w:rPr>
      </w:pPr>
      <w:r w:rsidRPr="00976201">
        <w:rPr>
          <w:lang w:val="en-GB"/>
        </w:rPr>
        <w:t xml:space="preserve">However, most of these </w:t>
      </w:r>
      <w:proofErr w:type="spellStart"/>
      <w:r w:rsidRPr="00976201">
        <w:rPr>
          <w:lang w:val="en-GB"/>
        </w:rPr>
        <w:t>eHMIs</w:t>
      </w:r>
      <w:proofErr w:type="spellEnd"/>
      <w:r w:rsidRPr="00976201">
        <w:rPr>
          <w:lang w:val="en-GB"/>
        </w:rPr>
        <w:t xml:space="preserve"> are visual </w:t>
      </w:r>
      <w:r w:rsidRPr="00976201">
        <w:rPr>
          <w:lang w:val="en-GB"/>
        </w:rPr>
        <w:fldChar w:fldCharType="begin" w:fldLock="1"/>
      </w:r>
      <w:r w:rsidR="00022A4A" w:rsidRPr="00976201">
        <w:rPr>
          <w:lang w:val="en-GB"/>
        </w:rPr>
        <w:instrText xml:space="preserve"> ADDIN ZOTERO_ITEM CSL_CITATION {"citationID":"zNTuUd4L","properties":{"formattedCitation":"(Dey et al., 2020)","plainCitation":"(Dey et al., 2020)","noteIndex":0},"citationItems":[{"id":"H72l85kt/payvLGso","uris":["http://www.mendeley.com/documents/?uuid=17a9cea7-8191-49ce-b324-f3c9993e4e19"],"uri":["http://www.mendeley.com/documents/?uuid=17a9cea7-8191-49ce-b324-f3c9993e4e19"],"itemData":{"DOI":"10.1016/j.trip.2020.100174","ISSN":"25901982","abstract":"There is a growing body of research in the field of interaction between automated vehicles and other road users in their vicinity. To facilitate such interactions, researchers and designers have explored designs, and this line of work has yielded several concepts of external Human-Machine Interfaces (eHMI) for vehicles. Literature and media review reveals that the description of interfaces is often lacking in fidelity or details of their functionalities in specific situations, which makes it challenging to understand the originating concepts. There is also a lack of a universal understanding of the various dimensions of a communication interface, which has impeded a consistent and coherent addressal of the different aspects of the functionalities of such interface concepts. In this paper, we present a unified taxonomy that allows a systematic comparison of the eHMI across 18 dimensions, covering their physical characteristics and communication aspects from the perspective of human factors and human-machine interaction. We analyzed and coded 70 eHMI concepts according to this taxonomy to portray the state of the art and highlight the relative maturity of different contributions. The results point to a number of unexplored research areas that could inspire future work. Additionally, we believe that our proposed taxonomy can serve as a checklist for user interface designers and researchers when developing their interfaces.","author":[{"dropping-particle":"","family":"Dey","given":"Debargha","non-dropping-particle":"","parse-names":false,"suffix":""},{"dropping-particle":"","family":"Habibovic","given":"Azra","non-dropping-particle":"","parse-names":false,"suffix":""},{"dropping-particle":"","family":"Löcken","given":"Andreas","non-dropping-particle":"","parse-names":false,"suffix":""},{"dropping-particle":"","family":"Wintersberger","given":"Philipp","non-dropping-particle":"","parse-names":false,"suffix":""},{"dropping-particle":"","family":"Pfleging","given":"Bastian","non-dropping-particle":"","parse-names":false,"suffix":""},{"dropping-particle":"","family":"Riener","given":"Andreas","non-dropping-particle":"","parse-names":false,"suffix":""},{"dropping-particle":"","family":"Martens","given":"Marieke","non-dropping-particle":"","parse-names":false,"suffix":""},{"dropping-particle":"","family":"Terken","given":"Jacques","non-dropping-particle":"","parse-names":false,"suffix":""}],"container-title":"Transportation Research Interdisciplinary Perspectives","id":"ITEM-1","issued":{"date-parts":[["2020"]]},"title":"Taming the eHMI jungle: A classification taxonomy to guide, compare, and assess the design principles of automated vehicles' external human-machine interfaces","type":"article-journal","volume":"7"}}],"schema":"https://github.com/citation-style-language/schema/raw/master/csl-citation.json"} </w:instrText>
      </w:r>
      <w:r w:rsidRPr="00976201">
        <w:rPr>
          <w:lang w:val="en-GB"/>
        </w:rPr>
        <w:fldChar w:fldCharType="separate"/>
      </w:r>
      <w:r w:rsidR="00EB699B" w:rsidRPr="00976201">
        <w:rPr>
          <w:rFonts w:cs="Arial"/>
          <w:lang w:val="en-GB"/>
        </w:rPr>
        <w:t>(Dey et al., 2020)</w:t>
      </w:r>
      <w:r w:rsidRPr="00976201">
        <w:rPr>
          <w:lang w:val="en-GB"/>
        </w:rPr>
        <w:fldChar w:fldCharType="end"/>
      </w:r>
      <w:r w:rsidRPr="00976201">
        <w:rPr>
          <w:lang w:val="en-GB"/>
        </w:rPr>
        <w:t>, thus rejecting the possibilities of interaction with visually impaired people. Some palliative solutions are nevertheless proposed, in order not to exclude a population already in difficulty in urban areas.</w:t>
      </w:r>
    </w:p>
    <w:p w14:paraId="5B2887C9" w14:textId="4468AD03" w:rsidR="002F2CCA" w:rsidRPr="00976201" w:rsidRDefault="002F2CCA" w:rsidP="00531380">
      <w:pPr>
        <w:jc w:val="left"/>
        <w:rPr>
          <w:lang w:val="en-GB"/>
        </w:rPr>
      </w:pPr>
      <w:r w:rsidRPr="00976201">
        <w:rPr>
          <w:lang w:val="en-GB"/>
        </w:rPr>
        <w:fldChar w:fldCharType="begin" w:fldLock="1"/>
      </w:r>
      <w:r w:rsidR="00022A4A" w:rsidRPr="00976201">
        <w:rPr>
          <w:lang w:val="en-GB"/>
        </w:rPr>
        <w:instrText xml:space="preserve"> ADDIN ZOTERO_ITEM CSL_CITATION {"citationID":"Zms1camW","properties":{"formattedCitation":"(Soldouz, 2019)","plainCitation":"(Soldouz, 2019)","noteIndex":0},"citationItems":[{"id":"H72l85kt/aQSfuA3s","uris":["http://www.mendeley.com/documents/?uuid=5b5559d6-57d3-4409-9c85-588342905acf"],"uri":["http://www.mendeley.com/documents/?uuid=5b5559d6-57d3-4409-9c85-588342905acf"],"itemData":{"author":[{"dropping-particle":"","family":"Soldouz","given":"Sina Azizi","non-dropping-particle":"","parse-names":false,"suffix":""}],"container-title":"Transportation Research Record Journal of the Transportation Research Board","id":"ITEM-1","issue":"July","issued":{"date-parts":[["2019"]]},"title":"The potential impacts of connected autonomous vehicles on pedestrians with visual impairment","type":"article-journal"}}],"schema":"https://github.com/citation-style-language/schema/raw/master/csl-citation.json"} </w:instrText>
      </w:r>
      <w:r w:rsidRPr="00976201">
        <w:rPr>
          <w:lang w:val="en-GB"/>
        </w:rPr>
        <w:fldChar w:fldCharType="separate"/>
      </w:r>
      <w:r w:rsidR="00EB699B" w:rsidRPr="00976201">
        <w:rPr>
          <w:rFonts w:cs="Arial"/>
          <w:lang w:val="en-GB"/>
        </w:rPr>
        <w:t xml:space="preserve">Soldouz </w:t>
      </w:r>
      <w:r w:rsidR="00E90FE8">
        <w:rPr>
          <w:rFonts w:cs="Arial"/>
          <w:lang w:val="en-GB"/>
        </w:rPr>
        <w:t>(</w:t>
      </w:r>
      <w:r w:rsidR="00EB699B" w:rsidRPr="00976201">
        <w:rPr>
          <w:rFonts w:cs="Arial"/>
          <w:lang w:val="en-GB"/>
        </w:rPr>
        <w:t>2019)</w:t>
      </w:r>
      <w:r w:rsidRPr="00976201">
        <w:rPr>
          <w:lang w:val="en-GB"/>
        </w:rPr>
        <w:fldChar w:fldCharType="end"/>
      </w:r>
      <w:r w:rsidRPr="00976201">
        <w:rPr>
          <w:lang w:val="en-GB"/>
        </w:rPr>
        <w:t xml:space="preserve"> recommends that audible alerts are a practical solution to overcome communication problems with autonomous vehicles. It is also recommended that the wireless connection system, integrated with cellular mobile communications and </w:t>
      </w:r>
      <w:proofErr w:type="spellStart"/>
      <w:r w:rsidRPr="00976201">
        <w:rPr>
          <w:lang w:val="en-GB"/>
        </w:rPr>
        <w:t>WiFi</w:t>
      </w:r>
      <w:proofErr w:type="spellEnd"/>
      <w:r w:rsidRPr="00976201">
        <w:rPr>
          <w:lang w:val="en-GB"/>
        </w:rPr>
        <w:t xml:space="preserve"> connection systems, should be considered as the main communication system between visually impaired people and CAVs. However, </w:t>
      </w:r>
      <w:proofErr w:type="spellStart"/>
      <w:r w:rsidRPr="00976201">
        <w:rPr>
          <w:lang w:val="en-GB"/>
        </w:rPr>
        <w:t>Soldouz</w:t>
      </w:r>
      <w:proofErr w:type="spellEnd"/>
      <w:r w:rsidRPr="00976201">
        <w:rPr>
          <w:lang w:val="en-GB"/>
        </w:rPr>
        <w:t xml:space="preserve"> (2019) points out that communication between smartphones and autonomous vehicles should be a complementary approach, and not take over communication with CAVs for pedestrians.</w:t>
      </w:r>
    </w:p>
    <w:p w14:paraId="77C29B50" w14:textId="77777777" w:rsidR="008D16B3" w:rsidRPr="00976201" w:rsidRDefault="008D16B3" w:rsidP="00E47D11">
      <w:pPr>
        <w:pStyle w:val="Nadpis3"/>
      </w:pPr>
      <w:bookmarkStart w:id="45" w:name="_Toc88131231"/>
      <w:r w:rsidRPr="00976201">
        <w:t xml:space="preserve">Survey </w:t>
      </w:r>
      <w:r w:rsidRPr="00366EB0">
        <w:t>results</w:t>
      </w:r>
      <w:bookmarkEnd w:id="45"/>
    </w:p>
    <w:p w14:paraId="5F1EBEA9" w14:textId="2E6FC73A" w:rsidR="6D50D61C" w:rsidRPr="00976201" w:rsidRDefault="6D50D61C" w:rsidP="00F44739">
      <w:pPr>
        <w:jc w:val="left"/>
      </w:pPr>
      <w:r w:rsidRPr="00976201">
        <w:t xml:space="preserve">In the following results, a comparison is made between sighted and visually impaired people, according to different acceptance factors towards </w:t>
      </w:r>
      <w:r w:rsidR="00C75EAD">
        <w:t>CAV</w:t>
      </w:r>
      <w:r w:rsidRPr="00976201">
        <w:t>s.</w:t>
      </w:r>
    </w:p>
    <w:p w14:paraId="2B17AC4E" w14:textId="16AE01E3" w:rsidR="6D50D61C" w:rsidRPr="00976201" w:rsidRDefault="6D50D61C" w:rsidP="00E47D11">
      <w:pPr>
        <w:pStyle w:val="Nadpis4"/>
      </w:pPr>
      <w:r w:rsidRPr="00976201">
        <w:t xml:space="preserve">Age and </w:t>
      </w:r>
      <w:r w:rsidRPr="00E47D11">
        <w:t>intention</w:t>
      </w:r>
      <w:r w:rsidRPr="00976201">
        <w:t xml:space="preserve"> to use CAVs</w:t>
      </w:r>
    </w:p>
    <w:p w14:paraId="678884E1" w14:textId="084647EB" w:rsidR="6D50D61C" w:rsidRPr="00976201" w:rsidRDefault="6D50D61C" w:rsidP="00531380">
      <w:pPr>
        <w:jc w:val="left"/>
        <w:rPr>
          <w:lang w:val="en-GB"/>
        </w:rPr>
      </w:pPr>
      <w:r w:rsidRPr="00976201">
        <w:rPr>
          <w:rFonts w:eastAsia="Arial" w:cs="Arial"/>
          <w:szCs w:val="28"/>
          <w:lang w:val="en-GB"/>
        </w:rPr>
        <w:t xml:space="preserve">When the responses of visually impaired and sighted people are </w:t>
      </w:r>
      <w:r w:rsidR="002A6C1F" w:rsidRPr="00976201">
        <w:rPr>
          <w:rFonts w:eastAsia="Arial" w:cs="Arial"/>
          <w:szCs w:val="28"/>
          <w:lang w:val="en-GB"/>
        </w:rPr>
        <w:t>described</w:t>
      </w:r>
      <w:r w:rsidRPr="00976201">
        <w:rPr>
          <w:rFonts w:eastAsia="Arial" w:cs="Arial"/>
          <w:szCs w:val="28"/>
          <w:lang w:val="en-GB"/>
        </w:rPr>
        <w:t xml:space="preserve"> separately regarding the intention to use CAVs, a progressive decrease in the intention to use CAVs </w:t>
      </w:r>
      <w:r w:rsidR="002A6C1F" w:rsidRPr="00976201">
        <w:rPr>
          <w:rFonts w:eastAsia="Arial" w:cs="Arial"/>
          <w:szCs w:val="28"/>
          <w:lang w:val="en-GB"/>
        </w:rPr>
        <w:t>can be descriptively</w:t>
      </w:r>
      <w:r w:rsidRPr="00976201">
        <w:rPr>
          <w:rFonts w:eastAsia="Arial" w:cs="Arial"/>
          <w:szCs w:val="28"/>
          <w:lang w:val="en-GB"/>
        </w:rPr>
        <w:t xml:space="preserve"> observed for sighted people, depending on their age. Thus, the younger the person, the higher the intention to use</w:t>
      </w:r>
      <w:r w:rsidR="00225240">
        <w:rPr>
          <w:rFonts w:eastAsia="Arial" w:cs="Arial"/>
          <w:szCs w:val="28"/>
          <w:lang w:val="en-GB"/>
        </w:rPr>
        <w:t xml:space="preserve">, and </w:t>
      </w:r>
      <w:r w:rsidRPr="00976201">
        <w:rPr>
          <w:rFonts w:eastAsia="Arial" w:cs="Arial"/>
          <w:szCs w:val="28"/>
          <w:lang w:val="en-GB"/>
        </w:rPr>
        <w:t>the older people are, the less they declare to intend to use CAV</w:t>
      </w:r>
      <w:r w:rsidR="00225240">
        <w:rPr>
          <w:rFonts w:eastAsia="Arial" w:cs="Arial"/>
          <w:szCs w:val="28"/>
          <w:lang w:val="en-GB"/>
        </w:rPr>
        <w:t>s</w:t>
      </w:r>
      <w:r w:rsidRPr="00976201">
        <w:rPr>
          <w:rFonts w:eastAsia="Arial" w:cs="Arial"/>
          <w:szCs w:val="28"/>
          <w:lang w:val="en-GB"/>
        </w:rPr>
        <w:t>.</w:t>
      </w:r>
    </w:p>
    <w:p w14:paraId="695BE790" w14:textId="0793A240" w:rsidR="20520E20" w:rsidRPr="00976201" w:rsidRDefault="20520E20" w:rsidP="20520E20">
      <w:pPr>
        <w:rPr>
          <w:szCs w:val="28"/>
          <w:lang w:val="en-GB"/>
        </w:rPr>
      </w:pPr>
    </w:p>
    <w:p w14:paraId="7D7FE84A" w14:textId="77777777" w:rsidR="00DB15F9" w:rsidRDefault="0EF15E50" w:rsidP="00DB15F9">
      <w:pPr>
        <w:keepNext/>
        <w:jc w:val="center"/>
      </w:pPr>
      <w:r w:rsidRPr="00976201">
        <w:rPr>
          <w:noProof/>
          <w:lang w:val="en-GB"/>
        </w:rPr>
        <w:drawing>
          <wp:inline distT="0" distB="0" distL="0" distR="0" wp14:anchorId="714FAA51" wp14:editId="7799F24A">
            <wp:extent cx="6212840" cy="3487479"/>
            <wp:effectExtent l="0" t="0" r="0" b="0"/>
            <wp:docPr id="1629042618" name="Picture 1629042618" descr="Relationship between age and intention to use CAVs in sighted people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227871" cy="3495916"/>
                    </a:xfrm>
                    <a:prstGeom prst="rect">
                      <a:avLst/>
                    </a:prstGeom>
                    <a:ln>
                      <a:noFill/>
                    </a:ln>
                    <a:extLst>
                      <a:ext uri="{53640926-AAD7-44D8-BBD7-CCE9431645EC}">
                        <a14:shadowObscured xmlns:a14="http://schemas.microsoft.com/office/drawing/2010/main"/>
                      </a:ext>
                    </a:extLst>
                  </pic:spPr>
                </pic:pic>
              </a:graphicData>
            </a:graphic>
          </wp:inline>
        </w:drawing>
      </w:r>
    </w:p>
    <w:p w14:paraId="1F6F7412" w14:textId="6DD3E8F3" w:rsidR="007B0A01" w:rsidRDefault="00DB15F9" w:rsidP="00531380">
      <w:pPr>
        <w:pStyle w:val="Titulek"/>
        <w:jc w:val="left"/>
      </w:pPr>
      <w:bookmarkStart w:id="46" w:name="_Toc88131196"/>
      <w:r w:rsidRPr="00A72017">
        <w:t xml:space="preserve">Figure </w:t>
      </w:r>
      <w:r w:rsidRPr="00A72017">
        <w:rPr>
          <w:i w:val="0"/>
          <w:iCs w:val="0"/>
        </w:rPr>
        <w:fldChar w:fldCharType="begin"/>
      </w:r>
      <w:r w:rsidRPr="00A72017">
        <w:instrText xml:space="preserve"> SEQ Figure \* ARABIC </w:instrText>
      </w:r>
      <w:r w:rsidRPr="00A72017">
        <w:rPr>
          <w:i w:val="0"/>
          <w:iCs w:val="0"/>
        </w:rPr>
        <w:fldChar w:fldCharType="separate"/>
      </w:r>
      <w:r w:rsidRPr="00A72017">
        <w:rPr>
          <w:noProof/>
        </w:rPr>
        <w:t>18</w:t>
      </w:r>
      <w:r w:rsidRPr="00A72017">
        <w:rPr>
          <w:i w:val="0"/>
          <w:iCs w:val="0"/>
        </w:rPr>
        <w:fldChar w:fldCharType="end"/>
      </w:r>
      <w:r w:rsidRPr="00A72017">
        <w:t xml:space="preserve"> Relationship between age and intention to use CAVs in sighted people</w:t>
      </w:r>
      <w:r w:rsidR="00BF715C" w:rsidRPr="00A72017">
        <w:rPr>
          <w:lang w:val="en-GB"/>
        </w:rPr>
        <w:t xml:space="preserve"> on a scale of </w:t>
      </w:r>
      <w:r w:rsidR="006B182B" w:rsidRPr="007F33B5">
        <w:rPr>
          <w:lang w:val="en-GB"/>
        </w:rPr>
        <w:t>1-7</w:t>
      </w:r>
      <w:r w:rsidRPr="00A72017">
        <w:t>.</w:t>
      </w:r>
      <w:bookmarkEnd w:id="46"/>
    </w:p>
    <w:p w14:paraId="5228187A" w14:textId="62F0D8FF" w:rsidR="006B11D4" w:rsidRDefault="00AC5565" w:rsidP="00531380">
      <w:pPr>
        <w:pStyle w:val="Titulek"/>
        <w:jc w:val="left"/>
      </w:pPr>
      <w:r>
        <w:t>Data for Figure</w:t>
      </w:r>
      <w:r w:rsidR="006B11D4">
        <w:t xml:space="preserve"> 18 </w:t>
      </w:r>
      <w:r w:rsidR="006B11D4" w:rsidRPr="00A72017">
        <w:t>Relationship between age and intention to use CAVs in sighted people</w:t>
      </w:r>
      <w:r w:rsidR="006B11D4" w:rsidRPr="00A72017">
        <w:rPr>
          <w:lang w:val="en-GB"/>
        </w:rPr>
        <w:t xml:space="preserve"> on a scale of </w:t>
      </w:r>
      <w:r w:rsidR="006B11D4" w:rsidRPr="007F33B5">
        <w:rPr>
          <w:lang w:val="en-GB"/>
        </w:rPr>
        <w:t>1-7</w:t>
      </w:r>
      <w:r w:rsidR="006B11D4" w:rsidRPr="00A72017">
        <w:t>.</w:t>
      </w:r>
    </w:p>
    <w:tbl>
      <w:tblPr>
        <w:tblStyle w:val="Tabulkasmkou4"/>
        <w:tblW w:w="5000" w:type="pct"/>
        <w:tblLook w:val="04A0" w:firstRow="1" w:lastRow="0" w:firstColumn="1" w:lastColumn="0" w:noHBand="0" w:noVBand="1"/>
        <w:tblCaption w:val="Data for Figure 18 Relationship between age and intention to use CAVs in sighted people on a scale of 1-7."/>
      </w:tblPr>
      <w:tblGrid>
        <w:gridCol w:w="1315"/>
        <w:gridCol w:w="1315"/>
        <w:gridCol w:w="1315"/>
        <w:gridCol w:w="1315"/>
        <w:gridCol w:w="1315"/>
        <w:gridCol w:w="1315"/>
        <w:gridCol w:w="1314"/>
      </w:tblGrid>
      <w:tr w:rsidR="0038607D" w:rsidRPr="001B6A36" w14:paraId="5146533F" w14:textId="77777777" w:rsidTr="006B11D4">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714" w:type="pct"/>
            <w:noWrap/>
            <w:hideMark/>
          </w:tcPr>
          <w:p w14:paraId="0C4C3DA0" w14:textId="77777777" w:rsidR="0038607D" w:rsidRPr="001B6A36" w:rsidRDefault="0038607D" w:rsidP="0038607D">
            <w:pPr>
              <w:rPr>
                <w:bCs w:val="0"/>
                <w:lang w:val="cs-CZ"/>
              </w:rPr>
            </w:pPr>
            <w:r w:rsidRPr="001B6A36">
              <w:t>Age</w:t>
            </w:r>
          </w:p>
        </w:tc>
        <w:tc>
          <w:tcPr>
            <w:tcW w:w="714" w:type="pct"/>
            <w:noWrap/>
            <w:hideMark/>
          </w:tcPr>
          <w:p w14:paraId="63E4D1BB" w14:textId="77777777" w:rsidR="0038607D" w:rsidRPr="001B6A36" w:rsidRDefault="0038607D" w:rsidP="0038607D">
            <w:pPr>
              <w:cnfStyle w:val="100000000000" w:firstRow="1" w:lastRow="0" w:firstColumn="0" w:lastColumn="0" w:oddVBand="0" w:evenVBand="0" w:oddHBand="0" w:evenHBand="0" w:firstRowFirstColumn="0" w:firstRowLastColumn="0" w:lastRowFirstColumn="0" w:lastRowLastColumn="0"/>
              <w:rPr>
                <w:bCs w:val="0"/>
              </w:rPr>
            </w:pPr>
            <w:r w:rsidRPr="001B6A36">
              <w:t>18-29</w:t>
            </w:r>
          </w:p>
        </w:tc>
        <w:tc>
          <w:tcPr>
            <w:tcW w:w="714" w:type="pct"/>
            <w:noWrap/>
            <w:hideMark/>
          </w:tcPr>
          <w:p w14:paraId="5C4ECC06" w14:textId="77777777" w:rsidR="0038607D" w:rsidRPr="001B6A36" w:rsidRDefault="0038607D" w:rsidP="0038607D">
            <w:pPr>
              <w:cnfStyle w:val="100000000000" w:firstRow="1" w:lastRow="0" w:firstColumn="0" w:lastColumn="0" w:oddVBand="0" w:evenVBand="0" w:oddHBand="0" w:evenHBand="0" w:firstRowFirstColumn="0" w:firstRowLastColumn="0" w:lastRowFirstColumn="0" w:lastRowLastColumn="0"/>
              <w:rPr>
                <w:bCs w:val="0"/>
              </w:rPr>
            </w:pPr>
            <w:r w:rsidRPr="001B6A36">
              <w:t>30-39</w:t>
            </w:r>
          </w:p>
        </w:tc>
        <w:tc>
          <w:tcPr>
            <w:tcW w:w="714" w:type="pct"/>
            <w:noWrap/>
            <w:hideMark/>
          </w:tcPr>
          <w:p w14:paraId="55F5DAE5" w14:textId="77777777" w:rsidR="0038607D" w:rsidRPr="001B6A36" w:rsidRDefault="0038607D" w:rsidP="0038607D">
            <w:pPr>
              <w:cnfStyle w:val="100000000000" w:firstRow="1" w:lastRow="0" w:firstColumn="0" w:lastColumn="0" w:oddVBand="0" w:evenVBand="0" w:oddHBand="0" w:evenHBand="0" w:firstRowFirstColumn="0" w:firstRowLastColumn="0" w:lastRowFirstColumn="0" w:lastRowLastColumn="0"/>
              <w:rPr>
                <w:bCs w:val="0"/>
              </w:rPr>
            </w:pPr>
            <w:r w:rsidRPr="001B6A36">
              <w:t>40-49</w:t>
            </w:r>
          </w:p>
        </w:tc>
        <w:tc>
          <w:tcPr>
            <w:tcW w:w="714" w:type="pct"/>
            <w:noWrap/>
            <w:hideMark/>
          </w:tcPr>
          <w:p w14:paraId="53DB5F6D" w14:textId="77777777" w:rsidR="0038607D" w:rsidRPr="001B6A36" w:rsidRDefault="0038607D" w:rsidP="0038607D">
            <w:pPr>
              <w:cnfStyle w:val="100000000000" w:firstRow="1" w:lastRow="0" w:firstColumn="0" w:lastColumn="0" w:oddVBand="0" w:evenVBand="0" w:oddHBand="0" w:evenHBand="0" w:firstRowFirstColumn="0" w:firstRowLastColumn="0" w:lastRowFirstColumn="0" w:lastRowLastColumn="0"/>
              <w:rPr>
                <w:bCs w:val="0"/>
              </w:rPr>
            </w:pPr>
            <w:r w:rsidRPr="001B6A36">
              <w:t>50-59</w:t>
            </w:r>
          </w:p>
        </w:tc>
        <w:tc>
          <w:tcPr>
            <w:tcW w:w="714" w:type="pct"/>
            <w:noWrap/>
            <w:hideMark/>
          </w:tcPr>
          <w:p w14:paraId="21E8C971" w14:textId="77777777" w:rsidR="0038607D" w:rsidRPr="001B6A36" w:rsidRDefault="0038607D" w:rsidP="0038607D">
            <w:pPr>
              <w:cnfStyle w:val="100000000000" w:firstRow="1" w:lastRow="0" w:firstColumn="0" w:lastColumn="0" w:oddVBand="0" w:evenVBand="0" w:oddHBand="0" w:evenHBand="0" w:firstRowFirstColumn="0" w:firstRowLastColumn="0" w:lastRowFirstColumn="0" w:lastRowLastColumn="0"/>
              <w:rPr>
                <w:bCs w:val="0"/>
              </w:rPr>
            </w:pPr>
            <w:r w:rsidRPr="001B6A36">
              <w:t>60-69</w:t>
            </w:r>
          </w:p>
        </w:tc>
        <w:tc>
          <w:tcPr>
            <w:tcW w:w="714" w:type="pct"/>
            <w:noWrap/>
            <w:hideMark/>
          </w:tcPr>
          <w:p w14:paraId="7A84BCA7" w14:textId="77777777" w:rsidR="0038607D" w:rsidRPr="001B6A36" w:rsidRDefault="0038607D" w:rsidP="0038607D">
            <w:pPr>
              <w:cnfStyle w:val="100000000000" w:firstRow="1" w:lastRow="0" w:firstColumn="0" w:lastColumn="0" w:oddVBand="0" w:evenVBand="0" w:oddHBand="0" w:evenHBand="0" w:firstRowFirstColumn="0" w:firstRowLastColumn="0" w:lastRowFirstColumn="0" w:lastRowLastColumn="0"/>
              <w:rPr>
                <w:bCs w:val="0"/>
              </w:rPr>
            </w:pPr>
            <w:r w:rsidRPr="001B6A36">
              <w:t>70-100</w:t>
            </w:r>
          </w:p>
        </w:tc>
      </w:tr>
      <w:tr w:rsidR="00D95E15" w:rsidRPr="001B6A36" w14:paraId="2B8887A9" w14:textId="77777777" w:rsidTr="009F48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14" w:type="pct"/>
            <w:hideMark/>
          </w:tcPr>
          <w:p w14:paraId="11F4660A" w14:textId="4E128ADB" w:rsidR="00D95E15" w:rsidRPr="001B6A36" w:rsidRDefault="00D95E15" w:rsidP="00D95E15">
            <w:pPr>
              <w:rPr>
                <w:bCs w:val="0"/>
              </w:rPr>
            </w:pPr>
            <w:r w:rsidRPr="001B6A36">
              <w:t> </w:t>
            </w:r>
            <w:r w:rsidR="004062B7" w:rsidRPr="00590C10">
              <w:t>Totals</w:t>
            </w:r>
          </w:p>
        </w:tc>
        <w:tc>
          <w:tcPr>
            <w:tcW w:w="714" w:type="pct"/>
            <w:hideMark/>
          </w:tcPr>
          <w:p w14:paraId="67FB526A" w14:textId="4F1CE025" w:rsidR="00D95E15" w:rsidRPr="001B6A36" w:rsidRDefault="00D95E15" w:rsidP="00D95E15">
            <w:pPr>
              <w:cnfStyle w:val="000000100000" w:firstRow="0" w:lastRow="0" w:firstColumn="0" w:lastColumn="0" w:oddVBand="0" w:evenVBand="0" w:oddHBand="1" w:evenHBand="0" w:firstRowFirstColumn="0" w:firstRowLastColumn="0" w:lastRowFirstColumn="0" w:lastRowLastColumn="0"/>
              <w:rPr>
                <w:bCs/>
              </w:rPr>
            </w:pPr>
            <w:r w:rsidRPr="006E07CF">
              <w:t>4.51</w:t>
            </w:r>
          </w:p>
        </w:tc>
        <w:tc>
          <w:tcPr>
            <w:tcW w:w="714" w:type="pct"/>
            <w:hideMark/>
          </w:tcPr>
          <w:p w14:paraId="2F95A2F9" w14:textId="3C31BCEC" w:rsidR="00D95E15" w:rsidRPr="001B6A36" w:rsidRDefault="00D95E15" w:rsidP="00D95E15">
            <w:pPr>
              <w:cnfStyle w:val="000000100000" w:firstRow="0" w:lastRow="0" w:firstColumn="0" w:lastColumn="0" w:oddVBand="0" w:evenVBand="0" w:oddHBand="1" w:evenHBand="0" w:firstRowFirstColumn="0" w:firstRowLastColumn="0" w:lastRowFirstColumn="0" w:lastRowLastColumn="0"/>
              <w:rPr>
                <w:bCs/>
              </w:rPr>
            </w:pPr>
            <w:r w:rsidRPr="006E07CF">
              <w:t>4.35</w:t>
            </w:r>
          </w:p>
        </w:tc>
        <w:tc>
          <w:tcPr>
            <w:tcW w:w="714" w:type="pct"/>
            <w:hideMark/>
          </w:tcPr>
          <w:p w14:paraId="1A99E49B" w14:textId="615EDEF2" w:rsidR="00D95E15" w:rsidRPr="001B6A36" w:rsidRDefault="00D95E15" w:rsidP="00D95E15">
            <w:pPr>
              <w:cnfStyle w:val="000000100000" w:firstRow="0" w:lastRow="0" w:firstColumn="0" w:lastColumn="0" w:oddVBand="0" w:evenVBand="0" w:oddHBand="1" w:evenHBand="0" w:firstRowFirstColumn="0" w:firstRowLastColumn="0" w:lastRowFirstColumn="0" w:lastRowLastColumn="0"/>
              <w:rPr>
                <w:bCs/>
              </w:rPr>
            </w:pPr>
            <w:r w:rsidRPr="006E07CF">
              <w:t>4.17</w:t>
            </w:r>
          </w:p>
        </w:tc>
        <w:tc>
          <w:tcPr>
            <w:tcW w:w="714" w:type="pct"/>
            <w:hideMark/>
          </w:tcPr>
          <w:p w14:paraId="1CE3BFFD" w14:textId="67A89E27" w:rsidR="00D95E15" w:rsidRPr="001B6A36" w:rsidRDefault="00D95E15" w:rsidP="00D95E15">
            <w:pPr>
              <w:cnfStyle w:val="000000100000" w:firstRow="0" w:lastRow="0" w:firstColumn="0" w:lastColumn="0" w:oddVBand="0" w:evenVBand="0" w:oddHBand="1" w:evenHBand="0" w:firstRowFirstColumn="0" w:firstRowLastColumn="0" w:lastRowFirstColumn="0" w:lastRowLastColumn="0"/>
              <w:rPr>
                <w:bCs/>
              </w:rPr>
            </w:pPr>
            <w:r w:rsidRPr="006E07CF">
              <w:t>3.8</w:t>
            </w:r>
          </w:p>
        </w:tc>
        <w:tc>
          <w:tcPr>
            <w:tcW w:w="714" w:type="pct"/>
            <w:hideMark/>
          </w:tcPr>
          <w:p w14:paraId="684910CB" w14:textId="7A64A9DA" w:rsidR="00D95E15" w:rsidRPr="001B6A36" w:rsidRDefault="00D95E15" w:rsidP="00D95E15">
            <w:pPr>
              <w:cnfStyle w:val="000000100000" w:firstRow="0" w:lastRow="0" w:firstColumn="0" w:lastColumn="0" w:oddVBand="0" w:evenVBand="0" w:oddHBand="1" w:evenHBand="0" w:firstRowFirstColumn="0" w:firstRowLastColumn="0" w:lastRowFirstColumn="0" w:lastRowLastColumn="0"/>
              <w:rPr>
                <w:bCs/>
              </w:rPr>
            </w:pPr>
            <w:r w:rsidRPr="006E07CF">
              <w:t>3.77</w:t>
            </w:r>
          </w:p>
        </w:tc>
        <w:tc>
          <w:tcPr>
            <w:tcW w:w="714" w:type="pct"/>
            <w:hideMark/>
          </w:tcPr>
          <w:p w14:paraId="56162B50" w14:textId="4067A775" w:rsidR="00D95E15" w:rsidRPr="001B6A36" w:rsidRDefault="00D95E15" w:rsidP="00D95E15">
            <w:pPr>
              <w:cnfStyle w:val="000000100000" w:firstRow="0" w:lastRow="0" w:firstColumn="0" w:lastColumn="0" w:oddVBand="0" w:evenVBand="0" w:oddHBand="1" w:evenHBand="0" w:firstRowFirstColumn="0" w:firstRowLastColumn="0" w:lastRowFirstColumn="0" w:lastRowLastColumn="0"/>
              <w:rPr>
                <w:bCs/>
              </w:rPr>
            </w:pPr>
            <w:r w:rsidRPr="006E07CF">
              <w:t>2.5</w:t>
            </w:r>
          </w:p>
        </w:tc>
      </w:tr>
    </w:tbl>
    <w:p w14:paraId="759CA2BE" w14:textId="77777777" w:rsidR="0038607D" w:rsidRPr="0038607D" w:rsidRDefault="0038607D" w:rsidP="00531380">
      <w:pPr>
        <w:jc w:val="left"/>
      </w:pPr>
    </w:p>
    <w:p w14:paraId="2626FBE9" w14:textId="2AAAB50A" w:rsidR="00FE2E5D" w:rsidRPr="00FE2E5D" w:rsidRDefault="00FE2E5D" w:rsidP="00531380">
      <w:pPr>
        <w:rPr>
          <w:i/>
          <w:iCs/>
        </w:rPr>
      </w:pPr>
      <w:r w:rsidRPr="00FE2E5D">
        <w:rPr>
          <w:i/>
          <w:iCs/>
        </w:rPr>
        <w:t>Note: Left to right</w:t>
      </w:r>
      <w:r w:rsidR="00F26BF6">
        <w:rPr>
          <w:i/>
          <w:iCs/>
        </w:rPr>
        <w:t>, ages read</w:t>
      </w:r>
      <w:r w:rsidRPr="00FE2E5D">
        <w:rPr>
          <w:i/>
          <w:iCs/>
        </w:rPr>
        <w:t>: 18-29; 30-39; 40-49; 50-59; 60-69;70-100.</w:t>
      </w:r>
    </w:p>
    <w:p w14:paraId="10433CFD" w14:textId="4535EFAC" w:rsidR="6D50D61C" w:rsidRPr="00976201" w:rsidRDefault="6D50D61C" w:rsidP="00531380">
      <w:pPr>
        <w:jc w:val="left"/>
        <w:rPr>
          <w:lang w:val="en-GB"/>
        </w:rPr>
      </w:pPr>
      <w:r w:rsidRPr="00976201">
        <w:rPr>
          <w:rFonts w:eastAsia="Arial" w:cs="Arial"/>
          <w:szCs w:val="28"/>
          <w:lang w:val="en-GB"/>
        </w:rPr>
        <w:t xml:space="preserve">Among </w:t>
      </w:r>
      <w:r w:rsidR="00BF715C">
        <w:rPr>
          <w:rFonts w:eastAsia="Arial" w:cs="Arial"/>
          <w:szCs w:val="28"/>
          <w:lang w:val="en-GB"/>
        </w:rPr>
        <w:t>v</w:t>
      </w:r>
      <w:r w:rsidRPr="00976201">
        <w:rPr>
          <w:rFonts w:eastAsia="Arial" w:cs="Arial"/>
          <w:szCs w:val="28"/>
          <w:lang w:val="en-GB"/>
        </w:rPr>
        <w:t xml:space="preserve">isually impaired people, there </w:t>
      </w:r>
      <w:r w:rsidR="002A6C1F" w:rsidRPr="00976201">
        <w:rPr>
          <w:rFonts w:eastAsia="Arial" w:cs="Arial"/>
          <w:szCs w:val="28"/>
          <w:lang w:val="en-GB"/>
        </w:rPr>
        <w:t>seems to be</w:t>
      </w:r>
      <w:r w:rsidRPr="00976201">
        <w:rPr>
          <w:rFonts w:eastAsia="Arial" w:cs="Arial"/>
          <w:szCs w:val="28"/>
          <w:lang w:val="en-GB"/>
        </w:rPr>
        <w:t xml:space="preserve"> no</w:t>
      </w:r>
      <w:r w:rsidR="002A6C1F" w:rsidRPr="00976201">
        <w:rPr>
          <w:rFonts w:eastAsia="Arial" w:cs="Arial"/>
          <w:szCs w:val="28"/>
          <w:lang w:val="en-GB"/>
        </w:rPr>
        <w:t xml:space="preserve"> clear</w:t>
      </w:r>
      <w:r w:rsidRPr="00976201">
        <w:rPr>
          <w:rFonts w:eastAsia="Arial" w:cs="Arial"/>
          <w:szCs w:val="28"/>
          <w:lang w:val="en-GB"/>
        </w:rPr>
        <w:t xml:space="preserve"> </w:t>
      </w:r>
      <w:r w:rsidR="00BF715C">
        <w:rPr>
          <w:rFonts w:eastAsia="Arial" w:cs="Arial"/>
          <w:szCs w:val="28"/>
          <w:lang w:val="en-GB"/>
        </w:rPr>
        <w:t xml:space="preserve">trends </w:t>
      </w:r>
      <w:r w:rsidRPr="00976201">
        <w:rPr>
          <w:rFonts w:eastAsia="Arial" w:cs="Arial"/>
          <w:szCs w:val="28"/>
          <w:lang w:val="en-GB"/>
        </w:rPr>
        <w:t>between age and intention to use CAVs. Thus, the 18-29 and 40-49 age groups are the ones who declare</w:t>
      </w:r>
      <w:r w:rsidR="002A6C1F" w:rsidRPr="00976201">
        <w:rPr>
          <w:rFonts w:eastAsia="Arial" w:cs="Arial"/>
          <w:szCs w:val="28"/>
          <w:lang w:val="en-GB"/>
        </w:rPr>
        <w:t>d</w:t>
      </w:r>
      <w:r w:rsidRPr="00976201">
        <w:rPr>
          <w:rFonts w:eastAsia="Arial" w:cs="Arial"/>
          <w:szCs w:val="28"/>
          <w:lang w:val="en-GB"/>
        </w:rPr>
        <w:t xml:space="preserve"> the lowest intention to use CAVs, while the 30-39 and 60-69 age groups are the ones who obtain</w:t>
      </w:r>
      <w:r w:rsidR="002A6C1F" w:rsidRPr="00976201">
        <w:rPr>
          <w:rFonts w:eastAsia="Arial" w:cs="Arial"/>
          <w:szCs w:val="28"/>
          <w:lang w:val="en-GB"/>
        </w:rPr>
        <w:t>ed</w:t>
      </w:r>
      <w:r w:rsidRPr="00976201">
        <w:rPr>
          <w:rFonts w:eastAsia="Arial" w:cs="Arial"/>
          <w:szCs w:val="28"/>
          <w:lang w:val="en-GB"/>
        </w:rPr>
        <w:t xml:space="preserve"> the highest intention to use scores</w:t>
      </w:r>
      <w:r w:rsidR="007B0A01">
        <w:rPr>
          <w:rFonts w:eastAsia="Arial" w:cs="Arial"/>
          <w:szCs w:val="28"/>
          <w:lang w:val="en-GB"/>
        </w:rPr>
        <w:t>.</w:t>
      </w:r>
    </w:p>
    <w:p w14:paraId="10900EC2" w14:textId="51B18838" w:rsidR="20520E20" w:rsidRPr="00976201" w:rsidRDefault="20520E20" w:rsidP="20520E20">
      <w:pPr>
        <w:rPr>
          <w:szCs w:val="28"/>
          <w:lang w:val="en-GB"/>
        </w:rPr>
      </w:pPr>
    </w:p>
    <w:p w14:paraId="651AD7A9" w14:textId="77777777" w:rsidR="00E90FE8" w:rsidRDefault="6D50D61C" w:rsidP="00E90FE8">
      <w:pPr>
        <w:keepNext/>
        <w:jc w:val="center"/>
      </w:pPr>
      <w:r w:rsidRPr="00976201">
        <w:rPr>
          <w:rFonts w:eastAsia="Arial" w:cs="Arial"/>
          <w:szCs w:val="28"/>
          <w:lang w:val="en-GB"/>
        </w:rPr>
        <w:t xml:space="preserve"> </w:t>
      </w:r>
      <w:r w:rsidR="11995AD3" w:rsidRPr="00976201">
        <w:rPr>
          <w:noProof/>
          <w:lang w:val="en-GB"/>
        </w:rPr>
        <w:drawing>
          <wp:inline distT="0" distB="0" distL="0" distR="0" wp14:anchorId="78454C22" wp14:editId="55C9F9A4">
            <wp:extent cx="6011360" cy="3246120"/>
            <wp:effectExtent l="0" t="0" r="8890" b="0"/>
            <wp:docPr id="1930411565" name="Picture 1930411565" descr="Relationship between age and intention to use CAVs in visually impaired people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047381" cy="3265571"/>
                    </a:xfrm>
                    <a:prstGeom prst="rect">
                      <a:avLst/>
                    </a:prstGeom>
                    <a:ln>
                      <a:noFill/>
                    </a:ln>
                    <a:extLst>
                      <a:ext uri="{53640926-AAD7-44D8-BBD7-CCE9431645EC}">
                        <a14:shadowObscured xmlns:a14="http://schemas.microsoft.com/office/drawing/2010/main"/>
                      </a:ext>
                    </a:extLst>
                  </pic:spPr>
                </pic:pic>
              </a:graphicData>
            </a:graphic>
          </wp:inline>
        </w:drawing>
      </w:r>
    </w:p>
    <w:p w14:paraId="176F84A4" w14:textId="69C52027" w:rsidR="6D50D61C" w:rsidRPr="00F44739" w:rsidRDefault="00E90FE8" w:rsidP="00F44739">
      <w:pPr>
        <w:pStyle w:val="Titulek"/>
        <w:jc w:val="left"/>
      </w:pPr>
      <w:bookmarkStart w:id="47" w:name="_Toc88131197"/>
      <w:r w:rsidRPr="00A72017">
        <w:t xml:space="preserve">Figure </w:t>
      </w:r>
      <w:r w:rsidRPr="00A72017">
        <w:rPr>
          <w:i w:val="0"/>
          <w:iCs w:val="0"/>
        </w:rPr>
        <w:fldChar w:fldCharType="begin"/>
      </w:r>
      <w:r w:rsidRPr="00A72017">
        <w:instrText xml:space="preserve"> SEQ Figure \* ARABIC </w:instrText>
      </w:r>
      <w:r w:rsidRPr="00A72017">
        <w:rPr>
          <w:i w:val="0"/>
          <w:iCs w:val="0"/>
        </w:rPr>
        <w:fldChar w:fldCharType="separate"/>
      </w:r>
      <w:r w:rsidR="00DB15F9" w:rsidRPr="00A72017">
        <w:rPr>
          <w:noProof/>
        </w:rPr>
        <w:t>19</w:t>
      </w:r>
      <w:r w:rsidRPr="00A72017">
        <w:rPr>
          <w:i w:val="0"/>
          <w:iCs w:val="0"/>
        </w:rPr>
        <w:fldChar w:fldCharType="end"/>
      </w:r>
      <w:r w:rsidRPr="00A72017">
        <w:t xml:space="preserve"> </w:t>
      </w:r>
      <w:r w:rsidRPr="00F44739">
        <w:t>Relationship between age and intention to use CAVs in visually impaired people</w:t>
      </w:r>
      <w:r w:rsidR="00BF715C" w:rsidRPr="00A72017">
        <w:rPr>
          <w:lang w:val="en-GB"/>
        </w:rPr>
        <w:t xml:space="preserve"> on a scale of </w:t>
      </w:r>
      <w:r w:rsidR="006B182B" w:rsidRPr="00F44739">
        <w:t>1-7</w:t>
      </w:r>
      <w:r w:rsidRPr="00F44739">
        <w:t>.</w:t>
      </w:r>
      <w:bookmarkEnd w:id="47"/>
    </w:p>
    <w:p w14:paraId="4B4C729E" w14:textId="723A683D" w:rsidR="00F26BF6" w:rsidRDefault="00F26BF6" w:rsidP="00531380">
      <w:pPr>
        <w:jc w:val="left"/>
        <w:rPr>
          <w:i/>
          <w:iCs/>
        </w:rPr>
      </w:pPr>
      <w:r w:rsidRPr="00FE2E5D">
        <w:rPr>
          <w:i/>
          <w:iCs/>
        </w:rPr>
        <w:t>Note: Left to right</w:t>
      </w:r>
      <w:r>
        <w:rPr>
          <w:i/>
          <w:iCs/>
        </w:rPr>
        <w:t>, ages read</w:t>
      </w:r>
      <w:r w:rsidRPr="00FE2E5D">
        <w:rPr>
          <w:i/>
          <w:iCs/>
        </w:rPr>
        <w:t>: 18-29; 30-39; 40-49; 50-59; 60-69;70-100.</w:t>
      </w:r>
    </w:p>
    <w:p w14:paraId="45BDF0EF" w14:textId="77777777" w:rsidR="002A443A" w:rsidRPr="002A443A" w:rsidRDefault="002A443A" w:rsidP="00F26BF6">
      <w:pPr>
        <w:rPr>
          <w:iCs/>
        </w:rPr>
      </w:pPr>
    </w:p>
    <w:p w14:paraId="12E5D8BD" w14:textId="39E7E79C" w:rsidR="006B11D4" w:rsidRPr="00F44739" w:rsidRDefault="00AC5565" w:rsidP="00F44739">
      <w:pPr>
        <w:pStyle w:val="Titulek"/>
        <w:jc w:val="left"/>
      </w:pPr>
      <w:r>
        <w:t>Data for Figure</w:t>
      </w:r>
      <w:r w:rsidR="006B11D4">
        <w:t xml:space="preserve"> 19 </w:t>
      </w:r>
      <w:r w:rsidR="006B11D4" w:rsidRPr="00F44739">
        <w:t>Relationship between age and intention to use CAVs in visually impaired people</w:t>
      </w:r>
      <w:r w:rsidR="006B11D4" w:rsidRPr="00A72017">
        <w:rPr>
          <w:lang w:val="en-GB"/>
        </w:rPr>
        <w:t xml:space="preserve"> on a scale of </w:t>
      </w:r>
      <w:r w:rsidR="006B11D4" w:rsidRPr="00F44739">
        <w:t>1-7.</w:t>
      </w:r>
    </w:p>
    <w:tbl>
      <w:tblPr>
        <w:tblStyle w:val="Tabulkasmkou4"/>
        <w:tblpPr w:leftFromText="141" w:rightFromText="141" w:vertAnchor="text" w:horzAnchor="margin" w:tblpY="-37"/>
        <w:tblW w:w="5000" w:type="pct"/>
        <w:tblLook w:val="04A0" w:firstRow="1" w:lastRow="0" w:firstColumn="1" w:lastColumn="0" w:noHBand="0" w:noVBand="1"/>
        <w:tblCaption w:val="Data for Figure 19 Relationship between age and intention to use CAVs in visually impaired people on a scale of 1-7."/>
      </w:tblPr>
      <w:tblGrid>
        <w:gridCol w:w="1334"/>
        <w:gridCol w:w="1309"/>
        <w:gridCol w:w="1307"/>
        <w:gridCol w:w="1307"/>
        <w:gridCol w:w="1307"/>
        <w:gridCol w:w="1307"/>
        <w:gridCol w:w="1333"/>
      </w:tblGrid>
      <w:tr w:rsidR="002A443A" w:rsidRPr="00590C10" w14:paraId="00554B81" w14:textId="77777777" w:rsidTr="006B11D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25" w:type="pct"/>
            <w:noWrap/>
            <w:hideMark/>
          </w:tcPr>
          <w:p w14:paraId="02B05E70" w14:textId="77777777" w:rsidR="002A443A" w:rsidRPr="00590C10" w:rsidRDefault="002A443A" w:rsidP="002A443A">
            <w:pPr>
              <w:rPr>
                <w:lang w:val="cs-CZ"/>
              </w:rPr>
            </w:pPr>
            <w:r w:rsidRPr="00590C10">
              <w:t>Age</w:t>
            </w:r>
          </w:p>
        </w:tc>
        <w:tc>
          <w:tcPr>
            <w:tcW w:w="711" w:type="pct"/>
            <w:noWrap/>
            <w:hideMark/>
          </w:tcPr>
          <w:p w14:paraId="4323A576" w14:textId="77777777" w:rsidR="002A443A" w:rsidRPr="00590C10" w:rsidRDefault="002A443A" w:rsidP="002A443A">
            <w:pPr>
              <w:cnfStyle w:val="100000000000" w:firstRow="1" w:lastRow="0" w:firstColumn="0" w:lastColumn="0" w:oddVBand="0" w:evenVBand="0" w:oddHBand="0" w:evenHBand="0" w:firstRowFirstColumn="0" w:firstRowLastColumn="0" w:lastRowFirstColumn="0" w:lastRowLastColumn="0"/>
            </w:pPr>
            <w:r w:rsidRPr="00590C10">
              <w:t>18-29</w:t>
            </w:r>
          </w:p>
        </w:tc>
        <w:tc>
          <w:tcPr>
            <w:tcW w:w="710" w:type="pct"/>
            <w:noWrap/>
            <w:hideMark/>
          </w:tcPr>
          <w:p w14:paraId="498F713E" w14:textId="77777777" w:rsidR="002A443A" w:rsidRPr="00590C10" w:rsidRDefault="002A443A" w:rsidP="002A443A">
            <w:pPr>
              <w:cnfStyle w:val="100000000000" w:firstRow="1" w:lastRow="0" w:firstColumn="0" w:lastColumn="0" w:oddVBand="0" w:evenVBand="0" w:oddHBand="0" w:evenHBand="0" w:firstRowFirstColumn="0" w:firstRowLastColumn="0" w:lastRowFirstColumn="0" w:lastRowLastColumn="0"/>
            </w:pPr>
            <w:r w:rsidRPr="00590C10">
              <w:t>30-39</w:t>
            </w:r>
          </w:p>
        </w:tc>
        <w:tc>
          <w:tcPr>
            <w:tcW w:w="710" w:type="pct"/>
            <w:noWrap/>
            <w:hideMark/>
          </w:tcPr>
          <w:p w14:paraId="1EF82C0B" w14:textId="77777777" w:rsidR="002A443A" w:rsidRPr="00590C10" w:rsidRDefault="002A443A" w:rsidP="002A443A">
            <w:pPr>
              <w:cnfStyle w:val="100000000000" w:firstRow="1" w:lastRow="0" w:firstColumn="0" w:lastColumn="0" w:oddVBand="0" w:evenVBand="0" w:oddHBand="0" w:evenHBand="0" w:firstRowFirstColumn="0" w:firstRowLastColumn="0" w:lastRowFirstColumn="0" w:lastRowLastColumn="0"/>
            </w:pPr>
            <w:r w:rsidRPr="00590C10">
              <w:t>40-49</w:t>
            </w:r>
          </w:p>
        </w:tc>
        <w:tc>
          <w:tcPr>
            <w:tcW w:w="710" w:type="pct"/>
            <w:noWrap/>
            <w:hideMark/>
          </w:tcPr>
          <w:p w14:paraId="31BE77A4" w14:textId="77777777" w:rsidR="002A443A" w:rsidRPr="00590C10" w:rsidRDefault="002A443A" w:rsidP="002A443A">
            <w:pPr>
              <w:cnfStyle w:val="100000000000" w:firstRow="1" w:lastRow="0" w:firstColumn="0" w:lastColumn="0" w:oddVBand="0" w:evenVBand="0" w:oddHBand="0" w:evenHBand="0" w:firstRowFirstColumn="0" w:firstRowLastColumn="0" w:lastRowFirstColumn="0" w:lastRowLastColumn="0"/>
            </w:pPr>
            <w:r w:rsidRPr="00590C10">
              <w:t>50-59</w:t>
            </w:r>
          </w:p>
        </w:tc>
        <w:tc>
          <w:tcPr>
            <w:tcW w:w="710" w:type="pct"/>
            <w:noWrap/>
            <w:hideMark/>
          </w:tcPr>
          <w:p w14:paraId="730099A7" w14:textId="77777777" w:rsidR="002A443A" w:rsidRPr="00590C10" w:rsidRDefault="002A443A" w:rsidP="002A443A">
            <w:pPr>
              <w:cnfStyle w:val="100000000000" w:firstRow="1" w:lastRow="0" w:firstColumn="0" w:lastColumn="0" w:oddVBand="0" w:evenVBand="0" w:oddHBand="0" w:evenHBand="0" w:firstRowFirstColumn="0" w:firstRowLastColumn="0" w:lastRowFirstColumn="0" w:lastRowLastColumn="0"/>
            </w:pPr>
            <w:r w:rsidRPr="00590C10">
              <w:t>60-69</w:t>
            </w:r>
          </w:p>
        </w:tc>
        <w:tc>
          <w:tcPr>
            <w:tcW w:w="724" w:type="pct"/>
            <w:noWrap/>
            <w:hideMark/>
          </w:tcPr>
          <w:p w14:paraId="79139C04" w14:textId="77777777" w:rsidR="002A443A" w:rsidRPr="00590C10" w:rsidRDefault="002A443A" w:rsidP="002A443A">
            <w:pPr>
              <w:cnfStyle w:val="100000000000" w:firstRow="1" w:lastRow="0" w:firstColumn="0" w:lastColumn="0" w:oddVBand="0" w:evenVBand="0" w:oddHBand="0" w:evenHBand="0" w:firstRowFirstColumn="0" w:firstRowLastColumn="0" w:lastRowFirstColumn="0" w:lastRowLastColumn="0"/>
            </w:pPr>
            <w:r w:rsidRPr="00590C10">
              <w:t>Totals</w:t>
            </w:r>
          </w:p>
        </w:tc>
      </w:tr>
      <w:tr w:rsidR="00D4681E" w:rsidRPr="00590C10" w14:paraId="29E93246" w14:textId="77777777" w:rsidTr="009F48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5" w:type="pct"/>
            <w:noWrap/>
            <w:hideMark/>
          </w:tcPr>
          <w:p w14:paraId="633E45B0" w14:textId="77777777" w:rsidR="00D4681E" w:rsidRPr="00590C10" w:rsidRDefault="00D4681E" w:rsidP="00D4681E">
            <w:r w:rsidRPr="00590C10">
              <w:t>Totals</w:t>
            </w:r>
          </w:p>
        </w:tc>
        <w:tc>
          <w:tcPr>
            <w:tcW w:w="711" w:type="pct"/>
            <w:noWrap/>
            <w:hideMark/>
          </w:tcPr>
          <w:p w14:paraId="6704691F" w14:textId="58E5495C" w:rsidR="00D4681E" w:rsidRPr="00590C10" w:rsidRDefault="00D4681E" w:rsidP="00D4681E">
            <w:pPr>
              <w:cnfStyle w:val="000000100000" w:firstRow="0" w:lastRow="0" w:firstColumn="0" w:lastColumn="0" w:oddVBand="0" w:evenVBand="0" w:oddHBand="1" w:evenHBand="0" w:firstRowFirstColumn="0" w:firstRowLastColumn="0" w:lastRowFirstColumn="0" w:lastRowLastColumn="0"/>
            </w:pPr>
            <w:r w:rsidRPr="004124EC">
              <w:t>4.08</w:t>
            </w:r>
          </w:p>
        </w:tc>
        <w:tc>
          <w:tcPr>
            <w:tcW w:w="710" w:type="pct"/>
            <w:noWrap/>
            <w:hideMark/>
          </w:tcPr>
          <w:p w14:paraId="2F41BFFA" w14:textId="742BC9A0" w:rsidR="00D4681E" w:rsidRPr="00590C10" w:rsidRDefault="00D4681E" w:rsidP="00D4681E">
            <w:pPr>
              <w:cnfStyle w:val="000000100000" w:firstRow="0" w:lastRow="0" w:firstColumn="0" w:lastColumn="0" w:oddVBand="0" w:evenVBand="0" w:oddHBand="1" w:evenHBand="0" w:firstRowFirstColumn="0" w:firstRowLastColumn="0" w:lastRowFirstColumn="0" w:lastRowLastColumn="0"/>
            </w:pPr>
            <w:r w:rsidRPr="004124EC">
              <w:t>4.63</w:t>
            </w:r>
          </w:p>
        </w:tc>
        <w:tc>
          <w:tcPr>
            <w:tcW w:w="710" w:type="pct"/>
            <w:noWrap/>
            <w:hideMark/>
          </w:tcPr>
          <w:p w14:paraId="086E9B03" w14:textId="75DD0616" w:rsidR="00D4681E" w:rsidRPr="00590C10" w:rsidRDefault="00D4681E" w:rsidP="00D4681E">
            <w:pPr>
              <w:cnfStyle w:val="000000100000" w:firstRow="0" w:lastRow="0" w:firstColumn="0" w:lastColumn="0" w:oddVBand="0" w:evenVBand="0" w:oddHBand="1" w:evenHBand="0" w:firstRowFirstColumn="0" w:firstRowLastColumn="0" w:lastRowFirstColumn="0" w:lastRowLastColumn="0"/>
            </w:pPr>
            <w:r w:rsidRPr="004124EC">
              <w:t>4.07</w:t>
            </w:r>
          </w:p>
        </w:tc>
        <w:tc>
          <w:tcPr>
            <w:tcW w:w="710" w:type="pct"/>
            <w:noWrap/>
            <w:hideMark/>
          </w:tcPr>
          <w:p w14:paraId="163D769E" w14:textId="0C84CA65" w:rsidR="00D4681E" w:rsidRPr="00590C10" w:rsidRDefault="00D4681E" w:rsidP="00D4681E">
            <w:pPr>
              <w:cnfStyle w:val="000000100000" w:firstRow="0" w:lastRow="0" w:firstColumn="0" w:lastColumn="0" w:oddVBand="0" w:evenVBand="0" w:oddHBand="1" w:evenHBand="0" w:firstRowFirstColumn="0" w:firstRowLastColumn="0" w:lastRowFirstColumn="0" w:lastRowLastColumn="0"/>
            </w:pPr>
            <w:r w:rsidRPr="004124EC">
              <w:t>4.41</w:t>
            </w:r>
          </w:p>
        </w:tc>
        <w:tc>
          <w:tcPr>
            <w:tcW w:w="710" w:type="pct"/>
            <w:noWrap/>
            <w:hideMark/>
          </w:tcPr>
          <w:p w14:paraId="4EFC4B89" w14:textId="2B44252E" w:rsidR="00D4681E" w:rsidRPr="00590C10" w:rsidRDefault="00D4681E" w:rsidP="00D4681E">
            <w:pPr>
              <w:cnfStyle w:val="000000100000" w:firstRow="0" w:lastRow="0" w:firstColumn="0" w:lastColumn="0" w:oddVBand="0" w:evenVBand="0" w:oddHBand="1" w:evenHBand="0" w:firstRowFirstColumn="0" w:firstRowLastColumn="0" w:lastRowFirstColumn="0" w:lastRowLastColumn="0"/>
            </w:pPr>
            <w:r w:rsidRPr="004124EC">
              <w:t>4.51</w:t>
            </w:r>
          </w:p>
        </w:tc>
        <w:tc>
          <w:tcPr>
            <w:tcW w:w="724" w:type="pct"/>
            <w:noWrap/>
            <w:hideMark/>
          </w:tcPr>
          <w:p w14:paraId="3FEAB331" w14:textId="40237F1D" w:rsidR="00D4681E" w:rsidRPr="00590C10" w:rsidRDefault="00D4681E" w:rsidP="00D4681E">
            <w:pPr>
              <w:cnfStyle w:val="000000100000" w:firstRow="0" w:lastRow="0" w:firstColumn="0" w:lastColumn="0" w:oddVBand="0" w:evenVBand="0" w:oddHBand="1" w:evenHBand="0" w:firstRowFirstColumn="0" w:firstRowLastColumn="0" w:lastRowFirstColumn="0" w:lastRowLastColumn="0"/>
            </w:pPr>
            <w:r w:rsidRPr="004124EC">
              <w:t>4.35</w:t>
            </w:r>
          </w:p>
        </w:tc>
      </w:tr>
    </w:tbl>
    <w:p w14:paraId="5F90A666" w14:textId="77777777" w:rsidR="00F26BF6" w:rsidRPr="00F26BF6" w:rsidRDefault="00F26BF6" w:rsidP="00F26BF6"/>
    <w:p w14:paraId="3B1A6752" w14:textId="58BB02FA" w:rsidR="20520E20" w:rsidRPr="00976201" w:rsidRDefault="6D50D61C" w:rsidP="00531380">
      <w:pPr>
        <w:jc w:val="left"/>
        <w:rPr>
          <w:szCs w:val="28"/>
          <w:lang w:val="en-GB"/>
        </w:rPr>
      </w:pPr>
      <w:r w:rsidRPr="00976201">
        <w:rPr>
          <w:rFonts w:eastAsia="Arial" w:cs="Arial"/>
          <w:szCs w:val="28"/>
          <w:lang w:val="en-GB"/>
        </w:rPr>
        <w:t xml:space="preserve">Comparing the responses of visually impaired and sighted people by age group, we can observe overall that visually impaired people have a higher intention to use </w:t>
      </w:r>
      <w:r w:rsidR="00BF715C">
        <w:rPr>
          <w:rFonts w:eastAsia="Arial" w:cs="Arial"/>
          <w:szCs w:val="28"/>
          <w:lang w:val="en-GB"/>
        </w:rPr>
        <w:t xml:space="preserve">CAVs </w:t>
      </w:r>
      <w:r w:rsidRPr="00976201">
        <w:rPr>
          <w:rFonts w:eastAsia="Arial" w:cs="Arial"/>
          <w:szCs w:val="28"/>
          <w:lang w:val="en-GB"/>
        </w:rPr>
        <w:t>than sighted people (age groups 30-39, 50-59 and 60-69). Only young</w:t>
      </w:r>
      <w:r w:rsidR="003E657F" w:rsidRPr="00976201">
        <w:rPr>
          <w:rFonts w:eastAsia="Arial" w:cs="Arial"/>
          <w:szCs w:val="28"/>
          <w:lang w:val="en-GB"/>
        </w:rPr>
        <w:t>er,</w:t>
      </w:r>
      <w:r w:rsidRPr="00976201">
        <w:rPr>
          <w:rFonts w:eastAsia="Arial" w:cs="Arial"/>
          <w:szCs w:val="28"/>
          <w:lang w:val="en-GB"/>
        </w:rPr>
        <w:t xml:space="preserve"> sighted respondents (18-29) have a higher intention to use than the visually impaired. The results for 40-49 are quite similar, </w:t>
      </w:r>
      <w:r w:rsidR="00BF715C">
        <w:rPr>
          <w:rFonts w:eastAsia="Arial" w:cs="Arial"/>
          <w:szCs w:val="28"/>
          <w:lang w:val="en-GB"/>
        </w:rPr>
        <w:t xml:space="preserve">with a slightly increased willingness to use by </w:t>
      </w:r>
      <w:r w:rsidRPr="00976201">
        <w:rPr>
          <w:rFonts w:eastAsia="Arial" w:cs="Arial"/>
          <w:szCs w:val="28"/>
          <w:lang w:val="en-GB"/>
        </w:rPr>
        <w:t>sighted</w:t>
      </w:r>
      <w:r w:rsidR="00BF715C">
        <w:rPr>
          <w:rFonts w:eastAsia="Arial" w:cs="Arial"/>
          <w:szCs w:val="28"/>
          <w:lang w:val="en-GB"/>
        </w:rPr>
        <w:t xml:space="preserve"> participants</w:t>
      </w:r>
      <w:r w:rsidR="007B0A01">
        <w:rPr>
          <w:rFonts w:eastAsia="Arial" w:cs="Arial"/>
          <w:szCs w:val="28"/>
          <w:lang w:val="en-GB"/>
        </w:rPr>
        <w:t>.</w:t>
      </w:r>
    </w:p>
    <w:p w14:paraId="09B9A585" w14:textId="77777777" w:rsidR="00E90FE8" w:rsidRDefault="6D50D61C" w:rsidP="00E90FE8">
      <w:pPr>
        <w:keepNext/>
        <w:jc w:val="center"/>
      </w:pPr>
      <w:r w:rsidRPr="00976201">
        <w:rPr>
          <w:rFonts w:eastAsia="Arial" w:cs="Arial"/>
          <w:szCs w:val="28"/>
          <w:lang w:val="en-GB"/>
        </w:rPr>
        <w:t xml:space="preserve"> </w:t>
      </w:r>
      <w:r w:rsidR="75739E95" w:rsidRPr="00976201">
        <w:rPr>
          <w:noProof/>
          <w:lang w:val="en-GB"/>
        </w:rPr>
        <w:drawing>
          <wp:inline distT="0" distB="0" distL="0" distR="0" wp14:anchorId="54B2AF36" wp14:editId="4103087E">
            <wp:extent cx="5656325" cy="3774831"/>
            <wp:effectExtent l="0" t="0" r="1905" b="0"/>
            <wp:docPr id="885087343" name="Picture 885087343" descr="Relationship between age and intention to use CAVs in sighted people and visually impaired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36077" cy="3828055"/>
                    </a:xfrm>
                    <a:prstGeom prst="rect">
                      <a:avLst/>
                    </a:prstGeom>
                    <a:ln>
                      <a:noFill/>
                    </a:ln>
                    <a:extLst>
                      <a:ext uri="{53640926-AAD7-44D8-BBD7-CCE9431645EC}">
                        <a14:shadowObscured xmlns:a14="http://schemas.microsoft.com/office/drawing/2010/main"/>
                      </a:ext>
                    </a:extLst>
                  </pic:spPr>
                </pic:pic>
              </a:graphicData>
            </a:graphic>
          </wp:inline>
        </w:drawing>
      </w:r>
    </w:p>
    <w:p w14:paraId="79DEBA1C" w14:textId="29800C6C" w:rsidR="6D50D61C" w:rsidRDefault="00E90FE8" w:rsidP="00531380">
      <w:pPr>
        <w:pStyle w:val="Titulek"/>
        <w:jc w:val="left"/>
        <w:rPr>
          <w:rFonts w:eastAsia="Arial" w:cs="Arial"/>
          <w:szCs w:val="28"/>
          <w:lang w:val="en-GB"/>
        </w:rPr>
      </w:pPr>
      <w:bookmarkStart w:id="48" w:name="_Toc88131198"/>
      <w:r w:rsidRPr="00A72017">
        <w:t xml:space="preserve">Figure </w:t>
      </w:r>
      <w:r w:rsidRPr="00A72017">
        <w:rPr>
          <w:i w:val="0"/>
          <w:iCs w:val="0"/>
        </w:rPr>
        <w:fldChar w:fldCharType="begin"/>
      </w:r>
      <w:r w:rsidRPr="00A72017">
        <w:instrText xml:space="preserve"> SEQ Figure \* ARABIC </w:instrText>
      </w:r>
      <w:r w:rsidRPr="00A72017">
        <w:rPr>
          <w:i w:val="0"/>
          <w:iCs w:val="0"/>
        </w:rPr>
        <w:fldChar w:fldCharType="separate"/>
      </w:r>
      <w:r w:rsidR="00DB15F9" w:rsidRPr="00A72017">
        <w:rPr>
          <w:noProof/>
        </w:rPr>
        <w:t>20</w:t>
      </w:r>
      <w:r w:rsidRPr="00A72017">
        <w:rPr>
          <w:i w:val="0"/>
          <w:iCs w:val="0"/>
        </w:rPr>
        <w:fldChar w:fldCharType="end"/>
      </w:r>
      <w:r w:rsidRPr="00A72017">
        <w:t xml:space="preserve"> </w:t>
      </w:r>
      <w:r w:rsidRPr="00A72017">
        <w:rPr>
          <w:rFonts w:eastAsia="Arial" w:cs="Arial"/>
          <w:szCs w:val="28"/>
          <w:lang w:val="en-GB"/>
        </w:rPr>
        <w:t>Relationship between age and intention to use CAVs in sighted people and visually impaired</w:t>
      </w:r>
      <w:r w:rsidR="00BF715C" w:rsidRPr="00A72017">
        <w:rPr>
          <w:lang w:val="en-GB"/>
        </w:rPr>
        <w:t xml:space="preserve"> on a scale of </w:t>
      </w:r>
      <w:r w:rsidR="006B182B" w:rsidRPr="007F33B5">
        <w:rPr>
          <w:lang w:val="en-GB"/>
        </w:rPr>
        <w:t>1-7</w:t>
      </w:r>
      <w:r w:rsidRPr="00A72017">
        <w:rPr>
          <w:rFonts w:eastAsia="Arial" w:cs="Arial"/>
          <w:szCs w:val="28"/>
          <w:lang w:val="en-GB"/>
        </w:rPr>
        <w:t>.</w:t>
      </w:r>
      <w:bookmarkEnd w:id="48"/>
    </w:p>
    <w:p w14:paraId="520D4CFA" w14:textId="3B5506BB" w:rsidR="00F26BF6" w:rsidRDefault="00F26BF6" w:rsidP="00531380">
      <w:pPr>
        <w:jc w:val="left"/>
        <w:rPr>
          <w:i/>
          <w:iCs/>
        </w:rPr>
      </w:pPr>
      <w:r w:rsidRPr="00FE2E5D">
        <w:rPr>
          <w:i/>
          <w:iCs/>
        </w:rPr>
        <w:t>Note: Left to right</w:t>
      </w:r>
      <w:r>
        <w:rPr>
          <w:i/>
          <w:iCs/>
        </w:rPr>
        <w:t>, ages read</w:t>
      </w:r>
      <w:r w:rsidRPr="00FE2E5D">
        <w:rPr>
          <w:i/>
          <w:iCs/>
        </w:rPr>
        <w:t>: 18-29; 30-39; 40-49; 50-59; 60-69.</w:t>
      </w:r>
    </w:p>
    <w:p w14:paraId="13BE079A" w14:textId="5DF21F59" w:rsidR="006B11D4" w:rsidRDefault="00AC5565" w:rsidP="00F44739">
      <w:pPr>
        <w:pStyle w:val="Titulek"/>
        <w:jc w:val="left"/>
      </w:pPr>
      <w:r>
        <w:t>Data for Figure</w:t>
      </w:r>
      <w:r w:rsidR="006B11D4">
        <w:t xml:space="preserve"> 20 </w:t>
      </w:r>
      <w:r w:rsidR="006B11D4" w:rsidRPr="00A72017">
        <w:rPr>
          <w:rFonts w:eastAsia="Arial" w:cs="Arial"/>
          <w:szCs w:val="28"/>
          <w:lang w:val="en-GB"/>
        </w:rPr>
        <w:t>Relationship between age and intention to use CAVs in sighted people and visually impaired</w:t>
      </w:r>
      <w:r w:rsidR="006B11D4" w:rsidRPr="00A72017">
        <w:rPr>
          <w:lang w:val="en-GB"/>
        </w:rPr>
        <w:t xml:space="preserve"> on a scale of </w:t>
      </w:r>
      <w:r w:rsidR="006B11D4" w:rsidRPr="007F33B5">
        <w:rPr>
          <w:lang w:val="en-GB"/>
        </w:rPr>
        <w:t>1-7</w:t>
      </w:r>
      <w:r w:rsidR="006B11D4" w:rsidRPr="00A72017">
        <w:rPr>
          <w:rFonts w:eastAsia="Arial" w:cs="Arial"/>
          <w:szCs w:val="28"/>
          <w:lang w:val="en-GB"/>
        </w:rPr>
        <w:t>.</w:t>
      </w:r>
    </w:p>
    <w:tbl>
      <w:tblPr>
        <w:tblStyle w:val="Tabulkasmkou4"/>
        <w:tblW w:w="9209" w:type="dxa"/>
        <w:tblLayout w:type="fixed"/>
        <w:tblLook w:val="04A0" w:firstRow="1" w:lastRow="0" w:firstColumn="1" w:lastColumn="0" w:noHBand="0" w:noVBand="1"/>
        <w:tblCaption w:val="Data for Figure 20 Relationship between age and intention to use CAVs in sighted people and visually impaired on a scale of 1-7."/>
      </w:tblPr>
      <w:tblGrid>
        <w:gridCol w:w="2464"/>
        <w:gridCol w:w="925"/>
        <w:gridCol w:w="926"/>
        <w:gridCol w:w="926"/>
        <w:gridCol w:w="926"/>
        <w:gridCol w:w="926"/>
        <w:gridCol w:w="982"/>
        <w:gridCol w:w="1134"/>
      </w:tblGrid>
      <w:tr w:rsidR="001B6A36" w:rsidRPr="00D4681E" w14:paraId="047DA57F" w14:textId="77777777" w:rsidTr="00B90FD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464" w:type="dxa"/>
            <w:noWrap/>
            <w:hideMark/>
          </w:tcPr>
          <w:p w14:paraId="2B72B7FD" w14:textId="3242C2B0" w:rsidR="002A443A" w:rsidRPr="00D4681E" w:rsidRDefault="002A443A" w:rsidP="002A443A">
            <w:pPr>
              <w:rPr>
                <w:iCs/>
              </w:rPr>
            </w:pPr>
            <w:r w:rsidRPr="00D4681E">
              <w:rPr>
                <w:iCs/>
              </w:rPr>
              <w:t>Visual</w:t>
            </w:r>
            <w:r w:rsidR="001B6A36" w:rsidRPr="00D4681E">
              <w:rPr>
                <w:iCs/>
              </w:rPr>
              <w:br/>
            </w:r>
            <w:r w:rsidRPr="00D4681E">
              <w:rPr>
                <w:iCs/>
              </w:rPr>
              <w:t>Impairmen</w:t>
            </w:r>
            <w:r w:rsidR="001B6A36" w:rsidRPr="00D4681E">
              <w:rPr>
                <w:iCs/>
              </w:rPr>
              <w:t>t</w:t>
            </w:r>
          </w:p>
        </w:tc>
        <w:tc>
          <w:tcPr>
            <w:tcW w:w="925" w:type="dxa"/>
            <w:noWrap/>
            <w:hideMark/>
          </w:tcPr>
          <w:p w14:paraId="6B09421E" w14:textId="246EDACA" w:rsidR="002A443A" w:rsidRPr="00D4681E" w:rsidRDefault="002A443A">
            <w:pPr>
              <w:cnfStyle w:val="100000000000" w:firstRow="1" w:lastRow="0" w:firstColumn="0" w:lastColumn="0" w:oddVBand="0" w:evenVBand="0" w:oddHBand="0" w:evenHBand="0" w:firstRowFirstColumn="0" w:firstRowLastColumn="0" w:lastRowFirstColumn="0" w:lastRowLastColumn="0"/>
              <w:rPr>
                <w:iCs/>
              </w:rPr>
            </w:pPr>
            <w:r w:rsidRPr="00D4681E">
              <w:rPr>
                <w:iCs/>
              </w:rPr>
              <w:t>18-29</w:t>
            </w:r>
          </w:p>
        </w:tc>
        <w:tc>
          <w:tcPr>
            <w:tcW w:w="926" w:type="dxa"/>
            <w:noWrap/>
            <w:hideMark/>
          </w:tcPr>
          <w:p w14:paraId="5D3A779A" w14:textId="73B75E87" w:rsidR="002A443A" w:rsidRPr="00D4681E" w:rsidRDefault="002A443A">
            <w:pPr>
              <w:cnfStyle w:val="100000000000" w:firstRow="1" w:lastRow="0" w:firstColumn="0" w:lastColumn="0" w:oddVBand="0" w:evenVBand="0" w:oddHBand="0" w:evenHBand="0" w:firstRowFirstColumn="0" w:firstRowLastColumn="0" w:lastRowFirstColumn="0" w:lastRowLastColumn="0"/>
              <w:rPr>
                <w:iCs/>
              </w:rPr>
            </w:pPr>
            <w:r w:rsidRPr="00D4681E">
              <w:rPr>
                <w:iCs/>
              </w:rPr>
              <w:t>30-39</w:t>
            </w:r>
          </w:p>
        </w:tc>
        <w:tc>
          <w:tcPr>
            <w:tcW w:w="926" w:type="dxa"/>
            <w:noWrap/>
            <w:hideMark/>
          </w:tcPr>
          <w:p w14:paraId="270B2EC8" w14:textId="43159687" w:rsidR="002A443A" w:rsidRPr="00D4681E" w:rsidRDefault="002A443A">
            <w:pPr>
              <w:cnfStyle w:val="100000000000" w:firstRow="1" w:lastRow="0" w:firstColumn="0" w:lastColumn="0" w:oddVBand="0" w:evenVBand="0" w:oddHBand="0" w:evenHBand="0" w:firstRowFirstColumn="0" w:firstRowLastColumn="0" w:lastRowFirstColumn="0" w:lastRowLastColumn="0"/>
              <w:rPr>
                <w:iCs/>
              </w:rPr>
            </w:pPr>
            <w:r w:rsidRPr="00D4681E">
              <w:rPr>
                <w:iCs/>
              </w:rPr>
              <w:t>40-49</w:t>
            </w:r>
          </w:p>
        </w:tc>
        <w:tc>
          <w:tcPr>
            <w:tcW w:w="926" w:type="dxa"/>
            <w:noWrap/>
            <w:hideMark/>
          </w:tcPr>
          <w:p w14:paraId="730E6E58" w14:textId="63466C02" w:rsidR="002A443A" w:rsidRPr="00D4681E" w:rsidRDefault="002A443A">
            <w:pPr>
              <w:cnfStyle w:val="100000000000" w:firstRow="1" w:lastRow="0" w:firstColumn="0" w:lastColumn="0" w:oddVBand="0" w:evenVBand="0" w:oddHBand="0" w:evenHBand="0" w:firstRowFirstColumn="0" w:firstRowLastColumn="0" w:lastRowFirstColumn="0" w:lastRowLastColumn="0"/>
              <w:rPr>
                <w:iCs/>
              </w:rPr>
            </w:pPr>
            <w:r w:rsidRPr="00D4681E">
              <w:rPr>
                <w:iCs/>
              </w:rPr>
              <w:t>50-59</w:t>
            </w:r>
          </w:p>
        </w:tc>
        <w:tc>
          <w:tcPr>
            <w:tcW w:w="926" w:type="dxa"/>
            <w:noWrap/>
            <w:hideMark/>
          </w:tcPr>
          <w:p w14:paraId="0BAC0EF2" w14:textId="675A7D6C" w:rsidR="002A443A" w:rsidRPr="00D4681E" w:rsidRDefault="002A443A">
            <w:pPr>
              <w:cnfStyle w:val="100000000000" w:firstRow="1" w:lastRow="0" w:firstColumn="0" w:lastColumn="0" w:oddVBand="0" w:evenVBand="0" w:oddHBand="0" w:evenHBand="0" w:firstRowFirstColumn="0" w:firstRowLastColumn="0" w:lastRowFirstColumn="0" w:lastRowLastColumn="0"/>
              <w:rPr>
                <w:iCs/>
              </w:rPr>
            </w:pPr>
            <w:r w:rsidRPr="00D4681E">
              <w:rPr>
                <w:iCs/>
              </w:rPr>
              <w:t>60-69</w:t>
            </w:r>
          </w:p>
        </w:tc>
        <w:tc>
          <w:tcPr>
            <w:tcW w:w="982" w:type="dxa"/>
            <w:noWrap/>
            <w:hideMark/>
          </w:tcPr>
          <w:p w14:paraId="62C61FD2" w14:textId="7E970E6B" w:rsidR="002A443A" w:rsidRPr="00D4681E" w:rsidRDefault="002A443A">
            <w:pPr>
              <w:cnfStyle w:val="100000000000" w:firstRow="1" w:lastRow="0" w:firstColumn="0" w:lastColumn="0" w:oddVBand="0" w:evenVBand="0" w:oddHBand="0" w:evenHBand="0" w:firstRowFirstColumn="0" w:firstRowLastColumn="0" w:lastRowFirstColumn="0" w:lastRowLastColumn="0"/>
              <w:rPr>
                <w:iCs/>
              </w:rPr>
            </w:pPr>
            <w:r w:rsidRPr="00D4681E">
              <w:rPr>
                <w:iCs/>
              </w:rPr>
              <w:t>70-100</w:t>
            </w:r>
          </w:p>
        </w:tc>
        <w:tc>
          <w:tcPr>
            <w:tcW w:w="1134" w:type="dxa"/>
            <w:noWrap/>
            <w:hideMark/>
          </w:tcPr>
          <w:p w14:paraId="65BFA72F" w14:textId="77777777" w:rsidR="002A443A" w:rsidRPr="00D4681E" w:rsidRDefault="002A443A">
            <w:pPr>
              <w:cnfStyle w:val="100000000000" w:firstRow="1" w:lastRow="0" w:firstColumn="0" w:lastColumn="0" w:oddVBand="0" w:evenVBand="0" w:oddHBand="0" w:evenHBand="0" w:firstRowFirstColumn="0" w:firstRowLastColumn="0" w:lastRowFirstColumn="0" w:lastRowLastColumn="0"/>
              <w:rPr>
                <w:iCs/>
              </w:rPr>
            </w:pPr>
            <w:r w:rsidRPr="00D4681E">
              <w:rPr>
                <w:iCs/>
              </w:rPr>
              <w:t>Totals</w:t>
            </w:r>
          </w:p>
        </w:tc>
      </w:tr>
      <w:tr w:rsidR="00D4681E" w:rsidRPr="00D4681E" w14:paraId="7CB492D9" w14:textId="77777777" w:rsidTr="00B90F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4" w:type="dxa"/>
            <w:noWrap/>
            <w:hideMark/>
          </w:tcPr>
          <w:p w14:paraId="6342B06F" w14:textId="77777777" w:rsidR="00D4681E" w:rsidRPr="00D4681E" w:rsidRDefault="00D4681E" w:rsidP="00D4681E">
            <w:pPr>
              <w:rPr>
                <w:iCs/>
              </w:rPr>
            </w:pPr>
            <w:r w:rsidRPr="00D4681E">
              <w:rPr>
                <w:iCs/>
              </w:rPr>
              <w:t>sighted</w:t>
            </w:r>
          </w:p>
        </w:tc>
        <w:tc>
          <w:tcPr>
            <w:tcW w:w="925" w:type="dxa"/>
            <w:noWrap/>
            <w:hideMark/>
          </w:tcPr>
          <w:p w14:paraId="10776E1D" w14:textId="22DEA023"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4.54</w:t>
            </w:r>
          </w:p>
        </w:tc>
        <w:tc>
          <w:tcPr>
            <w:tcW w:w="926" w:type="dxa"/>
            <w:noWrap/>
            <w:hideMark/>
          </w:tcPr>
          <w:p w14:paraId="50C81591" w14:textId="3A81702B"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4.33</w:t>
            </w:r>
          </w:p>
        </w:tc>
        <w:tc>
          <w:tcPr>
            <w:tcW w:w="926" w:type="dxa"/>
            <w:noWrap/>
            <w:hideMark/>
          </w:tcPr>
          <w:p w14:paraId="26F03D02" w14:textId="5BA265E9"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4.17</w:t>
            </w:r>
          </w:p>
        </w:tc>
        <w:tc>
          <w:tcPr>
            <w:tcW w:w="926" w:type="dxa"/>
            <w:noWrap/>
            <w:hideMark/>
          </w:tcPr>
          <w:p w14:paraId="69614DB1" w14:textId="47EE21D3"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3.76</w:t>
            </w:r>
          </w:p>
        </w:tc>
        <w:tc>
          <w:tcPr>
            <w:tcW w:w="926" w:type="dxa"/>
            <w:noWrap/>
            <w:hideMark/>
          </w:tcPr>
          <w:p w14:paraId="54EE6294" w14:textId="7E6040D1"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3.72</w:t>
            </w:r>
          </w:p>
        </w:tc>
        <w:tc>
          <w:tcPr>
            <w:tcW w:w="982" w:type="dxa"/>
            <w:noWrap/>
            <w:hideMark/>
          </w:tcPr>
          <w:p w14:paraId="5848BB74" w14:textId="14EDC766"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2.5</w:t>
            </w:r>
          </w:p>
        </w:tc>
        <w:tc>
          <w:tcPr>
            <w:tcW w:w="1134" w:type="dxa"/>
            <w:noWrap/>
            <w:hideMark/>
          </w:tcPr>
          <w:p w14:paraId="794C3C5C" w14:textId="116985E6"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4.11</w:t>
            </w:r>
          </w:p>
        </w:tc>
      </w:tr>
      <w:tr w:rsidR="00D4681E" w:rsidRPr="00D4681E" w14:paraId="5E074EBA" w14:textId="77777777" w:rsidTr="00B90FD0">
        <w:trPr>
          <w:trHeight w:val="288"/>
        </w:trPr>
        <w:tc>
          <w:tcPr>
            <w:cnfStyle w:val="001000000000" w:firstRow="0" w:lastRow="0" w:firstColumn="1" w:lastColumn="0" w:oddVBand="0" w:evenVBand="0" w:oddHBand="0" w:evenHBand="0" w:firstRowFirstColumn="0" w:firstRowLastColumn="0" w:lastRowFirstColumn="0" w:lastRowLastColumn="0"/>
            <w:tcW w:w="2464" w:type="dxa"/>
            <w:noWrap/>
            <w:hideMark/>
          </w:tcPr>
          <w:p w14:paraId="367291BC" w14:textId="77777777" w:rsidR="00D4681E" w:rsidRPr="00D4681E" w:rsidRDefault="00D4681E" w:rsidP="00D4681E">
            <w:pPr>
              <w:rPr>
                <w:iCs/>
              </w:rPr>
            </w:pPr>
            <w:r w:rsidRPr="00D4681E">
              <w:rPr>
                <w:iCs/>
              </w:rPr>
              <w:t>visually impaired</w:t>
            </w:r>
          </w:p>
        </w:tc>
        <w:tc>
          <w:tcPr>
            <w:tcW w:w="925" w:type="dxa"/>
            <w:noWrap/>
            <w:hideMark/>
          </w:tcPr>
          <w:p w14:paraId="644D995C" w14:textId="490A82AD"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4.08</w:t>
            </w:r>
          </w:p>
        </w:tc>
        <w:tc>
          <w:tcPr>
            <w:tcW w:w="926" w:type="dxa"/>
            <w:noWrap/>
            <w:hideMark/>
          </w:tcPr>
          <w:p w14:paraId="100143E1" w14:textId="51FC6B98"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4.63</w:t>
            </w:r>
          </w:p>
        </w:tc>
        <w:tc>
          <w:tcPr>
            <w:tcW w:w="926" w:type="dxa"/>
            <w:noWrap/>
            <w:hideMark/>
          </w:tcPr>
          <w:p w14:paraId="1B95BFF8" w14:textId="515D4261"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4.07</w:t>
            </w:r>
          </w:p>
        </w:tc>
        <w:tc>
          <w:tcPr>
            <w:tcW w:w="926" w:type="dxa"/>
            <w:noWrap/>
            <w:hideMark/>
          </w:tcPr>
          <w:p w14:paraId="5AF24D88" w14:textId="7D2C2B01"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4.41</w:t>
            </w:r>
          </w:p>
        </w:tc>
        <w:tc>
          <w:tcPr>
            <w:tcW w:w="926" w:type="dxa"/>
            <w:noWrap/>
            <w:hideMark/>
          </w:tcPr>
          <w:p w14:paraId="1C953C57" w14:textId="5BF1693A"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4.51</w:t>
            </w:r>
          </w:p>
        </w:tc>
        <w:tc>
          <w:tcPr>
            <w:tcW w:w="982" w:type="dxa"/>
            <w:noWrap/>
            <w:hideMark/>
          </w:tcPr>
          <w:p w14:paraId="24389898" w14:textId="77777777"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p>
        </w:tc>
        <w:tc>
          <w:tcPr>
            <w:tcW w:w="1134" w:type="dxa"/>
            <w:noWrap/>
            <w:hideMark/>
          </w:tcPr>
          <w:p w14:paraId="2A42C188" w14:textId="69834D4D"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4.35</w:t>
            </w:r>
          </w:p>
        </w:tc>
      </w:tr>
      <w:tr w:rsidR="00D4681E" w:rsidRPr="00D4681E" w14:paraId="7A0B7D55" w14:textId="77777777" w:rsidTr="00B90F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4" w:type="dxa"/>
            <w:noWrap/>
            <w:hideMark/>
          </w:tcPr>
          <w:p w14:paraId="59642AFB" w14:textId="77777777" w:rsidR="00D4681E" w:rsidRPr="00D4681E" w:rsidRDefault="00D4681E" w:rsidP="00D4681E">
            <w:pPr>
              <w:rPr>
                <w:iCs/>
              </w:rPr>
            </w:pPr>
            <w:r w:rsidRPr="00D4681E">
              <w:rPr>
                <w:iCs/>
              </w:rPr>
              <w:t>Totals</w:t>
            </w:r>
          </w:p>
        </w:tc>
        <w:tc>
          <w:tcPr>
            <w:tcW w:w="925" w:type="dxa"/>
            <w:noWrap/>
            <w:hideMark/>
          </w:tcPr>
          <w:p w14:paraId="72D1D139" w14:textId="50E6187A"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4.51</w:t>
            </w:r>
          </w:p>
        </w:tc>
        <w:tc>
          <w:tcPr>
            <w:tcW w:w="926" w:type="dxa"/>
            <w:noWrap/>
            <w:hideMark/>
          </w:tcPr>
          <w:p w14:paraId="76546314" w14:textId="63A387F9"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4.35</w:t>
            </w:r>
          </w:p>
        </w:tc>
        <w:tc>
          <w:tcPr>
            <w:tcW w:w="926" w:type="dxa"/>
            <w:noWrap/>
            <w:hideMark/>
          </w:tcPr>
          <w:p w14:paraId="1E69DB59" w14:textId="22E47980"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4.17</w:t>
            </w:r>
          </w:p>
        </w:tc>
        <w:tc>
          <w:tcPr>
            <w:tcW w:w="926" w:type="dxa"/>
            <w:noWrap/>
            <w:hideMark/>
          </w:tcPr>
          <w:p w14:paraId="5E109A28" w14:textId="0DC4E563"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3.8</w:t>
            </w:r>
          </w:p>
        </w:tc>
        <w:tc>
          <w:tcPr>
            <w:tcW w:w="926" w:type="dxa"/>
            <w:noWrap/>
            <w:hideMark/>
          </w:tcPr>
          <w:p w14:paraId="3DF6CC8B" w14:textId="14EBF265"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3.77</w:t>
            </w:r>
          </w:p>
        </w:tc>
        <w:tc>
          <w:tcPr>
            <w:tcW w:w="982" w:type="dxa"/>
            <w:noWrap/>
            <w:hideMark/>
          </w:tcPr>
          <w:p w14:paraId="4011CC6F" w14:textId="43A27A80"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2.5</w:t>
            </w:r>
          </w:p>
        </w:tc>
        <w:tc>
          <w:tcPr>
            <w:tcW w:w="1134" w:type="dxa"/>
            <w:noWrap/>
            <w:hideMark/>
          </w:tcPr>
          <w:p w14:paraId="05DC934C" w14:textId="49BEE23A"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4.12</w:t>
            </w:r>
          </w:p>
        </w:tc>
      </w:tr>
    </w:tbl>
    <w:p w14:paraId="47F01471" w14:textId="77777777" w:rsidR="002A443A" w:rsidRPr="00FE2E5D" w:rsidRDefault="002A443A" w:rsidP="00F26BF6">
      <w:pPr>
        <w:rPr>
          <w:i/>
          <w:iCs/>
        </w:rPr>
      </w:pPr>
    </w:p>
    <w:p w14:paraId="30694874" w14:textId="77777777" w:rsidR="00F26BF6" w:rsidRPr="00F26BF6" w:rsidRDefault="00F26BF6" w:rsidP="00F26BF6"/>
    <w:p w14:paraId="61D679E9" w14:textId="26AC3D35" w:rsidR="6D50D61C" w:rsidRPr="00976201" w:rsidRDefault="6D50D61C" w:rsidP="00531380">
      <w:pPr>
        <w:jc w:val="left"/>
        <w:rPr>
          <w:lang w:val="en-GB"/>
        </w:rPr>
      </w:pPr>
      <w:r w:rsidRPr="00976201">
        <w:rPr>
          <w:rFonts w:eastAsia="Arial" w:cs="Arial"/>
          <w:szCs w:val="28"/>
          <w:lang w:val="en-GB"/>
        </w:rPr>
        <w:t>Across all ages, visually impaired people have a</w:t>
      </w:r>
      <w:r w:rsidR="002A6C1F" w:rsidRPr="00976201">
        <w:rPr>
          <w:rFonts w:eastAsia="Arial" w:cs="Arial"/>
          <w:szCs w:val="28"/>
          <w:lang w:val="en-GB"/>
        </w:rPr>
        <w:t xml:space="preserve"> slightly</w:t>
      </w:r>
      <w:r w:rsidR="003E657F" w:rsidRPr="00976201">
        <w:rPr>
          <w:rFonts w:eastAsia="Arial" w:cs="Arial"/>
          <w:szCs w:val="28"/>
          <w:lang w:val="en-GB"/>
        </w:rPr>
        <w:t xml:space="preserve"> descriptively</w:t>
      </w:r>
      <w:r w:rsidRPr="00976201">
        <w:rPr>
          <w:rFonts w:eastAsia="Arial" w:cs="Arial"/>
          <w:szCs w:val="28"/>
          <w:lang w:val="en-GB"/>
        </w:rPr>
        <w:t xml:space="preserve"> higher intention to use than sighted people</w:t>
      </w:r>
      <w:r w:rsidR="002C5361">
        <w:rPr>
          <w:rFonts w:eastAsia="Arial" w:cs="Arial"/>
          <w:szCs w:val="28"/>
          <w:lang w:val="en-GB"/>
        </w:rPr>
        <w:t xml:space="preserve">, see Figure 21 below. </w:t>
      </w:r>
    </w:p>
    <w:p w14:paraId="7D9283A5" w14:textId="0430C1D8" w:rsidR="20520E20" w:rsidRPr="00976201" w:rsidRDefault="20520E20" w:rsidP="20520E20">
      <w:pPr>
        <w:rPr>
          <w:szCs w:val="28"/>
          <w:lang w:val="en-GB"/>
        </w:rPr>
      </w:pPr>
    </w:p>
    <w:p w14:paraId="1B02B7A4" w14:textId="77777777" w:rsidR="00E90FE8" w:rsidRDefault="022B61E6" w:rsidP="00E90FE8">
      <w:pPr>
        <w:keepNext/>
        <w:jc w:val="center"/>
      </w:pPr>
      <w:r w:rsidRPr="00976201">
        <w:rPr>
          <w:noProof/>
          <w:lang w:val="en-GB"/>
        </w:rPr>
        <w:drawing>
          <wp:inline distT="0" distB="0" distL="0" distR="0" wp14:anchorId="36DC0926" wp14:editId="5102FFEB">
            <wp:extent cx="5671480" cy="3604437"/>
            <wp:effectExtent l="0" t="0" r="5715" b="0"/>
            <wp:docPr id="1059877749" name="Picture 1059877749" descr="Intention to use CAVs in sighted people and visually impaired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684330" cy="3612603"/>
                    </a:xfrm>
                    <a:prstGeom prst="rect">
                      <a:avLst/>
                    </a:prstGeom>
                    <a:ln>
                      <a:noFill/>
                    </a:ln>
                    <a:extLst>
                      <a:ext uri="{53640926-AAD7-44D8-BBD7-CCE9431645EC}">
                        <a14:shadowObscured xmlns:a14="http://schemas.microsoft.com/office/drawing/2010/main"/>
                      </a:ext>
                    </a:extLst>
                  </pic:spPr>
                </pic:pic>
              </a:graphicData>
            </a:graphic>
          </wp:inline>
        </w:drawing>
      </w:r>
    </w:p>
    <w:p w14:paraId="085116FF" w14:textId="6E6DE0E6" w:rsidR="022B61E6" w:rsidRDefault="00E90FE8" w:rsidP="00531380">
      <w:pPr>
        <w:pStyle w:val="Titulek"/>
        <w:jc w:val="left"/>
        <w:rPr>
          <w:rFonts w:eastAsia="Arial" w:cs="Arial"/>
          <w:szCs w:val="28"/>
          <w:lang w:val="en-GB"/>
        </w:rPr>
      </w:pPr>
      <w:bookmarkStart w:id="49" w:name="_Toc88131199"/>
      <w:r>
        <w:t xml:space="preserve">Figure </w:t>
      </w:r>
      <w:r>
        <w:fldChar w:fldCharType="begin"/>
      </w:r>
      <w:r>
        <w:instrText xml:space="preserve"> SEQ Figure \* ARABIC </w:instrText>
      </w:r>
      <w:r>
        <w:fldChar w:fldCharType="separate"/>
      </w:r>
      <w:r w:rsidR="00DB15F9">
        <w:rPr>
          <w:noProof/>
        </w:rPr>
        <w:t>21</w:t>
      </w:r>
      <w:r>
        <w:fldChar w:fldCharType="end"/>
      </w:r>
      <w:r>
        <w:t xml:space="preserve"> </w:t>
      </w:r>
      <w:r w:rsidRPr="00976201">
        <w:rPr>
          <w:rFonts w:eastAsia="Arial" w:cs="Arial"/>
          <w:szCs w:val="28"/>
          <w:lang w:val="en-GB"/>
        </w:rPr>
        <w:t>Intention to use CAVs in sighted people and visually impaired</w:t>
      </w:r>
      <w:r w:rsidR="00BF715C" w:rsidRPr="00BF715C">
        <w:rPr>
          <w:lang w:val="en-GB"/>
        </w:rPr>
        <w:t xml:space="preserve"> </w:t>
      </w:r>
      <w:r w:rsidR="00BF715C">
        <w:rPr>
          <w:lang w:val="en-GB"/>
        </w:rPr>
        <w:t xml:space="preserve">on a </w:t>
      </w:r>
      <w:r w:rsidR="00BF715C" w:rsidRPr="006B182B">
        <w:rPr>
          <w:lang w:val="en-GB"/>
        </w:rPr>
        <w:t xml:space="preserve">scale of </w:t>
      </w:r>
      <w:r w:rsidR="006B182B" w:rsidRPr="007F33B5">
        <w:rPr>
          <w:lang w:val="en-GB"/>
        </w:rPr>
        <w:t>1-7</w:t>
      </w:r>
      <w:r w:rsidRPr="006B182B">
        <w:rPr>
          <w:rFonts w:eastAsia="Arial" w:cs="Arial"/>
          <w:szCs w:val="28"/>
          <w:lang w:val="en-GB"/>
        </w:rPr>
        <w:t>.</w:t>
      </w:r>
      <w:bookmarkEnd w:id="49"/>
    </w:p>
    <w:p w14:paraId="77CE5535" w14:textId="31F8A8E1" w:rsidR="00F26BF6" w:rsidRDefault="00F26BF6" w:rsidP="00531380">
      <w:pPr>
        <w:jc w:val="left"/>
        <w:rPr>
          <w:i/>
          <w:iCs/>
        </w:rPr>
      </w:pPr>
      <w:r w:rsidRPr="00FE2E5D">
        <w:rPr>
          <w:i/>
          <w:iCs/>
        </w:rPr>
        <w:t>Note: Left to right</w:t>
      </w:r>
      <w:r>
        <w:rPr>
          <w:i/>
          <w:iCs/>
        </w:rPr>
        <w:t xml:space="preserve">: sighted; visually impaired. </w:t>
      </w:r>
    </w:p>
    <w:p w14:paraId="0D87F8FB" w14:textId="7B2A36DC" w:rsidR="006B11D4" w:rsidRDefault="00AC5565" w:rsidP="00531380">
      <w:pPr>
        <w:pStyle w:val="Titulek"/>
        <w:jc w:val="left"/>
        <w:rPr>
          <w:rFonts w:eastAsia="Arial" w:cs="Arial"/>
          <w:szCs w:val="28"/>
          <w:lang w:val="en-GB"/>
        </w:rPr>
      </w:pPr>
      <w:r>
        <w:t>Data for Figure</w:t>
      </w:r>
      <w:r w:rsidR="006B11D4">
        <w:t xml:space="preserve"> 21 </w:t>
      </w:r>
      <w:r w:rsidR="006B11D4" w:rsidRPr="00976201">
        <w:rPr>
          <w:rFonts w:eastAsia="Arial" w:cs="Arial"/>
          <w:szCs w:val="28"/>
          <w:lang w:val="en-GB"/>
        </w:rPr>
        <w:t>Intention to use CAVs in sighted people and visually impaired</w:t>
      </w:r>
      <w:r w:rsidR="006B11D4" w:rsidRPr="00BF715C">
        <w:rPr>
          <w:lang w:val="en-GB"/>
        </w:rPr>
        <w:t xml:space="preserve"> </w:t>
      </w:r>
      <w:r w:rsidR="006B11D4">
        <w:rPr>
          <w:lang w:val="en-GB"/>
        </w:rPr>
        <w:t xml:space="preserve">on a </w:t>
      </w:r>
      <w:r w:rsidR="006B11D4" w:rsidRPr="006B182B">
        <w:rPr>
          <w:lang w:val="en-GB"/>
        </w:rPr>
        <w:t xml:space="preserve">scale of </w:t>
      </w:r>
      <w:r w:rsidR="006B11D4" w:rsidRPr="007F33B5">
        <w:rPr>
          <w:lang w:val="en-GB"/>
        </w:rPr>
        <w:t>1-7</w:t>
      </w:r>
      <w:r w:rsidR="006B11D4" w:rsidRPr="006B182B">
        <w:rPr>
          <w:rFonts w:eastAsia="Arial" w:cs="Arial"/>
          <w:szCs w:val="28"/>
          <w:lang w:val="en-GB"/>
        </w:rPr>
        <w:t>.</w:t>
      </w:r>
    </w:p>
    <w:tbl>
      <w:tblPr>
        <w:tblStyle w:val="Tabulkasmkou4"/>
        <w:tblW w:w="5000" w:type="pct"/>
        <w:tblLook w:val="04A0" w:firstRow="1" w:lastRow="0" w:firstColumn="1" w:lastColumn="0" w:noHBand="0" w:noVBand="1"/>
        <w:tblCaption w:val="Data for Figure 21 Intention to use CAVs in sighted people and visually impaired on a scale of 1-7."/>
      </w:tblPr>
      <w:tblGrid>
        <w:gridCol w:w="6640"/>
        <w:gridCol w:w="2564"/>
      </w:tblGrid>
      <w:tr w:rsidR="0089561C" w:rsidRPr="0089561C" w14:paraId="76843BAC" w14:textId="77777777" w:rsidTr="006B11D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607" w:type="pct"/>
            <w:noWrap/>
            <w:hideMark/>
          </w:tcPr>
          <w:p w14:paraId="6A1D9D23" w14:textId="77777777" w:rsidR="0089561C" w:rsidRPr="00D4681E" w:rsidRDefault="0089561C" w:rsidP="0089561C">
            <w:pPr>
              <w:rPr>
                <w:iCs/>
                <w:lang w:val="cs-CZ"/>
              </w:rPr>
            </w:pPr>
            <w:proofErr w:type="spellStart"/>
            <w:r w:rsidRPr="00D4681E">
              <w:rPr>
                <w:iCs/>
              </w:rPr>
              <w:t>Visual_Impairment</w:t>
            </w:r>
            <w:proofErr w:type="spellEnd"/>
          </w:p>
        </w:tc>
        <w:tc>
          <w:tcPr>
            <w:tcW w:w="1393" w:type="pct"/>
            <w:noWrap/>
            <w:hideMark/>
          </w:tcPr>
          <w:p w14:paraId="0D224380" w14:textId="77777777" w:rsidR="0089561C" w:rsidRPr="00D4681E" w:rsidRDefault="0089561C">
            <w:pPr>
              <w:cnfStyle w:val="100000000000" w:firstRow="1" w:lastRow="0" w:firstColumn="0" w:lastColumn="0" w:oddVBand="0" w:evenVBand="0" w:oddHBand="0" w:evenHBand="0" w:firstRowFirstColumn="0" w:firstRowLastColumn="0" w:lastRowFirstColumn="0" w:lastRowLastColumn="0"/>
              <w:rPr>
                <w:iCs/>
              </w:rPr>
            </w:pPr>
            <w:r w:rsidRPr="00D4681E">
              <w:rPr>
                <w:iCs/>
              </w:rPr>
              <w:t>Totals</w:t>
            </w:r>
          </w:p>
        </w:tc>
      </w:tr>
      <w:tr w:rsidR="00D4681E" w:rsidRPr="0089561C" w14:paraId="1814AF87" w14:textId="77777777" w:rsidTr="009F48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7" w:type="pct"/>
            <w:noWrap/>
            <w:hideMark/>
          </w:tcPr>
          <w:p w14:paraId="49F21BD6" w14:textId="77777777" w:rsidR="00D4681E" w:rsidRPr="00D4681E" w:rsidRDefault="00D4681E" w:rsidP="00D4681E">
            <w:pPr>
              <w:rPr>
                <w:iCs/>
              </w:rPr>
            </w:pPr>
            <w:r w:rsidRPr="00D4681E">
              <w:rPr>
                <w:iCs/>
              </w:rPr>
              <w:t>sighted</w:t>
            </w:r>
          </w:p>
        </w:tc>
        <w:tc>
          <w:tcPr>
            <w:tcW w:w="1393" w:type="pct"/>
            <w:noWrap/>
            <w:hideMark/>
          </w:tcPr>
          <w:p w14:paraId="6822BF60" w14:textId="185EA75C"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4.11</w:t>
            </w:r>
          </w:p>
        </w:tc>
      </w:tr>
      <w:tr w:rsidR="00D4681E" w:rsidRPr="0089561C" w14:paraId="5B166CF5" w14:textId="77777777" w:rsidTr="009F48C3">
        <w:trPr>
          <w:trHeight w:val="288"/>
        </w:trPr>
        <w:tc>
          <w:tcPr>
            <w:cnfStyle w:val="001000000000" w:firstRow="0" w:lastRow="0" w:firstColumn="1" w:lastColumn="0" w:oddVBand="0" w:evenVBand="0" w:oddHBand="0" w:evenHBand="0" w:firstRowFirstColumn="0" w:firstRowLastColumn="0" w:lastRowFirstColumn="0" w:lastRowLastColumn="0"/>
            <w:tcW w:w="3607" w:type="pct"/>
            <w:noWrap/>
            <w:hideMark/>
          </w:tcPr>
          <w:p w14:paraId="6C9E85DD" w14:textId="77777777" w:rsidR="00D4681E" w:rsidRPr="00D4681E" w:rsidRDefault="00D4681E" w:rsidP="00D4681E">
            <w:pPr>
              <w:rPr>
                <w:iCs/>
              </w:rPr>
            </w:pPr>
            <w:r w:rsidRPr="00D4681E">
              <w:rPr>
                <w:iCs/>
              </w:rPr>
              <w:t>visually impaired</w:t>
            </w:r>
          </w:p>
        </w:tc>
        <w:tc>
          <w:tcPr>
            <w:tcW w:w="1393" w:type="pct"/>
            <w:noWrap/>
            <w:hideMark/>
          </w:tcPr>
          <w:p w14:paraId="1882557D" w14:textId="7E81F7D8"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4.35</w:t>
            </w:r>
          </w:p>
        </w:tc>
      </w:tr>
      <w:tr w:rsidR="00D4681E" w:rsidRPr="0089561C" w14:paraId="07C8B1B6" w14:textId="77777777" w:rsidTr="009F48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7" w:type="pct"/>
            <w:noWrap/>
            <w:hideMark/>
          </w:tcPr>
          <w:p w14:paraId="065ED6F6" w14:textId="77777777" w:rsidR="00D4681E" w:rsidRPr="00D4681E" w:rsidRDefault="00D4681E" w:rsidP="00D4681E">
            <w:pPr>
              <w:rPr>
                <w:iCs/>
              </w:rPr>
            </w:pPr>
            <w:r w:rsidRPr="00D4681E">
              <w:rPr>
                <w:iCs/>
              </w:rPr>
              <w:t>Totals</w:t>
            </w:r>
          </w:p>
        </w:tc>
        <w:tc>
          <w:tcPr>
            <w:tcW w:w="1393" w:type="pct"/>
            <w:noWrap/>
            <w:hideMark/>
          </w:tcPr>
          <w:p w14:paraId="7F695AAE" w14:textId="46F6046B"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4.12</w:t>
            </w:r>
          </w:p>
        </w:tc>
      </w:tr>
    </w:tbl>
    <w:p w14:paraId="7BDB8059" w14:textId="7D18E824" w:rsidR="6D50D61C" w:rsidRPr="00976201" w:rsidRDefault="6D50D61C" w:rsidP="20520E20">
      <w:pPr>
        <w:rPr>
          <w:lang w:val="en-GB"/>
        </w:rPr>
      </w:pPr>
    </w:p>
    <w:p w14:paraId="1A789392" w14:textId="22F5139F" w:rsidR="6D50D61C" w:rsidRPr="00976201" w:rsidRDefault="6D50D61C" w:rsidP="00E47D11">
      <w:pPr>
        <w:pStyle w:val="Nadpis4"/>
      </w:pPr>
      <w:r w:rsidRPr="00976201">
        <w:t xml:space="preserve">Public transport usage and </w:t>
      </w:r>
      <w:r w:rsidRPr="00E47D11">
        <w:t>intention</w:t>
      </w:r>
      <w:r w:rsidRPr="00976201">
        <w:t xml:space="preserve"> to use CAVs</w:t>
      </w:r>
    </w:p>
    <w:p w14:paraId="1ED5C687" w14:textId="5B625280" w:rsidR="6D50D61C" w:rsidRPr="00976201" w:rsidRDefault="6D50D61C" w:rsidP="00531380">
      <w:pPr>
        <w:jc w:val="left"/>
        <w:rPr>
          <w:lang w:val="en-GB"/>
        </w:rPr>
      </w:pPr>
      <w:r w:rsidRPr="00976201">
        <w:rPr>
          <w:rFonts w:eastAsia="Arial" w:cs="Arial"/>
          <w:szCs w:val="28"/>
          <w:lang w:val="en-GB"/>
        </w:rPr>
        <w:t xml:space="preserve">If we look at the intention to use CAVs in relation to the current use of public transport, we can observe that intentions are stronger among sighted people who use public transport, compared to those who do not. On the other hand, among visually impaired people, the intentions of use are almost identical. Thus, for this citizen category, the use or non-use of public transport </w:t>
      </w:r>
      <w:r w:rsidR="003E657F" w:rsidRPr="00976201">
        <w:rPr>
          <w:rFonts w:eastAsia="Arial" w:cs="Arial"/>
          <w:szCs w:val="28"/>
          <w:lang w:val="en-GB"/>
        </w:rPr>
        <w:t>seems</w:t>
      </w:r>
      <w:r w:rsidRPr="00976201">
        <w:rPr>
          <w:rFonts w:eastAsia="Arial" w:cs="Arial"/>
          <w:szCs w:val="28"/>
          <w:lang w:val="en-GB"/>
        </w:rPr>
        <w:t xml:space="preserve"> not </w:t>
      </w:r>
      <w:r w:rsidR="003E657F" w:rsidRPr="00976201">
        <w:rPr>
          <w:rFonts w:eastAsia="Arial" w:cs="Arial"/>
          <w:szCs w:val="28"/>
          <w:lang w:val="en-GB"/>
        </w:rPr>
        <w:t>to relate much with</w:t>
      </w:r>
      <w:r w:rsidRPr="00976201">
        <w:rPr>
          <w:rFonts w:eastAsia="Arial" w:cs="Arial"/>
          <w:szCs w:val="28"/>
          <w:lang w:val="en-GB"/>
        </w:rPr>
        <w:t xml:space="preserve"> the intention to use CAVs</w:t>
      </w:r>
      <w:r w:rsidR="007B0A01">
        <w:rPr>
          <w:rFonts w:eastAsia="Arial" w:cs="Arial"/>
          <w:szCs w:val="28"/>
          <w:lang w:val="en-GB"/>
        </w:rPr>
        <w:t>.</w:t>
      </w:r>
    </w:p>
    <w:p w14:paraId="59657C8F" w14:textId="4194C3FC" w:rsidR="20520E20" w:rsidRPr="00976201" w:rsidRDefault="20520E20" w:rsidP="20520E20">
      <w:pPr>
        <w:rPr>
          <w:szCs w:val="28"/>
          <w:lang w:val="en-GB"/>
        </w:rPr>
      </w:pPr>
    </w:p>
    <w:p w14:paraId="2F9DDC50" w14:textId="77777777" w:rsidR="00E90FE8" w:rsidRDefault="6D50D61C" w:rsidP="00E90FE8">
      <w:pPr>
        <w:keepNext/>
        <w:jc w:val="center"/>
      </w:pPr>
      <w:r w:rsidRPr="00976201">
        <w:rPr>
          <w:rFonts w:eastAsia="Arial" w:cs="Arial"/>
          <w:szCs w:val="28"/>
          <w:lang w:val="en-GB"/>
        </w:rPr>
        <w:t xml:space="preserve"> </w:t>
      </w:r>
      <w:r w:rsidR="2123ED96" w:rsidRPr="00976201">
        <w:rPr>
          <w:noProof/>
          <w:lang w:val="en-GB"/>
        </w:rPr>
        <w:drawing>
          <wp:inline distT="0" distB="0" distL="0" distR="0" wp14:anchorId="1144CC7F" wp14:editId="6FC650FD">
            <wp:extent cx="5901070" cy="3518433"/>
            <wp:effectExtent l="0" t="0" r="4445" b="6350"/>
            <wp:docPr id="1014562581" name="Picture 1014562581" descr="Intention to use CAVs in sighted people and visually impaired, according to the use of public transport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922162" cy="3531009"/>
                    </a:xfrm>
                    <a:prstGeom prst="rect">
                      <a:avLst/>
                    </a:prstGeom>
                    <a:ln>
                      <a:noFill/>
                    </a:ln>
                    <a:extLst>
                      <a:ext uri="{53640926-AAD7-44D8-BBD7-CCE9431645EC}">
                        <a14:shadowObscured xmlns:a14="http://schemas.microsoft.com/office/drawing/2010/main"/>
                      </a:ext>
                    </a:extLst>
                  </pic:spPr>
                </pic:pic>
              </a:graphicData>
            </a:graphic>
          </wp:inline>
        </w:drawing>
      </w:r>
    </w:p>
    <w:p w14:paraId="33536A0F" w14:textId="469D052A" w:rsidR="6D50D61C" w:rsidRPr="00001BAF" w:rsidRDefault="00E90FE8" w:rsidP="00531380">
      <w:pPr>
        <w:pStyle w:val="Titulek"/>
        <w:jc w:val="left"/>
        <w:rPr>
          <w:rFonts w:eastAsia="Arial" w:cs="Arial"/>
          <w:szCs w:val="28"/>
          <w:lang w:val="en-GB"/>
        </w:rPr>
      </w:pPr>
      <w:bookmarkStart w:id="50" w:name="_Toc88131200"/>
      <w:r w:rsidRPr="00001BAF">
        <w:t xml:space="preserve">Figure </w:t>
      </w:r>
      <w:r w:rsidRPr="00001BAF">
        <w:rPr>
          <w:i w:val="0"/>
          <w:iCs w:val="0"/>
        </w:rPr>
        <w:fldChar w:fldCharType="begin"/>
      </w:r>
      <w:r w:rsidRPr="00001BAF">
        <w:instrText xml:space="preserve"> SEQ Figure \* ARABIC </w:instrText>
      </w:r>
      <w:r w:rsidRPr="00001BAF">
        <w:rPr>
          <w:i w:val="0"/>
          <w:iCs w:val="0"/>
        </w:rPr>
        <w:fldChar w:fldCharType="separate"/>
      </w:r>
      <w:r w:rsidR="00DB15F9" w:rsidRPr="00001BAF">
        <w:rPr>
          <w:noProof/>
        </w:rPr>
        <w:t>22</w:t>
      </w:r>
      <w:r w:rsidRPr="00001BAF">
        <w:rPr>
          <w:i w:val="0"/>
          <w:iCs w:val="0"/>
        </w:rPr>
        <w:fldChar w:fldCharType="end"/>
      </w:r>
      <w:r w:rsidRPr="00001BAF">
        <w:t xml:space="preserve"> </w:t>
      </w:r>
      <w:r w:rsidRPr="00001BAF">
        <w:rPr>
          <w:rFonts w:eastAsia="Arial" w:cs="Arial"/>
          <w:szCs w:val="28"/>
          <w:lang w:val="en-GB"/>
        </w:rPr>
        <w:t>Intention to use CAVs in sighted people and visually impaired, according to the use of public transport</w:t>
      </w:r>
      <w:r w:rsidR="00C658AD" w:rsidRPr="00001BAF">
        <w:rPr>
          <w:lang w:val="en-GB"/>
        </w:rPr>
        <w:t xml:space="preserve"> on a scale of </w:t>
      </w:r>
      <w:r w:rsidR="006B182B" w:rsidRPr="00001BAF">
        <w:rPr>
          <w:lang w:val="en-GB"/>
        </w:rPr>
        <w:t>1-7</w:t>
      </w:r>
      <w:r w:rsidRPr="00001BAF">
        <w:rPr>
          <w:rFonts w:eastAsia="Arial" w:cs="Arial"/>
          <w:szCs w:val="28"/>
          <w:lang w:val="en-GB"/>
        </w:rPr>
        <w:t>.</w:t>
      </w:r>
      <w:bookmarkEnd w:id="50"/>
    </w:p>
    <w:p w14:paraId="5EDF2CE3" w14:textId="5AFD0485" w:rsidR="00AA0AC4" w:rsidRDefault="00AA0AC4" w:rsidP="00531380">
      <w:pPr>
        <w:jc w:val="left"/>
        <w:rPr>
          <w:i/>
          <w:iCs/>
        </w:rPr>
      </w:pPr>
      <w:r w:rsidRPr="00001BAF">
        <w:rPr>
          <w:i/>
          <w:iCs/>
        </w:rPr>
        <w:t>Note: Left to right, does not use public transport; uses public transport (blue: sighted, red: visually impaired).</w:t>
      </w:r>
    </w:p>
    <w:p w14:paraId="1DF53D57" w14:textId="766BD1CC" w:rsidR="0041186D" w:rsidRPr="0041186D" w:rsidRDefault="00AC5565" w:rsidP="00531380">
      <w:pPr>
        <w:pStyle w:val="Titulek"/>
        <w:jc w:val="left"/>
        <w:rPr>
          <w:rFonts w:eastAsia="Arial" w:cs="Arial"/>
          <w:szCs w:val="28"/>
          <w:lang w:val="en-GB"/>
        </w:rPr>
      </w:pPr>
      <w:r>
        <w:t>Data for Figure</w:t>
      </w:r>
      <w:r w:rsidR="000A534F" w:rsidRPr="0041186D">
        <w:t xml:space="preserve"> </w:t>
      </w:r>
      <w:r w:rsidR="0041186D" w:rsidRPr="0041186D">
        <w:t xml:space="preserve">22 </w:t>
      </w:r>
      <w:r w:rsidR="0041186D" w:rsidRPr="0041186D">
        <w:rPr>
          <w:rFonts w:eastAsia="Arial" w:cs="Arial"/>
          <w:szCs w:val="28"/>
          <w:lang w:val="en-GB"/>
        </w:rPr>
        <w:t>Intention to use CAVs in sighted people and visually impaired, according to the use of public transport</w:t>
      </w:r>
      <w:r w:rsidR="0041186D" w:rsidRPr="0041186D">
        <w:rPr>
          <w:lang w:val="en-GB"/>
        </w:rPr>
        <w:t xml:space="preserve"> on a scale of 1-7</w:t>
      </w:r>
      <w:r w:rsidR="0041186D" w:rsidRPr="0041186D">
        <w:rPr>
          <w:rFonts w:eastAsia="Arial" w:cs="Arial"/>
          <w:szCs w:val="28"/>
          <w:lang w:val="en-GB"/>
        </w:rPr>
        <w:t>.</w:t>
      </w:r>
    </w:p>
    <w:tbl>
      <w:tblPr>
        <w:tblStyle w:val="Tabulkasmkou4"/>
        <w:tblW w:w="5000" w:type="pct"/>
        <w:tblLayout w:type="fixed"/>
        <w:tblLook w:val="04A0" w:firstRow="1" w:lastRow="0" w:firstColumn="1" w:lastColumn="0" w:noHBand="0" w:noVBand="1"/>
        <w:tblCaption w:val="Data for Figure 22 Intention to use CAVs in sighted people and visually impaired, according to the use of public transport on a scale of 1-7."/>
      </w:tblPr>
      <w:tblGrid>
        <w:gridCol w:w="3773"/>
        <w:gridCol w:w="2266"/>
        <w:gridCol w:w="1992"/>
        <w:gridCol w:w="1173"/>
      </w:tblGrid>
      <w:tr w:rsidR="00494993" w:rsidRPr="00494993" w14:paraId="239C49A7" w14:textId="77777777" w:rsidTr="00465C6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050" w:type="pct"/>
            <w:noWrap/>
            <w:hideMark/>
          </w:tcPr>
          <w:p w14:paraId="37D59036" w14:textId="77777777" w:rsidR="00494993" w:rsidRPr="00D4681E" w:rsidRDefault="00494993" w:rsidP="00494993">
            <w:pPr>
              <w:rPr>
                <w:iCs/>
                <w:lang w:val="cs-CZ"/>
              </w:rPr>
            </w:pPr>
            <w:proofErr w:type="spellStart"/>
            <w:r w:rsidRPr="00D4681E">
              <w:rPr>
                <w:iCs/>
              </w:rPr>
              <w:t>Visual_Impairment</w:t>
            </w:r>
            <w:proofErr w:type="spellEnd"/>
            <w:r w:rsidRPr="00D4681E">
              <w:rPr>
                <w:iCs/>
              </w:rPr>
              <w:t>/Public transport usage</w:t>
            </w:r>
          </w:p>
        </w:tc>
        <w:tc>
          <w:tcPr>
            <w:tcW w:w="1231" w:type="pct"/>
            <w:noWrap/>
            <w:hideMark/>
          </w:tcPr>
          <w:p w14:paraId="170A3B17" w14:textId="77777777" w:rsidR="00494993" w:rsidRPr="00D4681E" w:rsidRDefault="00494993">
            <w:pPr>
              <w:cnfStyle w:val="100000000000" w:firstRow="1" w:lastRow="0" w:firstColumn="0" w:lastColumn="0" w:oddVBand="0" w:evenVBand="0" w:oddHBand="0" w:evenHBand="0" w:firstRowFirstColumn="0" w:firstRowLastColumn="0" w:lastRowFirstColumn="0" w:lastRowLastColumn="0"/>
              <w:rPr>
                <w:iCs/>
              </w:rPr>
            </w:pPr>
            <w:r w:rsidRPr="00D4681E">
              <w:rPr>
                <w:iCs/>
              </w:rPr>
              <w:t>does not use public transport</w:t>
            </w:r>
          </w:p>
        </w:tc>
        <w:tc>
          <w:tcPr>
            <w:tcW w:w="1082" w:type="pct"/>
            <w:noWrap/>
            <w:hideMark/>
          </w:tcPr>
          <w:p w14:paraId="7E89A22A" w14:textId="77777777" w:rsidR="00494993" w:rsidRPr="00D4681E" w:rsidRDefault="00494993">
            <w:pPr>
              <w:cnfStyle w:val="100000000000" w:firstRow="1" w:lastRow="0" w:firstColumn="0" w:lastColumn="0" w:oddVBand="0" w:evenVBand="0" w:oddHBand="0" w:evenHBand="0" w:firstRowFirstColumn="0" w:firstRowLastColumn="0" w:lastRowFirstColumn="0" w:lastRowLastColumn="0"/>
              <w:rPr>
                <w:iCs/>
              </w:rPr>
            </w:pPr>
            <w:r w:rsidRPr="00D4681E">
              <w:rPr>
                <w:iCs/>
              </w:rPr>
              <w:t>uses public transport</w:t>
            </w:r>
          </w:p>
        </w:tc>
        <w:tc>
          <w:tcPr>
            <w:tcW w:w="637" w:type="pct"/>
            <w:noWrap/>
            <w:hideMark/>
          </w:tcPr>
          <w:p w14:paraId="011F2A09" w14:textId="77777777" w:rsidR="00494993" w:rsidRPr="00D4681E" w:rsidRDefault="00494993">
            <w:pPr>
              <w:cnfStyle w:val="100000000000" w:firstRow="1" w:lastRow="0" w:firstColumn="0" w:lastColumn="0" w:oddVBand="0" w:evenVBand="0" w:oddHBand="0" w:evenHBand="0" w:firstRowFirstColumn="0" w:firstRowLastColumn="0" w:lastRowFirstColumn="0" w:lastRowLastColumn="0"/>
              <w:rPr>
                <w:iCs/>
              </w:rPr>
            </w:pPr>
            <w:r w:rsidRPr="00D4681E">
              <w:rPr>
                <w:iCs/>
              </w:rPr>
              <w:t>Totals</w:t>
            </w:r>
          </w:p>
        </w:tc>
      </w:tr>
      <w:tr w:rsidR="00D4681E" w:rsidRPr="00494993" w14:paraId="59F2A642" w14:textId="77777777" w:rsidTr="009F48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0" w:type="pct"/>
            <w:noWrap/>
            <w:hideMark/>
          </w:tcPr>
          <w:p w14:paraId="3DC24FDB" w14:textId="77777777" w:rsidR="00D4681E" w:rsidRPr="00D4681E" w:rsidRDefault="00D4681E" w:rsidP="00D4681E">
            <w:pPr>
              <w:rPr>
                <w:iCs/>
              </w:rPr>
            </w:pPr>
            <w:r w:rsidRPr="00D4681E">
              <w:rPr>
                <w:iCs/>
              </w:rPr>
              <w:t>sighted</w:t>
            </w:r>
          </w:p>
        </w:tc>
        <w:tc>
          <w:tcPr>
            <w:tcW w:w="1231" w:type="pct"/>
            <w:noWrap/>
            <w:hideMark/>
          </w:tcPr>
          <w:p w14:paraId="627E4EC6" w14:textId="1C26502F"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3.9</w:t>
            </w:r>
          </w:p>
        </w:tc>
        <w:tc>
          <w:tcPr>
            <w:tcW w:w="1082" w:type="pct"/>
            <w:noWrap/>
            <w:hideMark/>
          </w:tcPr>
          <w:p w14:paraId="22A0EBBB" w14:textId="7347C1A6"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4.44</w:t>
            </w:r>
          </w:p>
        </w:tc>
        <w:tc>
          <w:tcPr>
            <w:tcW w:w="637" w:type="pct"/>
            <w:noWrap/>
            <w:hideMark/>
          </w:tcPr>
          <w:p w14:paraId="12802AB2" w14:textId="12CDF7C9"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4.11</w:t>
            </w:r>
          </w:p>
        </w:tc>
      </w:tr>
      <w:tr w:rsidR="00D4681E" w:rsidRPr="00494993" w14:paraId="3881C00F" w14:textId="77777777" w:rsidTr="009F48C3">
        <w:trPr>
          <w:trHeight w:val="288"/>
        </w:trPr>
        <w:tc>
          <w:tcPr>
            <w:cnfStyle w:val="001000000000" w:firstRow="0" w:lastRow="0" w:firstColumn="1" w:lastColumn="0" w:oddVBand="0" w:evenVBand="0" w:oddHBand="0" w:evenHBand="0" w:firstRowFirstColumn="0" w:firstRowLastColumn="0" w:lastRowFirstColumn="0" w:lastRowLastColumn="0"/>
            <w:tcW w:w="2050" w:type="pct"/>
            <w:noWrap/>
            <w:hideMark/>
          </w:tcPr>
          <w:p w14:paraId="4CE129A3" w14:textId="77777777" w:rsidR="00D4681E" w:rsidRPr="00D4681E" w:rsidRDefault="00D4681E" w:rsidP="00D4681E">
            <w:pPr>
              <w:rPr>
                <w:iCs/>
              </w:rPr>
            </w:pPr>
            <w:r w:rsidRPr="00D4681E">
              <w:rPr>
                <w:iCs/>
              </w:rPr>
              <w:t>visually impaired</w:t>
            </w:r>
          </w:p>
        </w:tc>
        <w:tc>
          <w:tcPr>
            <w:tcW w:w="1231" w:type="pct"/>
            <w:noWrap/>
            <w:hideMark/>
          </w:tcPr>
          <w:p w14:paraId="75072F1F" w14:textId="74CBC630"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4.25</w:t>
            </w:r>
          </w:p>
        </w:tc>
        <w:tc>
          <w:tcPr>
            <w:tcW w:w="1082" w:type="pct"/>
            <w:noWrap/>
            <w:hideMark/>
          </w:tcPr>
          <w:p w14:paraId="2FA7C175" w14:textId="4F83641D"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4.47</w:t>
            </w:r>
          </w:p>
        </w:tc>
        <w:tc>
          <w:tcPr>
            <w:tcW w:w="637" w:type="pct"/>
            <w:noWrap/>
            <w:hideMark/>
          </w:tcPr>
          <w:p w14:paraId="51B56F75" w14:textId="083CC8A1" w:rsidR="00D4681E" w:rsidRPr="00D4681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D4681E">
              <w:t>4.35</w:t>
            </w:r>
          </w:p>
        </w:tc>
      </w:tr>
      <w:tr w:rsidR="00D4681E" w:rsidRPr="00494993" w14:paraId="798CD717" w14:textId="77777777" w:rsidTr="009F48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0" w:type="pct"/>
            <w:noWrap/>
            <w:hideMark/>
          </w:tcPr>
          <w:p w14:paraId="64B1D025" w14:textId="77777777" w:rsidR="00D4681E" w:rsidRPr="00D4681E" w:rsidRDefault="00D4681E" w:rsidP="00D4681E">
            <w:pPr>
              <w:rPr>
                <w:iCs/>
              </w:rPr>
            </w:pPr>
            <w:r w:rsidRPr="00D4681E">
              <w:rPr>
                <w:iCs/>
              </w:rPr>
              <w:t>Totals</w:t>
            </w:r>
          </w:p>
        </w:tc>
        <w:tc>
          <w:tcPr>
            <w:tcW w:w="1231" w:type="pct"/>
            <w:noWrap/>
            <w:hideMark/>
          </w:tcPr>
          <w:p w14:paraId="148B0D56" w14:textId="7E7F01D0"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3.92</w:t>
            </w:r>
          </w:p>
        </w:tc>
        <w:tc>
          <w:tcPr>
            <w:tcW w:w="1082" w:type="pct"/>
            <w:noWrap/>
            <w:hideMark/>
          </w:tcPr>
          <w:p w14:paraId="358B5351" w14:textId="5C20E38E"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4.44</w:t>
            </w:r>
          </w:p>
        </w:tc>
        <w:tc>
          <w:tcPr>
            <w:tcW w:w="637" w:type="pct"/>
            <w:noWrap/>
            <w:hideMark/>
          </w:tcPr>
          <w:p w14:paraId="3D08114F" w14:textId="01B2C0B2" w:rsidR="00D4681E" w:rsidRPr="00D4681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D4681E">
              <w:t>4.12</w:t>
            </w:r>
          </w:p>
        </w:tc>
      </w:tr>
    </w:tbl>
    <w:p w14:paraId="37A346B9" w14:textId="77777777" w:rsidR="00494993" w:rsidRPr="00FE2E5D" w:rsidRDefault="00494993" w:rsidP="00AA0AC4">
      <w:pPr>
        <w:rPr>
          <w:i/>
          <w:iCs/>
        </w:rPr>
      </w:pPr>
    </w:p>
    <w:p w14:paraId="10DBE4A4" w14:textId="77777777" w:rsidR="00AA0AC4" w:rsidRPr="00AA0AC4" w:rsidRDefault="00AA0AC4" w:rsidP="00AA0AC4"/>
    <w:p w14:paraId="7195D414" w14:textId="4761B848" w:rsidR="6D50D61C" w:rsidRPr="00976201" w:rsidRDefault="6D50D61C" w:rsidP="00E47D11">
      <w:pPr>
        <w:pStyle w:val="Nadpis4"/>
      </w:pPr>
      <w:r w:rsidRPr="00976201">
        <w:t xml:space="preserve">Age and </w:t>
      </w:r>
      <w:r w:rsidRPr="00E47D11">
        <w:t>perceived</w:t>
      </w:r>
      <w:r w:rsidRPr="00976201">
        <w:t xml:space="preserve"> independence</w:t>
      </w:r>
    </w:p>
    <w:p w14:paraId="2976DA6B" w14:textId="3092FFD8" w:rsidR="6D50D61C" w:rsidRPr="00976201" w:rsidRDefault="6D50D61C" w:rsidP="00531380">
      <w:pPr>
        <w:jc w:val="left"/>
        <w:rPr>
          <w:lang w:val="en-GB"/>
        </w:rPr>
      </w:pPr>
      <w:bookmarkStart w:id="51" w:name="_Hlk87453317"/>
      <w:r w:rsidRPr="00976201">
        <w:rPr>
          <w:rFonts w:eastAsia="Arial" w:cs="Arial"/>
          <w:szCs w:val="28"/>
          <w:lang w:val="en-GB"/>
        </w:rPr>
        <w:t xml:space="preserve">If we look at the perceived independence </w:t>
      </w:r>
      <w:r w:rsidR="003E657F" w:rsidRPr="00976201">
        <w:rPr>
          <w:rFonts w:eastAsia="Arial" w:cs="Arial"/>
          <w:szCs w:val="28"/>
          <w:lang w:val="en-GB"/>
        </w:rPr>
        <w:t>as a consequence of using</w:t>
      </w:r>
      <w:r w:rsidRPr="00976201">
        <w:rPr>
          <w:rFonts w:eastAsia="Arial" w:cs="Arial"/>
          <w:szCs w:val="28"/>
          <w:lang w:val="en-GB"/>
        </w:rPr>
        <w:t xml:space="preserve"> CAVs, </w:t>
      </w:r>
      <w:r w:rsidR="007B0A01">
        <w:rPr>
          <w:rFonts w:eastAsia="Arial" w:cs="Arial"/>
          <w:szCs w:val="28"/>
          <w:lang w:val="en-GB"/>
        </w:rPr>
        <w:t>split by</w:t>
      </w:r>
      <w:r w:rsidRPr="00976201">
        <w:rPr>
          <w:rFonts w:eastAsia="Arial" w:cs="Arial"/>
          <w:szCs w:val="28"/>
          <w:lang w:val="en-GB"/>
        </w:rPr>
        <w:t xml:space="preserve"> age, we notice </w:t>
      </w:r>
      <w:bookmarkEnd w:id="51"/>
      <w:r w:rsidRPr="00976201">
        <w:rPr>
          <w:rFonts w:eastAsia="Arial" w:cs="Arial"/>
          <w:szCs w:val="28"/>
          <w:lang w:val="en-GB"/>
        </w:rPr>
        <w:t xml:space="preserve">first that among sighted people, the feeling of independence </w:t>
      </w:r>
      <w:r w:rsidR="003E657F" w:rsidRPr="00976201">
        <w:rPr>
          <w:rFonts w:eastAsia="Arial" w:cs="Arial"/>
          <w:szCs w:val="28"/>
          <w:lang w:val="en-GB"/>
        </w:rPr>
        <w:t xml:space="preserve">that can be gained by the introduction of CAVs </w:t>
      </w:r>
      <w:r w:rsidRPr="00976201">
        <w:rPr>
          <w:rFonts w:eastAsia="Arial" w:cs="Arial"/>
          <w:szCs w:val="28"/>
          <w:lang w:val="en-GB"/>
        </w:rPr>
        <w:t>is similar to the</w:t>
      </w:r>
      <w:r w:rsidR="002A6C1F" w:rsidRPr="00976201">
        <w:rPr>
          <w:rFonts w:eastAsia="Arial" w:cs="Arial"/>
          <w:szCs w:val="28"/>
          <w:lang w:val="en-GB"/>
        </w:rPr>
        <w:t xml:space="preserve"> downwards trend one can observe in the</w:t>
      </w:r>
      <w:r w:rsidRPr="00976201">
        <w:rPr>
          <w:rFonts w:eastAsia="Arial" w:cs="Arial"/>
          <w:szCs w:val="28"/>
          <w:lang w:val="en-GB"/>
        </w:rPr>
        <w:t xml:space="preserve"> intention to use CAVs.</w:t>
      </w:r>
      <w:r w:rsidR="002A6C1F" w:rsidRPr="00976201">
        <w:rPr>
          <w:rFonts w:eastAsia="Arial" w:cs="Arial"/>
          <w:szCs w:val="28"/>
          <w:lang w:val="en-GB"/>
        </w:rPr>
        <w:t xml:space="preserve"> </w:t>
      </w:r>
      <w:r w:rsidRPr="00976201">
        <w:rPr>
          <w:rFonts w:eastAsia="Arial" w:cs="Arial"/>
          <w:szCs w:val="28"/>
          <w:lang w:val="en-GB"/>
        </w:rPr>
        <w:t>On the other hand, among visually impaired people, there is a high expectation of independence in the 30-39 age group. The other age groups have similar scores</w:t>
      </w:r>
      <w:r w:rsidR="00C658AD">
        <w:rPr>
          <w:rFonts w:eastAsia="Arial" w:cs="Arial"/>
          <w:szCs w:val="28"/>
          <w:lang w:val="en-GB"/>
        </w:rPr>
        <w:t xml:space="preserve"> to those of sighted persons</w:t>
      </w:r>
      <w:r w:rsidR="007B0A01">
        <w:rPr>
          <w:rFonts w:eastAsia="Arial" w:cs="Arial"/>
          <w:szCs w:val="28"/>
          <w:lang w:val="en-GB"/>
        </w:rPr>
        <w:t>.</w:t>
      </w:r>
    </w:p>
    <w:p w14:paraId="60D491E6" w14:textId="15A1B6F3" w:rsidR="20520E20" w:rsidRPr="00976201" w:rsidRDefault="20520E20" w:rsidP="20520E20">
      <w:pPr>
        <w:rPr>
          <w:szCs w:val="28"/>
          <w:lang w:val="en-GB"/>
        </w:rPr>
      </w:pPr>
    </w:p>
    <w:p w14:paraId="0E1DF12E" w14:textId="77777777" w:rsidR="00E90FE8" w:rsidRDefault="5727F91D" w:rsidP="00E90FE8">
      <w:pPr>
        <w:keepNext/>
        <w:jc w:val="center"/>
      </w:pPr>
      <w:r w:rsidRPr="00976201">
        <w:rPr>
          <w:noProof/>
          <w:lang w:val="en-GB"/>
        </w:rPr>
        <w:drawing>
          <wp:inline distT="0" distB="0" distL="0" distR="0" wp14:anchorId="457C85FF" wp14:editId="02C4F3EF">
            <wp:extent cx="6190077" cy="4029739"/>
            <wp:effectExtent l="0" t="0" r="1270" b="8890"/>
            <wp:docPr id="1559544945" name="Picture 1559544945" descr="Perceived independence and age group in sighted people and visually impaired people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197332" cy="4034462"/>
                    </a:xfrm>
                    <a:prstGeom prst="rect">
                      <a:avLst/>
                    </a:prstGeom>
                    <a:ln>
                      <a:noFill/>
                    </a:ln>
                    <a:extLst>
                      <a:ext uri="{53640926-AAD7-44D8-BBD7-CCE9431645EC}">
                        <a14:shadowObscured xmlns:a14="http://schemas.microsoft.com/office/drawing/2010/main"/>
                      </a:ext>
                    </a:extLst>
                  </pic:spPr>
                </pic:pic>
              </a:graphicData>
            </a:graphic>
          </wp:inline>
        </w:drawing>
      </w:r>
    </w:p>
    <w:p w14:paraId="01191E20" w14:textId="0710B566" w:rsidR="000A6F95" w:rsidRDefault="00E90FE8" w:rsidP="00531380">
      <w:pPr>
        <w:pStyle w:val="Titulek"/>
        <w:jc w:val="left"/>
        <w:rPr>
          <w:rFonts w:eastAsia="Arial" w:cs="Arial"/>
          <w:szCs w:val="28"/>
          <w:lang w:val="en-GB"/>
        </w:rPr>
      </w:pPr>
      <w:bookmarkStart w:id="52" w:name="_Toc88131201"/>
      <w:r>
        <w:t xml:space="preserve">Figure </w:t>
      </w:r>
      <w:r>
        <w:rPr>
          <w:i w:val="0"/>
          <w:iCs w:val="0"/>
        </w:rPr>
        <w:fldChar w:fldCharType="begin"/>
      </w:r>
      <w:r>
        <w:instrText xml:space="preserve"> SEQ Figure \* ARABIC </w:instrText>
      </w:r>
      <w:r>
        <w:rPr>
          <w:i w:val="0"/>
          <w:iCs w:val="0"/>
        </w:rPr>
        <w:fldChar w:fldCharType="separate"/>
      </w:r>
      <w:r w:rsidR="00DB15F9">
        <w:rPr>
          <w:noProof/>
        </w:rPr>
        <w:t>23</w:t>
      </w:r>
      <w:r>
        <w:rPr>
          <w:i w:val="0"/>
          <w:iCs w:val="0"/>
        </w:rPr>
        <w:fldChar w:fldCharType="end"/>
      </w:r>
      <w:r>
        <w:t xml:space="preserve"> </w:t>
      </w:r>
      <w:r w:rsidRPr="00976201">
        <w:rPr>
          <w:rFonts w:eastAsia="Arial" w:cs="Arial"/>
          <w:szCs w:val="28"/>
          <w:lang w:val="en-GB"/>
        </w:rPr>
        <w:t>Perceived independence and age group in sighted people and visually impaired</w:t>
      </w:r>
      <w:r w:rsidR="002F068C">
        <w:rPr>
          <w:rFonts w:eastAsia="Arial" w:cs="Arial"/>
          <w:szCs w:val="28"/>
          <w:lang w:val="en-GB"/>
        </w:rPr>
        <w:t xml:space="preserve"> people</w:t>
      </w:r>
      <w:r w:rsidR="00C658AD" w:rsidRPr="00C658AD">
        <w:rPr>
          <w:lang w:val="en-GB"/>
        </w:rPr>
        <w:t xml:space="preserve"> </w:t>
      </w:r>
      <w:r w:rsidR="00C658AD">
        <w:rPr>
          <w:lang w:val="en-GB"/>
        </w:rPr>
        <w:t xml:space="preserve">on </w:t>
      </w:r>
      <w:r w:rsidR="00C658AD" w:rsidRPr="00454DFD">
        <w:rPr>
          <w:lang w:val="en-GB"/>
        </w:rPr>
        <w:t xml:space="preserve">a scale of </w:t>
      </w:r>
      <w:r w:rsidR="006B182B" w:rsidRPr="007F33B5">
        <w:rPr>
          <w:lang w:val="en-GB"/>
        </w:rPr>
        <w:t>1-7</w:t>
      </w:r>
      <w:r w:rsidRPr="00454DFD">
        <w:rPr>
          <w:rFonts w:eastAsia="Arial" w:cs="Arial"/>
          <w:szCs w:val="28"/>
          <w:lang w:val="en-GB"/>
        </w:rPr>
        <w:t>.</w:t>
      </w:r>
      <w:bookmarkEnd w:id="52"/>
    </w:p>
    <w:p w14:paraId="06003846" w14:textId="2CFB75B4" w:rsidR="00AA0AC4" w:rsidRDefault="00AA0AC4" w:rsidP="00531380">
      <w:pPr>
        <w:jc w:val="left"/>
        <w:rPr>
          <w:i/>
          <w:iCs/>
        </w:rPr>
      </w:pPr>
      <w:r w:rsidRPr="00FE2E5D">
        <w:rPr>
          <w:i/>
          <w:iCs/>
        </w:rPr>
        <w:t>Note: Left to right</w:t>
      </w:r>
      <w:r>
        <w:rPr>
          <w:i/>
          <w:iCs/>
        </w:rPr>
        <w:t xml:space="preserve">, </w:t>
      </w:r>
      <w:r w:rsidRPr="00FE2E5D">
        <w:rPr>
          <w:i/>
          <w:iCs/>
        </w:rPr>
        <w:t>18-29; 30-39; 40-49; 50-59; 60-69.</w:t>
      </w:r>
      <w:r>
        <w:rPr>
          <w:i/>
          <w:iCs/>
        </w:rPr>
        <w:t xml:space="preserve"> (blue: sighted, red: visually impaired)</w:t>
      </w:r>
      <w:r w:rsidRPr="00FE2E5D">
        <w:rPr>
          <w:i/>
          <w:iCs/>
        </w:rPr>
        <w:t>.</w:t>
      </w:r>
    </w:p>
    <w:p w14:paraId="0F11A50E" w14:textId="75D1C31E" w:rsidR="0041186D" w:rsidRDefault="00AC5565" w:rsidP="00531380">
      <w:pPr>
        <w:pStyle w:val="Titulek"/>
        <w:jc w:val="left"/>
      </w:pPr>
      <w:r>
        <w:t>Data for Figure</w:t>
      </w:r>
      <w:r w:rsidR="0041186D">
        <w:t xml:space="preserve"> 23 </w:t>
      </w:r>
      <w:r w:rsidR="0041186D" w:rsidRPr="00976201">
        <w:rPr>
          <w:rFonts w:eastAsia="Arial" w:cs="Arial"/>
          <w:szCs w:val="28"/>
          <w:lang w:val="en-GB"/>
        </w:rPr>
        <w:t>Perceived independence and age group in sighted people and visually impaired</w:t>
      </w:r>
      <w:r w:rsidR="0041186D">
        <w:rPr>
          <w:rFonts w:eastAsia="Arial" w:cs="Arial"/>
          <w:szCs w:val="28"/>
          <w:lang w:val="en-GB"/>
        </w:rPr>
        <w:t xml:space="preserve"> people</w:t>
      </w:r>
      <w:r w:rsidR="0041186D" w:rsidRPr="00C658AD">
        <w:rPr>
          <w:lang w:val="en-GB"/>
        </w:rPr>
        <w:t xml:space="preserve"> </w:t>
      </w:r>
      <w:r w:rsidR="0041186D">
        <w:rPr>
          <w:lang w:val="en-GB"/>
        </w:rPr>
        <w:t xml:space="preserve">on </w:t>
      </w:r>
      <w:r w:rsidR="0041186D" w:rsidRPr="00454DFD">
        <w:rPr>
          <w:lang w:val="en-GB"/>
        </w:rPr>
        <w:t xml:space="preserve">a scale of </w:t>
      </w:r>
      <w:r w:rsidR="0041186D" w:rsidRPr="007F33B5">
        <w:rPr>
          <w:lang w:val="en-GB"/>
        </w:rPr>
        <w:t>1-7</w:t>
      </w:r>
      <w:r w:rsidR="0041186D" w:rsidRPr="00454DFD">
        <w:rPr>
          <w:rFonts w:eastAsia="Arial" w:cs="Arial"/>
          <w:szCs w:val="28"/>
          <w:lang w:val="en-GB"/>
        </w:rPr>
        <w:t>.</w:t>
      </w:r>
    </w:p>
    <w:tbl>
      <w:tblPr>
        <w:tblStyle w:val="Tabulkasmkou4"/>
        <w:tblW w:w="9212" w:type="dxa"/>
        <w:tblLayout w:type="fixed"/>
        <w:tblLook w:val="04A0" w:firstRow="1" w:lastRow="0" w:firstColumn="1" w:lastColumn="0" w:noHBand="0" w:noVBand="1"/>
        <w:tblCaption w:val="Data for Figure 23 Perceived independence and age group in sighted people and visually impaired people on a scale of 1-7."/>
      </w:tblPr>
      <w:tblGrid>
        <w:gridCol w:w="3313"/>
        <w:gridCol w:w="793"/>
        <w:gridCol w:w="852"/>
        <w:gridCol w:w="770"/>
        <w:gridCol w:w="829"/>
        <w:gridCol w:w="761"/>
        <w:gridCol w:w="770"/>
        <w:gridCol w:w="1124"/>
      </w:tblGrid>
      <w:tr w:rsidR="00E41927" w:rsidRPr="001E57CE" w14:paraId="0C3C6CC7" w14:textId="77777777" w:rsidTr="00B90FD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313" w:type="dxa"/>
            <w:noWrap/>
            <w:hideMark/>
          </w:tcPr>
          <w:p w14:paraId="5EDF992A" w14:textId="77777777" w:rsidR="00E41927" w:rsidRPr="001E57CE" w:rsidRDefault="00E41927" w:rsidP="00E41927">
            <w:pPr>
              <w:rPr>
                <w:iCs/>
                <w:lang w:val="cs-CZ"/>
              </w:rPr>
            </w:pPr>
            <w:proofErr w:type="spellStart"/>
            <w:r w:rsidRPr="001E57CE">
              <w:rPr>
                <w:iCs/>
              </w:rPr>
              <w:t>Visual_Impairment</w:t>
            </w:r>
            <w:proofErr w:type="spellEnd"/>
            <w:r w:rsidRPr="001E57CE">
              <w:rPr>
                <w:iCs/>
              </w:rPr>
              <w:t>/Age</w:t>
            </w:r>
          </w:p>
        </w:tc>
        <w:tc>
          <w:tcPr>
            <w:tcW w:w="793" w:type="dxa"/>
            <w:noWrap/>
            <w:hideMark/>
          </w:tcPr>
          <w:p w14:paraId="4303D033" w14:textId="77777777" w:rsidR="00E41927" w:rsidRPr="001E57CE" w:rsidRDefault="00E41927">
            <w:pPr>
              <w:cnfStyle w:val="100000000000" w:firstRow="1" w:lastRow="0" w:firstColumn="0" w:lastColumn="0" w:oddVBand="0" w:evenVBand="0" w:oddHBand="0" w:evenHBand="0" w:firstRowFirstColumn="0" w:firstRowLastColumn="0" w:lastRowFirstColumn="0" w:lastRowLastColumn="0"/>
              <w:rPr>
                <w:iCs/>
              </w:rPr>
            </w:pPr>
            <w:r w:rsidRPr="001E57CE">
              <w:rPr>
                <w:iCs/>
              </w:rPr>
              <w:t>18-29</w:t>
            </w:r>
          </w:p>
        </w:tc>
        <w:tc>
          <w:tcPr>
            <w:tcW w:w="852" w:type="dxa"/>
            <w:noWrap/>
            <w:hideMark/>
          </w:tcPr>
          <w:p w14:paraId="04571C9B" w14:textId="77777777" w:rsidR="00E41927" w:rsidRPr="001E57CE" w:rsidRDefault="00E41927">
            <w:pPr>
              <w:cnfStyle w:val="100000000000" w:firstRow="1" w:lastRow="0" w:firstColumn="0" w:lastColumn="0" w:oddVBand="0" w:evenVBand="0" w:oddHBand="0" w:evenHBand="0" w:firstRowFirstColumn="0" w:firstRowLastColumn="0" w:lastRowFirstColumn="0" w:lastRowLastColumn="0"/>
              <w:rPr>
                <w:iCs/>
              </w:rPr>
            </w:pPr>
            <w:r w:rsidRPr="001E57CE">
              <w:rPr>
                <w:iCs/>
              </w:rPr>
              <w:t>30-39</w:t>
            </w:r>
          </w:p>
        </w:tc>
        <w:tc>
          <w:tcPr>
            <w:tcW w:w="770" w:type="dxa"/>
            <w:noWrap/>
            <w:hideMark/>
          </w:tcPr>
          <w:p w14:paraId="1CF12540" w14:textId="77777777" w:rsidR="00E41927" w:rsidRPr="001E57CE" w:rsidRDefault="00E41927">
            <w:pPr>
              <w:cnfStyle w:val="100000000000" w:firstRow="1" w:lastRow="0" w:firstColumn="0" w:lastColumn="0" w:oddVBand="0" w:evenVBand="0" w:oddHBand="0" w:evenHBand="0" w:firstRowFirstColumn="0" w:firstRowLastColumn="0" w:lastRowFirstColumn="0" w:lastRowLastColumn="0"/>
              <w:rPr>
                <w:iCs/>
              </w:rPr>
            </w:pPr>
            <w:r w:rsidRPr="001E57CE">
              <w:rPr>
                <w:iCs/>
              </w:rPr>
              <w:t>40-49</w:t>
            </w:r>
          </w:p>
        </w:tc>
        <w:tc>
          <w:tcPr>
            <w:tcW w:w="829" w:type="dxa"/>
            <w:noWrap/>
            <w:hideMark/>
          </w:tcPr>
          <w:p w14:paraId="6A2ED1E7" w14:textId="77777777" w:rsidR="00E41927" w:rsidRPr="001E57CE" w:rsidRDefault="00E41927">
            <w:pPr>
              <w:cnfStyle w:val="100000000000" w:firstRow="1" w:lastRow="0" w:firstColumn="0" w:lastColumn="0" w:oddVBand="0" w:evenVBand="0" w:oddHBand="0" w:evenHBand="0" w:firstRowFirstColumn="0" w:firstRowLastColumn="0" w:lastRowFirstColumn="0" w:lastRowLastColumn="0"/>
              <w:rPr>
                <w:iCs/>
              </w:rPr>
            </w:pPr>
            <w:r w:rsidRPr="001E57CE">
              <w:rPr>
                <w:iCs/>
              </w:rPr>
              <w:t>50-59</w:t>
            </w:r>
          </w:p>
        </w:tc>
        <w:tc>
          <w:tcPr>
            <w:tcW w:w="761" w:type="dxa"/>
            <w:noWrap/>
            <w:hideMark/>
          </w:tcPr>
          <w:p w14:paraId="213779F7" w14:textId="77777777" w:rsidR="00E41927" w:rsidRPr="001E57CE" w:rsidRDefault="00E41927">
            <w:pPr>
              <w:cnfStyle w:val="100000000000" w:firstRow="1" w:lastRow="0" w:firstColumn="0" w:lastColumn="0" w:oddVBand="0" w:evenVBand="0" w:oddHBand="0" w:evenHBand="0" w:firstRowFirstColumn="0" w:firstRowLastColumn="0" w:lastRowFirstColumn="0" w:lastRowLastColumn="0"/>
              <w:rPr>
                <w:iCs/>
              </w:rPr>
            </w:pPr>
            <w:r w:rsidRPr="001E57CE">
              <w:rPr>
                <w:iCs/>
              </w:rPr>
              <w:t>60-69</w:t>
            </w:r>
          </w:p>
        </w:tc>
        <w:tc>
          <w:tcPr>
            <w:tcW w:w="770" w:type="dxa"/>
            <w:noWrap/>
            <w:hideMark/>
          </w:tcPr>
          <w:p w14:paraId="684EB38C" w14:textId="77777777" w:rsidR="00E41927" w:rsidRPr="001E57CE" w:rsidRDefault="00E41927">
            <w:pPr>
              <w:cnfStyle w:val="100000000000" w:firstRow="1" w:lastRow="0" w:firstColumn="0" w:lastColumn="0" w:oddVBand="0" w:evenVBand="0" w:oddHBand="0" w:evenHBand="0" w:firstRowFirstColumn="0" w:firstRowLastColumn="0" w:lastRowFirstColumn="0" w:lastRowLastColumn="0"/>
              <w:rPr>
                <w:iCs/>
              </w:rPr>
            </w:pPr>
            <w:r w:rsidRPr="001E57CE">
              <w:rPr>
                <w:iCs/>
              </w:rPr>
              <w:t>70-100</w:t>
            </w:r>
          </w:p>
        </w:tc>
        <w:tc>
          <w:tcPr>
            <w:tcW w:w="1124" w:type="dxa"/>
            <w:noWrap/>
            <w:hideMark/>
          </w:tcPr>
          <w:p w14:paraId="2E4AF241" w14:textId="77777777" w:rsidR="00E41927" w:rsidRPr="001E57CE" w:rsidRDefault="00E41927">
            <w:pPr>
              <w:cnfStyle w:val="100000000000" w:firstRow="1" w:lastRow="0" w:firstColumn="0" w:lastColumn="0" w:oddVBand="0" w:evenVBand="0" w:oddHBand="0" w:evenHBand="0" w:firstRowFirstColumn="0" w:firstRowLastColumn="0" w:lastRowFirstColumn="0" w:lastRowLastColumn="0"/>
              <w:rPr>
                <w:iCs/>
              </w:rPr>
            </w:pPr>
            <w:r w:rsidRPr="001E57CE">
              <w:rPr>
                <w:iCs/>
              </w:rPr>
              <w:t>Totals</w:t>
            </w:r>
          </w:p>
        </w:tc>
      </w:tr>
      <w:tr w:rsidR="00D4681E" w:rsidRPr="001E57CE" w14:paraId="709CEAC1" w14:textId="77777777" w:rsidTr="00B90F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13" w:type="dxa"/>
            <w:noWrap/>
            <w:hideMark/>
          </w:tcPr>
          <w:p w14:paraId="0525B483" w14:textId="77777777" w:rsidR="00D4681E" w:rsidRPr="001E57CE" w:rsidRDefault="00D4681E" w:rsidP="00D4681E">
            <w:pPr>
              <w:rPr>
                <w:iCs/>
              </w:rPr>
            </w:pPr>
            <w:r w:rsidRPr="001E57CE">
              <w:rPr>
                <w:iCs/>
              </w:rPr>
              <w:t>sighted</w:t>
            </w:r>
          </w:p>
        </w:tc>
        <w:tc>
          <w:tcPr>
            <w:tcW w:w="793" w:type="dxa"/>
            <w:noWrap/>
            <w:hideMark/>
          </w:tcPr>
          <w:p w14:paraId="128AAB22" w14:textId="5E55E16C"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4.59</w:t>
            </w:r>
          </w:p>
        </w:tc>
        <w:tc>
          <w:tcPr>
            <w:tcW w:w="852" w:type="dxa"/>
            <w:noWrap/>
            <w:hideMark/>
          </w:tcPr>
          <w:p w14:paraId="6CD3EAE6" w14:textId="208A1E61"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4.57</w:t>
            </w:r>
          </w:p>
        </w:tc>
        <w:tc>
          <w:tcPr>
            <w:tcW w:w="770" w:type="dxa"/>
            <w:noWrap/>
            <w:hideMark/>
          </w:tcPr>
          <w:p w14:paraId="18E77890" w14:textId="6946ED37"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4.34</w:t>
            </w:r>
          </w:p>
        </w:tc>
        <w:tc>
          <w:tcPr>
            <w:tcW w:w="829" w:type="dxa"/>
            <w:noWrap/>
            <w:hideMark/>
          </w:tcPr>
          <w:p w14:paraId="0308DB4C" w14:textId="6DCBA43B"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4.18</w:t>
            </w:r>
          </w:p>
        </w:tc>
        <w:tc>
          <w:tcPr>
            <w:tcW w:w="761" w:type="dxa"/>
            <w:noWrap/>
            <w:hideMark/>
          </w:tcPr>
          <w:p w14:paraId="05D1A1D1" w14:textId="189FE1D8"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4.16</w:t>
            </w:r>
          </w:p>
        </w:tc>
        <w:tc>
          <w:tcPr>
            <w:tcW w:w="770" w:type="dxa"/>
            <w:noWrap/>
            <w:hideMark/>
          </w:tcPr>
          <w:p w14:paraId="56399309" w14:textId="6AFCB197"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3.42</w:t>
            </w:r>
          </w:p>
        </w:tc>
        <w:tc>
          <w:tcPr>
            <w:tcW w:w="1124" w:type="dxa"/>
            <w:noWrap/>
            <w:hideMark/>
          </w:tcPr>
          <w:p w14:paraId="79CAB55F" w14:textId="5B824F3B"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4.37</w:t>
            </w:r>
          </w:p>
        </w:tc>
      </w:tr>
      <w:tr w:rsidR="00D4681E" w:rsidRPr="001E57CE" w14:paraId="62B91AA3" w14:textId="77777777" w:rsidTr="00B90FD0">
        <w:trPr>
          <w:trHeight w:val="288"/>
        </w:trPr>
        <w:tc>
          <w:tcPr>
            <w:cnfStyle w:val="001000000000" w:firstRow="0" w:lastRow="0" w:firstColumn="1" w:lastColumn="0" w:oddVBand="0" w:evenVBand="0" w:oddHBand="0" w:evenHBand="0" w:firstRowFirstColumn="0" w:firstRowLastColumn="0" w:lastRowFirstColumn="0" w:lastRowLastColumn="0"/>
            <w:tcW w:w="3313" w:type="dxa"/>
            <w:noWrap/>
            <w:hideMark/>
          </w:tcPr>
          <w:p w14:paraId="4EE6E805" w14:textId="77777777" w:rsidR="00D4681E" w:rsidRPr="001E57CE" w:rsidRDefault="00D4681E" w:rsidP="00D4681E">
            <w:pPr>
              <w:rPr>
                <w:iCs/>
              </w:rPr>
            </w:pPr>
            <w:r w:rsidRPr="001E57CE">
              <w:rPr>
                <w:iCs/>
              </w:rPr>
              <w:t>visually impaired</w:t>
            </w:r>
          </w:p>
        </w:tc>
        <w:tc>
          <w:tcPr>
            <w:tcW w:w="793" w:type="dxa"/>
            <w:noWrap/>
            <w:hideMark/>
          </w:tcPr>
          <w:p w14:paraId="0B5FF60A" w14:textId="2C067EE4" w:rsidR="00D4681E" w:rsidRPr="001E57C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8A1EB7">
              <w:t>4.42</w:t>
            </w:r>
          </w:p>
        </w:tc>
        <w:tc>
          <w:tcPr>
            <w:tcW w:w="852" w:type="dxa"/>
            <w:noWrap/>
            <w:hideMark/>
          </w:tcPr>
          <w:p w14:paraId="7B6E9886" w14:textId="536D99BE" w:rsidR="00D4681E" w:rsidRPr="001E57C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8A1EB7">
              <w:t>5.21</w:t>
            </w:r>
          </w:p>
        </w:tc>
        <w:tc>
          <w:tcPr>
            <w:tcW w:w="770" w:type="dxa"/>
            <w:noWrap/>
            <w:hideMark/>
          </w:tcPr>
          <w:p w14:paraId="5CDE440A" w14:textId="2CF75F9D" w:rsidR="00D4681E" w:rsidRPr="001E57C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8A1EB7">
              <w:t>4.2</w:t>
            </w:r>
          </w:p>
        </w:tc>
        <w:tc>
          <w:tcPr>
            <w:tcW w:w="829" w:type="dxa"/>
            <w:noWrap/>
            <w:hideMark/>
          </w:tcPr>
          <w:p w14:paraId="55E51B1C" w14:textId="2D2D239E" w:rsidR="00D4681E" w:rsidRPr="001E57C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8A1EB7">
              <w:t>4.22</w:t>
            </w:r>
          </w:p>
        </w:tc>
        <w:tc>
          <w:tcPr>
            <w:tcW w:w="761" w:type="dxa"/>
            <w:noWrap/>
            <w:hideMark/>
          </w:tcPr>
          <w:p w14:paraId="514DD517" w14:textId="4B507FF8" w:rsidR="00D4681E" w:rsidRPr="001E57C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8A1EB7">
              <w:t>4.38</w:t>
            </w:r>
          </w:p>
        </w:tc>
        <w:tc>
          <w:tcPr>
            <w:tcW w:w="770" w:type="dxa"/>
            <w:noWrap/>
            <w:hideMark/>
          </w:tcPr>
          <w:p w14:paraId="31F4BDFB" w14:textId="77777777" w:rsidR="00D4681E" w:rsidRPr="001E57CE" w:rsidRDefault="00D4681E" w:rsidP="00D4681E">
            <w:pPr>
              <w:cnfStyle w:val="000000000000" w:firstRow="0" w:lastRow="0" w:firstColumn="0" w:lastColumn="0" w:oddVBand="0" w:evenVBand="0" w:oddHBand="0" w:evenHBand="0" w:firstRowFirstColumn="0" w:firstRowLastColumn="0" w:lastRowFirstColumn="0" w:lastRowLastColumn="0"/>
              <w:rPr>
                <w:iCs/>
              </w:rPr>
            </w:pPr>
          </w:p>
        </w:tc>
        <w:tc>
          <w:tcPr>
            <w:tcW w:w="1124" w:type="dxa"/>
            <w:noWrap/>
            <w:hideMark/>
          </w:tcPr>
          <w:p w14:paraId="15290BDF" w14:textId="3C37144E" w:rsidR="00D4681E" w:rsidRPr="001E57CE" w:rsidRDefault="00D4681E" w:rsidP="00D4681E">
            <w:pPr>
              <w:cnfStyle w:val="000000000000" w:firstRow="0" w:lastRow="0" w:firstColumn="0" w:lastColumn="0" w:oddVBand="0" w:evenVBand="0" w:oddHBand="0" w:evenHBand="0" w:firstRowFirstColumn="0" w:firstRowLastColumn="0" w:lastRowFirstColumn="0" w:lastRowLastColumn="0"/>
              <w:rPr>
                <w:iCs/>
              </w:rPr>
            </w:pPr>
            <w:r w:rsidRPr="008A1EB7">
              <w:t>4.51</w:t>
            </w:r>
          </w:p>
        </w:tc>
      </w:tr>
      <w:tr w:rsidR="00D4681E" w:rsidRPr="001E57CE" w14:paraId="2B9758CD" w14:textId="77777777" w:rsidTr="00B90F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13" w:type="dxa"/>
            <w:noWrap/>
            <w:hideMark/>
          </w:tcPr>
          <w:p w14:paraId="723FDAFE" w14:textId="77777777" w:rsidR="00D4681E" w:rsidRPr="001E57CE" w:rsidRDefault="00D4681E" w:rsidP="00D4681E">
            <w:pPr>
              <w:rPr>
                <w:iCs/>
              </w:rPr>
            </w:pPr>
            <w:r w:rsidRPr="001E57CE">
              <w:rPr>
                <w:iCs/>
              </w:rPr>
              <w:t>Totals</w:t>
            </w:r>
          </w:p>
        </w:tc>
        <w:tc>
          <w:tcPr>
            <w:tcW w:w="793" w:type="dxa"/>
            <w:noWrap/>
            <w:hideMark/>
          </w:tcPr>
          <w:p w14:paraId="16C1452D" w14:textId="72040278"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4.58</w:t>
            </w:r>
          </w:p>
        </w:tc>
        <w:tc>
          <w:tcPr>
            <w:tcW w:w="852" w:type="dxa"/>
            <w:noWrap/>
            <w:hideMark/>
          </w:tcPr>
          <w:p w14:paraId="0F878F6A" w14:textId="05207DF3"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4.61</w:t>
            </w:r>
          </w:p>
        </w:tc>
        <w:tc>
          <w:tcPr>
            <w:tcW w:w="770" w:type="dxa"/>
            <w:noWrap/>
            <w:hideMark/>
          </w:tcPr>
          <w:p w14:paraId="5E959499" w14:textId="0C28CB24"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4.33</w:t>
            </w:r>
          </w:p>
        </w:tc>
        <w:tc>
          <w:tcPr>
            <w:tcW w:w="829" w:type="dxa"/>
            <w:noWrap/>
            <w:hideMark/>
          </w:tcPr>
          <w:p w14:paraId="2B72892D" w14:textId="41C33662"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4.18</w:t>
            </w:r>
          </w:p>
        </w:tc>
        <w:tc>
          <w:tcPr>
            <w:tcW w:w="761" w:type="dxa"/>
            <w:noWrap/>
            <w:hideMark/>
          </w:tcPr>
          <w:p w14:paraId="640543C9" w14:textId="1697C037"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4.18</w:t>
            </w:r>
          </w:p>
        </w:tc>
        <w:tc>
          <w:tcPr>
            <w:tcW w:w="770" w:type="dxa"/>
            <w:noWrap/>
            <w:hideMark/>
          </w:tcPr>
          <w:p w14:paraId="390657F4" w14:textId="15DE0ABA"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3.42</w:t>
            </w:r>
          </w:p>
        </w:tc>
        <w:tc>
          <w:tcPr>
            <w:tcW w:w="1124" w:type="dxa"/>
            <w:noWrap/>
            <w:hideMark/>
          </w:tcPr>
          <w:p w14:paraId="4368EEA0" w14:textId="0F61077F" w:rsidR="00D4681E" w:rsidRPr="001E57CE" w:rsidRDefault="00D4681E" w:rsidP="00D4681E">
            <w:pPr>
              <w:cnfStyle w:val="000000100000" w:firstRow="0" w:lastRow="0" w:firstColumn="0" w:lastColumn="0" w:oddVBand="0" w:evenVBand="0" w:oddHBand="1" w:evenHBand="0" w:firstRowFirstColumn="0" w:firstRowLastColumn="0" w:lastRowFirstColumn="0" w:lastRowLastColumn="0"/>
              <w:rPr>
                <w:iCs/>
              </w:rPr>
            </w:pPr>
            <w:r w:rsidRPr="008A1EB7">
              <w:t>4.38</w:t>
            </w:r>
          </w:p>
        </w:tc>
      </w:tr>
    </w:tbl>
    <w:p w14:paraId="45DF3A3B" w14:textId="77777777" w:rsidR="00E41927" w:rsidRPr="00FE2E5D" w:rsidRDefault="00E41927" w:rsidP="00AA0AC4">
      <w:pPr>
        <w:rPr>
          <w:i/>
          <w:iCs/>
        </w:rPr>
      </w:pPr>
    </w:p>
    <w:p w14:paraId="36F49D6B" w14:textId="45D5DB94" w:rsidR="000A6F95" w:rsidRPr="00231999" w:rsidRDefault="000A6F95" w:rsidP="00231999">
      <w:pPr>
        <w:pStyle w:val="Nadpis2"/>
      </w:pPr>
      <w:bookmarkStart w:id="53" w:name="_Toc88131232"/>
      <w:r w:rsidRPr="00231999">
        <w:t xml:space="preserve">Individual mobility </w:t>
      </w:r>
      <w:r w:rsidR="00C532FE" w:rsidRPr="00231999">
        <w:t>behaviour</w:t>
      </w:r>
      <w:bookmarkEnd w:id="53"/>
    </w:p>
    <w:p w14:paraId="2E640E2A" w14:textId="4CFF2185" w:rsidR="00835308" w:rsidRPr="00976201" w:rsidRDefault="00835308" w:rsidP="00531380">
      <w:pPr>
        <w:jc w:val="left"/>
        <w:rPr>
          <w:rFonts w:cs="Arial"/>
          <w:lang w:val="en-GB"/>
        </w:rPr>
      </w:pPr>
      <w:r w:rsidRPr="00976201">
        <w:rPr>
          <w:rFonts w:cs="Arial"/>
          <w:lang w:val="en-GB"/>
        </w:rPr>
        <w:t xml:space="preserve">This section provides </w:t>
      </w:r>
      <w:r w:rsidR="00242DC2">
        <w:rPr>
          <w:rFonts w:cs="Arial"/>
          <w:lang w:val="en-GB"/>
        </w:rPr>
        <w:t>a</w:t>
      </w:r>
      <w:r w:rsidRPr="00976201">
        <w:rPr>
          <w:rFonts w:cs="Arial"/>
          <w:lang w:val="en-GB"/>
        </w:rPr>
        <w:t xml:space="preserve"> literature review</w:t>
      </w:r>
      <w:r w:rsidR="00242DC2">
        <w:rPr>
          <w:rFonts w:cs="Arial"/>
          <w:lang w:val="en-GB"/>
        </w:rPr>
        <w:t xml:space="preserve">, as well as </w:t>
      </w:r>
      <w:r w:rsidRPr="00976201">
        <w:rPr>
          <w:rFonts w:cs="Arial"/>
          <w:lang w:val="en-GB"/>
        </w:rPr>
        <w:t>findings from the survey</w:t>
      </w:r>
      <w:r w:rsidR="00242DC2">
        <w:rPr>
          <w:rFonts w:cs="Arial"/>
          <w:lang w:val="en-GB"/>
        </w:rPr>
        <w:t xml:space="preserve"> with the aim to </w:t>
      </w:r>
      <w:r w:rsidRPr="00976201">
        <w:rPr>
          <w:rFonts w:cs="Arial"/>
          <w:lang w:val="en-GB"/>
        </w:rPr>
        <w:t xml:space="preserve">examine the influence of individual mobility </w:t>
      </w:r>
      <w:r w:rsidR="00C532FE" w:rsidRPr="00976201">
        <w:rPr>
          <w:rFonts w:cs="Arial"/>
          <w:lang w:val="en-GB"/>
        </w:rPr>
        <w:t>behaviour</w:t>
      </w:r>
      <w:r w:rsidRPr="00976201">
        <w:rPr>
          <w:rFonts w:cs="Arial"/>
          <w:lang w:val="en-GB"/>
        </w:rPr>
        <w:t>s</w:t>
      </w:r>
      <w:r w:rsidR="00C658AD">
        <w:rPr>
          <w:rFonts w:cs="Arial"/>
          <w:lang w:val="en-GB"/>
        </w:rPr>
        <w:t xml:space="preserve"> and patterns</w:t>
      </w:r>
      <w:r w:rsidRPr="00976201">
        <w:rPr>
          <w:rFonts w:cs="Arial"/>
          <w:lang w:val="en-GB"/>
        </w:rPr>
        <w:t xml:space="preserve"> (e.g. car ownership, car sharing</w:t>
      </w:r>
      <w:r w:rsidR="00C658AD">
        <w:rPr>
          <w:rFonts w:cs="Arial"/>
          <w:lang w:val="en-GB"/>
        </w:rPr>
        <w:t xml:space="preserve"> patterns</w:t>
      </w:r>
      <w:r w:rsidRPr="00976201">
        <w:rPr>
          <w:rFonts w:cs="Arial"/>
          <w:lang w:val="en-GB"/>
        </w:rPr>
        <w:t xml:space="preserve">, pedestrians) on CAV acceptance.  It is expected that with the introduction of a new technology, people with different mobility </w:t>
      </w:r>
      <w:r w:rsidR="00C532FE" w:rsidRPr="00976201">
        <w:rPr>
          <w:rFonts w:cs="Arial"/>
          <w:lang w:val="en-GB"/>
        </w:rPr>
        <w:t>behaviour</w:t>
      </w:r>
      <w:r w:rsidRPr="00976201">
        <w:rPr>
          <w:rFonts w:cs="Arial"/>
          <w:lang w:val="en-GB"/>
        </w:rPr>
        <w:t xml:space="preserve"> pre-introduction might accept and expect different consequences.  Section </w:t>
      </w:r>
      <w:r w:rsidRPr="00976201">
        <w:rPr>
          <w:rFonts w:cs="Arial"/>
          <w:lang w:val="en-GB"/>
        </w:rPr>
        <w:fldChar w:fldCharType="begin"/>
      </w:r>
      <w:r w:rsidRPr="00976201">
        <w:rPr>
          <w:rFonts w:cs="Arial"/>
          <w:lang w:val="en-GB"/>
        </w:rPr>
        <w:instrText xml:space="preserve"> REF _Ref84862479 \r \h </w:instrText>
      </w:r>
      <w:r w:rsidRPr="00976201">
        <w:rPr>
          <w:rFonts w:cs="Arial"/>
          <w:lang w:val="en-GB"/>
        </w:rPr>
      </w:r>
      <w:r w:rsidRPr="00976201">
        <w:rPr>
          <w:rFonts w:cs="Arial"/>
          <w:lang w:val="en-GB"/>
        </w:rPr>
        <w:fldChar w:fldCharType="separate"/>
      </w:r>
      <w:r w:rsidRPr="00976201">
        <w:rPr>
          <w:rFonts w:cs="Arial"/>
          <w:lang w:val="en-GB"/>
        </w:rPr>
        <w:t>3.1.1</w:t>
      </w:r>
      <w:r w:rsidRPr="00976201">
        <w:rPr>
          <w:rFonts w:cs="Arial"/>
          <w:lang w:val="en-GB"/>
        </w:rPr>
        <w:fldChar w:fldCharType="end"/>
      </w:r>
      <w:r w:rsidRPr="00976201">
        <w:rPr>
          <w:rFonts w:cs="Arial"/>
          <w:lang w:val="en-GB"/>
        </w:rPr>
        <w:t xml:space="preserve"> provides a literature review of the individual mobility </w:t>
      </w:r>
      <w:r w:rsidR="00C532FE" w:rsidRPr="00976201">
        <w:rPr>
          <w:rFonts w:cs="Arial"/>
          <w:lang w:val="en-GB"/>
        </w:rPr>
        <w:t>behaviour</w:t>
      </w:r>
      <w:r w:rsidRPr="00976201">
        <w:rPr>
          <w:rFonts w:cs="Arial"/>
          <w:lang w:val="en-GB"/>
        </w:rPr>
        <w:t xml:space="preserve">s on CAV acceptance and Section </w:t>
      </w:r>
      <w:r w:rsidRPr="00976201">
        <w:rPr>
          <w:rFonts w:cs="Arial"/>
          <w:lang w:val="en-GB"/>
        </w:rPr>
        <w:fldChar w:fldCharType="begin"/>
      </w:r>
      <w:r w:rsidRPr="00976201">
        <w:rPr>
          <w:rFonts w:cs="Arial"/>
          <w:lang w:val="en-GB"/>
        </w:rPr>
        <w:instrText xml:space="preserve"> REF _Ref84862857 \r \h </w:instrText>
      </w:r>
      <w:r w:rsidRPr="00976201">
        <w:rPr>
          <w:rFonts w:cs="Arial"/>
          <w:lang w:val="en-GB"/>
        </w:rPr>
      </w:r>
      <w:r w:rsidRPr="00976201">
        <w:rPr>
          <w:rFonts w:cs="Arial"/>
          <w:lang w:val="en-GB"/>
        </w:rPr>
        <w:fldChar w:fldCharType="separate"/>
      </w:r>
      <w:r w:rsidRPr="00976201">
        <w:rPr>
          <w:rFonts w:cs="Arial"/>
          <w:lang w:val="en-GB"/>
        </w:rPr>
        <w:t>3.1.2</w:t>
      </w:r>
      <w:r w:rsidRPr="00976201">
        <w:rPr>
          <w:rFonts w:cs="Arial"/>
          <w:lang w:val="en-GB"/>
        </w:rPr>
        <w:fldChar w:fldCharType="end"/>
      </w:r>
      <w:r w:rsidRPr="00976201">
        <w:rPr>
          <w:rFonts w:cs="Arial"/>
          <w:lang w:val="en-GB"/>
        </w:rPr>
        <w:t xml:space="preserve"> provides the results from the survey.</w:t>
      </w:r>
    </w:p>
    <w:p w14:paraId="7FCD5614" w14:textId="1B4627C3" w:rsidR="008D16B3" w:rsidRPr="00231999" w:rsidRDefault="008D16B3" w:rsidP="00E47D11">
      <w:pPr>
        <w:pStyle w:val="Nadpis3"/>
      </w:pPr>
      <w:bookmarkStart w:id="54" w:name="_Toc88131233"/>
      <w:r w:rsidRPr="00231999">
        <w:t xml:space="preserve">Literature </w:t>
      </w:r>
      <w:r w:rsidR="00C658AD" w:rsidRPr="00231999">
        <w:t>o</w:t>
      </w:r>
      <w:r w:rsidRPr="00231999">
        <w:t>verview</w:t>
      </w:r>
      <w:bookmarkEnd w:id="54"/>
    </w:p>
    <w:p w14:paraId="265EE8E2" w14:textId="0922E8BD" w:rsidR="009A3BD2" w:rsidRPr="00976201" w:rsidRDefault="00C658AD" w:rsidP="00531380">
      <w:pPr>
        <w:jc w:val="left"/>
        <w:rPr>
          <w:lang w:val="en-GB"/>
        </w:rPr>
      </w:pPr>
      <w:r>
        <w:rPr>
          <w:lang w:val="en-GB"/>
        </w:rPr>
        <w:t>An i</w:t>
      </w:r>
      <w:r w:rsidR="009A3BD2" w:rsidRPr="00976201">
        <w:rPr>
          <w:lang w:val="en-GB"/>
        </w:rPr>
        <w:t xml:space="preserve">ndividual mobility behaviour describes </w:t>
      </w:r>
      <w:r>
        <w:rPr>
          <w:lang w:val="en-GB"/>
        </w:rPr>
        <w:t>in which patterns and through which means of transport</w:t>
      </w:r>
      <w:r w:rsidR="009A3BD2" w:rsidRPr="00976201">
        <w:rPr>
          <w:lang w:val="en-GB"/>
        </w:rPr>
        <w:t xml:space="preserve"> individuals move within a network on a frequent basis. It is necessary to analyse mobility behaviour on an individual basis and in an explanatory approach, in order to initiate transition processes at the user level and to introduce innovative mobility solutions, such as the integration of CAVs in the transport network. Socio-psychological explanatory models</w:t>
      </w:r>
      <w:r w:rsidR="002A6C1F" w:rsidRPr="00976201">
        <w:rPr>
          <w:lang w:val="en-GB"/>
        </w:rPr>
        <w:t xml:space="preserve"> </w:t>
      </w:r>
      <w:r w:rsidR="002A6C1F" w:rsidRPr="00976201">
        <w:rPr>
          <w:lang w:val="en-GB"/>
        </w:rPr>
        <w:fldChar w:fldCharType="begin"/>
      </w:r>
      <w:r w:rsidR="002A6C1F" w:rsidRPr="00976201">
        <w:rPr>
          <w:lang w:val="en-GB"/>
        </w:rPr>
        <w:instrText xml:space="preserve"> ADDIN ZOTERO_ITEM CSL_CITATION {"citationID":"Ufegg1oV","properties":{"formattedCitation":"(Seebauer, 2011)","plainCitation":"(Seebauer, 2011)","noteIndex":0},"citationItems":[{"id":11265,"uris":["http://zotero.org/groups/2321239/items/L7XYHY39"],"uri":["http://zotero.org/groups/2321239/items/L7XYHY39"],"itemData":{"id":11265,"type":"thesis","event-place":"Graz","number-of-pages":"258","publisher":"Karl-Franzens-Universität Graz","publisher-place":"Graz","title":"Individuelles Mobilitätsverhalten in Großstädten. Erklärungsmodell und Veränderungsmöglichkeiten für die Nutzung öffentlicher Verkehrsmittel","URL":"https://docplayer.org/15135969-Individuelles-mobilitaetsverhalten-in-grossstaedten-erklaerungsmodell-und-veraenderungsmoeglichkeiten-fuer-die-nutzung-oeffentlicher-verkehrsmittel.html","author":[{"family":"Seebauer","given":"Sebastian"}],"issued":{"date-parts":[["2011"]]}}}],"schema":"https://github.com/citation-style-language/schema/raw/master/csl-citation.json"} </w:instrText>
      </w:r>
      <w:r w:rsidR="002A6C1F" w:rsidRPr="00976201">
        <w:rPr>
          <w:lang w:val="en-GB"/>
        </w:rPr>
        <w:fldChar w:fldCharType="separate"/>
      </w:r>
      <w:r w:rsidR="002A6C1F" w:rsidRPr="00976201">
        <w:rPr>
          <w:rFonts w:cs="Arial"/>
          <w:lang w:val="en-GB"/>
        </w:rPr>
        <w:t>(Seebauer, 2011)</w:t>
      </w:r>
      <w:r w:rsidR="002A6C1F" w:rsidRPr="00976201">
        <w:rPr>
          <w:lang w:val="en-GB"/>
        </w:rPr>
        <w:fldChar w:fldCharType="end"/>
      </w:r>
      <w:r w:rsidR="009A3BD2" w:rsidRPr="00976201">
        <w:rPr>
          <w:lang w:val="en-GB"/>
        </w:rPr>
        <w:t xml:space="preserve"> are used to analyse the influence of attitudes, perceptions, norms and values ​​on the mobility behaviour of individuals (Mobility Transition</w:t>
      </w:r>
      <w:r w:rsidR="002A6C1F" w:rsidRPr="00976201">
        <w:rPr>
          <w:lang w:val="en-GB"/>
        </w:rPr>
        <w:t>,</w:t>
      </w:r>
      <w:r w:rsidR="009A3BD2" w:rsidRPr="00976201">
        <w:rPr>
          <w:lang w:val="en-GB"/>
        </w:rPr>
        <w:t xml:space="preserve"> 2020).  </w:t>
      </w:r>
    </w:p>
    <w:p w14:paraId="2218F48E" w14:textId="77777777" w:rsidR="009A3BD2" w:rsidRPr="00976201" w:rsidRDefault="009A3BD2" w:rsidP="00531380">
      <w:pPr>
        <w:jc w:val="left"/>
        <w:rPr>
          <w:lang w:val="en-GB"/>
        </w:rPr>
      </w:pPr>
      <w:r w:rsidRPr="00976201">
        <w:rPr>
          <w:lang w:val="en-GB"/>
        </w:rPr>
        <w:t xml:space="preserve">The individual mobility behaviour depends on a variety of influencing factors, such as: </w:t>
      </w:r>
    </w:p>
    <w:p w14:paraId="326AA5E2" w14:textId="32ECAE7C" w:rsidR="009A3BD2" w:rsidRPr="00976201" w:rsidRDefault="00C658AD" w:rsidP="0053138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left"/>
        <w:rPr>
          <w:lang w:val="en-GB"/>
        </w:rPr>
      </w:pPr>
      <w:r>
        <w:rPr>
          <w:lang w:val="en-GB"/>
        </w:rPr>
        <w:t>C</w:t>
      </w:r>
      <w:r w:rsidR="009A3BD2" w:rsidRPr="00976201">
        <w:rPr>
          <w:lang w:val="en-GB"/>
        </w:rPr>
        <w:t>haracteristics related to the trip (</w:t>
      </w:r>
      <w:r w:rsidR="002A6C1F" w:rsidRPr="00976201">
        <w:rPr>
          <w:lang w:val="en-GB"/>
        </w:rPr>
        <w:t xml:space="preserve">e.g., </w:t>
      </w:r>
      <w:r w:rsidR="009A3BD2" w:rsidRPr="00976201">
        <w:rPr>
          <w:lang w:val="en-GB"/>
        </w:rPr>
        <w:t>the time of the day, purpose of the trip and its length)</w:t>
      </w:r>
      <w:r>
        <w:rPr>
          <w:lang w:val="en-GB"/>
        </w:rPr>
        <w:t>;</w:t>
      </w:r>
    </w:p>
    <w:p w14:paraId="406A8EB7" w14:textId="7682A999" w:rsidR="009A3BD2" w:rsidRPr="00976201" w:rsidRDefault="00C658AD" w:rsidP="0053138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left"/>
        <w:rPr>
          <w:lang w:val="en-GB"/>
        </w:rPr>
      </w:pPr>
      <w:r>
        <w:rPr>
          <w:lang w:val="en-GB"/>
        </w:rPr>
        <w:t>A</w:t>
      </w:r>
      <w:r w:rsidR="009A3BD2" w:rsidRPr="00976201">
        <w:rPr>
          <w:lang w:val="en-GB"/>
        </w:rPr>
        <w:t>ttributes of each mode of transportation and the number of options available for the user</w:t>
      </w:r>
      <w:r>
        <w:rPr>
          <w:lang w:val="en-GB"/>
        </w:rPr>
        <w:t xml:space="preserve"> (e.g., </w:t>
      </w:r>
      <w:r w:rsidR="009A3BD2" w:rsidRPr="00976201">
        <w:rPr>
          <w:lang w:val="en-GB"/>
        </w:rPr>
        <w:t>monetary costs, consisten</w:t>
      </w:r>
      <w:r>
        <w:rPr>
          <w:lang w:val="en-GB"/>
        </w:rPr>
        <w:t>cy</w:t>
      </w:r>
      <w:r w:rsidR="009A3BD2" w:rsidRPr="00976201">
        <w:rPr>
          <w:lang w:val="en-GB"/>
        </w:rPr>
        <w:t xml:space="preserve"> </w:t>
      </w:r>
      <w:r>
        <w:rPr>
          <w:lang w:val="en-GB"/>
        </w:rPr>
        <w:t xml:space="preserve">&amp; </w:t>
      </w:r>
      <w:r w:rsidR="009A3BD2" w:rsidRPr="00976201">
        <w:rPr>
          <w:lang w:val="en-GB"/>
        </w:rPr>
        <w:t>predictab</w:t>
      </w:r>
      <w:r>
        <w:rPr>
          <w:lang w:val="en-GB"/>
        </w:rPr>
        <w:t>ility of</w:t>
      </w:r>
      <w:r w:rsidR="009A3BD2" w:rsidRPr="00976201">
        <w:rPr>
          <w:lang w:val="en-GB"/>
        </w:rPr>
        <w:t xml:space="preserve"> travel time</w:t>
      </w:r>
      <w:r>
        <w:rPr>
          <w:lang w:val="en-GB"/>
        </w:rPr>
        <w:t>s</w:t>
      </w:r>
      <w:r w:rsidR="009A3BD2" w:rsidRPr="00976201">
        <w:rPr>
          <w:lang w:val="en-GB"/>
        </w:rPr>
        <w:t>, parking availability, walking distance, waiting time, frequency, number of changes, the level of satisfaction, comfort and security</w:t>
      </w:r>
      <w:r w:rsidR="004E1F60">
        <w:rPr>
          <w:lang w:val="en-GB"/>
        </w:rPr>
        <w:t>)</w:t>
      </w:r>
      <w:r w:rsidR="009A3BD2" w:rsidRPr="00976201">
        <w:rPr>
          <w:lang w:val="en-GB"/>
        </w:rPr>
        <w:t>.</w:t>
      </w:r>
    </w:p>
    <w:p w14:paraId="52F1E47C" w14:textId="1DAFEF5F" w:rsidR="009A3BD2" w:rsidRPr="00976201" w:rsidRDefault="009A3BD2" w:rsidP="00531380">
      <w:pPr>
        <w:jc w:val="left"/>
        <w:rPr>
          <w:lang w:val="en-GB"/>
        </w:rPr>
      </w:pPr>
      <w:r w:rsidRPr="00976201">
        <w:rPr>
          <w:lang w:val="en-GB"/>
        </w:rPr>
        <w:t xml:space="preserve">Beyond trip and travel factors, other aspects such as socio-economic and demographic characteristics of the travellers influence mobility behaviour, including: </w:t>
      </w:r>
    </w:p>
    <w:p w14:paraId="24D7595E" w14:textId="113BC61C" w:rsidR="009A3BD2" w:rsidRPr="00976201" w:rsidRDefault="004E1F60" w:rsidP="005313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jc w:val="left"/>
        <w:rPr>
          <w:lang w:val="en-GB"/>
        </w:rPr>
      </w:pPr>
      <w:r>
        <w:rPr>
          <w:lang w:val="en-GB"/>
        </w:rPr>
        <w:t>I</w:t>
      </w:r>
      <w:r w:rsidR="009A3BD2" w:rsidRPr="00976201">
        <w:rPr>
          <w:lang w:val="en-GB"/>
        </w:rPr>
        <w:t>ncome, car or bike ownership, gender, age, social status and environmental and health consciousness</w:t>
      </w:r>
      <w:r>
        <w:rPr>
          <w:lang w:val="en-GB"/>
        </w:rPr>
        <w:t>;</w:t>
      </w:r>
    </w:p>
    <w:p w14:paraId="748C2956" w14:textId="4455CDA7" w:rsidR="009A3BD2" w:rsidRPr="00976201" w:rsidRDefault="004E1F60" w:rsidP="005313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jc w:val="left"/>
        <w:rPr>
          <w:lang w:val="en-GB"/>
        </w:rPr>
      </w:pPr>
      <w:r>
        <w:rPr>
          <w:lang w:val="en-GB"/>
        </w:rPr>
        <w:t>P</w:t>
      </w:r>
      <w:r w:rsidR="009A3BD2" w:rsidRPr="00976201">
        <w:rPr>
          <w:lang w:val="en-GB"/>
        </w:rPr>
        <w:t>ast experiences with a mode of transport, transport and land-use policies, urban sprawl, subsidies, car use restrictions, public transport infrastructure, and level of service or public transport systems</w:t>
      </w:r>
      <w:r>
        <w:rPr>
          <w:lang w:val="en-GB"/>
        </w:rPr>
        <w:t>;</w:t>
      </w:r>
    </w:p>
    <w:p w14:paraId="401ABF4E" w14:textId="3DF288F4" w:rsidR="009A3BD2" w:rsidRPr="00976201" w:rsidRDefault="004E1F60" w:rsidP="005313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jc w:val="left"/>
        <w:rPr>
          <w:lang w:val="en-GB"/>
        </w:rPr>
      </w:pPr>
      <w:r>
        <w:rPr>
          <w:lang w:val="en-GB"/>
        </w:rPr>
        <w:t>W</w:t>
      </w:r>
      <w:r w:rsidR="009A3BD2" w:rsidRPr="00976201">
        <w:rPr>
          <w:lang w:val="en-GB"/>
        </w:rPr>
        <w:t>eather</w:t>
      </w:r>
      <w:r>
        <w:rPr>
          <w:lang w:val="en-GB"/>
        </w:rPr>
        <w:t xml:space="preserve"> and seasonal</w:t>
      </w:r>
      <w:r w:rsidR="009A3BD2" w:rsidRPr="00976201">
        <w:rPr>
          <w:lang w:val="en-GB"/>
        </w:rPr>
        <w:t xml:space="preserve"> conditions (</w:t>
      </w:r>
      <w:r w:rsidR="002A6C1F" w:rsidRPr="00976201">
        <w:rPr>
          <w:lang w:val="en-GB"/>
        </w:rPr>
        <w:t>e.g.,</w:t>
      </w:r>
      <w:r w:rsidR="009A3BD2" w:rsidRPr="00976201">
        <w:rPr>
          <w:lang w:val="en-GB"/>
        </w:rPr>
        <w:t xml:space="preserve"> rain and snow play a role on whether a person chooses to drive instead of using the bus, the bike or walk).  </w:t>
      </w:r>
    </w:p>
    <w:p w14:paraId="5D29DEF0" w14:textId="4A4799C0" w:rsidR="009A3BD2" w:rsidRPr="00976201" w:rsidRDefault="009A3BD2" w:rsidP="00531380">
      <w:pPr>
        <w:jc w:val="left"/>
        <w:rPr>
          <w:lang w:val="en-GB"/>
        </w:rPr>
      </w:pPr>
      <w:r w:rsidRPr="00976201">
        <w:rPr>
          <w:lang w:val="en-GB"/>
        </w:rPr>
        <w:t>All these factors determine the cost incurred by travellers when selecting a mode of transportation. Car or public transport ridership is driven by the users’ perceived cost</w:t>
      </w:r>
      <w:r w:rsidR="004E1F60">
        <w:rPr>
          <w:lang w:val="en-GB"/>
        </w:rPr>
        <w:t>. One study analysed of</w:t>
      </w:r>
      <w:r w:rsidRPr="00976201">
        <w:rPr>
          <w:lang w:val="en-GB"/>
        </w:rPr>
        <w:t xml:space="preserve"> the car-based mobility of a city from the perspective of emergent behaviours of individuals who choose to commute using either a car or anything else, including public transport, cycling and walking</w:t>
      </w:r>
      <w:r w:rsidR="004E1F60">
        <w:rPr>
          <w:lang w:val="en-GB"/>
        </w:rPr>
        <w:t xml:space="preserve"> </w:t>
      </w:r>
      <w:r w:rsidR="004E1F60" w:rsidRPr="00976201">
        <w:rPr>
          <w:lang w:val="en-GB"/>
        </w:rPr>
        <w:t>(Prieto et al., 2021)</w:t>
      </w:r>
      <w:r w:rsidRPr="00976201">
        <w:rPr>
          <w:lang w:val="en-GB"/>
        </w:rPr>
        <w:t>. The interaction between drivers and public transport users, and among themselves, is quantified as direct or induced costs and measured as commuting time. Travellers choose the mode of transportation, which is minimi</w:t>
      </w:r>
      <w:r w:rsidR="004E1F60">
        <w:rPr>
          <w:lang w:val="en-GB"/>
        </w:rPr>
        <w:t>s</w:t>
      </w:r>
      <w:r w:rsidRPr="00976201">
        <w:rPr>
          <w:lang w:val="en-GB"/>
        </w:rPr>
        <w:t xml:space="preserve">ing their travel cost. However, they also induce a cost to the rest of the travellers (marginal social costs), especially through travel time. This can be explained by the fact that an additional car on the road implies a reduction of the speed and thus higher </w:t>
      </w:r>
      <w:r w:rsidR="004E1F60">
        <w:rPr>
          <w:lang w:val="en-GB"/>
        </w:rPr>
        <w:t xml:space="preserve">congestion and </w:t>
      </w:r>
      <w:r w:rsidRPr="00976201">
        <w:rPr>
          <w:lang w:val="en-GB"/>
        </w:rPr>
        <w:t xml:space="preserve">travel times for the rest of the users on both car and public transport. The same case implies when an extra user in a saturated public transport induces a cost to the rest of the travellers, for example, by longer alighting times and the need for more vehicles and infrastructure that reduce the speed on the roads. </w:t>
      </w:r>
    </w:p>
    <w:p w14:paraId="2A5A8198" w14:textId="39D0495A" w:rsidR="009A3BD2" w:rsidRPr="00976201" w:rsidRDefault="009A3BD2" w:rsidP="00531380">
      <w:pPr>
        <w:jc w:val="left"/>
        <w:rPr>
          <w:lang w:val="en-GB"/>
        </w:rPr>
      </w:pPr>
      <w:r w:rsidRPr="00976201">
        <w:rPr>
          <w:lang w:val="en-GB"/>
        </w:rPr>
        <w:t>When travellers’ choices are considered altogether during a period of time, a collective behaviour emerges. When all individuals in a city decide to drive</w:t>
      </w:r>
      <w:r w:rsidR="004E1F60">
        <w:rPr>
          <w:lang w:val="en-GB"/>
        </w:rPr>
        <w:t xml:space="preserve"> a private car</w:t>
      </w:r>
      <w:r w:rsidRPr="00976201">
        <w:rPr>
          <w:lang w:val="en-GB"/>
        </w:rPr>
        <w:t xml:space="preserve">, the probability </w:t>
      </w:r>
      <w:r w:rsidR="002A6C1F" w:rsidRPr="00976201">
        <w:rPr>
          <w:lang w:val="en-GB"/>
        </w:rPr>
        <w:t>of</w:t>
      </w:r>
      <w:r w:rsidRPr="00976201">
        <w:rPr>
          <w:lang w:val="en-GB"/>
        </w:rPr>
        <w:t xml:space="preserve"> traffic jams</w:t>
      </w:r>
      <w:r w:rsidR="004E1F60">
        <w:rPr>
          <w:lang w:val="en-GB"/>
        </w:rPr>
        <w:t xml:space="preserve"> and overall congestion</w:t>
      </w:r>
      <w:r w:rsidRPr="00976201">
        <w:rPr>
          <w:lang w:val="en-GB"/>
        </w:rPr>
        <w:t xml:space="preserve"> </w:t>
      </w:r>
      <w:r w:rsidR="002A6C1F" w:rsidRPr="00976201">
        <w:rPr>
          <w:lang w:val="en-GB"/>
        </w:rPr>
        <w:t>increases,</w:t>
      </w:r>
      <w:r w:rsidRPr="00976201">
        <w:rPr>
          <w:lang w:val="en-GB"/>
        </w:rPr>
        <w:t xml:space="preserve"> and there is a lack of parking spaces</w:t>
      </w:r>
      <w:r w:rsidR="004E1F60">
        <w:rPr>
          <w:lang w:val="en-GB"/>
        </w:rPr>
        <w:t>, both</w:t>
      </w:r>
      <w:r w:rsidRPr="00976201">
        <w:rPr>
          <w:lang w:val="en-GB"/>
        </w:rPr>
        <w:t xml:space="preserve"> </w:t>
      </w:r>
      <w:r w:rsidR="004E1F60">
        <w:rPr>
          <w:lang w:val="en-GB"/>
        </w:rPr>
        <w:t xml:space="preserve">effects </w:t>
      </w:r>
      <w:r w:rsidR="00F44739" w:rsidRPr="00976201">
        <w:rPr>
          <w:lang w:val="en-GB"/>
        </w:rPr>
        <w:t>create</w:t>
      </w:r>
      <w:r w:rsidR="00F44739">
        <w:rPr>
          <w:lang w:val="en-GB"/>
        </w:rPr>
        <w:t xml:space="preserve"> </w:t>
      </w:r>
      <w:r w:rsidR="00F44739" w:rsidRPr="00976201">
        <w:rPr>
          <w:lang w:val="en-GB"/>
        </w:rPr>
        <w:t>enormous</w:t>
      </w:r>
      <w:r w:rsidRPr="00976201">
        <w:rPr>
          <w:lang w:val="en-GB"/>
        </w:rPr>
        <w:t xml:space="preserve"> cost</w:t>
      </w:r>
      <w:r w:rsidR="004E1F60">
        <w:rPr>
          <w:lang w:val="en-GB"/>
        </w:rPr>
        <w:t>s</w:t>
      </w:r>
      <w:r w:rsidRPr="00976201">
        <w:rPr>
          <w:lang w:val="en-GB"/>
        </w:rPr>
        <w:t xml:space="preserve"> for everyone. Some people will explore their opportunities and decide to walk, cycle or try public transport instead and reducing their own cost. More users might choose to walk or cycle as they notice that other users experience fewer costs that way, and so more cyclists or public transport users are expected as some replicator dynamics. Yet, they impose now a cost on other walkers, cyclists or public transport users f</w:t>
      </w:r>
      <w:r w:rsidR="002A6C1F" w:rsidRPr="00976201">
        <w:rPr>
          <w:lang w:val="en-GB"/>
        </w:rPr>
        <w:t>or example</w:t>
      </w:r>
      <w:r w:rsidRPr="00976201">
        <w:rPr>
          <w:lang w:val="en-GB"/>
        </w:rPr>
        <w:t xml:space="preserve"> with more public transport users, queues and delays might become more frequent, and rush hours become less comfortable (Prieto et al.</w:t>
      </w:r>
      <w:r w:rsidR="002A6C1F" w:rsidRPr="00976201">
        <w:rPr>
          <w:lang w:val="en-GB"/>
        </w:rPr>
        <w:t>,</w:t>
      </w:r>
      <w:r w:rsidRPr="00976201">
        <w:rPr>
          <w:lang w:val="en-GB"/>
        </w:rPr>
        <w:t xml:space="preserve"> 2021).</w:t>
      </w:r>
    </w:p>
    <w:p w14:paraId="6D2A66FA" w14:textId="3E0815B0" w:rsidR="009A3BD2" w:rsidRPr="00976201" w:rsidRDefault="009A3BD2" w:rsidP="00531380">
      <w:pPr>
        <w:jc w:val="left"/>
        <w:rPr>
          <w:lang w:val="en-GB"/>
        </w:rPr>
      </w:pPr>
      <w:r w:rsidRPr="00976201">
        <w:rPr>
          <w:lang w:val="en-GB"/>
        </w:rPr>
        <w:t xml:space="preserve">To avoid road congestion, CAVs can be introduced. </w:t>
      </w:r>
      <w:proofErr w:type="spellStart"/>
      <w:r w:rsidRPr="00976201">
        <w:rPr>
          <w:lang w:val="en-GB"/>
        </w:rPr>
        <w:t>Trommer</w:t>
      </w:r>
      <w:proofErr w:type="spellEnd"/>
      <w:r w:rsidRPr="00976201">
        <w:rPr>
          <w:lang w:val="en-GB"/>
        </w:rPr>
        <w:t xml:space="preserve"> et al. (2016) evaluate how self-driving cars might impact people’s travel behaviour and their choice of transportation mode. When analysing potential changes in mobility behaviour by autonomous driving, they identified </w:t>
      </w:r>
      <w:r w:rsidR="002C5361">
        <w:rPr>
          <w:lang w:val="en-GB"/>
        </w:rPr>
        <w:t>these</w:t>
      </w:r>
      <w:r w:rsidRPr="00976201">
        <w:rPr>
          <w:lang w:val="en-GB"/>
        </w:rPr>
        <w:t xml:space="preserve"> influencing areas:</w:t>
      </w:r>
    </w:p>
    <w:p w14:paraId="37D87756" w14:textId="4C3E5E5D" w:rsidR="006556A4" w:rsidRDefault="009A3BD2" w:rsidP="00E47D11">
      <w:pPr>
        <w:pStyle w:val="Nadpis4"/>
      </w:pPr>
      <w:r w:rsidRPr="00976201">
        <w:t>Use cases and business models</w:t>
      </w:r>
    </w:p>
    <w:p w14:paraId="0B07CE1E" w14:textId="1C4A8442" w:rsidR="009A3BD2" w:rsidRPr="00976201" w:rsidRDefault="009A3BD2" w:rsidP="00531380">
      <w:pPr>
        <w:jc w:val="left"/>
        <w:rPr>
          <w:lang w:val="en-GB"/>
        </w:rPr>
      </w:pPr>
      <w:r w:rsidRPr="00976201">
        <w:rPr>
          <w:lang w:val="en-GB"/>
        </w:rPr>
        <w:t xml:space="preserve">Use cases at lower automation levels </w:t>
      </w:r>
      <w:r w:rsidR="006556A4">
        <w:rPr>
          <w:lang w:val="en-GB"/>
        </w:rPr>
        <w:t>(</w:t>
      </w:r>
      <w:r w:rsidR="002A0421">
        <w:rPr>
          <w:lang w:val="en-GB"/>
        </w:rPr>
        <w:t>e</w:t>
      </w:r>
      <w:r w:rsidR="006556A4">
        <w:rPr>
          <w:lang w:val="en-GB"/>
        </w:rPr>
        <w:t>specially l</w:t>
      </w:r>
      <w:r w:rsidRPr="00976201">
        <w:rPr>
          <w:lang w:val="en-GB"/>
        </w:rPr>
        <w:t>evel 1</w:t>
      </w:r>
      <w:r w:rsidR="006556A4">
        <w:rPr>
          <w:lang w:val="en-GB"/>
        </w:rPr>
        <w:t>-</w:t>
      </w:r>
      <w:r w:rsidRPr="00976201">
        <w:rPr>
          <w:lang w:val="en-GB"/>
        </w:rPr>
        <w:t>2), where the driver still has to pay attention to the traffic and intervene, are not expected to change mobility behaviour significantly. However, higher levels of automation (</w:t>
      </w:r>
      <w:r w:rsidR="006556A4">
        <w:rPr>
          <w:lang w:val="en-GB"/>
        </w:rPr>
        <w:t>l</w:t>
      </w:r>
      <w:r w:rsidRPr="00976201">
        <w:rPr>
          <w:lang w:val="en-GB"/>
        </w:rPr>
        <w:t>evel 3</w:t>
      </w:r>
      <w:r w:rsidR="006556A4">
        <w:rPr>
          <w:lang w:val="en-GB"/>
        </w:rPr>
        <w:t>-</w:t>
      </w:r>
      <w:r w:rsidRPr="00976201">
        <w:rPr>
          <w:lang w:val="en-GB"/>
        </w:rPr>
        <w:t>4), which enable fully autonomous driving in certain situations, have the potential to change users’ mode preferences for certain trips. The highest level of automation (</w:t>
      </w:r>
      <w:r w:rsidR="006556A4">
        <w:rPr>
          <w:lang w:val="en-GB"/>
        </w:rPr>
        <w:t>l</w:t>
      </w:r>
      <w:r w:rsidRPr="00976201">
        <w:rPr>
          <w:lang w:val="en-GB"/>
        </w:rPr>
        <w:t>evel 5), which enables zero-occupant and fully autonomous trips, might lead to new business models offering services similar to a taxi (known as ‘autonomous vehicle on- demand’) at costs lower than those of today’s car-sharing services, and might therefore have the greatest impact on mobility behaviour.</w:t>
      </w:r>
    </w:p>
    <w:p w14:paraId="50C64041" w14:textId="794631E1" w:rsidR="006556A4" w:rsidRDefault="009A3BD2" w:rsidP="00E47D11">
      <w:pPr>
        <w:pStyle w:val="Nadpis4"/>
      </w:pPr>
      <w:r w:rsidRPr="00976201">
        <w:t>Generalised costs of travel and value of time</w:t>
      </w:r>
    </w:p>
    <w:p w14:paraId="1BC39F23" w14:textId="3ECAB6E2" w:rsidR="009A3BD2" w:rsidRPr="00976201" w:rsidRDefault="009A3BD2" w:rsidP="00531380">
      <w:pPr>
        <w:jc w:val="left"/>
        <w:rPr>
          <w:highlight w:val="yellow"/>
          <w:lang w:val="en-GB"/>
        </w:rPr>
      </w:pPr>
      <w:bookmarkStart w:id="55" w:name="_Hlk87456982"/>
      <w:r w:rsidRPr="00976201">
        <w:rPr>
          <w:lang w:val="en-GB"/>
        </w:rPr>
        <w:t>Autonomous driving might change the generalised costs of driving, especially the value of travel time, and thus also change users’ mobility patterns. CAVs can reduce the value of time spent on trips by car, since they enable people to undertake other activities while travelling. People might prefer driving autonomously to using other modes of transport, and also choose to take more trips or travel longer distances, which is especially relevant for commuting trips or long</w:t>
      </w:r>
      <w:r w:rsidR="006556A4">
        <w:rPr>
          <w:lang w:val="en-GB"/>
        </w:rPr>
        <w:t>er</w:t>
      </w:r>
      <w:r w:rsidRPr="00976201">
        <w:rPr>
          <w:lang w:val="en-GB"/>
        </w:rPr>
        <w:t xml:space="preserve"> </w:t>
      </w:r>
      <w:r w:rsidR="006556A4">
        <w:rPr>
          <w:lang w:val="en-GB"/>
        </w:rPr>
        <w:t>travel</w:t>
      </w:r>
      <w:r w:rsidRPr="00976201">
        <w:rPr>
          <w:lang w:val="en-GB"/>
        </w:rPr>
        <w:t>. Further expected changes could be reduced access times, a reduction in the overall travel time, and the lowering of variable costs for privately owned vehicles. In addition, autonomous vehicle on-demand services might significantly reduce car-use costs by reducing operating costs for the provider of such services.</w:t>
      </w:r>
      <w:bookmarkEnd w:id="55"/>
    </w:p>
    <w:p w14:paraId="30058C57" w14:textId="01D6C5E9" w:rsidR="009A3BD2" w:rsidRPr="00976201" w:rsidRDefault="009A3BD2" w:rsidP="00531380">
      <w:pPr>
        <w:jc w:val="left"/>
        <w:rPr>
          <w:lang w:val="en-GB"/>
        </w:rPr>
      </w:pPr>
      <w:r w:rsidRPr="00976201">
        <w:rPr>
          <w:lang w:val="en-GB"/>
        </w:rPr>
        <w:t>Changing travel modality and mobility behaviour implies modifying practices depending on social conditions or circumstances upon which users’ mobility is affected. Transition from car dependency is likely to involve new expectations about the conduct of everyday life (Shove and Walker, 2010) and the possibilities to carry out daily life through alternative forms of transport. There is still a raising need for understanding the everyday circumstances and conditions in which new technological services or products like CAVs are deployed and used (</w:t>
      </w:r>
      <w:proofErr w:type="spellStart"/>
      <w:r w:rsidRPr="00976201">
        <w:rPr>
          <w:lang w:val="en-GB"/>
        </w:rPr>
        <w:t>Sopjani</w:t>
      </w:r>
      <w:proofErr w:type="spellEnd"/>
      <w:r w:rsidRPr="00976201">
        <w:rPr>
          <w:lang w:val="en-GB"/>
        </w:rPr>
        <w:t xml:space="preserve"> et al. 2020).</w:t>
      </w:r>
    </w:p>
    <w:p w14:paraId="036C2D96" w14:textId="77777777" w:rsidR="008D16B3" w:rsidRPr="00976201" w:rsidRDefault="008D16B3" w:rsidP="00E47D11">
      <w:pPr>
        <w:pStyle w:val="Nadpis3"/>
      </w:pPr>
      <w:bookmarkStart w:id="56" w:name="_Toc88131234"/>
      <w:r w:rsidRPr="00976201">
        <w:t>Survey results</w:t>
      </w:r>
      <w:bookmarkEnd w:id="56"/>
    </w:p>
    <w:p w14:paraId="7B209AE8" w14:textId="1EDCD6F2" w:rsidR="006556A4" w:rsidRPr="00976201" w:rsidRDefault="000A6F95" w:rsidP="00531380">
      <w:pPr>
        <w:jc w:val="left"/>
        <w:rPr>
          <w:rFonts w:cs="Arial"/>
          <w:lang w:val="en-GB"/>
        </w:rPr>
      </w:pPr>
      <w:r w:rsidRPr="00976201">
        <w:rPr>
          <w:rFonts w:cs="Arial"/>
          <w:lang w:val="en-GB"/>
        </w:rPr>
        <w:br/>
      </w:r>
      <w:r w:rsidR="00C4210F" w:rsidRPr="00976201">
        <w:rPr>
          <w:rFonts w:cs="Arial"/>
          <w:lang w:val="en-GB"/>
        </w:rPr>
        <w:t>Out of the 4,858 panel participants, 4,200 participants</w:t>
      </w:r>
      <w:r w:rsidR="006556A4">
        <w:rPr>
          <w:rFonts w:cs="Arial"/>
          <w:lang w:val="en-GB"/>
        </w:rPr>
        <w:t xml:space="preserve"> (86.45%)</w:t>
      </w:r>
      <w:r w:rsidR="00C4210F" w:rsidRPr="00976201">
        <w:rPr>
          <w:rFonts w:cs="Arial"/>
          <w:lang w:val="en-GB"/>
        </w:rPr>
        <w:t xml:space="preserve"> own</w:t>
      </w:r>
      <w:r w:rsidR="002A6C1F" w:rsidRPr="00976201">
        <w:rPr>
          <w:rFonts w:cs="Arial"/>
          <w:lang w:val="en-GB"/>
        </w:rPr>
        <w:t>ed</w:t>
      </w:r>
      <w:r w:rsidR="00C4210F" w:rsidRPr="00976201">
        <w:rPr>
          <w:rFonts w:cs="Arial"/>
          <w:lang w:val="en-GB"/>
        </w:rPr>
        <w:t xml:space="preserve"> a </w:t>
      </w:r>
      <w:r w:rsidR="002A0421" w:rsidRPr="00976201">
        <w:rPr>
          <w:rFonts w:cs="Arial"/>
          <w:lang w:val="en-GB"/>
        </w:rPr>
        <w:t>motori</w:t>
      </w:r>
      <w:r w:rsidR="002A0421">
        <w:rPr>
          <w:rFonts w:cs="Arial"/>
          <w:lang w:val="en-GB"/>
        </w:rPr>
        <w:t>s</w:t>
      </w:r>
      <w:r w:rsidR="002A0421" w:rsidRPr="00976201">
        <w:rPr>
          <w:rFonts w:cs="Arial"/>
          <w:lang w:val="en-GB"/>
        </w:rPr>
        <w:t xml:space="preserve">ed </w:t>
      </w:r>
      <w:r w:rsidR="00C4210F" w:rsidRPr="00976201">
        <w:rPr>
          <w:rFonts w:cs="Arial"/>
          <w:lang w:val="en-GB"/>
        </w:rPr>
        <w:t xml:space="preserve">vehicle. The highest number of vehicles </w:t>
      </w:r>
      <w:r w:rsidR="002A6C1F" w:rsidRPr="00976201">
        <w:rPr>
          <w:rFonts w:cs="Arial"/>
          <w:lang w:val="en-GB"/>
        </w:rPr>
        <w:t>were</w:t>
      </w:r>
      <w:r w:rsidR="00C4210F" w:rsidRPr="00976201">
        <w:rPr>
          <w:rFonts w:cs="Arial"/>
          <w:lang w:val="en-GB"/>
        </w:rPr>
        <w:t xml:space="preserve"> owned by 911 participants</w:t>
      </w:r>
      <w:r w:rsidR="006556A4">
        <w:rPr>
          <w:rFonts w:cs="Arial"/>
          <w:lang w:val="en-GB"/>
        </w:rPr>
        <w:t xml:space="preserve"> (18.75%)</w:t>
      </w:r>
      <w:r w:rsidR="00C4210F" w:rsidRPr="00976201">
        <w:rPr>
          <w:rFonts w:cs="Arial"/>
          <w:lang w:val="en-GB"/>
        </w:rPr>
        <w:t xml:space="preserve"> aged between 50-59. Only 658 out of 4</w:t>
      </w:r>
      <w:r w:rsidR="002C5361">
        <w:rPr>
          <w:rFonts w:cs="Arial"/>
          <w:lang w:val="en-GB"/>
        </w:rPr>
        <w:t>,</w:t>
      </w:r>
      <w:r w:rsidR="00C4210F" w:rsidRPr="00976201">
        <w:rPr>
          <w:rFonts w:cs="Arial"/>
          <w:lang w:val="en-GB"/>
        </w:rPr>
        <w:t xml:space="preserve">858 panel participants </w:t>
      </w:r>
      <w:r w:rsidR="002A6C1F" w:rsidRPr="00976201">
        <w:rPr>
          <w:rFonts w:cs="Arial"/>
          <w:lang w:val="en-GB"/>
        </w:rPr>
        <w:t>did</w:t>
      </w:r>
      <w:r w:rsidR="00C4210F" w:rsidRPr="00976201">
        <w:rPr>
          <w:rFonts w:cs="Arial"/>
          <w:lang w:val="en-GB"/>
        </w:rPr>
        <w:t xml:space="preserve"> not own a vehicle. Most of them </w:t>
      </w:r>
      <w:r w:rsidR="002A6C1F" w:rsidRPr="00976201">
        <w:rPr>
          <w:rFonts w:cs="Arial"/>
          <w:lang w:val="en-GB"/>
        </w:rPr>
        <w:t>were</w:t>
      </w:r>
      <w:r w:rsidR="00C4210F" w:rsidRPr="00976201">
        <w:rPr>
          <w:rFonts w:cs="Arial"/>
          <w:lang w:val="en-GB"/>
        </w:rPr>
        <w:t xml:space="preserve"> aged between 18-29. </w:t>
      </w:r>
    </w:p>
    <w:p w14:paraId="57DDC5CF" w14:textId="77777777" w:rsidR="002A6C1F" w:rsidRPr="00CA69D5" w:rsidRDefault="002A6C1F" w:rsidP="00CA69D5"/>
    <w:p w14:paraId="11BE1F2E" w14:textId="1689A610" w:rsidR="00E90FE8" w:rsidRDefault="00E90FE8" w:rsidP="00531380">
      <w:pPr>
        <w:pStyle w:val="Titulek"/>
        <w:jc w:val="left"/>
      </w:pPr>
      <w:bookmarkStart w:id="57" w:name="_Toc97237272"/>
      <w:r>
        <w:t xml:space="preserve">Table </w:t>
      </w:r>
      <w:r w:rsidR="00BA7ADB">
        <w:fldChar w:fldCharType="begin"/>
      </w:r>
      <w:r w:rsidR="00BA7ADB">
        <w:instrText xml:space="preserve"> SEQ Table \* ARABIC </w:instrText>
      </w:r>
      <w:r w:rsidR="00BA7ADB">
        <w:fldChar w:fldCharType="separate"/>
      </w:r>
      <w:r w:rsidR="00BA7ADB">
        <w:rPr>
          <w:noProof/>
        </w:rPr>
        <w:t>3</w:t>
      </w:r>
      <w:r w:rsidR="00BA7ADB">
        <w:fldChar w:fldCharType="end"/>
      </w:r>
      <w:r>
        <w:t xml:space="preserve"> </w:t>
      </w:r>
      <w:r w:rsidR="00B7579C">
        <w:rPr>
          <w:rFonts w:cs="Arial"/>
          <w:lang w:val="en-GB"/>
        </w:rPr>
        <w:t>Absolute n</w:t>
      </w:r>
      <w:r w:rsidRPr="00976201">
        <w:rPr>
          <w:rFonts w:cs="Arial"/>
          <w:lang w:val="en-GB"/>
        </w:rPr>
        <w:t xml:space="preserve">umber of participants owning a car vs </w:t>
      </w:r>
      <w:r w:rsidR="00B7579C">
        <w:rPr>
          <w:rFonts w:cs="Arial"/>
          <w:lang w:val="en-GB"/>
        </w:rPr>
        <w:t xml:space="preserve">absolute </w:t>
      </w:r>
      <w:r w:rsidRPr="00976201">
        <w:rPr>
          <w:rFonts w:cs="Arial"/>
          <w:lang w:val="en-GB"/>
        </w:rPr>
        <w:t xml:space="preserve">number of participants not </w:t>
      </w:r>
      <w:r w:rsidRPr="006B182B">
        <w:rPr>
          <w:rFonts w:cs="Arial"/>
          <w:lang w:val="en-GB"/>
        </w:rPr>
        <w:t>owning a car, classified by age</w:t>
      </w:r>
      <w:r w:rsidR="00B7579C" w:rsidRPr="006B182B">
        <w:rPr>
          <w:lang w:val="en-GB"/>
        </w:rPr>
        <w:t xml:space="preserve"> on a scale of </w:t>
      </w:r>
      <w:r w:rsidR="006B182B" w:rsidRPr="007F33B5">
        <w:rPr>
          <w:lang w:val="en-GB"/>
        </w:rPr>
        <w:t>1-7</w:t>
      </w:r>
      <w:r w:rsidR="00B7579C" w:rsidRPr="006B182B">
        <w:rPr>
          <w:lang w:val="en-GB"/>
        </w:rPr>
        <w:t>.</w:t>
      </w:r>
      <w:bookmarkEnd w:id="57"/>
    </w:p>
    <w:tbl>
      <w:tblPr>
        <w:tblStyle w:val="Tabulkasmkou4"/>
        <w:tblW w:w="4906" w:type="pct"/>
        <w:tblLook w:val="04A0" w:firstRow="1" w:lastRow="0" w:firstColumn="1" w:lastColumn="0" w:noHBand="0" w:noVBand="1"/>
        <w:tblCaption w:val="Absolute number of participants owning a car vs absolute number of participants not owning a car, classified by age on a scale of 1-7."/>
      </w:tblPr>
      <w:tblGrid>
        <w:gridCol w:w="2161"/>
        <w:gridCol w:w="1009"/>
        <w:gridCol w:w="933"/>
        <w:gridCol w:w="933"/>
        <w:gridCol w:w="933"/>
        <w:gridCol w:w="933"/>
        <w:gridCol w:w="1088"/>
        <w:gridCol w:w="1041"/>
      </w:tblGrid>
      <w:tr w:rsidR="004F2EA1" w:rsidRPr="001E57CE" w14:paraId="0B6D645A" w14:textId="77777777" w:rsidTr="00531380">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1174" w:type="pct"/>
            <w:noWrap/>
            <w:vAlign w:val="center"/>
            <w:hideMark/>
          </w:tcPr>
          <w:p w14:paraId="1E231635" w14:textId="77777777" w:rsidR="001E57CE" w:rsidRPr="00231999" w:rsidRDefault="001E57CE" w:rsidP="00231999">
            <w:r w:rsidRPr="00231999">
              <w:t>Car ownership</w:t>
            </w:r>
          </w:p>
        </w:tc>
        <w:tc>
          <w:tcPr>
            <w:tcW w:w="642" w:type="pct"/>
            <w:vAlign w:val="center"/>
            <w:hideMark/>
          </w:tcPr>
          <w:p w14:paraId="4317A56D" w14:textId="4FE86F7A" w:rsidR="001E57CE" w:rsidRPr="00231999" w:rsidRDefault="001E57CE" w:rsidP="00231999">
            <w:pPr>
              <w:cnfStyle w:val="100000000000" w:firstRow="1" w:lastRow="0" w:firstColumn="0" w:lastColumn="0" w:oddVBand="0" w:evenVBand="0" w:oddHBand="0" w:evenHBand="0" w:firstRowFirstColumn="0" w:firstRowLastColumn="0" w:lastRowFirstColumn="0" w:lastRowLastColumn="0"/>
            </w:pPr>
            <w:r w:rsidRPr="00231999">
              <w:t>18-29</w:t>
            </w:r>
          </w:p>
        </w:tc>
        <w:tc>
          <w:tcPr>
            <w:tcW w:w="507" w:type="pct"/>
            <w:noWrap/>
            <w:vAlign w:val="center"/>
            <w:hideMark/>
          </w:tcPr>
          <w:p w14:paraId="7D322CF2" w14:textId="1A2A811D" w:rsidR="001E57CE" w:rsidRPr="00231999" w:rsidRDefault="001E57CE" w:rsidP="00231999">
            <w:pPr>
              <w:cnfStyle w:val="100000000000" w:firstRow="1" w:lastRow="0" w:firstColumn="0" w:lastColumn="0" w:oddVBand="0" w:evenVBand="0" w:oddHBand="0" w:evenHBand="0" w:firstRowFirstColumn="0" w:firstRowLastColumn="0" w:lastRowFirstColumn="0" w:lastRowLastColumn="0"/>
            </w:pPr>
            <w:r w:rsidRPr="00231999">
              <w:t>30-39</w:t>
            </w:r>
          </w:p>
        </w:tc>
        <w:tc>
          <w:tcPr>
            <w:tcW w:w="507" w:type="pct"/>
            <w:noWrap/>
            <w:vAlign w:val="center"/>
            <w:hideMark/>
          </w:tcPr>
          <w:p w14:paraId="08F344C4" w14:textId="6BA7F5E5" w:rsidR="001E57CE" w:rsidRPr="00231999" w:rsidRDefault="001E57CE" w:rsidP="00231999">
            <w:pPr>
              <w:cnfStyle w:val="100000000000" w:firstRow="1" w:lastRow="0" w:firstColumn="0" w:lastColumn="0" w:oddVBand="0" w:evenVBand="0" w:oddHBand="0" w:evenHBand="0" w:firstRowFirstColumn="0" w:firstRowLastColumn="0" w:lastRowFirstColumn="0" w:lastRowLastColumn="0"/>
            </w:pPr>
            <w:r w:rsidRPr="00231999">
              <w:t>40-49</w:t>
            </w:r>
          </w:p>
        </w:tc>
        <w:tc>
          <w:tcPr>
            <w:tcW w:w="507" w:type="pct"/>
            <w:noWrap/>
            <w:vAlign w:val="center"/>
            <w:hideMark/>
          </w:tcPr>
          <w:p w14:paraId="77A1C8A0" w14:textId="533DDC93" w:rsidR="001E57CE" w:rsidRPr="00231999" w:rsidRDefault="001E57CE" w:rsidP="00231999">
            <w:pPr>
              <w:cnfStyle w:val="100000000000" w:firstRow="1" w:lastRow="0" w:firstColumn="0" w:lastColumn="0" w:oddVBand="0" w:evenVBand="0" w:oddHBand="0" w:evenHBand="0" w:firstRowFirstColumn="0" w:firstRowLastColumn="0" w:lastRowFirstColumn="0" w:lastRowLastColumn="0"/>
            </w:pPr>
            <w:r w:rsidRPr="00231999">
              <w:t>50-59</w:t>
            </w:r>
          </w:p>
        </w:tc>
        <w:tc>
          <w:tcPr>
            <w:tcW w:w="507" w:type="pct"/>
            <w:noWrap/>
            <w:vAlign w:val="center"/>
            <w:hideMark/>
          </w:tcPr>
          <w:p w14:paraId="149A8F86" w14:textId="4DA74665" w:rsidR="001E57CE" w:rsidRPr="00231999" w:rsidRDefault="001E57CE" w:rsidP="00231999">
            <w:pPr>
              <w:cnfStyle w:val="100000000000" w:firstRow="1" w:lastRow="0" w:firstColumn="0" w:lastColumn="0" w:oddVBand="0" w:evenVBand="0" w:oddHBand="0" w:evenHBand="0" w:firstRowFirstColumn="0" w:firstRowLastColumn="0" w:lastRowFirstColumn="0" w:lastRowLastColumn="0"/>
            </w:pPr>
            <w:r w:rsidRPr="00231999">
              <w:t>60-69</w:t>
            </w:r>
          </w:p>
        </w:tc>
        <w:tc>
          <w:tcPr>
            <w:tcW w:w="591" w:type="pct"/>
            <w:noWrap/>
            <w:vAlign w:val="center"/>
            <w:hideMark/>
          </w:tcPr>
          <w:p w14:paraId="0880C2A7" w14:textId="4E4D02D8" w:rsidR="001E57CE" w:rsidRPr="00231999" w:rsidRDefault="001E57CE" w:rsidP="00231999">
            <w:pPr>
              <w:cnfStyle w:val="100000000000" w:firstRow="1" w:lastRow="0" w:firstColumn="0" w:lastColumn="0" w:oddVBand="0" w:evenVBand="0" w:oddHBand="0" w:evenHBand="0" w:firstRowFirstColumn="0" w:firstRowLastColumn="0" w:lastRowFirstColumn="0" w:lastRowLastColumn="0"/>
            </w:pPr>
            <w:r w:rsidRPr="00231999">
              <w:t>70-100</w:t>
            </w:r>
          </w:p>
        </w:tc>
        <w:tc>
          <w:tcPr>
            <w:tcW w:w="565" w:type="pct"/>
            <w:noWrap/>
            <w:vAlign w:val="center"/>
            <w:hideMark/>
          </w:tcPr>
          <w:p w14:paraId="4EB83245" w14:textId="77777777" w:rsidR="001E57CE" w:rsidRPr="00231999" w:rsidRDefault="001E57CE" w:rsidP="00231999">
            <w:pPr>
              <w:cnfStyle w:val="100000000000" w:firstRow="1" w:lastRow="0" w:firstColumn="0" w:lastColumn="0" w:oddVBand="0" w:evenVBand="0" w:oddHBand="0" w:evenHBand="0" w:firstRowFirstColumn="0" w:firstRowLastColumn="0" w:lastRowFirstColumn="0" w:lastRowLastColumn="0"/>
            </w:pPr>
            <w:r w:rsidRPr="00231999">
              <w:t>Totals</w:t>
            </w:r>
          </w:p>
        </w:tc>
      </w:tr>
      <w:tr w:rsidR="004F2EA1" w:rsidRPr="001E57CE" w14:paraId="206D0320" w14:textId="77777777" w:rsidTr="00531380">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174" w:type="pct"/>
            <w:noWrap/>
            <w:vAlign w:val="center"/>
            <w:hideMark/>
          </w:tcPr>
          <w:p w14:paraId="7EAF77A8" w14:textId="77777777" w:rsidR="001E57CE" w:rsidRPr="00231999" w:rsidRDefault="001E57CE" w:rsidP="00231999">
            <w:pPr>
              <w:jc w:val="left"/>
              <w:rPr>
                <w:rFonts w:cs="Arial"/>
              </w:rPr>
            </w:pPr>
            <w:r w:rsidRPr="00231999">
              <w:rPr>
                <w:rFonts w:cs="Arial"/>
              </w:rPr>
              <w:t>motorized</w:t>
            </w:r>
          </w:p>
        </w:tc>
        <w:tc>
          <w:tcPr>
            <w:tcW w:w="642" w:type="pct"/>
            <w:noWrap/>
            <w:vAlign w:val="center"/>
            <w:hideMark/>
          </w:tcPr>
          <w:p w14:paraId="2C8E5341"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rPr>
              <w:t>811</w:t>
            </w:r>
          </w:p>
        </w:tc>
        <w:tc>
          <w:tcPr>
            <w:tcW w:w="507" w:type="pct"/>
            <w:noWrap/>
            <w:vAlign w:val="center"/>
            <w:hideMark/>
          </w:tcPr>
          <w:p w14:paraId="6B1CBBC1"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rPr>
              <w:t>833</w:t>
            </w:r>
          </w:p>
        </w:tc>
        <w:tc>
          <w:tcPr>
            <w:tcW w:w="507" w:type="pct"/>
            <w:noWrap/>
            <w:vAlign w:val="center"/>
            <w:hideMark/>
          </w:tcPr>
          <w:p w14:paraId="485BBE78"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rPr>
              <w:t>870</w:t>
            </w:r>
          </w:p>
        </w:tc>
        <w:tc>
          <w:tcPr>
            <w:tcW w:w="507" w:type="pct"/>
            <w:noWrap/>
            <w:vAlign w:val="center"/>
            <w:hideMark/>
          </w:tcPr>
          <w:p w14:paraId="02A6D60B"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rPr>
              <w:t>911</w:t>
            </w:r>
          </w:p>
        </w:tc>
        <w:tc>
          <w:tcPr>
            <w:tcW w:w="507" w:type="pct"/>
            <w:noWrap/>
            <w:vAlign w:val="center"/>
            <w:hideMark/>
          </w:tcPr>
          <w:p w14:paraId="556E0C4E"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rPr>
              <w:t>765</w:t>
            </w:r>
          </w:p>
        </w:tc>
        <w:tc>
          <w:tcPr>
            <w:tcW w:w="591" w:type="pct"/>
            <w:noWrap/>
            <w:vAlign w:val="center"/>
            <w:hideMark/>
          </w:tcPr>
          <w:p w14:paraId="79DB01E6"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rPr>
              <w:t>10</w:t>
            </w:r>
          </w:p>
        </w:tc>
        <w:tc>
          <w:tcPr>
            <w:tcW w:w="565" w:type="pct"/>
            <w:noWrap/>
            <w:vAlign w:val="center"/>
            <w:hideMark/>
          </w:tcPr>
          <w:p w14:paraId="61E4C52C" w14:textId="1C4AC0BE"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b/>
                <w:bCs/>
              </w:rPr>
              <w:t>4</w:t>
            </w:r>
            <w:r w:rsidR="00D4681E">
              <w:rPr>
                <w:rFonts w:cs="Arial"/>
                <w:b/>
                <w:bCs/>
              </w:rPr>
              <w:t>.</w:t>
            </w:r>
            <w:r w:rsidRPr="001E57CE">
              <w:rPr>
                <w:rFonts w:cs="Arial"/>
                <w:b/>
                <w:bCs/>
              </w:rPr>
              <w:t>200</w:t>
            </w:r>
          </w:p>
        </w:tc>
      </w:tr>
      <w:tr w:rsidR="004F2EA1" w:rsidRPr="001E57CE" w14:paraId="04C62F9C" w14:textId="77777777" w:rsidTr="00531380">
        <w:trPr>
          <w:trHeight w:val="846"/>
        </w:trPr>
        <w:tc>
          <w:tcPr>
            <w:cnfStyle w:val="001000000000" w:firstRow="0" w:lastRow="0" w:firstColumn="1" w:lastColumn="0" w:oddVBand="0" w:evenVBand="0" w:oddHBand="0" w:evenHBand="0" w:firstRowFirstColumn="0" w:firstRowLastColumn="0" w:lastRowFirstColumn="0" w:lastRowLastColumn="0"/>
            <w:tcW w:w="1174" w:type="pct"/>
            <w:noWrap/>
            <w:vAlign w:val="center"/>
            <w:hideMark/>
          </w:tcPr>
          <w:p w14:paraId="111DA9CF" w14:textId="77777777" w:rsidR="001E57CE" w:rsidRPr="00231999" w:rsidRDefault="001E57CE" w:rsidP="00231999">
            <w:pPr>
              <w:jc w:val="left"/>
              <w:rPr>
                <w:rFonts w:cs="Arial"/>
              </w:rPr>
            </w:pPr>
            <w:r w:rsidRPr="00231999">
              <w:rPr>
                <w:rFonts w:cs="Arial"/>
              </w:rPr>
              <w:t>pedestrian</w:t>
            </w:r>
          </w:p>
        </w:tc>
        <w:tc>
          <w:tcPr>
            <w:tcW w:w="642" w:type="pct"/>
            <w:noWrap/>
            <w:vAlign w:val="center"/>
            <w:hideMark/>
          </w:tcPr>
          <w:p w14:paraId="3A08331B" w14:textId="77777777" w:rsidR="001E57CE" w:rsidRPr="001E57CE" w:rsidRDefault="001E57CE"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1E57CE">
              <w:rPr>
                <w:rFonts w:cs="Arial"/>
              </w:rPr>
              <w:t>156</w:t>
            </w:r>
          </w:p>
        </w:tc>
        <w:tc>
          <w:tcPr>
            <w:tcW w:w="507" w:type="pct"/>
            <w:noWrap/>
            <w:vAlign w:val="center"/>
            <w:hideMark/>
          </w:tcPr>
          <w:p w14:paraId="679D6288" w14:textId="77777777" w:rsidR="001E57CE" w:rsidRPr="001E57CE" w:rsidRDefault="001E57CE"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1E57CE">
              <w:rPr>
                <w:rFonts w:cs="Arial"/>
              </w:rPr>
              <w:t>118</w:t>
            </w:r>
          </w:p>
        </w:tc>
        <w:tc>
          <w:tcPr>
            <w:tcW w:w="507" w:type="pct"/>
            <w:noWrap/>
            <w:vAlign w:val="center"/>
            <w:hideMark/>
          </w:tcPr>
          <w:p w14:paraId="1BD9DF70" w14:textId="77777777" w:rsidR="001E57CE" w:rsidRPr="001E57CE" w:rsidRDefault="001E57CE"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1E57CE">
              <w:rPr>
                <w:rFonts w:cs="Arial"/>
              </w:rPr>
              <w:t>125</w:t>
            </w:r>
          </w:p>
        </w:tc>
        <w:tc>
          <w:tcPr>
            <w:tcW w:w="507" w:type="pct"/>
            <w:noWrap/>
            <w:vAlign w:val="center"/>
            <w:hideMark/>
          </w:tcPr>
          <w:p w14:paraId="105D91F9" w14:textId="77777777" w:rsidR="001E57CE" w:rsidRPr="001E57CE" w:rsidRDefault="001E57CE"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1E57CE">
              <w:rPr>
                <w:rFonts w:cs="Arial"/>
              </w:rPr>
              <w:t>141</w:t>
            </w:r>
          </w:p>
        </w:tc>
        <w:tc>
          <w:tcPr>
            <w:tcW w:w="507" w:type="pct"/>
            <w:noWrap/>
            <w:vAlign w:val="center"/>
            <w:hideMark/>
          </w:tcPr>
          <w:p w14:paraId="70B5BF77" w14:textId="77777777" w:rsidR="001E57CE" w:rsidRPr="001E57CE" w:rsidRDefault="001E57CE"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1E57CE">
              <w:rPr>
                <w:rFonts w:cs="Arial"/>
              </w:rPr>
              <w:t>118</w:t>
            </w:r>
          </w:p>
        </w:tc>
        <w:tc>
          <w:tcPr>
            <w:tcW w:w="591" w:type="pct"/>
            <w:noWrap/>
            <w:vAlign w:val="center"/>
            <w:hideMark/>
          </w:tcPr>
          <w:p w14:paraId="077F3969" w14:textId="3B6C20B9" w:rsidR="001E57CE" w:rsidRPr="001E57CE" w:rsidRDefault="001E57CE" w:rsidP="00465C6D">
            <w:pPr>
              <w:spacing w:before="0" w:after="0"/>
              <w:jc w:val="center"/>
              <w:cnfStyle w:val="000000000000" w:firstRow="0" w:lastRow="0" w:firstColumn="0" w:lastColumn="0" w:oddVBand="0" w:evenVBand="0" w:oddHBand="0" w:evenHBand="0" w:firstRowFirstColumn="0" w:firstRowLastColumn="0" w:lastRowFirstColumn="0" w:lastRowLastColumn="0"/>
              <w:rPr>
                <w:rFonts w:cs="Arial"/>
              </w:rPr>
            </w:pPr>
          </w:p>
        </w:tc>
        <w:tc>
          <w:tcPr>
            <w:tcW w:w="565" w:type="pct"/>
            <w:noWrap/>
            <w:vAlign w:val="center"/>
            <w:hideMark/>
          </w:tcPr>
          <w:p w14:paraId="36CA2A51" w14:textId="77777777" w:rsidR="001E57CE" w:rsidRPr="001E57CE" w:rsidRDefault="001E57CE"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1E57CE">
              <w:rPr>
                <w:rFonts w:cs="Arial"/>
                <w:b/>
                <w:bCs/>
              </w:rPr>
              <w:t>658</w:t>
            </w:r>
          </w:p>
        </w:tc>
      </w:tr>
      <w:tr w:rsidR="004F2EA1" w:rsidRPr="001E57CE" w14:paraId="0FFCC3CC" w14:textId="77777777" w:rsidTr="00531380">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174" w:type="pct"/>
            <w:noWrap/>
            <w:vAlign w:val="center"/>
            <w:hideMark/>
          </w:tcPr>
          <w:p w14:paraId="421D2067" w14:textId="77777777" w:rsidR="001E57CE" w:rsidRPr="00231999" w:rsidRDefault="001E57CE" w:rsidP="00231999">
            <w:pPr>
              <w:jc w:val="left"/>
              <w:rPr>
                <w:rFonts w:cs="Arial"/>
              </w:rPr>
            </w:pPr>
            <w:r w:rsidRPr="00231999">
              <w:rPr>
                <w:rFonts w:cs="Arial"/>
              </w:rPr>
              <w:t>Totals</w:t>
            </w:r>
          </w:p>
        </w:tc>
        <w:tc>
          <w:tcPr>
            <w:tcW w:w="642" w:type="pct"/>
            <w:noWrap/>
            <w:vAlign w:val="center"/>
            <w:hideMark/>
          </w:tcPr>
          <w:p w14:paraId="7270FA1D"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b/>
                <w:bCs/>
              </w:rPr>
              <w:t>967</w:t>
            </w:r>
          </w:p>
        </w:tc>
        <w:tc>
          <w:tcPr>
            <w:tcW w:w="507" w:type="pct"/>
            <w:noWrap/>
            <w:vAlign w:val="center"/>
            <w:hideMark/>
          </w:tcPr>
          <w:p w14:paraId="73381D8C"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b/>
                <w:bCs/>
              </w:rPr>
              <w:t>951</w:t>
            </w:r>
          </w:p>
        </w:tc>
        <w:tc>
          <w:tcPr>
            <w:tcW w:w="507" w:type="pct"/>
            <w:noWrap/>
            <w:vAlign w:val="center"/>
            <w:hideMark/>
          </w:tcPr>
          <w:p w14:paraId="4AD27D2B"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b/>
                <w:bCs/>
              </w:rPr>
              <w:t>995</w:t>
            </w:r>
          </w:p>
        </w:tc>
        <w:tc>
          <w:tcPr>
            <w:tcW w:w="507" w:type="pct"/>
            <w:noWrap/>
            <w:vAlign w:val="center"/>
            <w:hideMark/>
          </w:tcPr>
          <w:p w14:paraId="0818B776" w14:textId="6EC3518B"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b/>
                <w:bCs/>
              </w:rPr>
              <w:t>1</w:t>
            </w:r>
            <w:r w:rsidR="00D4681E">
              <w:rPr>
                <w:rFonts w:cs="Arial"/>
                <w:b/>
                <w:bCs/>
              </w:rPr>
              <w:t>.</w:t>
            </w:r>
            <w:r w:rsidRPr="001E57CE">
              <w:rPr>
                <w:rFonts w:cs="Arial"/>
                <w:b/>
                <w:bCs/>
              </w:rPr>
              <w:t>052</w:t>
            </w:r>
          </w:p>
        </w:tc>
        <w:tc>
          <w:tcPr>
            <w:tcW w:w="507" w:type="pct"/>
            <w:noWrap/>
            <w:vAlign w:val="center"/>
            <w:hideMark/>
          </w:tcPr>
          <w:p w14:paraId="3742DF5E"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rPr>
              <w:t>883</w:t>
            </w:r>
          </w:p>
        </w:tc>
        <w:tc>
          <w:tcPr>
            <w:tcW w:w="591" w:type="pct"/>
            <w:noWrap/>
            <w:vAlign w:val="center"/>
            <w:hideMark/>
          </w:tcPr>
          <w:p w14:paraId="1B7FE727" w14:textId="77777777"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b/>
                <w:bCs/>
              </w:rPr>
              <w:t>10</w:t>
            </w:r>
          </w:p>
        </w:tc>
        <w:tc>
          <w:tcPr>
            <w:tcW w:w="565" w:type="pct"/>
            <w:noWrap/>
            <w:vAlign w:val="center"/>
            <w:hideMark/>
          </w:tcPr>
          <w:p w14:paraId="14D37A05" w14:textId="40046E85" w:rsidR="001E57CE" w:rsidRPr="001E57CE" w:rsidRDefault="001E57CE"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1E57CE">
              <w:rPr>
                <w:rFonts w:cs="Arial"/>
                <w:b/>
                <w:bCs/>
              </w:rPr>
              <w:t>4</w:t>
            </w:r>
            <w:r w:rsidR="00D4681E">
              <w:rPr>
                <w:rFonts w:cs="Arial"/>
                <w:b/>
                <w:bCs/>
              </w:rPr>
              <w:t>.</w:t>
            </w:r>
            <w:r w:rsidRPr="001E57CE">
              <w:rPr>
                <w:rFonts w:cs="Arial"/>
                <w:b/>
                <w:bCs/>
              </w:rPr>
              <w:t>858</w:t>
            </w:r>
          </w:p>
        </w:tc>
      </w:tr>
    </w:tbl>
    <w:p w14:paraId="6B25DEF0" w14:textId="77777777" w:rsidR="00A53996" w:rsidRPr="00976201" w:rsidRDefault="00A53996" w:rsidP="005F73E5">
      <w:pPr>
        <w:jc w:val="center"/>
        <w:rPr>
          <w:rFonts w:cs="Arial"/>
          <w:lang w:val="en-GB"/>
        </w:rPr>
      </w:pPr>
    </w:p>
    <w:p w14:paraId="4CB8129F" w14:textId="33D9DAA4" w:rsidR="00C4210F" w:rsidRPr="00976201" w:rsidRDefault="00C4210F" w:rsidP="00531380">
      <w:pPr>
        <w:jc w:val="left"/>
        <w:rPr>
          <w:rFonts w:cs="Arial"/>
          <w:lang w:val="en-GB"/>
        </w:rPr>
      </w:pPr>
      <w:r w:rsidRPr="00976201">
        <w:rPr>
          <w:rFonts w:cs="Arial"/>
          <w:lang w:val="en-GB"/>
        </w:rPr>
        <w:t>Having a look at the figure/table below, it can be stated that especially younger participants aged between 18-29</w:t>
      </w:r>
      <w:r w:rsidR="002A6C1F" w:rsidRPr="00976201">
        <w:rPr>
          <w:rFonts w:cs="Arial"/>
          <w:lang w:val="en-GB"/>
        </w:rPr>
        <w:t xml:space="preserve"> were </w:t>
      </w:r>
      <w:r w:rsidRPr="00976201">
        <w:rPr>
          <w:rFonts w:cs="Arial"/>
          <w:lang w:val="en-GB"/>
        </w:rPr>
        <w:t xml:space="preserve">more </w:t>
      </w:r>
      <w:r w:rsidR="002A6C1F" w:rsidRPr="00976201">
        <w:rPr>
          <w:rFonts w:cs="Arial"/>
          <w:lang w:val="en-GB"/>
        </w:rPr>
        <w:t>willing</w:t>
      </w:r>
      <w:r w:rsidRPr="00976201">
        <w:rPr>
          <w:rFonts w:cs="Arial"/>
          <w:lang w:val="en-GB"/>
        </w:rPr>
        <w:t xml:space="preserve"> to use CAVs. There </w:t>
      </w:r>
      <w:r w:rsidR="002A6C1F" w:rsidRPr="00976201">
        <w:rPr>
          <w:rFonts w:cs="Arial"/>
          <w:lang w:val="en-GB"/>
        </w:rPr>
        <w:t>was</w:t>
      </w:r>
      <w:r w:rsidRPr="00976201">
        <w:rPr>
          <w:rFonts w:cs="Arial"/>
          <w:lang w:val="en-GB"/>
        </w:rPr>
        <w:t xml:space="preserve"> only a very slight difference between the participants owning a car or not. </w:t>
      </w:r>
      <w:bookmarkStart w:id="58" w:name="_Hlk87456263"/>
      <w:r w:rsidRPr="00976201">
        <w:rPr>
          <w:rFonts w:cs="Arial"/>
          <w:lang w:val="en-GB"/>
        </w:rPr>
        <w:t xml:space="preserve">The </w:t>
      </w:r>
      <w:r w:rsidR="002A6C1F" w:rsidRPr="00976201">
        <w:rPr>
          <w:rFonts w:cs="Arial"/>
          <w:lang w:val="en-GB"/>
        </w:rPr>
        <w:t>higher their ages</w:t>
      </w:r>
      <w:r w:rsidRPr="00976201">
        <w:rPr>
          <w:rFonts w:cs="Arial"/>
          <w:lang w:val="en-GB"/>
        </w:rPr>
        <w:t xml:space="preserve">, </w:t>
      </w:r>
      <w:r w:rsidR="002A6C1F" w:rsidRPr="00976201">
        <w:rPr>
          <w:rFonts w:cs="Arial"/>
          <w:lang w:val="en-GB"/>
        </w:rPr>
        <w:t xml:space="preserve">the </w:t>
      </w:r>
      <w:r w:rsidRPr="00976201">
        <w:rPr>
          <w:rFonts w:cs="Arial"/>
          <w:lang w:val="en-GB"/>
        </w:rPr>
        <w:t>less people intend</w:t>
      </w:r>
      <w:r w:rsidR="002A6C1F" w:rsidRPr="00976201">
        <w:rPr>
          <w:rFonts w:cs="Arial"/>
          <w:lang w:val="en-GB"/>
        </w:rPr>
        <w:t>ed</w:t>
      </w:r>
      <w:r w:rsidRPr="00976201">
        <w:rPr>
          <w:rFonts w:cs="Arial"/>
          <w:lang w:val="en-GB"/>
        </w:rPr>
        <w:t xml:space="preserve"> to use CAVs in the future. </w:t>
      </w:r>
      <w:bookmarkEnd w:id="58"/>
      <w:r w:rsidRPr="00976201">
        <w:rPr>
          <w:rFonts w:cs="Arial"/>
          <w:lang w:val="en-GB"/>
        </w:rPr>
        <w:t>Especially elderly people aged from 50 to 69 and over 70 seem</w:t>
      </w:r>
      <w:r w:rsidR="002A6C1F" w:rsidRPr="00976201">
        <w:rPr>
          <w:rFonts w:cs="Arial"/>
          <w:lang w:val="en-GB"/>
        </w:rPr>
        <w:t>ed</w:t>
      </w:r>
      <w:r w:rsidRPr="00976201">
        <w:rPr>
          <w:rFonts w:cs="Arial"/>
          <w:lang w:val="en-GB"/>
        </w:rPr>
        <w:t xml:space="preserve"> to have a low intention to use CAVs.  </w:t>
      </w:r>
    </w:p>
    <w:p w14:paraId="770C6FC2" w14:textId="07FBB074" w:rsidR="00E90FE8" w:rsidRDefault="00E90FE8" w:rsidP="00531380">
      <w:pPr>
        <w:pStyle w:val="Titulek"/>
        <w:jc w:val="left"/>
      </w:pPr>
      <w:bookmarkStart w:id="59" w:name="_Toc97237273"/>
      <w:r>
        <w:t xml:space="preserve">Table </w:t>
      </w:r>
      <w:r w:rsidR="00BA7ADB">
        <w:fldChar w:fldCharType="begin"/>
      </w:r>
      <w:r w:rsidR="00BA7ADB">
        <w:instrText xml:space="preserve"> SEQ Table \* ARABIC </w:instrText>
      </w:r>
      <w:r w:rsidR="00BA7ADB">
        <w:fldChar w:fldCharType="separate"/>
      </w:r>
      <w:r w:rsidR="00BA7ADB">
        <w:rPr>
          <w:noProof/>
        </w:rPr>
        <w:t>4</w:t>
      </w:r>
      <w:r w:rsidR="00BA7ADB">
        <w:fldChar w:fldCharType="end"/>
      </w:r>
      <w:r>
        <w:t xml:space="preserve"> </w:t>
      </w:r>
      <w:r w:rsidRPr="00976201">
        <w:rPr>
          <w:rFonts w:cs="Arial"/>
          <w:lang w:val="en-GB"/>
        </w:rPr>
        <w:t xml:space="preserve">Intention to use CAVs by car </w:t>
      </w:r>
      <w:r w:rsidRPr="006B182B">
        <w:rPr>
          <w:rFonts w:cs="Arial"/>
          <w:lang w:val="en-GB"/>
        </w:rPr>
        <w:t>ownership and age</w:t>
      </w:r>
      <w:r w:rsidR="00B7579C" w:rsidRPr="006B182B">
        <w:rPr>
          <w:lang w:val="en-GB"/>
        </w:rPr>
        <w:t xml:space="preserve"> on a scale of </w:t>
      </w:r>
      <w:r w:rsidR="006B182B" w:rsidRPr="007F33B5">
        <w:rPr>
          <w:lang w:val="en-GB"/>
        </w:rPr>
        <w:t>1-7</w:t>
      </w:r>
      <w:r w:rsidR="00B7579C" w:rsidRPr="006B182B">
        <w:rPr>
          <w:lang w:val="en-GB"/>
        </w:rPr>
        <w:t>.</w:t>
      </w:r>
      <w:bookmarkEnd w:id="59"/>
    </w:p>
    <w:tbl>
      <w:tblPr>
        <w:tblStyle w:val="Tabulkasmkou4"/>
        <w:tblW w:w="5000" w:type="pct"/>
        <w:tblLook w:val="04A0" w:firstRow="1" w:lastRow="0" w:firstColumn="1" w:lastColumn="0" w:noHBand="0" w:noVBand="1"/>
        <w:tblCaption w:val="Intention to use CAVs by car ownership and age on a scale of 1-7."/>
      </w:tblPr>
      <w:tblGrid>
        <w:gridCol w:w="2161"/>
        <w:gridCol w:w="982"/>
        <w:gridCol w:w="983"/>
        <w:gridCol w:w="983"/>
        <w:gridCol w:w="983"/>
        <w:gridCol w:w="983"/>
        <w:gridCol w:w="1088"/>
        <w:gridCol w:w="1041"/>
      </w:tblGrid>
      <w:tr w:rsidR="003C58AF" w:rsidRPr="00231999" w14:paraId="70B9528B" w14:textId="77777777" w:rsidTr="00465C6D">
        <w:trPr>
          <w:cnfStyle w:val="100000000000" w:firstRow="1" w:lastRow="0" w:firstColumn="0" w:lastColumn="0" w:oddVBand="0" w:evenVBand="0" w:oddHBand="0" w:evenHBand="0" w:firstRowFirstColumn="0" w:firstRowLastColumn="0" w:lastRowFirstColumn="0" w:lastRowLastColumn="0"/>
          <w:trHeight w:val="518"/>
          <w:tblHeader/>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14:paraId="2749B5C7" w14:textId="77777777" w:rsidR="003C58AF" w:rsidRPr="00231999" w:rsidRDefault="003C58AF" w:rsidP="00231999">
            <w:r w:rsidRPr="00231999">
              <w:t>Car ownership</w:t>
            </w:r>
          </w:p>
        </w:tc>
        <w:tc>
          <w:tcPr>
            <w:tcW w:w="641" w:type="pct"/>
            <w:noWrap/>
            <w:vAlign w:val="center"/>
            <w:hideMark/>
          </w:tcPr>
          <w:p w14:paraId="51CF5F6B" w14:textId="561C4658" w:rsidR="003C58AF" w:rsidRPr="00231999" w:rsidRDefault="003C58AF" w:rsidP="00231999">
            <w:pPr>
              <w:cnfStyle w:val="100000000000" w:firstRow="1" w:lastRow="0" w:firstColumn="0" w:lastColumn="0" w:oddVBand="0" w:evenVBand="0" w:oddHBand="0" w:evenHBand="0" w:firstRowFirstColumn="0" w:firstRowLastColumn="0" w:lastRowFirstColumn="0" w:lastRowLastColumn="0"/>
            </w:pPr>
            <w:r w:rsidRPr="00231999">
              <w:t>18-29</w:t>
            </w:r>
          </w:p>
        </w:tc>
        <w:tc>
          <w:tcPr>
            <w:tcW w:w="641" w:type="pct"/>
            <w:noWrap/>
            <w:vAlign w:val="center"/>
            <w:hideMark/>
          </w:tcPr>
          <w:p w14:paraId="1B8C7AB1" w14:textId="15C379C2" w:rsidR="003C58AF" w:rsidRPr="00231999" w:rsidRDefault="003C58AF" w:rsidP="00231999">
            <w:pPr>
              <w:cnfStyle w:val="100000000000" w:firstRow="1" w:lastRow="0" w:firstColumn="0" w:lastColumn="0" w:oddVBand="0" w:evenVBand="0" w:oddHBand="0" w:evenHBand="0" w:firstRowFirstColumn="0" w:firstRowLastColumn="0" w:lastRowFirstColumn="0" w:lastRowLastColumn="0"/>
            </w:pPr>
            <w:r w:rsidRPr="00231999">
              <w:t>30-39</w:t>
            </w:r>
          </w:p>
        </w:tc>
        <w:tc>
          <w:tcPr>
            <w:tcW w:w="641" w:type="pct"/>
            <w:noWrap/>
            <w:vAlign w:val="center"/>
            <w:hideMark/>
          </w:tcPr>
          <w:p w14:paraId="774BA493" w14:textId="0722CE83" w:rsidR="003C58AF" w:rsidRPr="00231999" w:rsidRDefault="003C58AF" w:rsidP="00231999">
            <w:pPr>
              <w:cnfStyle w:val="100000000000" w:firstRow="1" w:lastRow="0" w:firstColumn="0" w:lastColumn="0" w:oddVBand="0" w:evenVBand="0" w:oddHBand="0" w:evenHBand="0" w:firstRowFirstColumn="0" w:firstRowLastColumn="0" w:lastRowFirstColumn="0" w:lastRowLastColumn="0"/>
            </w:pPr>
            <w:r w:rsidRPr="00231999">
              <w:t>40-49</w:t>
            </w:r>
          </w:p>
        </w:tc>
        <w:tc>
          <w:tcPr>
            <w:tcW w:w="641" w:type="pct"/>
            <w:noWrap/>
            <w:vAlign w:val="center"/>
            <w:hideMark/>
          </w:tcPr>
          <w:p w14:paraId="2BF59829" w14:textId="5D59328F" w:rsidR="003C58AF" w:rsidRPr="00231999" w:rsidRDefault="003C58AF" w:rsidP="00231999">
            <w:pPr>
              <w:cnfStyle w:val="100000000000" w:firstRow="1" w:lastRow="0" w:firstColumn="0" w:lastColumn="0" w:oddVBand="0" w:evenVBand="0" w:oddHBand="0" w:evenHBand="0" w:firstRowFirstColumn="0" w:firstRowLastColumn="0" w:lastRowFirstColumn="0" w:lastRowLastColumn="0"/>
            </w:pPr>
            <w:r w:rsidRPr="00231999">
              <w:t>50-59</w:t>
            </w:r>
          </w:p>
        </w:tc>
        <w:tc>
          <w:tcPr>
            <w:tcW w:w="641" w:type="pct"/>
            <w:noWrap/>
            <w:vAlign w:val="center"/>
            <w:hideMark/>
          </w:tcPr>
          <w:p w14:paraId="07DB2102" w14:textId="41F56FEA" w:rsidR="003C58AF" w:rsidRPr="00231999" w:rsidRDefault="003C58AF" w:rsidP="00231999">
            <w:pPr>
              <w:cnfStyle w:val="100000000000" w:firstRow="1" w:lastRow="0" w:firstColumn="0" w:lastColumn="0" w:oddVBand="0" w:evenVBand="0" w:oddHBand="0" w:evenHBand="0" w:firstRowFirstColumn="0" w:firstRowLastColumn="0" w:lastRowFirstColumn="0" w:lastRowLastColumn="0"/>
            </w:pPr>
            <w:r w:rsidRPr="00231999">
              <w:t>60-69</w:t>
            </w:r>
          </w:p>
        </w:tc>
        <w:tc>
          <w:tcPr>
            <w:tcW w:w="463" w:type="pct"/>
            <w:noWrap/>
            <w:vAlign w:val="center"/>
            <w:hideMark/>
          </w:tcPr>
          <w:p w14:paraId="7C8E0178" w14:textId="6762AF35" w:rsidR="003C58AF" w:rsidRPr="00231999" w:rsidRDefault="003C58AF" w:rsidP="00231999">
            <w:pPr>
              <w:cnfStyle w:val="100000000000" w:firstRow="1" w:lastRow="0" w:firstColumn="0" w:lastColumn="0" w:oddVBand="0" w:evenVBand="0" w:oddHBand="0" w:evenHBand="0" w:firstRowFirstColumn="0" w:firstRowLastColumn="0" w:lastRowFirstColumn="0" w:lastRowLastColumn="0"/>
            </w:pPr>
            <w:r w:rsidRPr="00231999">
              <w:t>70-100</w:t>
            </w:r>
          </w:p>
        </w:tc>
        <w:tc>
          <w:tcPr>
            <w:tcW w:w="444" w:type="pct"/>
            <w:noWrap/>
            <w:vAlign w:val="center"/>
            <w:hideMark/>
          </w:tcPr>
          <w:p w14:paraId="6EDB5E30" w14:textId="77777777" w:rsidR="003C58AF" w:rsidRPr="00231999" w:rsidRDefault="003C58AF" w:rsidP="00231999">
            <w:pPr>
              <w:cnfStyle w:val="100000000000" w:firstRow="1" w:lastRow="0" w:firstColumn="0" w:lastColumn="0" w:oddVBand="0" w:evenVBand="0" w:oddHBand="0" w:evenHBand="0" w:firstRowFirstColumn="0" w:firstRowLastColumn="0" w:lastRowFirstColumn="0" w:lastRowLastColumn="0"/>
            </w:pPr>
            <w:r w:rsidRPr="00231999">
              <w:t>Totals</w:t>
            </w:r>
          </w:p>
        </w:tc>
      </w:tr>
      <w:tr w:rsidR="003C58AF" w:rsidRPr="003C58AF" w14:paraId="358A47F6" w14:textId="77777777" w:rsidTr="00465C6D">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14:paraId="10A0891F" w14:textId="77777777" w:rsidR="003C58AF" w:rsidRPr="00231999" w:rsidRDefault="003C58AF" w:rsidP="00231999">
            <w:pPr>
              <w:jc w:val="left"/>
              <w:rPr>
                <w:rFonts w:cs="Arial"/>
              </w:rPr>
            </w:pPr>
            <w:r w:rsidRPr="00231999">
              <w:rPr>
                <w:rFonts w:cs="Arial"/>
              </w:rPr>
              <w:t>motorized</w:t>
            </w:r>
          </w:p>
        </w:tc>
        <w:tc>
          <w:tcPr>
            <w:tcW w:w="641" w:type="pct"/>
            <w:noWrap/>
            <w:vAlign w:val="center"/>
            <w:hideMark/>
          </w:tcPr>
          <w:p w14:paraId="79B93004"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rPr>
              <w:t>4.50</w:t>
            </w:r>
          </w:p>
        </w:tc>
        <w:tc>
          <w:tcPr>
            <w:tcW w:w="641" w:type="pct"/>
            <w:noWrap/>
            <w:vAlign w:val="center"/>
            <w:hideMark/>
          </w:tcPr>
          <w:p w14:paraId="50740DC7"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rPr>
              <w:t>4.33</w:t>
            </w:r>
          </w:p>
        </w:tc>
        <w:tc>
          <w:tcPr>
            <w:tcW w:w="641" w:type="pct"/>
            <w:noWrap/>
            <w:vAlign w:val="center"/>
            <w:hideMark/>
          </w:tcPr>
          <w:p w14:paraId="0F415CBE"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rPr>
              <w:t>4.18</w:t>
            </w:r>
          </w:p>
        </w:tc>
        <w:tc>
          <w:tcPr>
            <w:tcW w:w="641" w:type="pct"/>
            <w:noWrap/>
            <w:vAlign w:val="center"/>
            <w:hideMark/>
          </w:tcPr>
          <w:p w14:paraId="598FA982"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rPr>
              <w:t>3.84</w:t>
            </w:r>
          </w:p>
        </w:tc>
        <w:tc>
          <w:tcPr>
            <w:tcW w:w="641" w:type="pct"/>
            <w:noWrap/>
            <w:vAlign w:val="center"/>
            <w:hideMark/>
          </w:tcPr>
          <w:p w14:paraId="7766BAD0"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rPr>
              <w:t>3.76</w:t>
            </w:r>
          </w:p>
        </w:tc>
        <w:tc>
          <w:tcPr>
            <w:tcW w:w="463" w:type="pct"/>
            <w:noWrap/>
            <w:vAlign w:val="center"/>
            <w:hideMark/>
          </w:tcPr>
          <w:p w14:paraId="3B19AE8E"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rPr>
              <w:t>2.50</w:t>
            </w:r>
          </w:p>
        </w:tc>
        <w:tc>
          <w:tcPr>
            <w:tcW w:w="444" w:type="pct"/>
            <w:noWrap/>
            <w:vAlign w:val="center"/>
            <w:hideMark/>
          </w:tcPr>
          <w:p w14:paraId="634A5420"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b/>
                <w:bCs/>
              </w:rPr>
              <w:t>4.12</w:t>
            </w:r>
          </w:p>
        </w:tc>
      </w:tr>
      <w:tr w:rsidR="003C58AF" w:rsidRPr="003C58AF" w14:paraId="0668942F" w14:textId="77777777" w:rsidTr="00465C6D">
        <w:trPr>
          <w:trHeight w:val="538"/>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14:paraId="14F77745" w14:textId="77777777" w:rsidR="003C58AF" w:rsidRPr="00231999" w:rsidRDefault="003C58AF" w:rsidP="00231999">
            <w:pPr>
              <w:jc w:val="left"/>
              <w:rPr>
                <w:rFonts w:cs="Arial"/>
              </w:rPr>
            </w:pPr>
            <w:r w:rsidRPr="00231999">
              <w:rPr>
                <w:rFonts w:cs="Arial"/>
              </w:rPr>
              <w:t>pedestrian</w:t>
            </w:r>
          </w:p>
        </w:tc>
        <w:tc>
          <w:tcPr>
            <w:tcW w:w="641" w:type="pct"/>
            <w:noWrap/>
            <w:vAlign w:val="center"/>
            <w:hideMark/>
          </w:tcPr>
          <w:p w14:paraId="74A74FCE" w14:textId="77777777" w:rsidR="003C58AF" w:rsidRPr="003C58AF" w:rsidRDefault="003C58AF"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3C58AF">
              <w:rPr>
                <w:rFonts w:cs="Arial"/>
              </w:rPr>
              <w:t>4.55</w:t>
            </w:r>
          </w:p>
        </w:tc>
        <w:tc>
          <w:tcPr>
            <w:tcW w:w="641" w:type="pct"/>
            <w:noWrap/>
            <w:vAlign w:val="center"/>
            <w:hideMark/>
          </w:tcPr>
          <w:p w14:paraId="51AD8573" w14:textId="77777777" w:rsidR="003C58AF" w:rsidRPr="003C58AF" w:rsidRDefault="003C58AF"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3C58AF">
              <w:rPr>
                <w:rFonts w:cs="Arial"/>
              </w:rPr>
              <w:t>4.46</w:t>
            </w:r>
          </w:p>
        </w:tc>
        <w:tc>
          <w:tcPr>
            <w:tcW w:w="641" w:type="pct"/>
            <w:noWrap/>
            <w:vAlign w:val="center"/>
            <w:hideMark/>
          </w:tcPr>
          <w:p w14:paraId="08E5711C" w14:textId="77777777" w:rsidR="003C58AF" w:rsidRPr="003C58AF" w:rsidRDefault="003C58AF"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3C58AF">
              <w:rPr>
                <w:rFonts w:cs="Arial"/>
              </w:rPr>
              <w:t>4.07</w:t>
            </w:r>
          </w:p>
        </w:tc>
        <w:tc>
          <w:tcPr>
            <w:tcW w:w="641" w:type="pct"/>
            <w:noWrap/>
            <w:vAlign w:val="center"/>
            <w:hideMark/>
          </w:tcPr>
          <w:p w14:paraId="6530FAF6" w14:textId="77777777" w:rsidR="003C58AF" w:rsidRPr="003C58AF" w:rsidRDefault="003C58AF"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3C58AF">
              <w:rPr>
                <w:rFonts w:cs="Arial"/>
              </w:rPr>
              <w:t>3.60</w:t>
            </w:r>
          </w:p>
        </w:tc>
        <w:tc>
          <w:tcPr>
            <w:tcW w:w="641" w:type="pct"/>
            <w:noWrap/>
            <w:vAlign w:val="center"/>
            <w:hideMark/>
          </w:tcPr>
          <w:p w14:paraId="2318ADA0" w14:textId="77777777" w:rsidR="003C58AF" w:rsidRPr="003C58AF" w:rsidRDefault="003C58AF"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3C58AF">
              <w:rPr>
                <w:rFonts w:cs="Arial"/>
              </w:rPr>
              <w:t>3.83</w:t>
            </w:r>
          </w:p>
        </w:tc>
        <w:tc>
          <w:tcPr>
            <w:tcW w:w="463" w:type="pct"/>
            <w:noWrap/>
            <w:vAlign w:val="center"/>
            <w:hideMark/>
          </w:tcPr>
          <w:p w14:paraId="04C98914" w14:textId="2C79101E" w:rsidR="003C58AF" w:rsidRPr="003C58AF" w:rsidRDefault="003C58AF" w:rsidP="00465C6D">
            <w:pPr>
              <w:spacing w:before="0" w:after="0"/>
              <w:jc w:val="center"/>
              <w:cnfStyle w:val="000000000000" w:firstRow="0" w:lastRow="0" w:firstColumn="0" w:lastColumn="0" w:oddVBand="0" w:evenVBand="0" w:oddHBand="0" w:evenHBand="0" w:firstRowFirstColumn="0" w:firstRowLastColumn="0" w:lastRowFirstColumn="0" w:lastRowLastColumn="0"/>
              <w:rPr>
                <w:rFonts w:cs="Arial"/>
              </w:rPr>
            </w:pPr>
          </w:p>
        </w:tc>
        <w:tc>
          <w:tcPr>
            <w:tcW w:w="444" w:type="pct"/>
            <w:noWrap/>
            <w:vAlign w:val="center"/>
            <w:hideMark/>
          </w:tcPr>
          <w:p w14:paraId="429C6F59" w14:textId="77777777" w:rsidR="003C58AF" w:rsidRPr="003C58AF" w:rsidRDefault="003C58AF" w:rsidP="005F73E5">
            <w:pPr>
              <w:jc w:val="center"/>
              <w:cnfStyle w:val="000000000000" w:firstRow="0" w:lastRow="0" w:firstColumn="0" w:lastColumn="0" w:oddVBand="0" w:evenVBand="0" w:oddHBand="0" w:evenHBand="0" w:firstRowFirstColumn="0" w:firstRowLastColumn="0" w:lastRowFirstColumn="0" w:lastRowLastColumn="0"/>
              <w:rPr>
                <w:rFonts w:cs="Arial"/>
              </w:rPr>
            </w:pPr>
            <w:r w:rsidRPr="003C58AF">
              <w:rPr>
                <w:rFonts w:cs="Arial"/>
                <w:b/>
                <w:bCs/>
              </w:rPr>
              <w:t>4.13</w:t>
            </w:r>
          </w:p>
        </w:tc>
      </w:tr>
      <w:tr w:rsidR="003C58AF" w:rsidRPr="003C58AF" w14:paraId="78D2D113" w14:textId="77777777" w:rsidTr="00465C6D">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88" w:type="pct"/>
            <w:noWrap/>
            <w:vAlign w:val="center"/>
            <w:hideMark/>
          </w:tcPr>
          <w:p w14:paraId="7509834C" w14:textId="77777777" w:rsidR="003C58AF" w:rsidRPr="00231999" w:rsidRDefault="003C58AF" w:rsidP="00231999">
            <w:pPr>
              <w:jc w:val="left"/>
              <w:rPr>
                <w:rFonts w:cs="Arial"/>
              </w:rPr>
            </w:pPr>
            <w:r w:rsidRPr="00231999">
              <w:rPr>
                <w:rFonts w:cs="Arial"/>
              </w:rPr>
              <w:t>Totals</w:t>
            </w:r>
          </w:p>
        </w:tc>
        <w:tc>
          <w:tcPr>
            <w:tcW w:w="641" w:type="pct"/>
            <w:noWrap/>
            <w:vAlign w:val="center"/>
            <w:hideMark/>
          </w:tcPr>
          <w:p w14:paraId="08FEEB9B"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b/>
                <w:bCs/>
              </w:rPr>
              <w:t>4.51</w:t>
            </w:r>
          </w:p>
        </w:tc>
        <w:tc>
          <w:tcPr>
            <w:tcW w:w="641" w:type="pct"/>
            <w:noWrap/>
            <w:vAlign w:val="center"/>
            <w:hideMark/>
          </w:tcPr>
          <w:p w14:paraId="36A1497D"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b/>
                <w:bCs/>
              </w:rPr>
              <w:t>4.35</w:t>
            </w:r>
          </w:p>
        </w:tc>
        <w:tc>
          <w:tcPr>
            <w:tcW w:w="641" w:type="pct"/>
            <w:noWrap/>
            <w:vAlign w:val="center"/>
            <w:hideMark/>
          </w:tcPr>
          <w:p w14:paraId="648D1261"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b/>
                <w:bCs/>
              </w:rPr>
              <w:t>4.17</w:t>
            </w:r>
          </w:p>
        </w:tc>
        <w:tc>
          <w:tcPr>
            <w:tcW w:w="641" w:type="pct"/>
            <w:noWrap/>
            <w:vAlign w:val="center"/>
            <w:hideMark/>
          </w:tcPr>
          <w:p w14:paraId="13070881"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b/>
                <w:bCs/>
              </w:rPr>
              <w:t>3.80</w:t>
            </w:r>
          </w:p>
        </w:tc>
        <w:tc>
          <w:tcPr>
            <w:tcW w:w="641" w:type="pct"/>
            <w:noWrap/>
            <w:vAlign w:val="center"/>
            <w:hideMark/>
          </w:tcPr>
          <w:p w14:paraId="0FDDFA9C"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b/>
                <w:bCs/>
              </w:rPr>
              <w:t>3.77</w:t>
            </w:r>
          </w:p>
        </w:tc>
        <w:tc>
          <w:tcPr>
            <w:tcW w:w="463" w:type="pct"/>
            <w:noWrap/>
            <w:vAlign w:val="center"/>
            <w:hideMark/>
          </w:tcPr>
          <w:p w14:paraId="51E3D98F"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b/>
                <w:bCs/>
              </w:rPr>
              <w:t>2.50</w:t>
            </w:r>
          </w:p>
        </w:tc>
        <w:tc>
          <w:tcPr>
            <w:tcW w:w="444" w:type="pct"/>
            <w:noWrap/>
            <w:vAlign w:val="center"/>
            <w:hideMark/>
          </w:tcPr>
          <w:p w14:paraId="2D1E2734" w14:textId="77777777" w:rsidR="003C58AF" w:rsidRPr="003C58AF" w:rsidRDefault="003C58AF" w:rsidP="005F73E5">
            <w:pPr>
              <w:jc w:val="center"/>
              <w:cnfStyle w:val="000000100000" w:firstRow="0" w:lastRow="0" w:firstColumn="0" w:lastColumn="0" w:oddVBand="0" w:evenVBand="0" w:oddHBand="1" w:evenHBand="0" w:firstRowFirstColumn="0" w:firstRowLastColumn="0" w:lastRowFirstColumn="0" w:lastRowLastColumn="0"/>
              <w:rPr>
                <w:rFonts w:cs="Arial"/>
              </w:rPr>
            </w:pPr>
            <w:r w:rsidRPr="003C58AF">
              <w:rPr>
                <w:rFonts w:cs="Arial"/>
                <w:b/>
                <w:bCs/>
              </w:rPr>
              <w:t>4.12</w:t>
            </w:r>
          </w:p>
        </w:tc>
      </w:tr>
    </w:tbl>
    <w:p w14:paraId="0A7A2D32" w14:textId="77777777" w:rsidR="003C58AF" w:rsidRPr="00976201" w:rsidRDefault="003C58AF" w:rsidP="005F73E5">
      <w:pPr>
        <w:jc w:val="center"/>
        <w:rPr>
          <w:rFonts w:cs="Arial"/>
          <w:lang w:val="en-GB"/>
        </w:rPr>
      </w:pPr>
    </w:p>
    <w:p w14:paraId="5EDD945D" w14:textId="66ED0EC0" w:rsidR="002F3644" w:rsidRPr="00976201" w:rsidRDefault="00C4210F" w:rsidP="00531380">
      <w:pPr>
        <w:jc w:val="left"/>
        <w:rPr>
          <w:rFonts w:cs="Arial"/>
          <w:lang w:val="en-GB"/>
        </w:rPr>
      </w:pPr>
      <w:r w:rsidRPr="00976201">
        <w:rPr>
          <w:rFonts w:cs="Arial"/>
          <w:lang w:val="en-GB"/>
        </w:rPr>
        <w:t xml:space="preserve">The following graphs show the intention to </w:t>
      </w:r>
      <w:r w:rsidR="002F3644">
        <w:rPr>
          <w:rFonts w:cs="Arial"/>
          <w:lang w:val="en-GB"/>
        </w:rPr>
        <w:t xml:space="preserve">use </w:t>
      </w:r>
      <w:r w:rsidRPr="00976201">
        <w:rPr>
          <w:rFonts w:cs="Arial"/>
          <w:lang w:val="en-GB"/>
        </w:rPr>
        <w:t xml:space="preserve">CAVs </w:t>
      </w:r>
      <w:r w:rsidR="00FC5C32" w:rsidRPr="00976201">
        <w:rPr>
          <w:rFonts w:cs="Arial"/>
          <w:lang w:val="en-GB"/>
        </w:rPr>
        <w:t>depending on the</w:t>
      </w:r>
      <w:r w:rsidRPr="00976201">
        <w:rPr>
          <w:rFonts w:cs="Arial"/>
          <w:lang w:val="en-GB"/>
        </w:rPr>
        <w:t xml:space="preserve"> </w:t>
      </w:r>
      <w:r w:rsidR="00B7579C">
        <w:rPr>
          <w:rFonts w:cs="Arial"/>
          <w:lang w:val="en-GB"/>
        </w:rPr>
        <w:t xml:space="preserve">current </w:t>
      </w:r>
      <w:r w:rsidRPr="00976201">
        <w:rPr>
          <w:rFonts w:cs="Arial"/>
          <w:lang w:val="en-GB"/>
        </w:rPr>
        <w:t xml:space="preserve">transport mode usage. The </w:t>
      </w:r>
      <w:r w:rsidR="00C10555" w:rsidRPr="00976201">
        <w:rPr>
          <w:rFonts w:cs="Arial"/>
          <w:lang w:val="en-GB"/>
        </w:rPr>
        <w:t>differe</w:t>
      </w:r>
      <w:r w:rsidR="00C10555">
        <w:rPr>
          <w:rFonts w:cs="Arial"/>
          <w:lang w:val="en-GB"/>
        </w:rPr>
        <w:t>n</w:t>
      </w:r>
      <w:r w:rsidR="00C10555" w:rsidRPr="00976201">
        <w:rPr>
          <w:rFonts w:cs="Arial"/>
          <w:lang w:val="en-GB"/>
        </w:rPr>
        <w:t>t</w:t>
      </w:r>
      <w:r w:rsidRPr="00976201">
        <w:rPr>
          <w:rFonts w:cs="Arial"/>
          <w:lang w:val="en-GB"/>
        </w:rPr>
        <w:t xml:space="preserve"> transport mode </w:t>
      </w:r>
      <w:r w:rsidR="00B7579C">
        <w:rPr>
          <w:rFonts w:cs="Arial"/>
          <w:lang w:val="en-GB"/>
        </w:rPr>
        <w:t xml:space="preserve">patterns </w:t>
      </w:r>
      <w:r w:rsidRPr="00976201">
        <w:rPr>
          <w:rFonts w:cs="Arial"/>
          <w:lang w:val="en-GB"/>
        </w:rPr>
        <w:t xml:space="preserve">include public transport, car sharing and ride hailing. </w:t>
      </w:r>
    </w:p>
    <w:p w14:paraId="75C48742" w14:textId="7591AC58" w:rsidR="00C4210F" w:rsidRPr="00976201" w:rsidRDefault="00C4210F" w:rsidP="00531380">
      <w:pPr>
        <w:rPr>
          <w:rFonts w:cs="Arial"/>
          <w:lang w:val="en-GB"/>
        </w:rPr>
      </w:pPr>
      <w:r w:rsidRPr="00976201">
        <w:rPr>
          <w:rFonts w:cs="Arial"/>
          <w:lang w:val="en-GB"/>
        </w:rPr>
        <w:t xml:space="preserve">For the three different modes, the intention to use a CAV </w:t>
      </w:r>
      <w:r w:rsidR="00FC5C32" w:rsidRPr="00976201">
        <w:rPr>
          <w:rFonts w:cs="Arial"/>
          <w:lang w:val="en-GB"/>
        </w:rPr>
        <w:t>was</w:t>
      </w:r>
      <w:r w:rsidRPr="00976201">
        <w:rPr>
          <w:rFonts w:cs="Arial"/>
          <w:lang w:val="en-GB"/>
        </w:rPr>
        <w:t xml:space="preserve"> the highest</w:t>
      </w:r>
      <w:r w:rsidR="00FC5C32" w:rsidRPr="00976201">
        <w:rPr>
          <w:rFonts w:cs="Arial"/>
          <w:lang w:val="en-GB"/>
        </w:rPr>
        <w:t xml:space="preserve"> for citizens who </w:t>
      </w:r>
      <w:r w:rsidRPr="00976201">
        <w:rPr>
          <w:rFonts w:cs="Arial"/>
          <w:lang w:val="en-GB"/>
        </w:rPr>
        <w:t>own</w:t>
      </w:r>
      <w:r w:rsidR="00FC5C32" w:rsidRPr="00976201">
        <w:rPr>
          <w:rFonts w:cs="Arial"/>
          <w:lang w:val="en-GB"/>
        </w:rPr>
        <w:t>ed (motorized, blue)</w:t>
      </w:r>
      <w:r w:rsidRPr="00976201">
        <w:rPr>
          <w:rFonts w:cs="Arial"/>
          <w:lang w:val="en-GB"/>
        </w:rPr>
        <w:t xml:space="preserve"> a vehicle </w:t>
      </w:r>
      <w:r w:rsidR="00FC5C32" w:rsidRPr="00976201">
        <w:rPr>
          <w:rFonts w:cs="Arial"/>
          <w:lang w:val="en-GB"/>
        </w:rPr>
        <w:t>while at the same time being</w:t>
      </w:r>
      <w:r w:rsidRPr="00976201">
        <w:rPr>
          <w:rFonts w:cs="Arial"/>
          <w:lang w:val="en-GB"/>
        </w:rPr>
        <w:t xml:space="preserve"> a user of either public transport, car sharing or ride hailing services. The intention to use a CAV </w:t>
      </w:r>
      <w:r w:rsidR="00FC5C32" w:rsidRPr="00976201">
        <w:rPr>
          <w:rFonts w:cs="Arial"/>
          <w:lang w:val="en-GB"/>
        </w:rPr>
        <w:t>was</w:t>
      </w:r>
      <w:r w:rsidRPr="00976201">
        <w:rPr>
          <w:rFonts w:cs="Arial"/>
          <w:lang w:val="en-GB"/>
        </w:rPr>
        <w:t xml:space="preserve"> the lowest for participants </w:t>
      </w:r>
      <w:r w:rsidR="00FC5C32" w:rsidRPr="00976201">
        <w:rPr>
          <w:rFonts w:cs="Arial"/>
          <w:lang w:val="en-GB"/>
        </w:rPr>
        <w:t>who did not</w:t>
      </w:r>
      <w:r w:rsidRPr="00976201">
        <w:rPr>
          <w:rFonts w:cs="Arial"/>
          <w:lang w:val="en-GB"/>
        </w:rPr>
        <w:t xml:space="preserve"> own a vehicle and </w:t>
      </w:r>
      <w:r w:rsidR="00FC5C32" w:rsidRPr="00976201">
        <w:rPr>
          <w:rFonts w:cs="Arial"/>
          <w:lang w:val="en-GB"/>
        </w:rPr>
        <w:t>did not</w:t>
      </w:r>
      <w:r w:rsidRPr="00976201">
        <w:rPr>
          <w:rFonts w:cs="Arial"/>
          <w:lang w:val="en-GB"/>
        </w:rPr>
        <w:t xml:space="preserve"> </w:t>
      </w:r>
      <w:r w:rsidR="00FC5C32" w:rsidRPr="00976201">
        <w:rPr>
          <w:rFonts w:cs="Arial"/>
          <w:lang w:val="en-GB"/>
        </w:rPr>
        <w:t>use</w:t>
      </w:r>
      <w:r w:rsidRPr="00976201">
        <w:rPr>
          <w:rFonts w:cs="Arial"/>
          <w:lang w:val="en-GB"/>
        </w:rPr>
        <w:t xml:space="preserve"> public transport. </w:t>
      </w:r>
      <w:bookmarkStart w:id="60" w:name="_Hlk87456369"/>
    </w:p>
    <w:bookmarkEnd w:id="60"/>
    <w:p w14:paraId="27706F1B" w14:textId="77777777" w:rsidR="00E90FE8" w:rsidRDefault="00C4210F" w:rsidP="00E90FE8">
      <w:pPr>
        <w:keepNext/>
        <w:jc w:val="center"/>
      </w:pPr>
      <w:r w:rsidRPr="00976201">
        <w:rPr>
          <w:noProof/>
          <w:lang w:val="en-GB"/>
        </w:rPr>
        <w:drawing>
          <wp:inline distT="0" distB="0" distL="0" distR="0" wp14:anchorId="46525307" wp14:editId="48B17A53">
            <wp:extent cx="5435600" cy="3254751"/>
            <wp:effectExtent l="0" t="0" r="0" b="3175"/>
            <wp:docPr id="20" name="Picture 20" descr="Intention to use CAVs vs public transport usage by car ownership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479958" cy="3281312"/>
                    </a:xfrm>
                    <a:prstGeom prst="rect">
                      <a:avLst/>
                    </a:prstGeom>
                    <a:noFill/>
                    <a:ln>
                      <a:noFill/>
                    </a:ln>
                    <a:extLst>
                      <a:ext uri="{53640926-AAD7-44D8-BBD7-CCE9431645EC}">
                        <a14:shadowObscured xmlns:a14="http://schemas.microsoft.com/office/drawing/2010/main"/>
                      </a:ext>
                    </a:extLst>
                  </pic:spPr>
                </pic:pic>
              </a:graphicData>
            </a:graphic>
          </wp:inline>
        </w:drawing>
      </w:r>
    </w:p>
    <w:p w14:paraId="0F85D4BC" w14:textId="3A85F22D" w:rsidR="00C4210F" w:rsidRDefault="00E90FE8" w:rsidP="00531380">
      <w:pPr>
        <w:pStyle w:val="Titulek"/>
        <w:jc w:val="left"/>
        <w:rPr>
          <w:lang w:val="en-GB"/>
        </w:rPr>
      </w:pPr>
      <w:bookmarkStart w:id="61" w:name="_Toc88131202"/>
      <w:r>
        <w:t xml:space="preserve">Figure </w:t>
      </w:r>
      <w:r>
        <w:fldChar w:fldCharType="begin"/>
      </w:r>
      <w:r>
        <w:instrText xml:space="preserve"> SEQ Figure \* ARABIC </w:instrText>
      </w:r>
      <w:r>
        <w:fldChar w:fldCharType="separate"/>
      </w:r>
      <w:r w:rsidR="00DB15F9">
        <w:rPr>
          <w:noProof/>
        </w:rPr>
        <w:t>24</w:t>
      </w:r>
      <w:r>
        <w:fldChar w:fldCharType="end"/>
      </w:r>
      <w:r>
        <w:t xml:space="preserve"> </w:t>
      </w:r>
      <w:r w:rsidRPr="00976201">
        <w:rPr>
          <w:rFonts w:cs="Arial"/>
          <w:lang w:val="en-GB"/>
        </w:rPr>
        <w:t xml:space="preserve">Intention to use CAVs vs </w:t>
      </w:r>
      <w:r w:rsidR="00B7579C">
        <w:rPr>
          <w:rFonts w:cs="Arial"/>
          <w:lang w:val="en-GB"/>
        </w:rPr>
        <w:t>p</w:t>
      </w:r>
      <w:r w:rsidRPr="00976201">
        <w:rPr>
          <w:rFonts w:cs="Arial"/>
          <w:lang w:val="en-GB"/>
        </w:rPr>
        <w:t>ublic transport usage by car ownership</w:t>
      </w:r>
      <w:bookmarkEnd w:id="61"/>
      <w:r w:rsidR="00B7579C" w:rsidRPr="00B7579C">
        <w:rPr>
          <w:lang w:val="en-GB"/>
        </w:rPr>
        <w:t xml:space="preserve"> </w:t>
      </w:r>
      <w:r w:rsidR="00B7579C">
        <w:rPr>
          <w:lang w:val="en-GB"/>
        </w:rPr>
        <w:t xml:space="preserve">on a </w:t>
      </w:r>
      <w:r w:rsidR="00B7579C" w:rsidRPr="006B182B">
        <w:rPr>
          <w:lang w:val="en-GB"/>
        </w:rPr>
        <w:t xml:space="preserve">scale of </w:t>
      </w:r>
      <w:r w:rsidR="006B182B" w:rsidRPr="007F33B5">
        <w:rPr>
          <w:lang w:val="en-GB"/>
        </w:rPr>
        <w:t>1-7</w:t>
      </w:r>
      <w:r w:rsidR="00B7579C" w:rsidRPr="006B182B">
        <w:rPr>
          <w:lang w:val="en-GB"/>
        </w:rPr>
        <w:t>.</w:t>
      </w:r>
    </w:p>
    <w:p w14:paraId="641D88A6" w14:textId="401EB1B4" w:rsidR="009C3B0A" w:rsidRDefault="009C3B0A" w:rsidP="00531380">
      <w:pPr>
        <w:jc w:val="left"/>
        <w:rPr>
          <w:i/>
          <w:iCs/>
        </w:rPr>
      </w:pPr>
      <w:r w:rsidRPr="00FE2E5D">
        <w:rPr>
          <w:i/>
          <w:iCs/>
        </w:rPr>
        <w:t>Note: Left to right</w:t>
      </w:r>
      <w:r>
        <w:rPr>
          <w:i/>
          <w:iCs/>
        </w:rPr>
        <w:t>, does not use public transport; uses public transport (blue: motorized, red: pedestrian)</w:t>
      </w:r>
      <w:r w:rsidRPr="00FE2E5D">
        <w:rPr>
          <w:i/>
          <w:iCs/>
        </w:rPr>
        <w:t>.</w:t>
      </w:r>
    </w:p>
    <w:p w14:paraId="11C87E54" w14:textId="64119F39" w:rsidR="00DF2351" w:rsidRDefault="00AC5565" w:rsidP="00531380">
      <w:pPr>
        <w:pStyle w:val="Titulek"/>
        <w:jc w:val="left"/>
        <w:rPr>
          <w:lang w:val="en-GB"/>
        </w:rPr>
      </w:pPr>
      <w:r>
        <w:t>Data for Figure</w:t>
      </w:r>
      <w:r w:rsidR="00DF2351">
        <w:t xml:space="preserve"> 24 </w:t>
      </w:r>
      <w:r w:rsidR="00DF2351" w:rsidRPr="00976201">
        <w:rPr>
          <w:rFonts w:cs="Arial"/>
          <w:lang w:val="en-GB"/>
        </w:rPr>
        <w:t xml:space="preserve">Intention to use CAVs vs </w:t>
      </w:r>
      <w:r w:rsidR="00DF2351">
        <w:rPr>
          <w:rFonts w:cs="Arial"/>
          <w:lang w:val="en-GB"/>
        </w:rPr>
        <w:t>p</w:t>
      </w:r>
      <w:r w:rsidR="00DF2351" w:rsidRPr="00976201">
        <w:rPr>
          <w:rFonts w:cs="Arial"/>
          <w:lang w:val="en-GB"/>
        </w:rPr>
        <w:t>ublic transport usage by car ownership</w:t>
      </w:r>
      <w:r w:rsidR="00DF2351" w:rsidRPr="00B7579C">
        <w:rPr>
          <w:lang w:val="en-GB"/>
        </w:rPr>
        <w:t xml:space="preserve"> </w:t>
      </w:r>
      <w:r w:rsidR="00DF2351">
        <w:rPr>
          <w:lang w:val="en-GB"/>
        </w:rPr>
        <w:t xml:space="preserve">on a </w:t>
      </w:r>
      <w:r w:rsidR="00DF2351" w:rsidRPr="006B182B">
        <w:rPr>
          <w:lang w:val="en-GB"/>
        </w:rPr>
        <w:t xml:space="preserve">scale of </w:t>
      </w:r>
      <w:r w:rsidR="00DF2351" w:rsidRPr="007F33B5">
        <w:rPr>
          <w:lang w:val="en-GB"/>
        </w:rPr>
        <w:t>1-7</w:t>
      </w:r>
      <w:r w:rsidR="00DF2351" w:rsidRPr="006B182B">
        <w:rPr>
          <w:lang w:val="en-GB"/>
        </w:rPr>
        <w:t>.</w:t>
      </w:r>
    </w:p>
    <w:tbl>
      <w:tblPr>
        <w:tblStyle w:val="Tabulkasmkou4"/>
        <w:tblW w:w="0" w:type="auto"/>
        <w:tblLayout w:type="fixed"/>
        <w:tblLook w:val="04A0" w:firstRow="1" w:lastRow="0" w:firstColumn="1" w:lastColumn="0" w:noHBand="0" w:noVBand="1"/>
        <w:tblCaption w:val="Data for Figure 24 Intention to use CAVs vs public transport usage by car ownership on a scale of 1-7."/>
      </w:tblPr>
      <w:tblGrid>
        <w:gridCol w:w="2161"/>
        <w:gridCol w:w="2617"/>
        <w:gridCol w:w="2305"/>
        <w:gridCol w:w="1843"/>
      </w:tblGrid>
      <w:tr w:rsidR="00941555" w:rsidRPr="00615D56" w14:paraId="7C279820" w14:textId="77777777" w:rsidTr="00465C6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31CD77AC" w14:textId="2FC265B8" w:rsidR="00051066" w:rsidRPr="00231999" w:rsidRDefault="00051066" w:rsidP="00231999">
            <w:r w:rsidRPr="00231999">
              <w:t>Car ownership</w:t>
            </w:r>
          </w:p>
        </w:tc>
        <w:tc>
          <w:tcPr>
            <w:tcW w:w="2617" w:type="dxa"/>
            <w:noWrap/>
            <w:vAlign w:val="center"/>
            <w:hideMark/>
          </w:tcPr>
          <w:p w14:paraId="3274CDFD" w14:textId="77777777" w:rsidR="00051066" w:rsidRPr="00231999" w:rsidRDefault="00051066" w:rsidP="00231999">
            <w:pPr>
              <w:jc w:val="center"/>
              <w:cnfStyle w:val="100000000000" w:firstRow="1" w:lastRow="0" w:firstColumn="0" w:lastColumn="0" w:oddVBand="0" w:evenVBand="0" w:oddHBand="0" w:evenHBand="0" w:firstRowFirstColumn="0" w:firstRowLastColumn="0" w:lastRowFirstColumn="0" w:lastRowLastColumn="0"/>
              <w:rPr>
                <w:iCs/>
              </w:rPr>
            </w:pPr>
            <w:r w:rsidRPr="00231999">
              <w:rPr>
                <w:iCs/>
              </w:rPr>
              <w:t>does not use public transport</w:t>
            </w:r>
          </w:p>
        </w:tc>
        <w:tc>
          <w:tcPr>
            <w:tcW w:w="2305" w:type="dxa"/>
            <w:noWrap/>
            <w:vAlign w:val="center"/>
            <w:hideMark/>
          </w:tcPr>
          <w:p w14:paraId="460F27D8" w14:textId="77777777" w:rsidR="00051066" w:rsidRPr="00615D56" w:rsidRDefault="00051066" w:rsidP="00941555">
            <w:pPr>
              <w:jc w:val="center"/>
              <w:cnfStyle w:val="100000000000" w:firstRow="1" w:lastRow="0" w:firstColumn="0" w:lastColumn="0" w:oddVBand="0" w:evenVBand="0" w:oddHBand="0" w:evenHBand="0" w:firstRowFirstColumn="0" w:firstRowLastColumn="0" w:lastRowFirstColumn="0" w:lastRowLastColumn="0"/>
              <w:rPr>
                <w:iCs/>
              </w:rPr>
            </w:pPr>
            <w:r w:rsidRPr="00615D56">
              <w:rPr>
                <w:iCs/>
              </w:rPr>
              <w:t>uses public transport</w:t>
            </w:r>
          </w:p>
        </w:tc>
        <w:tc>
          <w:tcPr>
            <w:tcW w:w="1843" w:type="dxa"/>
            <w:noWrap/>
            <w:vAlign w:val="center"/>
            <w:hideMark/>
          </w:tcPr>
          <w:p w14:paraId="4E786781" w14:textId="77777777" w:rsidR="00051066" w:rsidRPr="00615D56" w:rsidRDefault="00051066" w:rsidP="00941555">
            <w:pPr>
              <w:jc w:val="center"/>
              <w:cnfStyle w:val="100000000000" w:firstRow="1" w:lastRow="0" w:firstColumn="0" w:lastColumn="0" w:oddVBand="0" w:evenVBand="0" w:oddHBand="0" w:evenHBand="0" w:firstRowFirstColumn="0" w:firstRowLastColumn="0" w:lastRowFirstColumn="0" w:lastRowLastColumn="0"/>
              <w:rPr>
                <w:iCs/>
              </w:rPr>
            </w:pPr>
            <w:r w:rsidRPr="00615D56">
              <w:rPr>
                <w:iCs/>
              </w:rPr>
              <w:t>Totals</w:t>
            </w:r>
          </w:p>
        </w:tc>
      </w:tr>
      <w:tr w:rsidR="00D4681E" w:rsidRPr="00615D56" w14:paraId="222643D1" w14:textId="77777777" w:rsidTr="00127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160402C8" w14:textId="77777777" w:rsidR="00D4681E" w:rsidRPr="00615D56" w:rsidRDefault="00D4681E" w:rsidP="00D4681E">
            <w:pPr>
              <w:jc w:val="left"/>
              <w:rPr>
                <w:iCs/>
              </w:rPr>
            </w:pPr>
            <w:r w:rsidRPr="00615D56">
              <w:rPr>
                <w:iCs/>
              </w:rPr>
              <w:t>motorized</w:t>
            </w:r>
          </w:p>
        </w:tc>
        <w:tc>
          <w:tcPr>
            <w:tcW w:w="2617" w:type="dxa"/>
            <w:noWrap/>
            <w:hideMark/>
          </w:tcPr>
          <w:p w14:paraId="32EB6F93" w14:textId="5114874C" w:rsidR="00D4681E" w:rsidRPr="00615D56" w:rsidRDefault="00D4681E" w:rsidP="005F73E5">
            <w:pPr>
              <w:jc w:val="center"/>
              <w:cnfStyle w:val="000000100000" w:firstRow="0" w:lastRow="0" w:firstColumn="0" w:lastColumn="0" w:oddVBand="0" w:evenVBand="0" w:oddHBand="1" w:evenHBand="0" w:firstRowFirstColumn="0" w:firstRowLastColumn="0" w:lastRowFirstColumn="0" w:lastRowLastColumn="0"/>
              <w:rPr>
                <w:iCs/>
              </w:rPr>
            </w:pPr>
            <w:r w:rsidRPr="00B9224B">
              <w:t>3.93</w:t>
            </w:r>
          </w:p>
        </w:tc>
        <w:tc>
          <w:tcPr>
            <w:tcW w:w="2305" w:type="dxa"/>
            <w:noWrap/>
            <w:hideMark/>
          </w:tcPr>
          <w:p w14:paraId="0D2427BB" w14:textId="16E86843" w:rsidR="00D4681E" w:rsidRPr="00615D56" w:rsidRDefault="00D4681E" w:rsidP="005F73E5">
            <w:pPr>
              <w:jc w:val="center"/>
              <w:cnfStyle w:val="000000100000" w:firstRow="0" w:lastRow="0" w:firstColumn="0" w:lastColumn="0" w:oddVBand="0" w:evenVBand="0" w:oddHBand="1" w:evenHBand="0" w:firstRowFirstColumn="0" w:firstRowLastColumn="0" w:lastRowFirstColumn="0" w:lastRowLastColumn="0"/>
              <w:rPr>
                <w:iCs/>
              </w:rPr>
            </w:pPr>
            <w:r w:rsidRPr="00B9224B">
              <w:t>4.51</w:t>
            </w:r>
          </w:p>
        </w:tc>
        <w:tc>
          <w:tcPr>
            <w:tcW w:w="1843" w:type="dxa"/>
            <w:noWrap/>
            <w:hideMark/>
          </w:tcPr>
          <w:p w14:paraId="3F14F5CB" w14:textId="7BEC7286" w:rsidR="00D4681E" w:rsidRPr="00D4681E" w:rsidRDefault="00D4681E" w:rsidP="005F73E5">
            <w:pPr>
              <w:jc w:val="center"/>
              <w:cnfStyle w:val="000000100000" w:firstRow="0" w:lastRow="0" w:firstColumn="0" w:lastColumn="0" w:oddVBand="0" w:evenVBand="0" w:oddHBand="1" w:evenHBand="0" w:firstRowFirstColumn="0" w:firstRowLastColumn="0" w:lastRowFirstColumn="0" w:lastRowLastColumn="0"/>
              <w:rPr>
                <w:b/>
                <w:iCs/>
              </w:rPr>
            </w:pPr>
            <w:r w:rsidRPr="00D4681E">
              <w:rPr>
                <w:b/>
              </w:rPr>
              <w:t>4.12</w:t>
            </w:r>
          </w:p>
        </w:tc>
      </w:tr>
      <w:tr w:rsidR="00D4681E" w:rsidRPr="00615D56" w14:paraId="2FCDCA56" w14:textId="77777777" w:rsidTr="001270FE">
        <w:trPr>
          <w:trHeight w:val="288"/>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31045EF3" w14:textId="77777777" w:rsidR="00D4681E" w:rsidRPr="00615D56" w:rsidRDefault="00D4681E" w:rsidP="00D4681E">
            <w:pPr>
              <w:jc w:val="left"/>
              <w:rPr>
                <w:iCs/>
              </w:rPr>
            </w:pPr>
            <w:r w:rsidRPr="00615D56">
              <w:rPr>
                <w:iCs/>
              </w:rPr>
              <w:t>pedestrian</w:t>
            </w:r>
          </w:p>
        </w:tc>
        <w:tc>
          <w:tcPr>
            <w:tcW w:w="2617" w:type="dxa"/>
            <w:noWrap/>
            <w:hideMark/>
          </w:tcPr>
          <w:p w14:paraId="0FBB68B2" w14:textId="4B8CE3BE" w:rsidR="00D4681E" w:rsidRPr="00615D56" w:rsidRDefault="00D4681E" w:rsidP="005F73E5">
            <w:pPr>
              <w:jc w:val="center"/>
              <w:cnfStyle w:val="000000000000" w:firstRow="0" w:lastRow="0" w:firstColumn="0" w:lastColumn="0" w:oddVBand="0" w:evenVBand="0" w:oddHBand="0" w:evenHBand="0" w:firstRowFirstColumn="0" w:firstRowLastColumn="0" w:lastRowFirstColumn="0" w:lastRowLastColumn="0"/>
              <w:rPr>
                <w:iCs/>
              </w:rPr>
            </w:pPr>
            <w:r w:rsidRPr="00B9224B">
              <w:t>3.67</w:t>
            </w:r>
          </w:p>
        </w:tc>
        <w:tc>
          <w:tcPr>
            <w:tcW w:w="2305" w:type="dxa"/>
            <w:noWrap/>
            <w:hideMark/>
          </w:tcPr>
          <w:p w14:paraId="23AC3508" w14:textId="4E528C4B" w:rsidR="00D4681E" w:rsidRPr="00615D56" w:rsidRDefault="00D4681E" w:rsidP="005F73E5">
            <w:pPr>
              <w:jc w:val="center"/>
              <w:cnfStyle w:val="000000000000" w:firstRow="0" w:lastRow="0" w:firstColumn="0" w:lastColumn="0" w:oddVBand="0" w:evenVBand="0" w:oddHBand="0" w:evenHBand="0" w:firstRowFirstColumn="0" w:firstRowLastColumn="0" w:lastRowFirstColumn="0" w:lastRowLastColumn="0"/>
              <w:rPr>
                <w:iCs/>
              </w:rPr>
            </w:pPr>
            <w:r w:rsidRPr="00B9224B">
              <w:t>4.27</w:t>
            </w:r>
          </w:p>
        </w:tc>
        <w:tc>
          <w:tcPr>
            <w:tcW w:w="1843" w:type="dxa"/>
            <w:noWrap/>
            <w:hideMark/>
          </w:tcPr>
          <w:p w14:paraId="207B2882" w14:textId="6935B25F" w:rsidR="00D4681E" w:rsidRPr="00D4681E" w:rsidRDefault="00D4681E" w:rsidP="005F73E5">
            <w:pPr>
              <w:jc w:val="center"/>
              <w:cnfStyle w:val="000000000000" w:firstRow="0" w:lastRow="0" w:firstColumn="0" w:lastColumn="0" w:oddVBand="0" w:evenVBand="0" w:oddHBand="0" w:evenHBand="0" w:firstRowFirstColumn="0" w:firstRowLastColumn="0" w:lastRowFirstColumn="0" w:lastRowLastColumn="0"/>
              <w:rPr>
                <w:b/>
                <w:iCs/>
              </w:rPr>
            </w:pPr>
            <w:r w:rsidRPr="00D4681E">
              <w:rPr>
                <w:b/>
              </w:rPr>
              <w:t>4.13</w:t>
            </w:r>
          </w:p>
        </w:tc>
      </w:tr>
      <w:tr w:rsidR="00D4681E" w:rsidRPr="00615D56" w14:paraId="2C0082E0" w14:textId="77777777" w:rsidTr="00127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1" w:type="dxa"/>
            <w:noWrap/>
            <w:vAlign w:val="center"/>
            <w:hideMark/>
          </w:tcPr>
          <w:p w14:paraId="04D8072F" w14:textId="77777777" w:rsidR="00D4681E" w:rsidRPr="00615D56" w:rsidRDefault="00D4681E" w:rsidP="00D4681E">
            <w:pPr>
              <w:jc w:val="left"/>
              <w:rPr>
                <w:iCs/>
              </w:rPr>
            </w:pPr>
            <w:r w:rsidRPr="00615D56">
              <w:rPr>
                <w:iCs/>
              </w:rPr>
              <w:t>Totals</w:t>
            </w:r>
          </w:p>
        </w:tc>
        <w:tc>
          <w:tcPr>
            <w:tcW w:w="2617" w:type="dxa"/>
            <w:noWrap/>
            <w:hideMark/>
          </w:tcPr>
          <w:p w14:paraId="6E98438E" w14:textId="08EFF58A" w:rsidR="00D4681E" w:rsidRPr="00D4681E" w:rsidRDefault="00D4681E" w:rsidP="005F73E5">
            <w:pPr>
              <w:jc w:val="center"/>
              <w:cnfStyle w:val="000000100000" w:firstRow="0" w:lastRow="0" w:firstColumn="0" w:lastColumn="0" w:oddVBand="0" w:evenVBand="0" w:oddHBand="1" w:evenHBand="0" w:firstRowFirstColumn="0" w:firstRowLastColumn="0" w:lastRowFirstColumn="0" w:lastRowLastColumn="0"/>
              <w:rPr>
                <w:b/>
                <w:iCs/>
              </w:rPr>
            </w:pPr>
            <w:r w:rsidRPr="00D4681E">
              <w:rPr>
                <w:b/>
              </w:rPr>
              <w:t>3.92</w:t>
            </w:r>
          </w:p>
        </w:tc>
        <w:tc>
          <w:tcPr>
            <w:tcW w:w="2305" w:type="dxa"/>
            <w:noWrap/>
            <w:hideMark/>
          </w:tcPr>
          <w:p w14:paraId="6264823D" w14:textId="6409744A" w:rsidR="00D4681E" w:rsidRPr="00D4681E" w:rsidRDefault="00D4681E" w:rsidP="005F73E5">
            <w:pPr>
              <w:jc w:val="center"/>
              <w:cnfStyle w:val="000000100000" w:firstRow="0" w:lastRow="0" w:firstColumn="0" w:lastColumn="0" w:oddVBand="0" w:evenVBand="0" w:oddHBand="1" w:evenHBand="0" w:firstRowFirstColumn="0" w:firstRowLastColumn="0" w:lastRowFirstColumn="0" w:lastRowLastColumn="0"/>
              <w:rPr>
                <w:b/>
                <w:iCs/>
              </w:rPr>
            </w:pPr>
            <w:r w:rsidRPr="00D4681E">
              <w:rPr>
                <w:b/>
              </w:rPr>
              <w:t>4.44</w:t>
            </w:r>
          </w:p>
        </w:tc>
        <w:tc>
          <w:tcPr>
            <w:tcW w:w="1843" w:type="dxa"/>
            <w:noWrap/>
            <w:hideMark/>
          </w:tcPr>
          <w:p w14:paraId="44E54E7A" w14:textId="12964E5D" w:rsidR="00D4681E" w:rsidRPr="00D4681E" w:rsidRDefault="00D4681E" w:rsidP="005F73E5">
            <w:pPr>
              <w:jc w:val="center"/>
              <w:cnfStyle w:val="000000100000" w:firstRow="0" w:lastRow="0" w:firstColumn="0" w:lastColumn="0" w:oddVBand="0" w:evenVBand="0" w:oddHBand="1" w:evenHBand="0" w:firstRowFirstColumn="0" w:firstRowLastColumn="0" w:lastRowFirstColumn="0" w:lastRowLastColumn="0"/>
              <w:rPr>
                <w:b/>
                <w:iCs/>
              </w:rPr>
            </w:pPr>
            <w:r w:rsidRPr="00D4681E">
              <w:rPr>
                <w:b/>
              </w:rPr>
              <w:t>4.12</w:t>
            </w:r>
          </w:p>
        </w:tc>
      </w:tr>
    </w:tbl>
    <w:p w14:paraId="74941AAF" w14:textId="77777777" w:rsidR="00051066" w:rsidRPr="00FE2E5D" w:rsidRDefault="00051066" w:rsidP="009C3B0A">
      <w:pPr>
        <w:rPr>
          <w:i/>
          <w:iCs/>
        </w:rPr>
      </w:pPr>
    </w:p>
    <w:p w14:paraId="51B66D09" w14:textId="4B723EEF" w:rsidR="00FC5C32" w:rsidRPr="00976201" w:rsidRDefault="00FC5C32" w:rsidP="00531380">
      <w:pPr>
        <w:jc w:val="left"/>
      </w:pPr>
      <w:r w:rsidRPr="00976201">
        <w:rPr>
          <w:rFonts w:cs="Arial"/>
          <w:lang w:val="en-GB"/>
        </w:rPr>
        <w:t xml:space="preserve">Similarly, the intention to use a CAV was the highest for participants owning a vehicle and using car sharing services, while it was similarly low for participants that did not use car sharing at all. </w:t>
      </w:r>
    </w:p>
    <w:p w14:paraId="7E146D56" w14:textId="77777777" w:rsidR="008F6077" w:rsidRDefault="00C4210F" w:rsidP="008F6077">
      <w:pPr>
        <w:keepNext/>
        <w:jc w:val="center"/>
      </w:pPr>
      <w:r w:rsidRPr="00976201">
        <w:rPr>
          <w:noProof/>
          <w:lang w:val="en-GB"/>
        </w:rPr>
        <w:drawing>
          <wp:inline distT="0" distB="0" distL="0" distR="0" wp14:anchorId="6A197B90" wp14:editId="1F7335BC">
            <wp:extent cx="6036495" cy="3636335"/>
            <wp:effectExtent l="0" t="0" r="2540" b="2540"/>
            <wp:docPr id="21" name="Picture 21" descr="Intention to use CAVs vs car sharing usage by car ownership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060898" cy="3651035"/>
                    </a:xfrm>
                    <a:prstGeom prst="rect">
                      <a:avLst/>
                    </a:prstGeom>
                    <a:noFill/>
                    <a:ln>
                      <a:noFill/>
                    </a:ln>
                    <a:extLst>
                      <a:ext uri="{53640926-AAD7-44D8-BBD7-CCE9431645EC}">
                        <a14:shadowObscured xmlns:a14="http://schemas.microsoft.com/office/drawing/2010/main"/>
                      </a:ext>
                    </a:extLst>
                  </pic:spPr>
                </pic:pic>
              </a:graphicData>
            </a:graphic>
          </wp:inline>
        </w:drawing>
      </w:r>
    </w:p>
    <w:p w14:paraId="1E6B5590" w14:textId="0632A2E9" w:rsidR="00FC5C32" w:rsidRDefault="008F6077" w:rsidP="00531380">
      <w:pPr>
        <w:pStyle w:val="Titulek"/>
        <w:jc w:val="left"/>
        <w:rPr>
          <w:lang w:val="en-GB"/>
        </w:rPr>
      </w:pPr>
      <w:bookmarkStart w:id="62" w:name="_Toc88131203"/>
      <w:r w:rsidRPr="00CC7476">
        <w:t xml:space="preserve">Figure </w:t>
      </w:r>
      <w:r w:rsidRPr="00CC7476">
        <w:rPr>
          <w:i w:val="0"/>
          <w:iCs w:val="0"/>
        </w:rPr>
        <w:fldChar w:fldCharType="begin"/>
      </w:r>
      <w:r w:rsidRPr="00CC7476">
        <w:instrText xml:space="preserve"> SEQ Figure \* ARABIC </w:instrText>
      </w:r>
      <w:r w:rsidRPr="00CC7476">
        <w:rPr>
          <w:i w:val="0"/>
          <w:iCs w:val="0"/>
        </w:rPr>
        <w:fldChar w:fldCharType="separate"/>
      </w:r>
      <w:r w:rsidR="00DB15F9" w:rsidRPr="00CC7476">
        <w:rPr>
          <w:noProof/>
        </w:rPr>
        <w:t>25</w:t>
      </w:r>
      <w:r w:rsidRPr="00CC7476">
        <w:rPr>
          <w:i w:val="0"/>
          <w:iCs w:val="0"/>
        </w:rPr>
        <w:fldChar w:fldCharType="end"/>
      </w:r>
      <w:r w:rsidRPr="00CC7476">
        <w:t xml:space="preserve"> </w:t>
      </w:r>
      <w:r w:rsidRPr="00CC7476">
        <w:rPr>
          <w:rFonts w:cs="Arial"/>
          <w:lang w:val="en-GB"/>
        </w:rPr>
        <w:t>Intention to use CAVs vs car sharing usage by car ownership</w:t>
      </w:r>
      <w:bookmarkEnd w:id="62"/>
      <w:r w:rsidR="00B7579C" w:rsidRPr="00CC7476">
        <w:rPr>
          <w:rFonts w:cs="Arial"/>
          <w:lang w:val="en-GB"/>
        </w:rPr>
        <w:t xml:space="preserve"> </w:t>
      </w:r>
      <w:r w:rsidR="00B7579C" w:rsidRPr="00CC7476">
        <w:rPr>
          <w:lang w:val="en-GB"/>
        </w:rPr>
        <w:t xml:space="preserve">on a scale of </w:t>
      </w:r>
      <w:r w:rsidR="006B182B" w:rsidRPr="007F33B5">
        <w:rPr>
          <w:lang w:val="en-GB"/>
        </w:rPr>
        <w:t>1-7</w:t>
      </w:r>
      <w:r w:rsidR="00B7579C" w:rsidRPr="00CC7476">
        <w:rPr>
          <w:lang w:val="en-GB"/>
        </w:rPr>
        <w:t>.</w:t>
      </w:r>
    </w:p>
    <w:p w14:paraId="4CBBDA7F" w14:textId="23D6BBBE" w:rsidR="00D2484C" w:rsidRPr="00FE2E5D" w:rsidRDefault="009C3B0A" w:rsidP="00531380">
      <w:pPr>
        <w:jc w:val="left"/>
        <w:rPr>
          <w:i/>
          <w:iCs/>
        </w:rPr>
      </w:pPr>
      <w:r w:rsidRPr="00FE2E5D">
        <w:rPr>
          <w:i/>
          <w:iCs/>
        </w:rPr>
        <w:t>Note: Left to right</w:t>
      </w:r>
      <w:r>
        <w:rPr>
          <w:i/>
          <w:iCs/>
        </w:rPr>
        <w:t>, does not use car sharing; uses car sharing (blue: motorized, red: pedestrian)</w:t>
      </w:r>
      <w:r w:rsidRPr="00FE2E5D">
        <w:rPr>
          <w:i/>
          <w:iCs/>
        </w:rPr>
        <w:t>.</w:t>
      </w:r>
    </w:p>
    <w:p w14:paraId="6CF26CBA" w14:textId="578CEE46" w:rsidR="002C54E7" w:rsidRDefault="00AC5565" w:rsidP="00531380">
      <w:pPr>
        <w:pStyle w:val="Titulek"/>
        <w:jc w:val="left"/>
      </w:pPr>
      <w:r>
        <w:t>Data for Figure</w:t>
      </w:r>
      <w:r w:rsidR="002C54E7">
        <w:t xml:space="preserve"> 25 </w:t>
      </w:r>
      <w:r w:rsidR="002C54E7" w:rsidRPr="00CC7476">
        <w:rPr>
          <w:rFonts w:cs="Arial"/>
          <w:lang w:val="en-GB"/>
        </w:rPr>
        <w:t xml:space="preserve">Intention to use CAVs vs car sharing usage by car ownership </w:t>
      </w:r>
      <w:r w:rsidR="002C54E7" w:rsidRPr="00CC7476">
        <w:rPr>
          <w:lang w:val="en-GB"/>
        </w:rPr>
        <w:t xml:space="preserve">on a scale of </w:t>
      </w:r>
      <w:r w:rsidR="002C54E7" w:rsidRPr="007F33B5">
        <w:rPr>
          <w:lang w:val="en-GB"/>
        </w:rPr>
        <w:t>1-7</w:t>
      </w:r>
      <w:r w:rsidR="002C54E7" w:rsidRPr="00CC7476">
        <w:rPr>
          <w:lang w:val="en-GB"/>
        </w:rPr>
        <w:t>.</w:t>
      </w:r>
    </w:p>
    <w:tbl>
      <w:tblPr>
        <w:tblStyle w:val="Tabulkasmkou4"/>
        <w:tblW w:w="5000" w:type="pct"/>
        <w:tblLook w:val="04A0" w:firstRow="1" w:lastRow="0" w:firstColumn="1" w:lastColumn="0" w:noHBand="0" w:noVBand="1"/>
        <w:tblCaption w:val="Data for Figure 25 Intention to use CAVs vs car sharing usage by car ownership on a scale of 1-7."/>
      </w:tblPr>
      <w:tblGrid>
        <w:gridCol w:w="2168"/>
        <w:gridCol w:w="3542"/>
        <w:gridCol w:w="2450"/>
        <w:gridCol w:w="1044"/>
      </w:tblGrid>
      <w:tr w:rsidR="00D2484C" w:rsidRPr="00D2484C" w14:paraId="79D847BE" w14:textId="77777777" w:rsidTr="00465C6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78" w:type="pct"/>
            <w:noWrap/>
            <w:hideMark/>
          </w:tcPr>
          <w:p w14:paraId="5DBA0CDB" w14:textId="77777777" w:rsidR="00D2484C" w:rsidRPr="00D4681E" w:rsidRDefault="00D2484C" w:rsidP="00D2484C">
            <w:pPr>
              <w:rPr>
                <w:iCs/>
                <w:lang w:val="cs-CZ"/>
              </w:rPr>
            </w:pPr>
            <w:r w:rsidRPr="00D4681E">
              <w:rPr>
                <w:iCs/>
              </w:rPr>
              <w:t>Car ownership</w:t>
            </w:r>
          </w:p>
        </w:tc>
        <w:tc>
          <w:tcPr>
            <w:tcW w:w="1924" w:type="pct"/>
            <w:noWrap/>
            <w:hideMark/>
          </w:tcPr>
          <w:p w14:paraId="458C1BC7" w14:textId="77777777" w:rsidR="00D2484C" w:rsidRPr="00D4681E" w:rsidRDefault="00D2484C">
            <w:pPr>
              <w:cnfStyle w:val="100000000000" w:firstRow="1" w:lastRow="0" w:firstColumn="0" w:lastColumn="0" w:oddVBand="0" w:evenVBand="0" w:oddHBand="0" w:evenHBand="0" w:firstRowFirstColumn="0" w:firstRowLastColumn="0" w:lastRowFirstColumn="0" w:lastRowLastColumn="0"/>
              <w:rPr>
                <w:iCs/>
              </w:rPr>
            </w:pPr>
            <w:r w:rsidRPr="00D4681E">
              <w:rPr>
                <w:iCs/>
              </w:rPr>
              <w:t>does not use car sharing</w:t>
            </w:r>
          </w:p>
        </w:tc>
        <w:tc>
          <w:tcPr>
            <w:tcW w:w="1331" w:type="pct"/>
            <w:noWrap/>
            <w:hideMark/>
          </w:tcPr>
          <w:p w14:paraId="2B12828D" w14:textId="77777777" w:rsidR="00D2484C" w:rsidRPr="00D4681E" w:rsidRDefault="00D2484C">
            <w:pPr>
              <w:cnfStyle w:val="100000000000" w:firstRow="1" w:lastRow="0" w:firstColumn="0" w:lastColumn="0" w:oddVBand="0" w:evenVBand="0" w:oddHBand="0" w:evenHBand="0" w:firstRowFirstColumn="0" w:firstRowLastColumn="0" w:lastRowFirstColumn="0" w:lastRowLastColumn="0"/>
              <w:rPr>
                <w:iCs/>
              </w:rPr>
            </w:pPr>
            <w:r w:rsidRPr="00D4681E">
              <w:rPr>
                <w:iCs/>
              </w:rPr>
              <w:t>uses car sharing</w:t>
            </w:r>
          </w:p>
        </w:tc>
        <w:tc>
          <w:tcPr>
            <w:tcW w:w="567" w:type="pct"/>
            <w:noWrap/>
            <w:hideMark/>
          </w:tcPr>
          <w:p w14:paraId="00272C39" w14:textId="77777777" w:rsidR="00D2484C" w:rsidRPr="00D4681E" w:rsidRDefault="00D2484C">
            <w:pPr>
              <w:cnfStyle w:val="100000000000" w:firstRow="1" w:lastRow="0" w:firstColumn="0" w:lastColumn="0" w:oddVBand="0" w:evenVBand="0" w:oddHBand="0" w:evenHBand="0" w:firstRowFirstColumn="0" w:firstRowLastColumn="0" w:lastRowFirstColumn="0" w:lastRowLastColumn="0"/>
              <w:rPr>
                <w:iCs/>
              </w:rPr>
            </w:pPr>
            <w:r w:rsidRPr="00D4681E">
              <w:rPr>
                <w:iCs/>
              </w:rPr>
              <w:t>Totals</w:t>
            </w:r>
          </w:p>
        </w:tc>
      </w:tr>
      <w:tr w:rsidR="00D4681E" w:rsidRPr="00D2484C" w14:paraId="0B55657B" w14:textId="77777777" w:rsidTr="003F0C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8" w:type="pct"/>
            <w:noWrap/>
            <w:hideMark/>
          </w:tcPr>
          <w:p w14:paraId="79453756" w14:textId="77777777" w:rsidR="00D4681E" w:rsidRPr="00D4681E" w:rsidRDefault="00D4681E" w:rsidP="00D4681E">
            <w:pPr>
              <w:rPr>
                <w:iCs/>
              </w:rPr>
            </w:pPr>
            <w:r w:rsidRPr="00D4681E">
              <w:rPr>
                <w:iCs/>
              </w:rPr>
              <w:t>motorized</w:t>
            </w:r>
          </w:p>
        </w:tc>
        <w:tc>
          <w:tcPr>
            <w:tcW w:w="1924" w:type="pct"/>
            <w:noWrap/>
            <w:vAlign w:val="center"/>
            <w:hideMark/>
          </w:tcPr>
          <w:p w14:paraId="6F68DB72" w14:textId="4FA909CB" w:rsidR="00D4681E" w:rsidRPr="00D4681E" w:rsidRDefault="00D4681E" w:rsidP="003F0C48">
            <w:pPr>
              <w:jc w:val="center"/>
              <w:cnfStyle w:val="000000100000" w:firstRow="0" w:lastRow="0" w:firstColumn="0" w:lastColumn="0" w:oddVBand="0" w:evenVBand="0" w:oddHBand="1" w:evenHBand="0" w:firstRowFirstColumn="0" w:firstRowLastColumn="0" w:lastRowFirstColumn="0" w:lastRowLastColumn="0"/>
              <w:rPr>
                <w:iCs/>
              </w:rPr>
            </w:pPr>
            <w:r w:rsidRPr="00D5387A">
              <w:t>4.04</w:t>
            </w:r>
          </w:p>
        </w:tc>
        <w:tc>
          <w:tcPr>
            <w:tcW w:w="1331" w:type="pct"/>
            <w:noWrap/>
            <w:vAlign w:val="center"/>
            <w:hideMark/>
          </w:tcPr>
          <w:p w14:paraId="24B79256" w14:textId="76F77152" w:rsidR="00D4681E" w:rsidRPr="00D4681E" w:rsidRDefault="00D4681E" w:rsidP="003F0C48">
            <w:pPr>
              <w:jc w:val="center"/>
              <w:cnfStyle w:val="000000100000" w:firstRow="0" w:lastRow="0" w:firstColumn="0" w:lastColumn="0" w:oddVBand="0" w:evenVBand="0" w:oddHBand="1" w:evenHBand="0" w:firstRowFirstColumn="0" w:firstRowLastColumn="0" w:lastRowFirstColumn="0" w:lastRowLastColumn="0"/>
              <w:rPr>
                <w:iCs/>
              </w:rPr>
            </w:pPr>
            <w:r w:rsidRPr="00D5387A">
              <w:t>4.95</w:t>
            </w:r>
          </w:p>
        </w:tc>
        <w:tc>
          <w:tcPr>
            <w:tcW w:w="567" w:type="pct"/>
            <w:noWrap/>
            <w:vAlign w:val="center"/>
            <w:hideMark/>
          </w:tcPr>
          <w:p w14:paraId="3175B2B4" w14:textId="1A1DFDC0" w:rsidR="00D4681E" w:rsidRPr="00D4681E" w:rsidRDefault="00D4681E" w:rsidP="003F0C48">
            <w:pPr>
              <w:jc w:val="center"/>
              <w:cnfStyle w:val="000000100000" w:firstRow="0" w:lastRow="0" w:firstColumn="0" w:lastColumn="0" w:oddVBand="0" w:evenVBand="0" w:oddHBand="1" w:evenHBand="0" w:firstRowFirstColumn="0" w:firstRowLastColumn="0" w:lastRowFirstColumn="0" w:lastRowLastColumn="0"/>
              <w:rPr>
                <w:b/>
                <w:iCs/>
              </w:rPr>
            </w:pPr>
            <w:r w:rsidRPr="00D4681E">
              <w:rPr>
                <w:b/>
              </w:rPr>
              <w:t>4.12</w:t>
            </w:r>
          </w:p>
        </w:tc>
      </w:tr>
      <w:tr w:rsidR="00D4681E" w:rsidRPr="00D2484C" w14:paraId="15F15F49" w14:textId="77777777" w:rsidTr="003F0C48">
        <w:trPr>
          <w:trHeight w:val="288"/>
        </w:trPr>
        <w:tc>
          <w:tcPr>
            <w:cnfStyle w:val="001000000000" w:firstRow="0" w:lastRow="0" w:firstColumn="1" w:lastColumn="0" w:oddVBand="0" w:evenVBand="0" w:oddHBand="0" w:evenHBand="0" w:firstRowFirstColumn="0" w:firstRowLastColumn="0" w:lastRowFirstColumn="0" w:lastRowLastColumn="0"/>
            <w:tcW w:w="1178" w:type="pct"/>
            <w:noWrap/>
            <w:hideMark/>
          </w:tcPr>
          <w:p w14:paraId="6622DB1A" w14:textId="77777777" w:rsidR="00D4681E" w:rsidRPr="00D4681E" w:rsidRDefault="00D4681E" w:rsidP="00D4681E">
            <w:pPr>
              <w:rPr>
                <w:iCs/>
              </w:rPr>
            </w:pPr>
            <w:r w:rsidRPr="00D4681E">
              <w:rPr>
                <w:iCs/>
              </w:rPr>
              <w:t>pedestrian</w:t>
            </w:r>
          </w:p>
        </w:tc>
        <w:tc>
          <w:tcPr>
            <w:tcW w:w="1924" w:type="pct"/>
            <w:noWrap/>
            <w:vAlign w:val="center"/>
            <w:hideMark/>
          </w:tcPr>
          <w:p w14:paraId="623C4FDB" w14:textId="0A5FB203" w:rsidR="00D4681E" w:rsidRPr="00D4681E" w:rsidRDefault="00D4681E" w:rsidP="003F0C48">
            <w:pPr>
              <w:jc w:val="center"/>
              <w:cnfStyle w:val="000000000000" w:firstRow="0" w:lastRow="0" w:firstColumn="0" w:lastColumn="0" w:oddVBand="0" w:evenVBand="0" w:oddHBand="0" w:evenHBand="0" w:firstRowFirstColumn="0" w:firstRowLastColumn="0" w:lastRowFirstColumn="0" w:lastRowLastColumn="0"/>
              <w:rPr>
                <w:iCs/>
              </w:rPr>
            </w:pPr>
            <w:r w:rsidRPr="00D5387A">
              <w:t>4.1</w:t>
            </w:r>
          </w:p>
        </w:tc>
        <w:tc>
          <w:tcPr>
            <w:tcW w:w="1331" w:type="pct"/>
            <w:noWrap/>
            <w:vAlign w:val="center"/>
            <w:hideMark/>
          </w:tcPr>
          <w:p w14:paraId="3ED0757A" w14:textId="7C84778F" w:rsidR="00D4681E" w:rsidRPr="00D4681E" w:rsidRDefault="00D4681E" w:rsidP="003F0C48">
            <w:pPr>
              <w:jc w:val="center"/>
              <w:cnfStyle w:val="000000000000" w:firstRow="0" w:lastRow="0" w:firstColumn="0" w:lastColumn="0" w:oddVBand="0" w:evenVBand="0" w:oddHBand="0" w:evenHBand="0" w:firstRowFirstColumn="0" w:firstRowLastColumn="0" w:lastRowFirstColumn="0" w:lastRowLastColumn="0"/>
              <w:rPr>
                <w:iCs/>
              </w:rPr>
            </w:pPr>
            <w:r w:rsidRPr="00D5387A">
              <w:t>4.36</w:t>
            </w:r>
          </w:p>
        </w:tc>
        <w:tc>
          <w:tcPr>
            <w:tcW w:w="567" w:type="pct"/>
            <w:noWrap/>
            <w:vAlign w:val="center"/>
            <w:hideMark/>
          </w:tcPr>
          <w:p w14:paraId="5E3798E5" w14:textId="6BD92E15" w:rsidR="00D4681E" w:rsidRPr="00D4681E" w:rsidRDefault="00D4681E" w:rsidP="003F0C48">
            <w:pPr>
              <w:jc w:val="center"/>
              <w:cnfStyle w:val="000000000000" w:firstRow="0" w:lastRow="0" w:firstColumn="0" w:lastColumn="0" w:oddVBand="0" w:evenVBand="0" w:oddHBand="0" w:evenHBand="0" w:firstRowFirstColumn="0" w:firstRowLastColumn="0" w:lastRowFirstColumn="0" w:lastRowLastColumn="0"/>
              <w:rPr>
                <w:b/>
                <w:iCs/>
              </w:rPr>
            </w:pPr>
            <w:r w:rsidRPr="00D4681E">
              <w:rPr>
                <w:b/>
              </w:rPr>
              <w:t>4.13</w:t>
            </w:r>
          </w:p>
        </w:tc>
      </w:tr>
      <w:tr w:rsidR="00D4681E" w:rsidRPr="00D2484C" w14:paraId="26057217" w14:textId="77777777" w:rsidTr="003F0C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8" w:type="pct"/>
            <w:noWrap/>
            <w:hideMark/>
          </w:tcPr>
          <w:p w14:paraId="67E1420B" w14:textId="77777777" w:rsidR="00D4681E" w:rsidRPr="00D4681E" w:rsidRDefault="00D4681E" w:rsidP="00D4681E">
            <w:pPr>
              <w:rPr>
                <w:iCs/>
              </w:rPr>
            </w:pPr>
            <w:r w:rsidRPr="00D4681E">
              <w:rPr>
                <w:iCs/>
              </w:rPr>
              <w:t>Totals</w:t>
            </w:r>
          </w:p>
        </w:tc>
        <w:tc>
          <w:tcPr>
            <w:tcW w:w="1924" w:type="pct"/>
            <w:noWrap/>
            <w:vAlign w:val="center"/>
            <w:hideMark/>
          </w:tcPr>
          <w:p w14:paraId="47AF879F" w14:textId="29B6121A" w:rsidR="00D4681E" w:rsidRPr="00D4681E" w:rsidRDefault="00D4681E" w:rsidP="003F0C48">
            <w:pPr>
              <w:jc w:val="center"/>
              <w:cnfStyle w:val="000000100000" w:firstRow="0" w:lastRow="0" w:firstColumn="0" w:lastColumn="0" w:oddVBand="0" w:evenVBand="0" w:oddHBand="1" w:evenHBand="0" w:firstRowFirstColumn="0" w:firstRowLastColumn="0" w:lastRowFirstColumn="0" w:lastRowLastColumn="0"/>
              <w:rPr>
                <w:b/>
                <w:iCs/>
              </w:rPr>
            </w:pPr>
            <w:r w:rsidRPr="00D4681E">
              <w:rPr>
                <w:b/>
              </w:rPr>
              <w:t>4.05</w:t>
            </w:r>
          </w:p>
        </w:tc>
        <w:tc>
          <w:tcPr>
            <w:tcW w:w="1331" w:type="pct"/>
            <w:noWrap/>
            <w:vAlign w:val="center"/>
            <w:hideMark/>
          </w:tcPr>
          <w:p w14:paraId="33F2C09E" w14:textId="05AB685C" w:rsidR="00D4681E" w:rsidRPr="00D4681E" w:rsidRDefault="00D4681E" w:rsidP="003F0C48">
            <w:pPr>
              <w:jc w:val="center"/>
              <w:cnfStyle w:val="000000100000" w:firstRow="0" w:lastRow="0" w:firstColumn="0" w:lastColumn="0" w:oddVBand="0" w:evenVBand="0" w:oddHBand="1" w:evenHBand="0" w:firstRowFirstColumn="0" w:firstRowLastColumn="0" w:lastRowFirstColumn="0" w:lastRowLastColumn="0"/>
              <w:rPr>
                <w:b/>
                <w:iCs/>
              </w:rPr>
            </w:pPr>
            <w:r w:rsidRPr="00D4681E">
              <w:rPr>
                <w:b/>
              </w:rPr>
              <w:t>4.86</w:t>
            </w:r>
          </w:p>
        </w:tc>
        <w:tc>
          <w:tcPr>
            <w:tcW w:w="567" w:type="pct"/>
            <w:noWrap/>
            <w:vAlign w:val="center"/>
            <w:hideMark/>
          </w:tcPr>
          <w:p w14:paraId="02D44FC9" w14:textId="7950E033" w:rsidR="00D4681E" w:rsidRPr="00D4681E" w:rsidRDefault="00D4681E" w:rsidP="003F0C48">
            <w:pPr>
              <w:jc w:val="center"/>
              <w:cnfStyle w:val="000000100000" w:firstRow="0" w:lastRow="0" w:firstColumn="0" w:lastColumn="0" w:oddVBand="0" w:evenVBand="0" w:oddHBand="1" w:evenHBand="0" w:firstRowFirstColumn="0" w:firstRowLastColumn="0" w:lastRowFirstColumn="0" w:lastRowLastColumn="0"/>
              <w:rPr>
                <w:b/>
                <w:iCs/>
              </w:rPr>
            </w:pPr>
            <w:r w:rsidRPr="00D4681E">
              <w:rPr>
                <w:b/>
              </w:rPr>
              <w:t>4.12</w:t>
            </w:r>
          </w:p>
        </w:tc>
      </w:tr>
    </w:tbl>
    <w:p w14:paraId="6DC43E12" w14:textId="17FFD5DA" w:rsidR="003C531A" w:rsidRPr="00FE2E5D" w:rsidRDefault="003C531A" w:rsidP="009C3B0A">
      <w:pPr>
        <w:rPr>
          <w:i/>
          <w:iCs/>
        </w:rPr>
      </w:pPr>
    </w:p>
    <w:p w14:paraId="5FA08143" w14:textId="77777777" w:rsidR="009C3B0A" w:rsidRPr="009C3B0A" w:rsidRDefault="009C3B0A" w:rsidP="009C3B0A"/>
    <w:p w14:paraId="3A1B5E1A" w14:textId="3BFE3805" w:rsidR="00FC5C32" w:rsidRPr="00976201" w:rsidRDefault="00FC5C32" w:rsidP="00531380">
      <w:pPr>
        <w:jc w:val="left"/>
        <w:rPr>
          <w:rFonts w:cs="Arial"/>
          <w:lang w:val="en-GB"/>
        </w:rPr>
      </w:pPr>
      <w:r w:rsidRPr="00976201">
        <w:rPr>
          <w:rFonts w:cs="Arial"/>
          <w:lang w:val="en-GB"/>
        </w:rPr>
        <w:t xml:space="preserve">In case of ride hailing, the lowest intention to use CAVs </w:t>
      </w:r>
      <w:r w:rsidR="00B7579C">
        <w:rPr>
          <w:rFonts w:cs="Arial"/>
          <w:lang w:val="en-GB"/>
        </w:rPr>
        <w:t>has been reported from</w:t>
      </w:r>
      <w:r w:rsidRPr="00976201">
        <w:rPr>
          <w:rFonts w:cs="Arial"/>
          <w:lang w:val="en-GB"/>
        </w:rPr>
        <w:t xml:space="preserve"> participants who never used ride hailing services, while higher intention to use could be observed for participants who were motori</w:t>
      </w:r>
      <w:r w:rsidR="00B7579C">
        <w:rPr>
          <w:rFonts w:cs="Arial"/>
          <w:lang w:val="en-GB"/>
        </w:rPr>
        <w:t>s</w:t>
      </w:r>
      <w:r w:rsidRPr="00976201">
        <w:rPr>
          <w:rFonts w:cs="Arial"/>
          <w:lang w:val="en-GB"/>
        </w:rPr>
        <w:t xml:space="preserve">ed but did use ride hailing services. </w:t>
      </w:r>
    </w:p>
    <w:p w14:paraId="1CD88963" w14:textId="77777777" w:rsidR="00FC5C32" w:rsidRPr="00976201" w:rsidRDefault="00FC5C32">
      <w:pPr>
        <w:pStyle w:val="Bezmezer"/>
      </w:pPr>
    </w:p>
    <w:p w14:paraId="73925E21" w14:textId="77777777" w:rsidR="008F6077" w:rsidRDefault="00C4210F" w:rsidP="008F6077">
      <w:pPr>
        <w:keepNext/>
        <w:jc w:val="center"/>
      </w:pPr>
      <w:r w:rsidRPr="00976201">
        <w:rPr>
          <w:noProof/>
          <w:lang w:val="en-GB"/>
        </w:rPr>
        <w:drawing>
          <wp:inline distT="0" distB="0" distL="0" distR="0" wp14:anchorId="7BD4EC7C" wp14:editId="1F447F2E">
            <wp:extent cx="5867279" cy="3540642"/>
            <wp:effectExtent l="0" t="0" r="635" b="3175"/>
            <wp:docPr id="1059877728" name="Picture 1059877728" descr="Intention to use CAVs vs ride hailing usage by car ownership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876162" cy="3546003"/>
                    </a:xfrm>
                    <a:prstGeom prst="rect">
                      <a:avLst/>
                    </a:prstGeom>
                    <a:noFill/>
                    <a:ln>
                      <a:noFill/>
                    </a:ln>
                    <a:extLst>
                      <a:ext uri="{53640926-AAD7-44D8-BBD7-CCE9431645EC}">
                        <a14:shadowObscured xmlns:a14="http://schemas.microsoft.com/office/drawing/2010/main"/>
                      </a:ext>
                    </a:extLst>
                  </pic:spPr>
                </pic:pic>
              </a:graphicData>
            </a:graphic>
          </wp:inline>
        </w:drawing>
      </w:r>
    </w:p>
    <w:p w14:paraId="5F77BC67" w14:textId="5139F93B" w:rsidR="00C4210F" w:rsidRDefault="008F6077" w:rsidP="00531380">
      <w:pPr>
        <w:pStyle w:val="Titulek"/>
        <w:jc w:val="left"/>
        <w:rPr>
          <w:lang w:val="en-GB"/>
        </w:rPr>
      </w:pPr>
      <w:bookmarkStart w:id="63" w:name="_Toc88131204"/>
      <w:r>
        <w:t xml:space="preserve">Figure </w:t>
      </w:r>
      <w:r>
        <w:fldChar w:fldCharType="begin"/>
      </w:r>
      <w:r>
        <w:instrText xml:space="preserve"> SEQ Figure \* ARABIC </w:instrText>
      </w:r>
      <w:r>
        <w:fldChar w:fldCharType="separate"/>
      </w:r>
      <w:r w:rsidR="00DB15F9">
        <w:rPr>
          <w:noProof/>
        </w:rPr>
        <w:t>26</w:t>
      </w:r>
      <w:r>
        <w:fldChar w:fldCharType="end"/>
      </w:r>
      <w:r w:rsidRPr="008F6077">
        <w:rPr>
          <w:rFonts w:cs="Arial"/>
          <w:lang w:val="en-GB"/>
        </w:rPr>
        <w:t xml:space="preserve"> </w:t>
      </w:r>
      <w:r w:rsidRPr="00976201">
        <w:rPr>
          <w:rFonts w:cs="Arial"/>
          <w:lang w:val="en-GB"/>
        </w:rPr>
        <w:t>Intention to use CAVs vs ride hailing usage by car ownership</w:t>
      </w:r>
      <w:bookmarkEnd w:id="63"/>
      <w:r w:rsidR="00B7579C" w:rsidRPr="00B7579C">
        <w:rPr>
          <w:lang w:val="en-GB"/>
        </w:rPr>
        <w:t xml:space="preserve"> </w:t>
      </w:r>
      <w:r w:rsidR="00B7579C">
        <w:rPr>
          <w:lang w:val="en-GB"/>
        </w:rPr>
        <w:t xml:space="preserve">on a scale </w:t>
      </w:r>
      <w:r w:rsidR="00B7579C" w:rsidRPr="006B182B">
        <w:rPr>
          <w:lang w:val="en-GB"/>
        </w:rPr>
        <w:t xml:space="preserve">of </w:t>
      </w:r>
      <w:r w:rsidR="006B182B" w:rsidRPr="007F33B5">
        <w:rPr>
          <w:lang w:val="en-GB"/>
        </w:rPr>
        <w:t>1-7</w:t>
      </w:r>
      <w:r w:rsidR="00B7579C" w:rsidRPr="006B182B">
        <w:rPr>
          <w:lang w:val="en-GB"/>
        </w:rPr>
        <w:t>.</w:t>
      </w:r>
    </w:p>
    <w:p w14:paraId="064D0973" w14:textId="4FB52161" w:rsidR="00BF2221" w:rsidRDefault="00BF2221" w:rsidP="00531380">
      <w:pPr>
        <w:jc w:val="left"/>
        <w:rPr>
          <w:i/>
          <w:iCs/>
        </w:rPr>
      </w:pPr>
      <w:r w:rsidRPr="00FE2E5D">
        <w:rPr>
          <w:i/>
          <w:iCs/>
        </w:rPr>
        <w:t>Note: Left to right</w:t>
      </w:r>
      <w:r>
        <w:rPr>
          <w:i/>
          <w:iCs/>
        </w:rPr>
        <w:t>, does not use ride hailing; uses ride hailing (blue: motorized, red: pedestrian)</w:t>
      </w:r>
      <w:r w:rsidRPr="00FE2E5D">
        <w:rPr>
          <w:i/>
          <w:iCs/>
        </w:rPr>
        <w:t>.</w:t>
      </w:r>
    </w:p>
    <w:p w14:paraId="2BD01FF9" w14:textId="48FD5204" w:rsidR="00A94BC7" w:rsidRPr="00A94BC7" w:rsidRDefault="00AC5565" w:rsidP="00531380">
      <w:pPr>
        <w:pStyle w:val="Titulek"/>
        <w:jc w:val="left"/>
        <w:rPr>
          <w:lang w:val="en-GB"/>
        </w:rPr>
      </w:pPr>
      <w:r>
        <w:t>Data for Figure</w:t>
      </w:r>
      <w:r w:rsidR="00A94BC7">
        <w:t xml:space="preserve"> 26 </w:t>
      </w:r>
      <w:r w:rsidR="00A94BC7" w:rsidRPr="00976201">
        <w:rPr>
          <w:rFonts w:cs="Arial"/>
          <w:lang w:val="en-GB"/>
        </w:rPr>
        <w:t>Intention to use CAVs vs ride hailing usage by car ownership</w:t>
      </w:r>
      <w:r w:rsidR="00A94BC7" w:rsidRPr="00B7579C">
        <w:rPr>
          <w:lang w:val="en-GB"/>
        </w:rPr>
        <w:t xml:space="preserve"> </w:t>
      </w:r>
      <w:r w:rsidR="00A94BC7">
        <w:rPr>
          <w:lang w:val="en-GB"/>
        </w:rPr>
        <w:t xml:space="preserve">on a scale </w:t>
      </w:r>
      <w:r w:rsidR="00A94BC7" w:rsidRPr="006B182B">
        <w:rPr>
          <w:lang w:val="en-GB"/>
        </w:rPr>
        <w:t xml:space="preserve">of </w:t>
      </w:r>
      <w:r w:rsidR="00A94BC7" w:rsidRPr="007F33B5">
        <w:rPr>
          <w:lang w:val="en-GB"/>
        </w:rPr>
        <w:t>1-7</w:t>
      </w:r>
      <w:r w:rsidR="00A94BC7" w:rsidRPr="006B182B">
        <w:rPr>
          <w:lang w:val="en-GB"/>
        </w:rPr>
        <w:t>.</w:t>
      </w:r>
    </w:p>
    <w:tbl>
      <w:tblPr>
        <w:tblStyle w:val="Tabulkasmkou4"/>
        <w:tblW w:w="9081" w:type="dxa"/>
        <w:tblLook w:val="04A0" w:firstRow="1" w:lastRow="0" w:firstColumn="1" w:lastColumn="0" w:noHBand="0" w:noVBand="1"/>
        <w:tblCaption w:val="Data for Figure 26 Intention to use CAVs vs ride hailing usage by car ownership on a scale of 1-7."/>
      </w:tblPr>
      <w:tblGrid>
        <w:gridCol w:w="2161"/>
        <w:gridCol w:w="3515"/>
        <w:gridCol w:w="2426"/>
        <w:gridCol w:w="1041"/>
      </w:tblGrid>
      <w:tr w:rsidR="003F0C48" w:rsidRPr="002874A3" w14:paraId="38E18586" w14:textId="77777777" w:rsidTr="00363CC0">
        <w:trPr>
          <w:cnfStyle w:val="100000000000" w:firstRow="1" w:lastRow="0" w:firstColumn="0" w:lastColumn="0" w:oddVBand="0" w:evenVBand="0" w:oddHBand="0" w:evenHBand="0" w:firstRowFirstColumn="0" w:firstRowLastColumn="0" w:lastRowFirstColumn="0" w:lastRowLastColumn="0"/>
          <w:trHeight w:val="41"/>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E32B88" w14:textId="77777777" w:rsidR="002622F2" w:rsidRPr="002874A3" w:rsidRDefault="002622F2">
            <w:pPr>
              <w:rPr>
                <w:iCs/>
              </w:rPr>
            </w:pPr>
            <w:r w:rsidRPr="002874A3">
              <w:rPr>
                <w:iCs/>
              </w:rPr>
              <w:t>Car ownership</w:t>
            </w:r>
          </w:p>
        </w:tc>
        <w:tc>
          <w:tcPr>
            <w:tcW w:w="0" w:type="auto"/>
            <w:noWrap/>
            <w:hideMark/>
          </w:tcPr>
          <w:p w14:paraId="1A09ACFE" w14:textId="77777777" w:rsidR="002622F2" w:rsidRPr="002874A3" w:rsidRDefault="002622F2">
            <w:pPr>
              <w:cnfStyle w:val="100000000000" w:firstRow="1" w:lastRow="0" w:firstColumn="0" w:lastColumn="0" w:oddVBand="0" w:evenVBand="0" w:oddHBand="0" w:evenHBand="0" w:firstRowFirstColumn="0" w:firstRowLastColumn="0" w:lastRowFirstColumn="0" w:lastRowLastColumn="0"/>
              <w:rPr>
                <w:iCs/>
              </w:rPr>
            </w:pPr>
            <w:r w:rsidRPr="002874A3">
              <w:rPr>
                <w:iCs/>
              </w:rPr>
              <w:t>does not use ride hailing</w:t>
            </w:r>
          </w:p>
        </w:tc>
        <w:tc>
          <w:tcPr>
            <w:tcW w:w="0" w:type="auto"/>
            <w:noWrap/>
            <w:hideMark/>
          </w:tcPr>
          <w:p w14:paraId="003E510C" w14:textId="77777777" w:rsidR="002622F2" w:rsidRPr="002874A3" w:rsidRDefault="002622F2">
            <w:pPr>
              <w:cnfStyle w:val="100000000000" w:firstRow="1" w:lastRow="0" w:firstColumn="0" w:lastColumn="0" w:oddVBand="0" w:evenVBand="0" w:oddHBand="0" w:evenHBand="0" w:firstRowFirstColumn="0" w:firstRowLastColumn="0" w:lastRowFirstColumn="0" w:lastRowLastColumn="0"/>
              <w:rPr>
                <w:iCs/>
              </w:rPr>
            </w:pPr>
            <w:r w:rsidRPr="002874A3">
              <w:rPr>
                <w:iCs/>
              </w:rPr>
              <w:t>uses ride hailing</w:t>
            </w:r>
          </w:p>
        </w:tc>
        <w:tc>
          <w:tcPr>
            <w:tcW w:w="0" w:type="auto"/>
            <w:noWrap/>
            <w:hideMark/>
          </w:tcPr>
          <w:p w14:paraId="71B7F290" w14:textId="77777777" w:rsidR="002622F2" w:rsidRPr="002874A3" w:rsidRDefault="002622F2">
            <w:pPr>
              <w:cnfStyle w:val="100000000000" w:firstRow="1" w:lastRow="0" w:firstColumn="0" w:lastColumn="0" w:oddVBand="0" w:evenVBand="0" w:oddHBand="0" w:evenHBand="0" w:firstRowFirstColumn="0" w:firstRowLastColumn="0" w:lastRowFirstColumn="0" w:lastRowLastColumn="0"/>
              <w:rPr>
                <w:iCs/>
              </w:rPr>
            </w:pPr>
            <w:r w:rsidRPr="002874A3">
              <w:rPr>
                <w:iCs/>
              </w:rPr>
              <w:t>Totals</w:t>
            </w:r>
          </w:p>
        </w:tc>
      </w:tr>
      <w:tr w:rsidR="003F0C48" w:rsidRPr="002874A3" w14:paraId="14AB3EDD" w14:textId="77777777" w:rsidTr="00363CC0">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0" w:type="auto"/>
            <w:noWrap/>
            <w:hideMark/>
          </w:tcPr>
          <w:p w14:paraId="3ECC3208" w14:textId="77777777" w:rsidR="002622F2" w:rsidRPr="002874A3" w:rsidRDefault="002622F2">
            <w:pPr>
              <w:rPr>
                <w:iCs/>
              </w:rPr>
            </w:pPr>
            <w:r w:rsidRPr="002874A3">
              <w:rPr>
                <w:iCs/>
              </w:rPr>
              <w:t>motorized</w:t>
            </w:r>
          </w:p>
        </w:tc>
        <w:tc>
          <w:tcPr>
            <w:tcW w:w="0" w:type="auto"/>
            <w:noWrap/>
            <w:vAlign w:val="center"/>
            <w:hideMark/>
          </w:tcPr>
          <w:p w14:paraId="3AA83A44" w14:textId="76F09EA1" w:rsidR="002622F2" w:rsidRPr="002874A3" w:rsidRDefault="002622F2" w:rsidP="003F0C48">
            <w:pPr>
              <w:jc w:val="center"/>
              <w:cnfStyle w:val="000000100000" w:firstRow="0" w:lastRow="0" w:firstColumn="0" w:lastColumn="0" w:oddVBand="0" w:evenVBand="0" w:oddHBand="1" w:evenHBand="0" w:firstRowFirstColumn="0" w:firstRowLastColumn="0" w:lastRowFirstColumn="0" w:lastRowLastColumn="0"/>
              <w:rPr>
                <w:iCs/>
              </w:rPr>
            </w:pPr>
            <w:r w:rsidRPr="002874A3">
              <w:rPr>
                <w:iCs/>
              </w:rPr>
              <w:t>4</w:t>
            </w:r>
            <w:r w:rsidR="00912DC8">
              <w:rPr>
                <w:iCs/>
              </w:rPr>
              <w:t>.</w:t>
            </w:r>
            <w:r w:rsidRPr="002874A3">
              <w:rPr>
                <w:iCs/>
              </w:rPr>
              <w:t>03</w:t>
            </w:r>
          </w:p>
        </w:tc>
        <w:tc>
          <w:tcPr>
            <w:tcW w:w="0" w:type="auto"/>
            <w:noWrap/>
            <w:vAlign w:val="center"/>
            <w:hideMark/>
          </w:tcPr>
          <w:p w14:paraId="62D028FA" w14:textId="612A4653" w:rsidR="002622F2" w:rsidRPr="002874A3" w:rsidRDefault="002622F2" w:rsidP="003F0C48">
            <w:pPr>
              <w:jc w:val="center"/>
              <w:cnfStyle w:val="000000100000" w:firstRow="0" w:lastRow="0" w:firstColumn="0" w:lastColumn="0" w:oddVBand="0" w:evenVBand="0" w:oddHBand="1" w:evenHBand="0" w:firstRowFirstColumn="0" w:firstRowLastColumn="0" w:lastRowFirstColumn="0" w:lastRowLastColumn="0"/>
              <w:rPr>
                <w:iCs/>
              </w:rPr>
            </w:pPr>
            <w:r w:rsidRPr="002874A3">
              <w:rPr>
                <w:iCs/>
              </w:rPr>
              <w:t>4</w:t>
            </w:r>
            <w:r w:rsidR="00912DC8">
              <w:rPr>
                <w:iCs/>
              </w:rPr>
              <w:t>.</w:t>
            </w:r>
            <w:r w:rsidRPr="002874A3">
              <w:rPr>
                <w:iCs/>
              </w:rPr>
              <w:t>7</w:t>
            </w:r>
          </w:p>
        </w:tc>
        <w:tc>
          <w:tcPr>
            <w:tcW w:w="0" w:type="auto"/>
            <w:noWrap/>
            <w:vAlign w:val="center"/>
            <w:hideMark/>
          </w:tcPr>
          <w:p w14:paraId="66C0FCB3" w14:textId="6EA9F659" w:rsidR="002622F2" w:rsidRPr="002874A3" w:rsidRDefault="002622F2" w:rsidP="003F0C48">
            <w:pPr>
              <w:jc w:val="center"/>
              <w:cnfStyle w:val="000000100000" w:firstRow="0" w:lastRow="0" w:firstColumn="0" w:lastColumn="0" w:oddVBand="0" w:evenVBand="0" w:oddHBand="1" w:evenHBand="0" w:firstRowFirstColumn="0" w:firstRowLastColumn="0" w:lastRowFirstColumn="0" w:lastRowLastColumn="0"/>
              <w:rPr>
                <w:b/>
                <w:iCs/>
              </w:rPr>
            </w:pPr>
            <w:r w:rsidRPr="002874A3">
              <w:rPr>
                <w:b/>
                <w:iCs/>
              </w:rPr>
              <w:t>4</w:t>
            </w:r>
            <w:r w:rsidR="00912DC8">
              <w:rPr>
                <w:b/>
                <w:iCs/>
              </w:rPr>
              <w:t>.</w:t>
            </w:r>
            <w:r w:rsidRPr="002874A3">
              <w:rPr>
                <w:b/>
                <w:iCs/>
              </w:rPr>
              <w:t>12</w:t>
            </w:r>
          </w:p>
        </w:tc>
      </w:tr>
      <w:tr w:rsidR="003F0C48" w:rsidRPr="002874A3" w14:paraId="627B8B0B" w14:textId="77777777" w:rsidTr="00363CC0">
        <w:trPr>
          <w:trHeight w:val="41"/>
        </w:trPr>
        <w:tc>
          <w:tcPr>
            <w:cnfStyle w:val="001000000000" w:firstRow="0" w:lastRow="0" w:firstColumn="1" w:lastColumn="0" w:oddVBand="0" w:evenVBand="0" w:oddHBand="0" w:evenHBand="0" w:firstRowFirstColumn="0" w:firstRowLastColumn="0" w:lastRowFirstColumn="0" w:lastRowLastColumn="0"/>
            <w:tcW w:w="0" w:type="auto"/>
            <w:noWrap/>
            <w:hideMark/>
          </w:tcPr>
          <w:p w14:paraId="089763FA" w14:textId="77777777" w:rsidR="002622F2" w:rsidRPr="002874A3" w:rsidRDefault="002622F2" w:rsidP="002622F2">
            <w:pPr>
              <w:rPr>
                <w:iCs/>
              </w:rPr>
            </w:pPr>
            <w:r w:rsidRPr="002874A3">
              <w:rPr>
                <w:iCs/>
              </w:rPr>
              <w:t>pedestrian</w:t>
            </w:r>
          </w:p>
        </w:tc>
        <w:tc>
          <w:tcPr>
            <w:tcW w:w="0" w:type="auto"/>
            <w:noWrap/>
            <w:vAlign w:val="center"/>
            <w:hideMark/>
          </w:tcPr>
          <w:p w14:paraId="32E3306F" w14:textId="41B53DE7" w:rsidR="002622F2" w:rsidRPr="002874A3" w:rsidRDefault="002622F2" w:rsidP="003F0C48">
            <w:pPr>
              <w:jc w:val="center"/>
              <w:cnfStyle w:val="000000000000" w:firstRow="0" w:lastRow="0" w:firstColumn="0" w:lastColumn="0" w:oddVBand="0" w:evenVBand="0" w:oddHBand="0" w:evenHBand="0" w:firstRowFirstColumn="0" w:firstRowLastColumn="0" w:lastRowFirstColumn="0" w:lastRowLastColumn="0"/>
              <w:rPr>
                <w:iCs/>
              </w:rPr>
            </w:pPr>
            <w:r w:rsidRPr="002874A3">
              <w:rPr>
                <w:iCs/>
              </w:rPr>
              <w:t>4</w:t>
            </w:r>
            <w:r w:rsidR="00912DC8">
              <w:rPr>
                <w:iCs/>
              </w:rPr>
              <w:t>.</w:t>
            </w:r>
            <w:r w:rsidRPr="002874A3">
              <w:rPr>
                <w:iCs/>
              </w:rPr>
              <w:t>01</w:t>
            </w:r>
          </w:p>
        </w:tc>
        <w:tc>
          <w:tcPr>
            <w:tcW w:w="0" w:type="auto"/>
            <w:noWrap/>
            <w:vAlign w:val="center"/>
            <w:hideMark/>
          </w:tcPr>
          <w:p w14:paraId="50C5D828" w14:textId="6F202761" w:rsidR="002622F2" w:rsidRPr="002874A3" w:rsidRDefault="002622F2" w:rsidP="003F0C48">
            <w:pPr>
              <w:jc w:val="center"/>
              <w:cnfStyle w:val="000000000000" w:firstRow="0" w:lastRow="0" w:firstColumn="0" w:lastColumn="0" w:oddVBand="0" w:evenVBand="0" w:oddHBand="0" w:evenHBand="0" w:firstRowFirstColumn="0" w:firstRowLastColumn="0" w:lastRowFirstColumn="0" w:lastRowLastColumn="0"/>
              <w:rPr>
                <w:iCs/>
              </w:rPr>
            </w:pPr>
            <w:r w:rsidRPr="002874A3">
              <w:rPr>
                <w:iCs/>
              </w:rPr>
              <w:t>4</w:t>
            </w:r>
            <w:r w:rsidR="00912DC8">
              <w:rPr>
                <w:iCs/>
              </w:rPr>
              <w:t>.</w:t>
            </w:r>
            <w:r w:rsidRPr="002874A3">
              <w:rPr>
                <w:iCs/>
              </w:rPr>
              <w:t>45</w:t>
            </w:r>
          </w:p>
        </w:tc>
        <w:tc>
          <w:tcPr>
            <w:tcW w:w="0" w:type="auto"/>
            <w:noWrap/>
            <w:vAlign w:val="center"/>
            <w:hideMark/>
          </w:tcPr>
          <w:p w14:paraId="51025B75" w14:textId="1E9E1A53" w:rsidR="002622F2" w:rsidRPr="002874A3" w:rsidRDefault="002622F2" w:rsidP="003F0C48">
            <w:pPr>
              <w:jc w:val="center"/>
              <w:cnfStyle w:val="000000000000" w:firstRow="0" w:lastRow="0" w:firstColumn="0" w:lastColumn="0" w:oddVBand="0" w:evenVBand="0" w:oddHBand="0" w:evenHBand="0" w:firstRowFirstColumn="0" w:firstRowLastColumn="0" w:lastRowFirstColumn="0" w:lastRowLastColumn="0"/>
              <w:rPr>
                <w:b/>
                <w:iCs/>
              </w:rPr>
            </w:pPr>
            <w:r w:rsidRPr="002874A3">
              <w:rPr>
                <w:b/>
                <w:iCs/>
              </w:rPr>
              <w:t>4</w:t>
            </w:r>
            <w:r w:rsidR="00912DC8">
              <w:rPr>
                <w:b/>
                <w:iCs/>
              </w:rPr>
              <w:t>.</w:t>
            </w:r>
            <w:r w:rsidRPr="002874A3">
              <w:rPr>
                <w:b/>
                <w:iCs/>
              </w:rPr>
              <w:t>13</w:t>
            </w:r>
          </w:p>
        </w:tc>
      </w:tr>
      <w:tr w:rsidR="003F0C48" w:rsidRPr="002874A3" w14:paraId="13B42863" w14:textId="77777777" w:rsidTr="00363CC0">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0" w:type="auto"/>
            <w:noWrap/>
            <w:hideMark/>
          </w:tcPr>
          <w:p w14:paraId="38920248" w14:textId="77777777" w:rsidR="002622F2" w:rsidRPr="002874A3" w:rsidRDefault="002622F2" w:rsidP="002622F2">
            <w:pPr>
              <w:rPr>
                <w:iCs/>
              </w:rPr>
            </w:pPr>
            <w:r w:rsidRPr="002874A3">
              <w:rPr>
                <w:iCs/>
              </w:rPr>
              <w:t>Totals</w:t>
            </w:r>
          </w:p>
        </w:tc>
        <w:tc>
          <w:tcPr>
            <w:tcW w:w="0" w:type="auto"/>
            <w:noWrap/>
            <w:vAlign w:val="center"/>
            <w:hideMark/>
          </w:tcPr>
          <w:p w14:paraId="546E6377" w14:textId="5762B7F2" w:rsidR="002622F2" w:rsidRPr="002874A3" w:rsidRDefault="002622F2" w:rsidP="003F0C48">
            <w:pPr>
              <w:jc w:val="center"/>
              <w:cnfStyle w:val="000000100000" w:firstRow="0" w:lastRow="0" w:firstColumn="0" w:lastColumn="0" w:oddVBand="0" w:evenVBand="0" w:oddHBand="1" w:evenHBand="0" w:firstRowFirstColumn="0" w:firstRowLastColumn="0" w:lastRowFirstColumn="0" w:lastRowLastColumn="0"/>
              <w:rPr>
                <w:b/>
                <w:iCs/>
              </w:rPr>
            </w:pPr>
            <w:r w:rsidRPr="002874A3">
              <w:rPr>
                <w:b/>
                <w:iCs/>
              </w:rPr>
              <w:t>4</w:t>
            </w:r>
            <w:r w:rsidR="00912DC8">
              <w:rPr>
                <w:b/>
                <w:iCs/>
              </w:rPr>
              <w:t>.</w:t>
            </w:r>
            <w:r w:rsidRPr="002874A3">
              <w:rPr>
                <w:b/>
                <w:iCs/>
              </w:rPr>
              <w:t>03</w:t>
            </w:r>
          </w:p>
        </w:tc>
        <w:tc>
          <w:tcPr>
            <w:tcW w:w="0" w:type="auto"/>
            <w:noWrap/>
            <w:vAlign w:val="center"/>
            <w:hideMark/>
          </w:tcPr>
          <w:p w14:paraId="29EAA7DF" w14:textId="4CB5583E" w:rsidR="002622F2" w:rsidRPr="002874A3" w:rsidRDefault="002622F2" w:rsidP="003F0C48">
            <w:pPr>
              <w:jc w:val="center"/>
              <w:cnfStyle w:val="000000100000" w:firstRow="0" w:lastRow="0" w:firstColumn="0" w:lastColumn="0" w:oddVBand="0" w:evenVBand="0" w:oddHBand="1" w:evenHBand="0" w:firstRowFirstColumn="0" w:firstRowLastColumn="0" w:lastRowFirstColumn="0" w:lastRowLastColumn="0"/>
              <w:rPr>
                <w:b/>
                <w:iCs/>
              </w:rPr>
            </w:pPr>
            <w:r w:rsidRPr="002874A3">
              <w:rPr>
                <w:b/>
                <w:iCs/>
              </w:rPr>
              <w:t>4</w:t>
            </w:r>
            <w:r w:rsidR="00912DC8">
              <w:rPr>
                <w:b/>
                <w:iCs/>
              </w:rPr>
              <w:t>.</w:t>
            </w:r>
            <w:r w:rsidRPr="002874A3">
              <w:rPr>
                <w:b/>
                <w:iCs/>
              </w:rPr>
              <w:t>64</w:t>
            </w:r>
          </w:p>
        </w:tc>
        <w:tc>
          <w:tcPr>
            <w:tcW w:w="0" w:type="auto"/>
            <w:noWrap/>
            <w:vAlign w:val="center"/>
            <w:hideMark/>
          </w:tcPr>
          <w:p w14:paraId="2A36CF1C" w14:textId="000316FC" w:rsidR="002622F2" w:rsidRPr="002874A3" w:rsidRDefault="002622F2" w:rsidP="003F0C48">
            <w:pPr>
              <w:jc w:val="center"/>
              <w:cnfStyle w:val="000000100000" w:firstRow="0" w:lastRow="0" w:firstColumn="0" w:lastColumn="0" w:oddVBand="0" w:evenVBand="0" w:oddHBand="1" w:evenHBand="0" w:firstRowFirstColumn="0" w:firstRowLastColumn="0" w:lastRowFirstColumn="0" w:lastRowLastColumn="0"/>
              <w:rPr>
                <w:b/>
                <w:iCs/>
              </w:rPr>
            </w:pPr>
            <w:r w:rsidRPr="002874A3">
              <w:rPr>
                <w:b/>
                <w:iCs/>
              </w:rPr>
              <w:t>4</w:t>
            </w:r>
            <w:r w:rsidR="00912DC8">
              <w:rPr>
                <w:b/>
                <w:iCs/>
              </w:rPr>
              <w:t>.</w:t>
            </w:r>
            <w:r w:rsidRPr="002874A3">
              <w:rPr>
                <w:b/>
                <w:iCs/>
              </w:rPr>
              <w:t>12</w:t>
            </w:r>
          </w:p>
        </w:tc>
      </w:tr>
    </w:tbl>
    <w:p w14:paraId="381B31AA" w14:textId="77777777" w:rsidR="00BF2221" w:rsidRPr="00531380" w:rsidRDefault="00BF2221" w:rsidP="00531380"/>
    <w:p w14:paraId="7290DDB4" w14:textId="4C96D40D" w:rsidR="00C524E4" w:rsidRPr="00976201" w:rsidRDefault="00C524E4" w:rsidP="00531380">
      <w:pPr>
        <w:jc w:val="left"/>
        <w:rPr>
          <w:rFonts w:cs="Arial"/>
          <w:lang w:val="en-GB"/>
        </w:rPr>
      </w:pPr>
      <w:r w:rsidRPr="00976201">
        <w:rPr>
          <w:rFonts w:cs="Arial"/>
          <w:lang w:val="en-GB"/>
        </w:rPr>
        <w:t xml:space="preserve">If we look at the perceived affordability of CAVs, according to age and car ownership, it can be noticed that people not owning a vehicle, see the usage of CAVs as </w:t>
      </w:r>
      <w:r w:rsidR="00FC5C32" w:rsidRPr="00976201">
        <w:rPr>
          <w:rFonts w:cs="Arial"/>
          <w:lang w:val="en-GB"/>
        </w:rPr>
        <w:t xml:space="preserve">slightly </w:t>
      </w:r>
      <w:r w:rsidRPr="00976201">
        <w:rPr>
          <w:rFonts w:cs="Arial"/>
          <w:lang w:val="en-GB"/>
        </w:rPr>
        <w:t xml:space="preserve">less affordable. Considering the age, the perceived affordability </w:t>
      </w:r>
      <w:r w:rsidR="00FC5C32" w:rsidRPr="00976201">
        <w:rPr>
          <w:rFonts w:cs="Arial"/>
          <w:lang w:val="en-GB"/>
        </w:rPr>
        <w:t xml:space="preserve">can be descriptively observed as </w:t>
      </w:r>
      <w:r w:rsidRPr="00976201">
        <w:rPr>
          <w:rFonts w:cs="Arial"/>
          <w:lang w:val="en-GB"/>
        </w:rPr>
        <w:t xml:space="preserve">decreasing by age, especially for participants owning a vehicle. Participants aged between 40-49 and not owing a vehicle </w:t>
      </w:r>
      <w:r w:rsidR="00FC5C32" w:rsidRPr="00976201">
        <w:rPr>
          <w:rFonts w:cs="Arial"/>
          <w:lang w:val="en-GB"/>
        </w:rPr>
        <w:t>had</w:t>
      </w:r>
      <w:r w:rsidRPr="00976201">
        <w:rPr>
          <w:rFonts w:cs="Arial"/>
          <w:lang w:val="en-GB"/>
        </w:rPr>
        <w:t xml:space="preserve"> the least perceived affordability. </w:t>
      </w:r>
    </w:p>
    <w:p w14:paraId="3690F5ED" w14:textId="77777777" w:rsidR="008F6077" w:rsidRDefault="00C524E4" w:rsidP="005F73E5">
      <w:pPr>
        <w:jc w:val="center"/>
      </w:pPr>
      <w:r w:rsidRPr="00976201">
        <w:rPr>
          <w:rFonts w:cs="Arial"/>
          <w:noProof/>
          <w:lang w:val="en-GB"/>
        </w:rPr>
        <w:drawing>
          <wp:inline distT="0" distB="0" distL="0" distR="0" wp14:anchorId="21AFCD86" wp14:editId="57331B44">
            <wp:extent cx="5587215" cy="3594100"/>
            <wp:effectExtent l="0" t="0" r="0" b="6350"/>
            <wp:docPr id="1059877729" name="Picture 1059877729" descr="Perceived affordability for participants owning/not owning a car by age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609192" cy="3608237"/>
                    </a:xfrm>
                    <a:prstGeom prst="rect">
                      <a:avLst/>
                    </a:prstGeom>
                    <a:noFill/>
                    <a:ln>
                      <a:noFill/>
                    </a:ln>
                    <a:extLst>
                      <a:ext uri="{53640926-AAD7-44D8-BBD7-CCE9431645EC}">
                        <a14:shadowObscured xmlns:a14="http://schemas.microsoft.com/office/drawing/2010/main"/>
                      </a:ext>
                    </a:extLst>
                  </pic:spPr>
                </pic:pic>
              </a:graphicData>
            </a:graphic>
          </wp:inline>
        </w:drawing>
      </w:r>
    </w:p>
    <w:p w14:paraId="3FD2DF2C" w14:textId="77D9378E" w:rsidR="001A5033" w:rsidRDefault="008F6077" w:rsidP="00363CC0">
      <w:pPr>
        <w:pStyle w:val="Titulek"/>
        <w:jc w:val="left"/>
        <w:rPr>
          <w:lang w:val="en-GB"/>
        </w:rPr>
      </w:pPr>
      <w:bookmarkStart w:id="64" w:name="_Toc88131205"/>
      <w:r w:rsidRPr="0071102A">
        <w:t xml:space="preserve">Figure </w:t>
      </w:r>
      <w:r w:rsidRPr="0071102A">
        <w:rPr>
          <w:i w:val="0"/>
          <w:iCs w:val="0"/>
        </w:rPr>
        <w:fldChar w:fldCharType="begin"/>
      </w:r>
      <w:r w:rsidRPr="0071102A">
        <w:instrText xml:space="preserve"> SEQ Figure \* ARABIC </w:instrText>
      </w:r>
      <w:r w:rsidRPr="0071102A">
        <w:rPr>
          <w:i w:val="0"/>
          <w:iCs w:val="0"/>
        </w:rPr>
        <w:fldChar w:fldCharType="separate"/>
      </w:r>
      <w:r w:rsidR="00DB15F9" w:rsidRPr="0071102A">
        <w:rPr>
          <w:noProof/>
        </w:rPr>
        <w:t>27</w:t>
      </w:r>
      <w:r w:rsidRPr="0071102A">
        <w:rPr>
          <w:i w:val="0"/>
          <w:iCs w:val="0"/>
        </w:rPr>
        <w:fldChar w:fldCharType="end"/>
      </w:r>
      <w:r w:rsidRPr="0071102A">
        <w:rPr>
          <w:rFonts w:cs="Arial"/>
          <w:lang w:val="en-GB"/>
        </w:rPr>
        <w:t xml:space="preserve"> Perceived affordability for participants owning/not owning a car by age</w:t>
      </w:r>
      <w:bookmarkEnd w:id="64"/>
      <w:r w:rsidR="00B7579C" w:rsidRPr="0071102A">
        <w:rPr>
          <w:lang w:val="en-GB"/>
        </w:rPr>
        <w:t xml:space="preserve"> on a scale of </w:t>
      </w:r>
      <w:r w:rsidR="006B182B" w:rsidRPr="007F33B5">
        <w:rPr>
          <w:lang w:val="en-GB"/>
        </w:rPr>
        <w:t>1-7</w:t>
      </w:r>
      <w:r w:rsidR="00B7579C" w:rsidRPr="0071102A">
        <w:rPr>
          <w:lang w:val="en-GB"/>
        </w:rPr>
        <w:t>.</w:t>
      </w:r>
    </w:p>
    <w:p w14:paraId="0C9AF935" w14:textId="2CD22DC5" w:rsidR="0085185D" w:rsidRDefault="0085185D" w:rsidP="00363CC0">
      <w:pPr>
        <w:jc w:val="left"/>
        <w:rPr>
          <w:i/>
          <w:iCs/>
        </w:rPr>
      </w:pPr>
      <w:r w:rsidRPr="00FE2E5D">
        <w:rPr>
          <w:i/>
          <w:iCs/>
        </w:rPr>
        <w:t>Note: Left to right</w:t>
      </w:r>
      <w:r>
        <w:rPr>
          <w:i/>
          <w:iCs/>
        </w:rPr>
        <w:t xml:space="preserve">, </w:t>
      </w:r>
      <w:r w:rsidRPr="00FE2E5D">
        <w:rPr>
          <w:i/>
          <w:iCs/>
        </w:rPr>
        <w:t>18-29; 30-39; 40-49; 50-59; 60-69.</w:t>
      </w:r>
      <w:r>
        <w:rPr>
          <w:i/>
          <w:iCs/>
        </w:rPr>
        <w:t xml:space="preserve"> (blue: motorized, red: pedestrian)</w:t>
      </w:r>
      <w:r w:rsidRPr="00FE2E5D">
        <w:rPr>
          <w:i/>
          <w:iCs/>
        </w:rPr>
        <w:t>.</w:t>
      </w:r>
    </w:p>
    <w:p w14:paraId="1632AB12" w14:textId="5D4C13CF" w:rsidR="00844F2D" w:rsidRDefault="00844F2D" w:rsidP="0085185D">
      <w:pPr>
        <w:rPr>
          <w:i/>
          <w:iCs/>
        </w:rPr>
      </w:pPr>
    </w:p>
    <w:p w14:paraId="3823FC16" w14:textId="727EC0C4" w:rsidR="00A94BC7" w:rsidRPr="00A94BC7" w:rsidRDefault="00AC5565" w:rsidP="00363CC0">
      <w:pPr>
        <w:pStyle w:val="Titulek"/>
        <w:jc w:val="left"/>
        <w:rPr>
          <w:lang w:val="en-GB"/>
        </w:rPr>
      </w:pPr>
      <w:r>
        <w:t>Data for Figure</w:t>
      </w:r>
      <w:r w:rsidR="00A94BC7">
        <w:t xml:space="preserve"> 27 </w:t>
      </w:r>
      <w:r w:rsidR="00A94BC7" w:rsidRPr="0071102A">
        <w:rPr>
          <w:rFonts w:cs="Arial"/>
          <w:lang w:val="en-GB"/>
        </w:rPr>
        <w:t>Perceived affordability for participants owning/not owning a car by age</w:t>
      </w:r>
      <w:r w:rsidR="00A94BC7" w:rsidRPr="0071102A">
        <w:rPr>
          <w:lang w:val="en-GB"/>
        </w:rPr>
        <w:t xml:space="preserve"> on a scale of </w:t>
      </w:r>
      <w:r w:rsidR="00A94BC7" w:rsidRPr="007F33B5">
        <w:rPr>
          <w:lang w:val="en-GB"/>
        </w:rPr>
        <w:t>1-7</w:t>
      </w:r>
      <w:r w:rsidR="00A94BC7" w:rsidRPr="0071102A">
        <w:rPr>
          <w:lang w:val="en-GB"/>
        </w:rPr>
        <w:t>.</w:t>
      </w:r>
    </w:p>
    <w:tbl>
      <w:tblPr>
        <w:tblStyle w:val="Tabulkasmkou4"/>
        <w:tblW w:w="9273" w:type="dxa"/>
        <w:tblLook w:val="04A0" w:firstRow="1" w:lastRow="0" w:firstColumn="1" w:lastColumn="0" w:noHBand="0" w:noVBand="1"/>
        <w:tblCaption w:val="Data for Figure 27 Perceived affordability for participants owning/not owning a car by age on a scale of 1-7."/>
      </w:tblPr>
      <w:tblGrid>
        <w:gridCol w:w="1696"/>
        <w:gridCol w:w="1679"/>
        <w:gridCol w:w="933"/>
        <w:gridCol w:w="933"/>
        <w:gridCol w:w="933"/>
        <w:gridCol w:w="933"/>
        <w:gridCol w:w="933"/>
        <w:gridCol w:w="1233"/>
      </w:tblGrid>
      <w:tr w:rsidR="005666C5" w:rsidRPr="005666C5" w14:paraId="776F7C47" w14:textId="77777777" w:rsidTr="00465C6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A8C4785" w14:textId="77777777" w:rsidR="00844F2D" w:rsidRPr="005666C5" w:rsidRDefault="00844F2D" w:rsidP="00844F2D">
            <w:pPr>
              <w:rPr>
                <w:iCs/>
                <w:lang w:val="cs-CZ"/>
              </w:rPr>
            </w:pPr>
            <w:r w:rsidRPr="005666C5">
              <w:rPr>
                <w:iCs/>
              </w:rPr>
              <w:t>CAV mode</w:t>
            </w:r>
          </w:p>
        </w:tc>
        <w:tc>
          <w:tcPr>
            <w:tcW w:w="1679" w:type="dxa"/>
            <w:noWrap/>
            <w:hideMark/>
          </w:tcPr>
          <w:p w14:paraId="42A07795" w14:textId="77777777" w:rsidR="00844F2D" w:rsidRPr="005666C5" w:rsidRDefault="00844F2D">
            <w:pPr>
              <w:cnfStyle w:val="100000000000" w:firstRow="1" w:lastRow="0" w:firstColumn="0" w:lastColumn="0" w:oddVBand="0" w:evenVBand="0" w:oddHBand="0" w:evenHBand="0" w:firstRowFirstColumn="0" w:firstRowLastColumn="0" w:lastRowFirstColumn="0" w:lastRowLastColumn="0"/>
              <w:rPr>
                <w:iCs/>
              </w:rPr>
            </w:pPr>
            <w:r w:rsidRPr="005666C5">
              <w:rPr>
                <w:iCs/>
              </w:rPr>
              <w:t>Car ownership</w:t>
            </w:r>
          </w:p>
        </w:tc>
        <w:tc>
          <w:tcPr>
            <w:tcW w:w="0" w:type="auto"/>
            <w:noWrap/>
            <w:hideMark/>
          </w:tcPr>
          <w:p w14:paraId="211866CC" w14:textId="77777777" w:rsidR="00844F2D" w:rsidRPr="005666C5" w:rsidRDefault="00844F2D" w:rsidP="005666C5">
            <w:pPr>
              <w:jc w:val="center"/>
              <w:cnfStyle w:val="100000000000" w:firstRow="1" w:lastRow="0" w:firstColumn="0" w:lastColumn="0" w:oddVBand="0" w:evenVBand="0" w:oddHBand="0" w:evenHBand="0" w:firstRowFirstColumn="0" w:firstRowLastColumn="0" w:lastRowFirstColumn="0" w:lastRowLastColumn="0"/>
              <w:rPr>
                <w:iCs/>
              </w:rPr>
            </w:pPr>
            <w:r w:rsidRPr="005666C5">
              <w:rPr>
                <w:iCs/>
              </w:rPr>
              <w:t>18-29</w:t>
            </w:r>
          </w:p>
        </w:tc>
        <w:tc>
          <w:tcPr>
            <w:tcW w:w="0" w:type="auto"/>
            <w:noWrap/>
            <w:hideMark/>
          </w:tcPr>
          <w:p w14:paraId="402C6784" w14:textId="77777777" w:rsidR="00844F2D" w:rsidRPr="005666C5" w:rsidRDefault="00844F2D" w:rsidP="005666C5">
            <w:pPr>
              <w:jc w:val="center"/>
              <w:cnfStyle w:val="100000000000" w:firstRow="1" w:lastRow="0" w:firstColumn="0" w:lastColumn="0" w:oddVBand="0" w:evenVBand="0" w:oddHBand="0" w:evenHBand="0" w:firstRowFirstColumn="0" w:firstRowLastColumn="0" w:lastRowFirstColumn="0" w:lastRowLastColumn="0"/>
              <w:rPr>
                <w:iCs/>
              </w:rPr>
            </w:pPr>
            <w:r w:rsidRPr="005666C5">
              <w:rPr>
                <w:iCs/>
              </w:rPr>
              <w:t>30-39</w:t>
            </w:r>
          </w:p>
        </w:tc>
        <w:tc>
          <w:tcPr>
            <w:tcW w:w="0" w:type="auto"/>
            <w:noWrap/>
            <w:hideMark/>
          </w:tcPr>
          <w:p w14:paraId="028C10C4" w14:textId="77777777" w:rsidR="00844F2D" w:rsidRPr="005666C5" w:rsidRDefault="00844F2D" w:rsidP="005666C5">
            <w:pPr>
              <w:jc w:val="center"/>
              <w:cnfStyle w:val="100000000000" w:firstRow="1" w:lastRow="0" w:firstColumn="0" w:lastColumn="0" w:oddVBand="0" w:evenVBand="0" w:oddHBand="0" w:evenHBand="0" w:firstRowFirstColumn="0" w:firstRowLastColumn="0" w:lastRowFirstColumn="0" w:lastRowLastColumn="0"/>
              <w:rPr>
                <w:iCs/>
              </w:rPr>
            </w:pPr>
            <w:r w:rsidRPr="005666C5">
              <w:rPr>
                <w:iCs/>
              </w:rPr>
              <w:t>40-49</w:t>
            </w:r>
          </w:p>
        </w:tc>
        <w:tc>
          <w:tcPr>
            <w:tcW w:w="0" w:type="auto"/>
            <w:noWrap/>
            <w:hideMark/>
          </w:tcPr>
          <w:p w14:paraId="526BF290" w14:textId="77777777" w:rsidR="00844F2D" w:rsidRPr="005666C5" w:rsidRDefault="00844F2D" w:rsidP="005666C5">
            <w:pPr>
              <w:jc w:val="center"/>
              <w:cnfStyle w:val="100000000000" w:firstRow="1" w:lastRow="0" w:firstColumn="0" w:lastColumn="0" w:oddVBand="0" w:evenVBand="0" w:oddHBand="0" w:evenHBand="0" w:firstRowFirstColumn="0" w:firstRowLastColumn="0" w:lastRowFirstColumn="0" w:lastRowLastColumn="0"/>
              <w:rPr>
                <w:iCs/>
              </w:rPr>
            </w:pPr>
            <w:r w:rsidRPr="005666C5">
              <w:rPr>
                <w:iCs/>
              </w:rPr>
              <w:t>50-59</w:t>
            </w:r>
          </w:p>
        </w:tc>
        <w:tc>
          <w:tcPr>
            <w:tcW w:w="0" w:type="auto"/>
            <w:noWrap/>
            <w:hideMark/>
          </w:tcPr>
          <w:p w14:paraId="12456379" w14:textId="77777777" w:rsidR="00844F2D" w:rsidRPr="005666C5" w:rsidRDefault="00844F2D" w:rsidP="005666C5">
            <w:pPr>
              <w:jc w:val="center"/>
              <w:cnfStyle w:val="100000000000" w:firstRow="1" w:lastRow="0" w:firstColumn="0" w:lastColumn="0" w:oddVBand="0" w:evenVBand="0" w:oddHBand="0" w:evenHBand="0" w:firstRowFirstColumn="0" w:firstRowLastColumn="0" w:lastRowFirstColumn="0" w:lastRowLastColumn="0"/>
              <w:rPr>
                <w:iCs/>
              </w:rPr>
            </w:pPr>
            <w:r w:rsidRPr="005666C5">
              <w:rPr>
                <w:iCs/>
              </w:rPr>
              <w:t>60-69</w:t>
            </w:r>
          </w:p>
        </w:tc>
        <w:tc>
          <w:tcPr>
            <w:tcW w:w="1233" w:type="dxa"/>
            <w:noWrap/>
            <w:hideMark/>
          </w:tcPr>
          <w:p w14:paraId="0B05C551" w14:textId="77777777" w:rsidR="00844F2D" w:rsidRPr="005666C5" w:rsidRDefault="00844F2D" w:rsidP="005666C5">
            <w:pPr>
              <w:jc w:val="center"/>
              <w:cnfStyle w:val="100000000000" w:firstRow="1" w:lastRow="0" w:firstColumn="0" w:lastColumn="0" w:oddVBand="0" w:evenVBand="0" w:oddHBand="0" w:evenHBand="0" w:firstRowFirstColumn="0" w:firstRowLastColumn="0" w:lastRowFirstColumn="0" w:lastRowLastColumn="0"/>
              <w:rPr>
                <w:iCs/>
              </w:rPr>
            </w:pPr>
            <w:r w:rsidRPr="005666C5">
              <w:rPr>
                <w:iCs/>
              </w:rPr>
              <w:t>Totals</w:t>
            </w:r>
          </w:p>
        </w:tc>
      </w:tr>
      <w:tr w:rsidR="005666C5" w:rsidRPr="005666C5" w14:paraId="16513D85" w14:textId="77777777" w:rsidTr="005666C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AFFB76B" w14:textId="77777777" w:rsidR="00844F2D" w:rsidRPr="005666C5" w:rsidRDefault="00844F2D">
            <w:pPr>
              <w:rPr>
                <w:iCs/>
              </w:rPr>
            </w:pPr>
            <w:r w:rsidRPr="005666C5">
              <w:rPr>
                <w:iCs/>
              </w:rPr>
              <w:t>motorized</w:t>
            </w:r>
          </w:p>
        </w:tc>
        <w:tc>
          <w:tcPr>
            <w:tcW w:w="1679" w:type="dxa"/>
            <w:noWrap/>
            <w:hideMark/>
          </w:tcPr>
          <w:p w14:paraId="0F2C2EA9" w14:textId="77777777" w:rsidR="00844F2D" w:rsidRPr="005666C5" w:rsidRDefault="00844F2D">
            <w:pPr>
              <w:cnfStyle w:val="000000100000" w:firstRow="0" w:lastRow="0" w:firstColumn="0" w:lastColumn="0" w:oddVBand="0" w:evenVBand="0" w:oddHBand="1" w:evenHBand="0" w:firstRowFirstColumn="0" w:firstRowLastColumn="0" w:lastRowFirstColumn="0" w:lastRowLastColumn="0"/>
              <w:rPr>
                <w:iCs/>
              </w:rPr>
            </w:pPr>
            <w:r w:rsidRPr="005666C5">
              <w:rPr>
                <w:iCs/>
              </w:rPr>
              <w:t>owned cars</w:t>
            </w:r>
          </w:p>
        </w:tc>
        <w:tc>
          <w:tcPr>
            <w:tcW w:w="0" w:type="auto"/>
            <w:noWrap/>
            <w:hideMark/>
          </w:tcPr>
          <w:p w14:paraId="2D06B202" w14:textId="2EAE6DBB"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28</w:t>
            </w:r>
          </w:p>
        </w:tc>
        <w:tc>
          <w:tcPr>
            <w:tcW w:w="0" w:type="auto"/>
            <w:noWrap/>
            <w:hideMark/>
          </w:tcPr>
          <w:p w14:paraId="74E7BB6F" w14:textId="4B2C7E4B"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32</w:t>
            </w:r>
          </w:p>
        </w:tc>
        <w:tc>
          <w:tcPr>
            <w:tcW w:w="0" w:type="auto"/>
            <w:noWrap/>
            <w:hideMark/>
          </w:tcPr>
          <w:p w14:paraId="790E80D0" w14:textId="699C4ABA"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16</w:t>
            </w:r>
          </w:p>
        </w:tc>
        <w:tc>
          <w:tcPr>
            <w:tcW w:w="0" w:type="auto"/>
            <w:noWrap/>
            <w:hideMark/>
          </w:tcPr>
          <w:p w14:paraId="3C70B68E" w14:textId="0D3968D5"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06</w:t>
            </w:r>
          </w:p>
        </w:tc>
        <w:tc>
          <w:tcPr>
            <w:tcW w:w="0" w:type="auto"/>
            <w:noWrap/>
            <w:hideMark/>
          </w:tcPr>
          <w:p w14:paraId="4B183D54" w14:textId="74923E29"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3</w:t>
            </w:r>
            <w:r w:rsidR="00912DC8">
              <w:rPr>
                <w:iCs/>
              </w:rPr>
              <w:t>.</w:t>
            </w:r>
            <w:r w:rsidRPr="005666C5">
              <w:rPr>
                <w:iCs/>
              </w:rPr>
              <w:t>94</w:t>
            </w:r>
          </w:p>
        </w:tc>
        <w:tc>
          <w:tcPr>
            <w:tcW w:w="1233" w:type="dxa"/>
            <w:noWrap/>
            <w:hideMark/>
          </w:tcPr>
          <w:p w14:paraId="7BF58DE3" w14:textId="0794C16C"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15</w:t>
            </w:r>
          </w:p>
        </w:tc>
      </w:tr>
      <w:tr w:rsidR="005666C5" w:rsidRPr="005666C5" w14:paraId="0476A86A" w14:textId="77777777" w:rsidTr="005666C5">
        <w:trPr>
          <w:trHeight w:val="288"/>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5B1DB20" w14:textId="77777777" w:rsidR="00844F2D" w:rsidRPr="005666C5" w:rsidRDefault="00844F2D" w:rsidP="00844F2D">
            <w:pPr>
              <w:rPr>
                <w:iCs/>
              </w:rPr>
            </w:pPr>
            <w:r w:rsidRPr="005666C5">
              <w:rPr>
                <w:iCs/>
              </w:rPr>
              <w:t>pedestrian</w:t>
            </w:r>
          </w:p>
        </w:tc>
        <w:tc>
          <w:tcPr>
            <w:tcW w:w="1679" w:type="dxa"/>
            <w:noWrap/>
            <w:hideMark/>
          </w:tcPr>
          <w:p w14:paraId="53304339" w14:textId="77777777" w:rsidR="00844F2D" w:rsidRPr="005666C5" w:rsidRDefault="00844F2D">
            <w:pPr>
              <w:cnfStyle w:val="000000000000" w:firstRow="0" w:lastRow="0" w:firstColumn="0" w:lastColumn="0" w:oddVBand="0" w:evenVBand="0" w:oddHBand="0" w:evenHBand="0" w:firstRowFirstColumn="0" w:firstRowLastColumn="0" w:lastRowFirstColumn="0" w:lastRowLastColumn="0"/>
              <w:rPr>
                <w:iCs/>
              </w:rPr>
            </w:pPr>
            <w:r w:rsidRPr="005666C5">
              <w:rPr>
                <w:iCs/>
              </w:rPr>
              <w:t>owned cars</w:t>
            </w:r>
          </w:p>
        </w:tc>
        <w:tc>
          <w:tcPr>
            <w:tcW w:w="0" w:type="auto"/>
            <w:noWrap/>
            <w:hideMark/>
          </w:tcPr>
          <w:p w14:paraId="7D8FD16C" w14:textId="0235E968" w:rsidR="00844F2D" w:rsidRPr="005666C5" w:rsidRDefault="00844F2D" w:rsidP="005666C5">
            <w:pPr>
              <w:jc w:val="center"/>
              <w:cnfStyle w:val="000000000000" w:firstRow="0" w:lastRow="0" w:firstColumn="0" w:lastColumn="0" w:oddVBand="0" w:evenVBand="0" w:oddHBand="0" w:evenHBand="0" w:firstRowFirstColumn="0" w:firstRowLastColumn="0" w:lastRowFirstColumn="0" w:lastRowLastColumn="0"/>
              <w:rPr>
                <w:iCs/>
              </w:rPr>
            </w:pPr>
            <w:r w:rsidRPr="005666C5">
              <w:rPr>
                <w:iCs/>
              </w:rPr>
              <w:t>4</w:t>
            </w:r>
            <w:r w:rsidR="00912DC8">
              <w:rPr>
                <w:iCs/>
              </w:rPr>
              <w:t>.</w:t>
            </w:r>
            <w:r w:rsidRPr="005666C5">
              <w:rPr>
                <w:iCs/>
              </w:rPr>
              <w:t>16</w:t>
            </w:r>
          </w:p>
        </w:tc>
        <w:tc>
          <w:tcPr>
            <w:tcW w:w="0" w:type="auto"/>
            <w:noWrap/>
            <w:hideMark/>
          </w:tcPr>
          <w:p w14:paraId="116215C5" w14:textId="0849E31E" w:rsidR="00844F2D" w:rsidRPr="005666C5" w:rsidRDefault="00844F2D" w:rsidP="005666C5">
            <w:pPr>
              <w:jc w:val="center"/>
              <w:cnfStyle w:val="000000000000" w:firstRow="0" w:lastRow="0" w:firstColumn="0" w:lastColumn="0" w:oddVBand="0" w:evenVBand="0" w:oddHBand="0" w:evenHBand="0" w:firstRowFirstColumn="0" w:firstRowLastColumn="0" w:lastRowFirstColumn="0" w:lastRowLastColumn="0"/>
              <w:rPr>
                <w:iCs/>
              </w:rPr>
            </w:pPr>
            <w:r w:rsidRPr="005666C5">
              <w:rPr>
                <w:iCs/>
              </w:rPr>
              <w:t>4</w:t>
            </w:r>
            <w:r w:rsidR="00912DC8">
              <w:rPr>
                <w:iCs/>
              </w:rPr>
              <w:t>.</w:t>
            </w:r>
            <w:r w:rsidRPr="005666C5">
              <w:rPr>
                <w:iCs/>
              </w:rPr>
              <w:t>23</w:t>
            </w:r>
          </w:p>
        </w:tc>
        <w:tc>
          <w:tcPr>
            <w:tcW w:w="0" w:type="auto"/>
            <w:noWrap/>
            <w:hideMark/>
          </w:tcPr>
          <w:p w14:paraId="7AE9F204" w14:textId="6C3D9891" w:rsidR="00844F2D" w:rsidRPr="005666C5" w:rsidRDefault="00844F2D" w:rsidP="005666C5">
            <w:pPr>
              <w:jc w:val="center"/>
              <w:cnfStyle w:val="000000000000" w:firstRow="0" w:lastRow="0" w:firstColumn="0" w:lastColumn="0" w:oddVBand="0" w:evenVBand="0" w:oddHBand="0" w:evenHBand="0" w:firstRowFirstColumn="0" w:firstRowLastColumn="0" w:lastRowFirstColumn="0" w:lastRowLastColumn="0"/>
              <w:rPr>
                <w:iCs/>
              </w:rPr>
            </w:pPr>
            <w:r w:rsidRPr="005666C5">
              <w:rPr>
                <w:iCs/>
              </w:rPr>
              <w:t>3</w:t>
            </w:r>
            <w:r w:rsidR="00912DC8">
              <w:rPr>
                <w:iCs/>
              </w:rPr>
              <w:t>.</w:t>
            </w:r>
            <w:r w:rsidRPr="005666C5">
              <w:rPr>
                <w:iCs/>
              </w:rPr>
              <w:t>72</w:t>
            </w:r>
          </w:p>
        </w:tc>
        <w:tc>
          <w:tcPr>
            <w:tcW w:w="0" w:type="auto"/>
            <w:noWrap/>
            <w:hideMark/>
          </w:tcPr>
          <w:p w14:paraId="7BF68048" w14:textId="79A96E2D" w:rsidR="00844F2D" w:rsidRPr="005666C5" w:rsidRDefault="00844F2D" w:rsidP="005666C5">
            <w:pPr>
              <w:jc w:val="center"/>
              <w:cnfStyle w:val="000000000000" w:firstRow="0" w:lastRow="0" w:firstColumn="0" w:lastColumn="0" w:oddVBand="0" w:evenVBand="0" w:oddHBand="0" w:evenHBand="0" w:firstRowFirstColumn="0" w:firstRowLastColumn="0" w:lastRowFirstColumn="0" w:lastRowLastColumn="0"/>
              <w:rPr>
                <w:iCs/>
              </w:rPr>
            </w:pPr>
            <w:r w:rsidRPr="005666C5">
              <w:rPr>
                <w:iCs/>
              </w:rPr>
              <w:t>3</w:t>
            </w:r>
            <w:r w:rsidR="00912DC8">
              <w:rPr>
                <w:iCs/>
              </w:rPr>
              <w:t>.</w:t>
            </w:r>
            <w:r w:rsidRPr="005666C5">
              <w:rPr>
                <w:iCs/>
              </w:rPr>
              <w:t>9</w:t>
            </w:r>
          </w:p>
        </w:tc>
        <w:tc>
          <w:tcPr>
            <w:tcW w:w="0" w:type="auto"/>
            <w:noWrap/>
            <w:hideMark/>
          </w:tcPr>
          <w:p w14:paraId="3AA43BAC" w14:textId="0F09E82D" w:rsidR="00844F2D" w:rsidRPr="005666C5" w:rsidRDefault="00844F2D" w:rsidP="005666C5">
            <w:pPr>
              <w:jc w:val="center"/>
              <w:cnfStyle w:val="000000000000" w:firstRow="0" w:lastRow="0" w:firstColumn="0" w:lastColumn="0" w:oddVBand="0" w:evenVBand="0" w:oddHBand="0" w:evenHBand="0" w:firstRowFirstColumn="0" w:firstRowLastColumn="0" w:lastRowFirstColumn="0" w:lastRowLastColumn="0"/>
              <w:rPr>
                <w:iCs/>
              </w:rPr>
            </w:pPr>
            <w:r w:rsidRPr="005666C5">
              <w:rPr>
                <w:iCs/>
              </w:rPr>
              <w:t>3</w:t>
            </w:r>
            <w:r w:rsidR="00912DC8">
              <w:rPr>
                <w:iCs/>
              </w:rPr>
              <w:t>.</w:t>
            </w:r>
            <w:r w:rsidRPr="005666C5">
              <w:rPr>
                <w:iCs/>
              </w:rPr>
              <w:t>63</w:t>
            </w:r>
          </w:p>
        </w:tc>
        <w:tc>
          <w:tcPr>
            <w:tcW w:w="1233" w:type="dxa"/>
            <w:noWrap/>
            <w:hideMark/>
          </w:tcPr>
          <w:p w14:paraId="49921684" w14:textId="0B11A554" w:rsidR="00844F2D" w:rsidRPr="005666C5" w:rsidRDefault="00844F2D" w:rsidP="005666C5">
            <w:pPr>
              <w:jc w:val="center"/>
              <w:cnfStyle w:val="000000000000" w:firstRow="0" w:lastRow="0" w:firstColumn="0" w:lastColumn="0" w:oddVBand="0" w:evenVBand="0" w:oddHBand="0" w:evenHBand="0" w:firstRowFirstColumn="0" w:firstRowLastColumn="0" w:lastRowFirstColumn="0" w:lastRowLastColumn="0"/>
              <w:rPr>
                <w:iCs/>
              </w:rPr>
            </w:pPr>
            <w:r w:rsidRPr="005666C5">
              <w:rPr>
                <w:iCs/>
              </w:rPr>
              <w:t>3</w:t>
            </w:r>
            <w:r w:rsidR="00912DC8">
              <w:rPr>
                <w:iCs/>
              </w:rPr>
              <w:t>.</w:t>
            </w:r>
            <w:r w:rsidRPr="005666C5">
              <w:rPr>
                <w:iCs/>
              </w:rPr>
              <w:t>95</w:t>
            </w:r>
          </w:p>
        </w:tc>
      </w:tr>
      <w:tr w:rsidR="005666C5" w:rsidRPr="005666C5" w14:paraId="4FA0BD9E" w14:textId="77777777" w:rsidTr="005666C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727918B" w14:textId="77777777" w:rsidR="00844F2D" w:rsidRPr="005666C5" w:rsidRDefault="00844F2D" w:rsidP="00844F2D">
            <w:pPr>
              <w:rPr>
                <w:iCs/>
              </w:rPr>
            </w:pPr>
            <w:r w:rsidRPr="005666C5">
              <w:rPr>
                <w:iCs/>
              </w:rPr>
              <w:t>Totals</w:t>
            </w:r>
          </w:p>
        </w:tc>
        <w:tc>
          <w:tcPr>
            <w:tcW w:w="1679" w:type="dxa"/>
            <w:noWrap/>
            <w:hideMark/>
          </w:tcPr>
          <w:p w14:paraId="240773B0" w14:textId="77777777" w:rsidR="00844F2D" w:rsidRPr="005666C5" w:rsidRDefault="00844F2D">
            <w:pPr>
              <w:cnfStyle w:val="000000100000" w:firstRow="0" w:lastRow="0" w:firstColumn="0" w:lastColumn="0" w:oddVBand="0" w:evenVBand="0" w:oddHBand="1" w:evenHBand="0" w:firstRowFirstColumn="0" w:firstRowLastColumn="0" w:lastRowFirstColumn="0" w:lastRowLastColumn="0"/>
              <w:rPr>
                <w:iCs/>
              </w:rPr>
            </w:pPr>
          </w:p>
        </w:tc>
        <w:tc>
          <w:tcPr>
            <w:tcW w:w="0" w:type="auto"/>
            <w:noWrap/>
            <w:hideMark/>
          </w:tcPr>
          <w:p w14:paraId="4CEDF9E2" w14:textId="06D2B4BA"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26</w:t>
            </w:r>
          </w:p>
        </w:tc>
        <w:tc>
          <w:tcPr>
            <w:tcW w:w="0" w:type="auto"/>
            <w:noWrap/>
            <w:hideMark/>
          </w:tcPr>
          <w:p w14:paraId="60982FDC" w14:textId="32D4F158"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31</w:t>
            </w:r>
          </w:p>
        </w:tc>
        <w:tc>
          <w:tcPr>
            <w:tcW w:w="0" w:type="auto"/>
            <w:noWrap/>
            <w:hideMark/>
          </w:tcPr>
          <w:p w14:paraId="4971062E" w14:textId="402388B7"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11</w:t>
            </w:r>
          </w:p>
        </w:tc>
        <w:tc>
          <w:tcPr>
            <w:tcW w:w="0" w:type="auto"/>
            <w:noWrap/>
            <w:hideMark/>
          </w:tcPr>
          <w:p w14:paraId="1006E4D6" w14:textId="01CB58B5"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04</w:t>
            </w:r>
          </w:p>
        </w:tc>
        <w:tc>
          <w:tcPr>
            <w:tcW w:w="0" w:type="auto"/>
            <w:noWrap/>
            <w:hideMark/>
          </w:tcPr>
          <w:p w14:paraId="73859C36" w14:textId="128527DA"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3</w:t>
            </w:r>
            <w:r w:rsidR="00912DC8">
              <w:rPr>
                <w:iCs/>
              </w:rPr>
              <w:t>.</w:t>
            </w:r>
            <w:r w:rsidRPr="005666C5">
              <w:rPr>
                <w:iCs/>
              </w:rPr>
              <w:t>9</w:t>
            </w:r>
          </w:p>
        </w:tc>
        <w:tc>
          <w:tcPr>
            <w:tcW w:w="1233" w:type="dxa"/>
            <w:noWrap/>
            <w:hideMark/>
          </w:tcPr>
          <w:p w14:paraId="67C6C5D7" w14:textId="2A144454" w:rsidR="00844F2D" w:rsidRPr="005666C5" w:rsidRDefault="00844F2D" w:rsidP="005666C5">
            <w:pPr>
              <w:jc w:val="center"/>
              <w:cnfStyle w:val="000000100000" w:firstRow="0" w:lastRow="0" w:firstColumn="0" w:lastColumn="0" w:oddVBand="0" w:evenVBand="0" w:oddHBand="1" w:evenHBand="0" w:firstRowFirstColumn="0" w:firstRowLastColumn="0" w:lastRowFirstColumn="0" w:lastRowLastColumn="0"/>
              <w:rPr>
                <w:iCs/>
              </w:rPr>
            </w:pPr>
            <w:r w:rsidRPr="005666C5">
              <w:rPr>
                <w:iCs/>
              </w:rPr>
              <w:t>4</w:t>
            </w:r>
            <w:r w:rsidR="00912DC8">
              <w:rPr>
                <w:iCs/>
              </w:rPr>
              <w:t>.</w:t>
            </w:r>
            <w:r w:rsidRPr="005666C5">
              <w:rPr>
                <w:iCs/>
              </w:rPr>
              <w:t>12</w:t>
            </w:r>
          </w:p>
        </w:tc>
      </w:tr>
    </w:tbl>
    <w:p w14:paraId="01C0629C" w14:textId="77777777" w:rsidR="001A5033" w:rsidRPr="005666C5" w:rsidRDefault="001A5033" w:rsidP="005666C5"/>
    <w:p w14:paraId="17CFCF35" w14:textId="529B3529" w:rsidR="001A5033" w:rsidRPr="00976201" w:rsidRDefault="001A5033" w:rsidP="00363CC0">
      <w:pPr>
        <w:jc w:val="left"/>
        <w:rPr>
          <w:rFonts w:cs="Arial"/>
          <w:lang w:val="en-GB"/>
        </w:rPr>
      </w:pPr>
      <w:r w:rsidRPr="00976201">
        <w:rPr>
          <w:rFonts w:cs="Arial"/>
          <w:lang w:val="en-GB"/>
        </w:rPr>
        <w:t>Looking at the</w:t>
      </w:r>
      <w:r w:rsidR="00FC5C32" w:rsidRPr="00976201">
        <w:rPr>
          <w:rFonts w:cs="Arial"/>
          <w:lang w:val="en-GB"/>
        </w:rPr>
        <w:t xml:space="preserve"> expected</w:t>
      </w:r>
      <w:r w:rsidRPr="00976201">
        <w:rPr>
          <w:rFonts w:cs="Arial"/>
          <w:lang w:val="en-GB"/>
        </w:rPr>
        <w:t xml:space="preserve"> efficiency of CAVs, </w:t>
      </w:r>
      <w:r w:rsidR="00FC5C32" w:rsidRPr="00976201">
        <w:rPr>
          <w:rFonts w:cs="Arial"/>
          <w:lang w:val="en-GB"/>
        </w:rPr>
        <w:t xml:space="preserve">motorized participants reported expecting CAVs to be less </w:t>
      </w:r>
      <w:r w:rsidRPr="00976201">
        <w:rPr>
          <w:rFonts w:cs="Arial"/>
          <w:lang w:val="en-GB"/>
        </w:rPr>
        <w:t>efficien</w:t>
      </w:r>
      <w:r w:rsidR="00FC5C32" w:rsidRPr="00976201">
        <w:rPr>
          <w:rFonts w:cs="Arial"/>
          <w:lang w:val="en-GB"/>
        </w:rPr>
        <w:t xml:space="preserve">t in terms of time spent on the road and speed of travel overall. Participants that described themselves as pedestrians had higher efficiency expectations, but mostly when they were younger, or over 60 years of age. </w:t>
      </w:r>
    </w:p>
    <w:p w14:paraId="2BABD83E" w14:textId="77777777" w:rsidR="008F6077" w:rsidRDefault="001A5033" w:rsidP="005F73E5">
      <w:pPr>
        <w:jc w:val="center"/>
      </w:pPr>
      <w:r w:rsidRPr="00976201">
        <w:rPr>
          <w:rFonts w:cs="Arial"/>
          <w:noProof/>
          <w:lang w:val="en-GB"/>
        </w:rPr>
        <w:drawing>
          <wp:inline distT="0" distB="0" distL="0" distR="0" wp14:anchorId="5C958F1F" wp14:editId="1F2182BD">
            <wp:extent cx="5615940" cy="3505200"/>
            <wp:effectExtent l="0" t="0" r="3810" b="0"/>
            <wp:docPr id="1059877731" name="Picture 1059877731" descr="Perceived efficiency for participants owning/not owning a car by age on a scale of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630919" cy="3514549"/>
                    </a:xfrm>
                    <a:prstGeom prst="rect">
                      <a:avLst/>
                    </a:prstGeom>
                    <a:noFill/>
                    <a:ln>
                      <a:noFill/>
                    </a:ln>
                    <a:extLst>
                      <a:ext uri="{53640926-AAD7-44D8-BBD7-CCE9431645EC}">
                        <a14:shadowObscured xmlns:a14="http://schemas.microsoft.com/office/drawing/2010/main"/>
                      </a:ext>
                    </a:extLst>
                  </pic:spPr>
                </pic:pic>
              </a:graphicData>
            </a:graphic>
          </wp:inline>
        </w:drawing>
      </w:r>
    </w:p>
    <w:p w14:paraId="1A4CE059" w14:textId="48529E65" w:rsidR="001A5033" w:rsidRDefault="008F6077" w:rsidP="00363CC0">
      <w:pPr>
        <w:pStyle w:val="Titulek"/>
        <w:jc w:val="left"/>
        <w:rPr>
          <w:lang w:val="en-GB"/>
        </w:rPr>
      </w:pPr>
      <w:bookmarkStart w:id="65" w:name="_Toc88131206"/>
      <w:r>
        <w:t xml:space="preserve">Figure </w:t>
      </w:r>
      <w:r>
        <w:fldChar w:fldCharType="begin"/>
      </w:r>
      <w:r>
        <w:instrText xml:space="preserve"> SEQ Figure \* ARABIC </w:instrText>
      </w:r>
      <w:r>
        <w:fldChar w:fldCharType="separate"/>
      </w:r>
      <w:r w:rsidR="00DB15F9">
        <w:rPr>
          <w:noProof/>
        </w:rPr>
        <w:t>28</w:t>
      </w:r>
      <w:r>
        <w:fldChar w:fldCharType="end"/>
      </w:r>
      <w:r w:rsidRPr="008F6077">
        <w:rPr>
          <w:rFonts w:cs="Arial"/>
          <w:lang w:val="en-GB"/>
        </w:rPr>
        <w:t xml:space="preserve"> </w:t>
      </w:r>
      <w:r w:rsidRPr="00976201">
        <w:rPr>
          <w:rFonts w:cs="Arial"/>
          <w:lang w:val="en-GB"/>
        </w:rPr>
        <w:t>Perceived efficiency for participants owning/not owning a car by age</w:t>
      </w:r>
      <w:bookmarkEnd w:id="65"/>
      <w:r w:rsidR="00D8364A" w:rsidRPr="00D8364A">
        <w:rPr>
          <w:lang w:val="en-GB"/>
        </w:rPr>
        <w:t xml:space="preserve"> </w:t>
      </w:r>
      <w:r w:rsidR="00D8364A">
        <w:rPr>
          <w:lang w:val="en-GB"/>
        </w:rPr>
        <w:t xml:space="preserve">on a scale </w:t>
      </w:r>
      <w:r w:rsidR="00D8364A" w:rsidRPr="006B182B">
        <w:rPr>
          <w:lang w:val="en-GB"/>
        </w:rPr>
        <w:t xml:space="preserve">of </w:t>
      </w:r>
      <w:r w:rsidR="006B182B" w:rsidRPr="007F33B5">
        <w:rPr>
          <w:lang w:val="en-GB"/>
        </w:rPr>
        <w:t>1-7</w:t>
      </w:r>
      <w:r w:rsidR="00D8364A" w:rsidRPr="006B182B">
        <w:rPr>
          <w:lang w:val="en-GB"/>
        </w:rPr>
        <w:t>.</w:t>
      </w:r>
    </w:p>
    <w:p w14:paraId="465A2004" w14:textId="710E8C94" w:rsidR="0085185D" w:rsidRDefault="0085185D" w:rsidP="00363CC0">
      <w:pPr>
        <w:jc w:val="left"/>
        <w:rPr>
          <w:i/>
          <w:iCs/>
        </w:rPr>
      </w:pPr>
      <w:r w:rsidRPr="00FE2E5D">
        <w:rPr>
          <w:i/>
          <w:iCs/>
        </w:rPr>
        <w:t>Note: Left to right</w:t>
      </w:r>
      <w:r>
        <w:rPr>
          <w:i/>
          <w:iCs/>
        </w:rPr>
        <w:t xml:space="preserve">, </w:t>
      </w:r>
      <w:r w:rsidRPr="00FE2E5D">
        <w:rPr>
          <w:i/>
          <w:iCs/>
        </w:rPr>
        <w:t>18-29; 30-39; 40-49; 50-59; 60-69.</w:t>
      </w:r>
      <w:r>
        <w:rPr>
          <w:i/>
          <w:iCs/>
        </w:rPr>
        <w:t xml:space="preserve"> (blue: motorized, red: pedestrian)</w:t>
      </w:r>
      <w:r w:rsidRPr="00FE2E5D">
        <w:rPr>
          <w:i/>
          <w:iCs/>
        </w:rPr>
        <w:t>.</w:t>
      </w:r>
    </w:p>
    <w:p w14:paraId="5633FFB4" w14:textId="77777777" w:rsidR="00844F2D" w:rsidRPr="00FE2E5D" w:rsidRDefault="00844F2D" w:rsidP="0085185D">
      <w:pPr>
        <w:rPr>
          <w:i/>
          <w:iCs/>
        </w:rPr>
      </w:pPr>
    </w:p>
    <w:p w14:paraId="1208EAEB" w14:textId="7B7E1A5B" w:rsidR="00667E88" w:rsidRDefault="00AC5565" w:rsidP="00363CC0">
      <w:pPr>
        <w:pStyle w:val="Titulek"/>
        <w:jc w:val="left"/>
      </w:pPr>
      <w:r>
        <w:t>Data for Figure</w:t>
      </w:r>
      <w:r w:rsidR="00667E88">
        <w:t xml:space="preserve"> 28 </w:t>
      </w:r>
      <w:r w:rsidR="00667E88" w:rsidRPr="00976201">
        <w:rPr>
          <w:rFonts w:cs="Arial"/>
          <w:lang w:val="en-GB"/>
        </w:rPr>
        <w:t>Perceived efficiency for participants owning/not owning a car by age</w:t>
      </w:r>
      <w:r w:rsidR="00667E88" w:rsidRPr="00D8364A">
        <w:rPr>
          <w:lang w:val="en-GB"/>
        </w:rPr>
        <w:t xml:space="preserve"> </w:t>
      </w:r>
      <w:r w:rsidR="00667E88">
        <w:rPr>
          <w:lang w:val="en-GB"/>
        </w:rPr>
        <w:t xml:space="preserve">on a scale </w:t>
      </w:r>
      <w:r w:rsidR="00667E88" w:rsidRPr="006B182B">
        <w:rPr>
          <w:lang w:val="en-GB"/>
        </w:rPr>
        <w:t xml:space="preserve">of </w:t>
      </w:r>
      <w:r w:rsidR="00667E88" w:rsidRPr="007F33B5">
        <w:rPr>
          <w:lang w:val="en-GB"/>
        </w:rPr>
        <w:t>1-7</w:t>
      </w:r>
    </w:p>
    <w:tbl>
      <w:tblPr>
        <w:tblStyle w:val="Tabulkasmkou4"/>
        <w:tblW w:w="0" w:type="auto"/>
        <w:tblLook w:val="04A0" w:firstRow="1" w:lastRow="0" w:firstColumn="1" w:lastColumn="0" w:noHBand="0" w:noVBand="1"/>
        <w:tblCaption w:val="Data for Figure 28 Perceived efficiency for participants owning/not owning a car by age on a scale of 1-7"/>
      </w:tblPr>
      <w:tblGrid>
        <w:gridCol w:w="1838"/>
        <w:gridCol w:w="1648"/>
        <w:gridCol w:w="933"/>
        <w:gridCol w:w="933"/>
        <w:gridCol w:w="933"/>
        <w:gridCol w:w="933"/>
        <w:gridCol w:w="933"/>
        <w:gridCol w:w="1041"/>
      </w:tblGrid>
      <w:tr w:rsidR="00710E74" w:rsidRPr="00B47CA0" w14:paraId="5A60EE72" w14:textId="77777777" w:rsidTr="00465C6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CAB16FD" w14:textId="77777777" w:rsidR="00B47CA0" w:rsidRPr="00B47CA0" w:rsidRDefault="00B47CA0" w:rsidP="00B47CA0">
            <w:pPr>
              <w:rPr>
                <w:lang w:val="cs-CZ"/>
              </w:rPr>
            </w:pPr>
            <w:r w:rsidRPr="00B47CA0">
              <w:t>Car ownership</w:t>
            </w:r>
          </w:p>
        </w:tc>
        <w:tc>
          <w:tcPr>
            <w:tcW w:w="0" w:type="auto"/>
            <w:noWrap/>
            <w:hideMark/>
          </w:tcPr>
          <w:p w14:paraId="5A9DBCF4" w14:textId="77777777" w:rsidR="00B47CA0" w:rsidRPr="00B47CA0" w:rsidRDefault="00B47CA0">
            <w:pPr>
              <w:cnfStyle w:val="100000000000" w:firstRow="1" w:lastRow="0" w:firstColumn="0" w:lastColumn="0" w:oddVBand="0" w:evenVBand="0" w:oddHBand="0" w:evenHBand="0" w:firstRowFirstColumn="0" w:firstRowLastColumn="0" w:lastRowFirstColumn="0" w:lastRowLastColumn="0"/>
            </w:pPr>
            <w:r w:rsidRPr="00B47CA0">
              <w:t>CAV mode</w:t>
            </w:r>
          </w:p>
        </w:tc>
        <w:tc>
          <w:tcPr>
            <w:tcW w:w="0" w:type="auto"/>
            <w:noWrap/>
            <w:hideMark/>
          </w:tcPr>
          <w:p w14:paraId="7066BCB2" w14:textId="77777777" w:rsidR="00B47CA0" w:rsidRPr="00B47CA0" w:rsidRDefault="00B47CA0" w:rsidP="00710E74">
            <w:pPr>
              <w:jc w:val="center"/>
              <w:cnfStyle w:val="100000000000" w:firstRow="1" w:lastRow="0" w:firstColumn="0" w:lastColumn="0" w:oddVBand="0" w:evenVBand="0" w:oddHBand="0" w:evenHBand="0" w:firstRowFirstColumn="0" w:firstRowLastColumn="0" w:lastRowFirstColumn="0" w:lastRowLastColumn="0"/>
            </w:pPr>
            <w:r w:rsidRPr="00B47CA0">
              <w:t>18-29</w:t>
            </w:r>
          </w:p>
        </w:tc>
        <w:tc>
          <w:tcPr>
            <w:tcW w:w="0" w:type="auto"/>
            <w:noWrap/>
            <w:hideMark/>
          </w:tcPr>
          <w:p w14:paraId="3061F39F" w14:textId="77777777" w:rsidR="00B47CA0" w:rsidRPr="00B47CA0" w:rsidRDefault="00B47CA0" w:rsidP="00710E74">
            <w:pPr>
              <w:jc w:val="center"/>
              <w:cnfStyle w:val="100000000000" w:firstRow="1" w:lastRow="0" w:firstColumn="0" w:lastColumn="0" w:oddVBand="0" w:evenVBand="0" w:oddHBand="0" w:evenHBand="0" w:firstRowFirstColumn="0" w:firstRowLastColumn="0" w:lastRowFirstColumn="0" w:lastRowLastColumn="0"/>
            </w:pPr>
            <w:r w:rsidRPr="00B47CA0">
              <w:t>30-39</w:t>
            </w:r>
          </w:p>
        </w:tc>
        <w:tc>
          <w:tcPr>
            <w:tcW w:w="0" w:type="auto"/>
            <w:noWrap/>
            <w:hideMark/>
          </w:tcPr>
          <w:p w14:paraId="38CBF773" w14:textId="77777777" w:rsidR="00B47CA0" w:rsidRPr="00B47CA0" w:rsidRDefault="00B47CA0" w:rsidP="00710E74">
            <w:pPr>
              <w:jc w:val="center"/>
              <w:cnfStyle w:val="100000000000" w:firstRow="1" w:lastRow="0" w:firstColumn="0" w:lastColumn="0" w:oddVBand="0" w:evenVBand="0" w:oddHBand="0" w:evenHBand="0" w:firstRowFirstColumn="0" w:firstRowLastColumn="0" w:lastRowFirstColumn="0" w:lastRowLastColumn="0"/>
            </w:pPr>
            <w:r w:rsidRPr="00B47CA0">
              <w:t>40-49</w:t>
            </w:r>
          </w:p>
        </w:tc>
        <w:tc>
          <w:tcPr>
            <w:tcW w:w="0" w:type="auto"/>
            <w:noWrap/>
            <w:hideMark/>
          </w:tcPr>
          <w:p w14:paraId="03E0C4B5" w14:textId="77777777" w:rsidR="00B47CA0" w:rsidRPr="00B47CA0" w:rsidRDefault="00B47CA0" w:rsidP="00710E74">
            <w:pPr>
              <w:jc w:val="center"/>
              <w:cnfStyle w:val="100000000000" w:firstRow="1" w:lastRow="0" w:firstColumn="0" w:lastColumn="0" w:oddVBand="0" w:evenVBand="0" w:oddHBand="0" w:evenHBand="0" w:firstRowFirstColumn="0" w:firstRowLastColumn="0" w:lastRowFirstColumn="0" w:lastRowLastColumn="0"/>
            </w:pPr>
            <w:r w:rsidRPr="00B47CA0">
              <w:t>50-59</w:t>
            </w:r>
          </w:p>
        </w:tc>
        <w:tc>
          <w:tcPr>
            <w:tcW w:w="0" w:type="auto"/>
            <w:noWrap/>
            <w:hideMark/>
          </w:tcPr>
          <w:p w14:paraId="60E703A2" w14:textId="77777777" w:rsidR="00B47CA0" w:rsidRPr="00B47CA0" w:rsidRDefault="00B47CA0" w:rsidP="00710E74">
            <w:pPr>
              <w:jc w:val="center"/>
              <w:cnfStyle w:val="100000000000" w:firstRow="1" w:lastRow="0" w:firstColumn="0" w:lastColumn="0" w:oddVBand="0" w:evenVBand="0" w:oddHBand="0" w:evenHBand="0" w:firstRowFirstColumn="0" w:firstRowLastColumn="0" w:lastRowFirstColumn="0" w:lastRowLastColumn="0"/>
            </w:pPr>
            <w:r w:rsidRPr="00B47CA0">
              <w:t>60-69</w:t>
            </w:r>
          </w:p>
        </w:tc>
        <w:tc>
          <w:tcPr>
            <w:tcW w:w="0" w:type="auto"/>
            <w:noWrap/>
            <w:hideMark/>
          </w:tcPr>
          <w:p w14:paraId="19833A51" w14:textId="77777777" w:rsidR="00B47CA0" w:rsidRPr="00B47CA0" w:rsidRDefault="00B47CA0" w:rsidP="00710E74">
            <w:pPr>
              <w:jc w:val="center"/>
              <w:cnfStyle w:val="100000000000" w:firstRow="1" w:lastRow="0" w:firstColumn="0" w:lastColumn="0" w:oddVBand="0" w:evenVBand="0" w:oddHBand="0" w:evenHBand="0" w:firstRowFirstColumn="0" w:firstRowLastColumn="0" w:lastRowFirstColumn="0" w:lastRowLastColumn="0"/>
            </w:pPr>
            <w:r w:rsidRPr="00B47CA0">
              <w:t>Totals</w:t>
            </w:r>
          </w:p>
        </w:tc>
      </w:tr>
      <w:tr w:rsidR="00710E74" w:rsidRPr="00B47CA0" w14:paraId="663BD676" w14:textId="77777777" w:rsidTr="00710E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3A86E05" w14:textId="77777777" w:rsidR="00B47CA0" w:rsidRPr="00B47CA0" w:rsidRDefault="00B47CA0">
            <w:r w:rsidRPr="00B47CA0">
              <w:t>motorized</w:t>
            </w:r>
          </w:p>
        </w:tc>
        <w:tc>
          <w:tcPr>
            <w:tcW w:w="0" w:type="auto"/>
            <w:noWrap/>
            <w:hideMark/>
          </w:tcPr>
          <w:p w14:paraId="7F919127" w14:textId="77777777" w:rsidR="00B47CA0" w:rsidRPr="00B47CA0" w:rsidRDefault="00B47CA0">
            <w:pPr>
              <w:cnfStyle w:val="000000100000" w:firstRow="0" w:lastRow="0" w:firstColumn="0" w:lastColumn="0" w:oddVBand="0" w:evenVBand="0" w:oddHBand="1" w:evenHBand="0" w:firstRowFirstColumn="0" w:firstRowLastColumn="0" w:lastRowFirstColumn="0" w:lastRowLastColumn="0"/>
            </w:pPr>
            <w:r w:rsidRPr="00B47CA0">
              <w:t>owned cars</w:t>
            </w:r>
          </w:p>
        </w:tc>
        <w:tc>
          <w:tcPr>
            <w:tcW w:w="0" w:type="auto"/>
            <w:noWrap/>
            <w:hideMark/>
          </w:tcPr>
          <w:p w14:paraId="0E7A6F1F" w14:textId="726C72E3"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19</w:t>
            </w:r>
          </w:p>
        </w:tc>
        <w:tc>
          <w:tcPr>
            <w:tcW w:w="0" w:type="auto"/>
            <w:noWrap/>
            <w:hideMark/>
          </w:tcPr>
          <w:p w14:paraId="0A05A5BF" w14:textId="6B2DE759"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38</w:t>
            </w:r>
          </w:p>
        </w:tc>
        <w:tc>
          <w:tcPr>
            <w:tcW w:w="0" w:type="auto"/>
            <w:noWrap/>
            <w:hideMark/>
          </w:tcPr>
          <w:p w14:paraId="15B44DAE" w14:textId="3E8DA7CB"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09</w:t>
            </w:r>
          </w:p>
        </w:tc>
        <w:tc>
          <w:tcPr>
            <w:tcW w:w="0" w:type="auto"/>
            <w:noWrap/>
            <w:hideMark/>
          </w:tcPr>
          <w:p w14:paraId="4114D604" w14:textId="2E88B417"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05</w:t>
            </w:r>
          </w:p>
        </w:tc>
        <w:tc>
          <w:tcPr>
            <w:tcW w:w="0" w:type="auto"/>
            <w:noWrap/>
            <w:hideMark/>
          </w:tcPr>
          <w:p w14:paraId="57632E12" w14:textId="1CB52905"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3</w:t>
            </w:r>
            <w:r w:rsidR="00912DC8">
              <w:t>.</w:t>
            </w:r>
            <w:r w:rsidRPr="00B47CA0">
              <w:t>86</w:t>
            </w:r>
          </w:p>
        </w:tc>
        <w:tc>
          <w:tcPr>
            <w:tcW w:w="0" w:type="auto"/>
            <w:noWrap/>
            <w:hideMark/>
          </w:tcPr>
          <w:p w14:paraId="12EB417B" w14:textId="52187E2E"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12</w:t>
            </w:r>
          </w:p>
        </w:tc>
      </w:tr>
      <w:tr w:rsidR="00710E74" w:rsidRPr="00B47CA0" w14:paraId="4CA46263" w14:textId="77777777" w:rsidTr="00710E74">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9F5159" w14:textId="77777777" w:rsidR="00B47CA0" w:rsidRPr="00B47CA0" w:rsidRDefault="00B47CA0" w:rsidP="00B47CA0">
            <w:r w:rsidRPr="00B47CA0">
              <w:t>pedestrian</w:t>
            </w:r>
          </w:p>
        </w:tc>
        <w:tc>
          <w:tcPr>
            <w:tcW w:w="0" w:type="auto"/>
            <w:noWrap/>
            <w:hideMark/>
          </w:tcPr>
          <w:p w14:paraId="1B008D10" w14:textId="77777777" w:rsidR="00B47CA0" w:rsidRPr="00B47CA0" w:rsidRDefault="00B47CA0">
            <w:pPr>
              <w:cnfStyle w:val="000000000000" w:firstRow="0" w:lastRow="0" w:firstColumn="0" w:lastColumn="0" w:oddVBand="0" w:evenVBand="0" w:oddHBand="0" w:evenHBand="0" w:firstRowFirstColumn="0" w:firstRowLastColumn="0" w:lastRowFirstColumn="0" w:lastRowLastColumn="0"/>
            </w:pPr>
            <w:r w:rsidRPr="00B47CA0">
              <w:t>owned cars</w:t>
            </w:r>
          </w:p>
        </w:tc>
        <w:tc>
          <w:tcPr>
            <w:tcW w:w="0" w:type="auto"/>
            <w:noWrap/>
            <w:hideMark/>
          </w:tcPr>
          <w:p w14:paraId="7F306E75" w14:textId="6CA31CCE" w:rsidR="00B47CA0" w:rsidRPr="00B47CA0" w:rsidRDefault="00B47CA0" w:rsidP="00710E74">
            <w:pPr>
              <w:jc w:val="center"/>
              <w:cnfStyle w:val="000000000000" w:firstRow="0" w:lastRow="0" w:firstColumn="0" w:lastColumn="0" w:oddVBand="0" w:evenVBand="0" w:oddHBand="0" w:evenHBand="0" w:firstRowFirstColumn="0" w:firstRowLastColumn="0" w:lastRowFirstColumn="0" w:lastRowLastColumn="0"/>
            </w:pPr>
            <w:r w:rsidRPr="00B47CA0">
              <w:t>4</w:t>
            </w:r>
            <w:r w:rsidR="00912DC8">
              <w:t>.</w:t>
            </w:r>
            <w:r w:rsidRPr="00B47CA0">
              <w:t>52</w:t>
            </w:r>
          </w:p>
        </w:tc>
        <w:tc>
          <w:tcPr>
            <w:tcW w:w="0" w:type="auto"/>
            <w:noWrap/>
            <w:hideMark/>
          </w:tcPr>
          <w:p w14:paraId="000A81EF" w14:textId="16966A3F" w:rsidR="00B47CA0" w:rsidRPr="00B47CA0" w:rsidRDefault="00B47CA0" w:rsidP="00710E74">
            <w:pPr>
              <w:jc w:val="center"/>
              <w:cnfStyle w:val="000000000000" w:firstRow="0" w:lastRow="0" w:firstColumn="0" w:lastColumn="0" w:oddVBand="0" w:evenVBand="0" w:oddHBand="0" w:evenHBand="0" w:firstRowFirstColumn="0" w:firstRowLastColumn="0" w:lastRowFirstColumn="0" w:lastRowLastColumn="0"/>
            </w:pPr>
            <w:r w:rsidRPr="00B47CA0">
              <w:t>4</w:t>
            </w:r>
            <w:r w:rsidR="00912DC8">
              <w:t>.</w:t>
            </w:r>
            <w:r w:rsidRPr="00B47CA0">
              <w:t>72</w:t>
            </w:r>
          </w:p>
        </w:tc>
        <w:tc>
          <w:tcPr>
            <w:tcW w:w="0" w:type="auto"/>
            <w:noWrap/>
            <w:hideMark/>
          </w:tcPr>
          <w:p w14:paraId="2E275204" w14:textId="1D9C0423" w:rsidR="00B47CA0" w:rsidRPr="00B47CA0" w:rsidRDefault="00B47CA0" w:rsidP="00710E74">
            <w:pPr>
              <w:jc w:val="center"/>
              <w:cnfStyle w:val="000000000000" w:firstRow="0" w:lastRow="0" w:firstColumn="0" w:lastColumn="0" w:oddVBand="0" w:evenVBand="0" w:oddHBand="0" w:evenHBand="0" w:firstRowFirstColumn="0" w:firstRowLastColumn="0" w:lastRowFirstColumn="0" w:lastRowLastColumn="0"/>
            </w:pPr>
            <w:r w:rsidRPr="00B47CA0">
              <w:t>4</w:t>
            </w:r>
            <w:r w:rsidR="00912DC8">
              <w:t>.</w:t>
            </w:r>
            <w:r w:rsidRPr="00B47CA0">
              <w:t>19</w:t>
            </w:r>
          </w:p>
        </w:tc>
        <w:tc>
          <w:tcPr>
            <w:tcW w:w="0" w:type="auto"/>
            <w:noWrap/>
            <w:hideMark/>
          </w:tcPr>
          <w:p w14:paraId="35823308" w14:textId="04FB1759" w:rsidR="00B47CA0" w:rsidRPr="00B47CA0" w:rsidRDefault="00B47CA0" w:rsidP="00710E74">
            <w:pPr>
              <w:jc w:val="center"/>
              <w:cnfStyle w:val="000000000000" w:firstRow="0" w:lastRow="0" w:firstColumn="0" w:lastColumn="0" w:oddVBand="0" w:evenVBand="0" w:oddHBand="0" w:evenHBand="0" w:firstRowFirstColumn="0" w:firstRowLastColumn="0" w:lastRowFirstColumn="0" w:lastRowLastColumn="0"/>
            </w:pPr>
            <w:r w:rsidRPr="00B47CA0">
              <w:t>4</w:t>
            </w:r>
            <w:r w:rsidR="00912DC8">
              <w:t>.</w:t>
            </w:r>
            <w:r w:rsidRPr="00B47CA0">
              <w:t>03</w:t>
            </w:r>
          </w:p>
        </w:tc>
        <w:tc>
          <w:tcPr>
            <w:tcW w:w="0" w:type="auto"/>
            <w:noWrap/>
            <w:hideMark/>
          </w:tcPr>
          <w:p w14:paraId="5EEC7745" w14:textId="4267D2C3" w:rsidR="00B47CA0" w:rsidRPr="00B47CA0" w:rsidRDefault="00B47CA0" w:rsidP="00710E74">
            <w:pPr>
              <w:jc w:val="center"/>
              <w:cnfStyle w:val="000000000000" w:firstRow="0" w:lastRow="0" w:firstColumn="0" w:lastColumn="0" w:oddVBand="0" w:evenVBand="0" w:oddHBand="0" w:evenHBand="0" w:firstRowFirstColumn="0" w:firstRowLastColumn="0" w:lastRowFirstColumn="0" w:lastRowLastColumn="0"/>
            </w:pPr>
            <w:r w:rsidRPr="00B47CA0">
              <w:t>4</w:t>
            </w:r>
            <w:r w:rsidR="00912DC8">
              <w:t>.</w:t>
            </w:r>
            <w:r w:rsidRPr="00B47CA0">
              <w:t>24</w:t>
            </w:r>
          </w:p>
        </w:tc>
        <w:tc>
          <w:tcPr>
            <w:tcW w:w="0" w:type="auto"/>
            <w:noWrap/>
            <w:hideMark/>
          </w:tcPr>
          <w:p w14:paraId="30A88934" w14:textId="2D05CF47" w:rsidR="00B47CA0" w:rsidRPr="00B47CA0" w:rsidRDefault="00B47CA0" w:rsidP="00710E74">
            <w:pPr>
              <w:jc w:val="center"/>
              <w:cnfStyle w:val="000000000000" w:firstRow="0" w:lastRow="0" w:firstColumn="0" w:lastColumn="0" w:oddVBand="0" w:evenVBand="0" w:oddHBand="0" w:evenHBand="0" w:firstRowFirstColumn="0" w:firstRowLastColumn="0" w:lastRowFirstColumn="0" w:lastRowLastColumn="0"/>
            </w:pPr>
            <w:r w:rsidRPr="00B47CA0">
              <w:t>4</w:t>
            </w:r>
            <w:r w:rsidR="00912DC8">
              <w:t>.</w:t>
            </w:r>
            <w:r w:rsidRPr="00B47CA0">
              <w:t>34</w:t>
            </w:r>
          </w:p>
        </w:tc>
      </w:tr>
      <w:tr w:rsidR="00710E74" w:rsidRPr="00B47CA0" w14:paraId="033EDDF8" w14:textId="77777777" w:rsidTr="00710E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95F4947" w14:textId="77777777" w:rsidR="00B47CA0" w:rsidRPr="00B47CA0" w:rsidRDefault="00B47CA0" w:rsidP="00B47CA0">
            <w:r w:rsidRPr="00B47CA0">
              <w:t>Totals</w:t>
            </w:r>
          </w:p>
        </w:tc>
        <w:tc>
          <w:tcPr>
            <w:tcW w:w="0" w:type="auto"/>
            <w:noWrap/>
            <w:hideMark/>
          </w:tcPr>
          <w:p w14:paraId="378B166A" w14:textId="77777777" w:rsidR="00B47CA0" w:rsidRPr="00B47CA0" w:rsidRDefault="00B47CA0">
            <w:pPr>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6DE7B061" w14:textId="7F345B58"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25</w:t>
            </w:r>
          </w:p>
        </w:tc>
        <w:tc>
          <w:tcPr>
            <w:tcW w:w="0" w:type="auto"/>
            <w:noWrap/>
            <w:hideMark/>
          </w:tcPr>
          <w:p w14:paraId="6C666B34" w14:textId="442F1F14"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42</w:t>
            </w:r>
          </w:p>
        </w:tc>
        <w:tc>
          <w:tcPr>
            <w:tcW w:w="0" w:type="auto"/>
            <w:noWrap/>
            <w:hideMark/>
          </w:tcPr>
          <w:p w14:paraId="302B8E5F" w14:textId="3C3EBCC0"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1</w:t>
            </w:r>
          </w:p>
        </w:tc>
        <w:tc>
          <w:tcPr>
            <w:tcW w:w="0" w:type="auto"/>
            <w:noWrap/>
            <w:hideMark/>
          </w:tcPr>
          <w:p w14:paraId="12019C52" w14:textId="08E131EB"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05</w:t>
            </w:r>
          </w:p>
        </w:tc>
        <w:tc>
          <w:tcPr>
            <w:tcW w:w="0" w:type="auto"/>
            <w:noWrap/>
            <w:hideMark/>
          </w:tcPr>
          <w:p w14:paraId="62D6A60B" w14:textId="6316DCF0"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3</w:t>
            </w:r>
            <w:r w:rsidR="00912DC8">
              <w:t>.</w:t>
            </w:r>
            <w:r w:rsidRPr="00B47CA0">
              <w:t>9</w:t>
            </w:r>
          </w:p>
        </w:tc>
        <w:tc>
          <w:tcPr>
            <w:tcW w:w="0" w:type="auto"/>
            <w:noWrap/>
            <w:hideMark/>
          </w:tcPr>
          <w:p w14:paraId="5FACCCEF" w14:textId="11672B15" w:rsidR="00B47CA0" w:rsidRPr="00B47CA0" w:rsidRDefault="00B47CA0" w:rsidP="00710E74">
            <w:pPr>
              <w:jc w:val="center"/>
              <w:cnfStyle w:val="000000100000" w:firstRow="0" w:lastRow="0" w:firstColumn="0" w:lastColumn="0" w:oddVBand="0" w:evenVBand="0" w:oddHBand="1" w:evenHBand="0" w:firstRowFirstColumn="0" w:firstRowLastColumn="0" w:lastRowFirstColumn="0" w:lastRowLastColumn="0"/>
            </w:pPr>
            <w:r w:rsidRPr="00B47CA0">
              <w:t>4</w:t>
            </w:r>
            <w:r w:rsidR="00912DC8">
              <w:t>.</w:t>
            </w:r>
            <w:r w:rsidRPr="00B47CA0">
              <w:t>15</w:t>
            </w:r>
          </w:p>
        </w:tc>
      </w:tr>
    </w:tbl>
    <w:p w14:paraId="24936A1A" w14:textId="77777777" w:rsidR="0085185D" w:rsidRPr="0085185D" w:rsidRDefault="0085185D" w:rsidP="0085185D"/>
    <w:p w14:paraId="154FF0F6" w14:textId="45EE50EB" w:rsidR="00D05F46" w:rsidRPr="00976201" w:rsidRDefault="00D05F46" w:rsidP="00363CC0">
      <w:pPr>
        <w:jc w:val="left"/>
        <w:rPr>
          <w:rFonts w:cs="Arial"/>
          <w:lang w:val="en-GB"/>
        </w:rPr>
      </w:pPr>
      <w:r w:rsidRPr="00976201">
        <w:rPr>
          <w:rFonts w:cs="Arial"/>
          <w:lang w:val="en-GB"/>
        </w:rPr>
        <w:t xml:space="preserve">To conclude, </w:t>
      </w:r>
      <w:r w:rsidR="00B222B2" w:rsidRPr="00976201">
        <w:rPr>
          <w:rFonts w:cs="Arial"/>
          <w:lang w:val="en-GB"/>
        </w:rPr>
        <w:t>only small</w:t>
      </w:r>
      <w:r w:rsidRPr="00976201">
        <w:rPr>
          <w:rFonts w:cs="Arial"/>
          <w:lang w:val="en-GB"/>
        </w:rPr>
        <w:t xml:space="preserve"> difference</w:t>
      </w:r>
      <w:r w:rsidR="00B222B2" w:rsidRPr="00976201">
        <w:rPr>
          <w:rFonts w:cs="Arial"/>
          <w:lang w:val="en-GB"/>
        </w:rPr>
        <w:t>s can be observed</w:t>
      </w:r>
      <w:r w:rsidRPr="00976201">
        <w:rPr>
          <w:rFonts w:cs="Arial"/>
          <w:lang w:val="en-GB"/>
        </w:rPr>
        <w:t xml:space="preserve"> between participants </w:t>
      </w:r>
      <w:r w:rsidR="00B222B2" w:rsidRPr="00976201">
        <w:rPr>
          <w:rFonts w:cs="Arial"/>
          <w:lang w:val="en-GB"/>
        </w:rPr>
        <w:t>that own</w:t>
      </w:r>
      <w:r w:rsidRPr="00976201">
        <w:rPr>
          <w:rFonts w:cs="Arial"/>
          <w:lang w:val="en-GB"/>
        </w:rPr>
        <w:t xml:space="preserve"> a car </w:t>
      </w:r>
      <w:r w:rsidR="00D8364A">
        <w:rPr>
          <w:rFonts w:cs="Arial"/>
          <w:lang w:val="en-GB"/>
        </w:rPr>
        <w:t>and those who don’</w:t>
      </w:r>
      <w:r w:rsidRPr="00976201">
        <w:rPr>
          <w:rFonts w:cs="Arial"/>
          <w:lang w:val="en-GB"/>
        </w:rPr>
        <w:t xml:space="preserve">t. </w:t>
      </w:r>
      <w:r w:rsidR="00B222B2" w:rsidRPr="00976201">
        <w:rPr>
          <w:rFonts w:cs="Arial"/>
          <w:lang w:val="en-GB"/>
        </w:rPr>
        <w:t>With increasing age</w:t>
      </w:r>
      <w:r w:rsidRPr="00976201">
        <w:rPr>
          <w:rFonts w:cs="Arial"/>
          <w:lang w:val="en-GB"/>
        </w:rPr>
        <w:t>, more participants own</w:t>
      </w:r>
      <w:r w:rsidR="00B222B2" w:rsidRPr="00976201">
        <w:rPr>
          <w:rFonts w:cs="Arial"/>
          <w:lang w:val="en-GB"/>
        </w:rPr>
        <w:t>ed</w:t>
      </w:r>
      <w:r w:rsidRPr="00976201">
        <w:rPr>
          <w:rFonts w:cs="Arial"/>
          <w:lang w:val="en-GB"/>
        </w:rPr>
        <w:t xml:space="preserve"> a vehicle and </w:t>
      </w:r>
      <w:r w:rsidR="00B222B2" w:rsidRPr="00976201">
        <w:rPr>
          <w:rFonts w:cs="Arial"/>
          <w:lang w:val="en-GB"/>
        </w:rPr>
        <w:t>their intention</w:t>
      </w:r>
      <w:r w:rsidRPr="00976201">
        <w:rPr>
          <w:rFonts w:cs="Arial"/>
          <w:lang w:val="en-GB"/>
        </w:rPr>
        <w:t xml:space="preserve"> to use CAVs in the future</w:t>
      </w:r>
      <w:r w:rsidR="00B222B2" w:rsidRPr="00976201">
        <w:rPr>
          <w:rFonts w:cs="Arial"/>
          <w:lang w:val="en-GB"/>
        </w:rPr>
        <w:t xml:space="preserve"> decreased</w:t>
      </w:r>
      <w:r w:rsidRPr="00976201">
        <w:rPr>
          <w:rFonts w:cs="Arial"/>
          <w:lang w:val="en-GB"/>
        </w:rPr>
        <w:t>. The participants using public transport and mobility solutions like car sharing and ride hailing seem</w:t>
      </w:r>
      <w:r w:rsidR="00B222B2" w:rsidRPr="00976201">
        <w:rPr>
          <w:rFonts w:cs="Arial"/>
          <w:lang w:val="en-GB"/>
        </w:rPr>
        <w:t>ed</w:t>
      </w:r>
      <w:r w:rsidRPr="00976201">
        <w:rPr>
          <w:rFonts w:cs="Arial"/>
          <w:lang w:val="en-GB"/>
        </w:rPr>
        <w:t xml:space="preserve"> to be more open to use CAVs in the future, even if they own</w:t>
      </w:r>
      <w:r w:rsidR="00B222B2" w:rsidRPr="00976201">
        <w:rPr>
          <w:rFonts w:cs="Arial"/>
          <w:lang w:val="en-GB"/>
        </w:rPr>
        <w:t>ed</w:t>
      </w:r>
      <w:r w:rsidRPr="00976201">
        <w:rPr>
          <w:rFonts w:cs="Arial"/>
          <w:lang w:val="en-GB"/>
        </w:rPr>
        <w:t xml:space="preserve"> a vehicle. </w:t>
      </w:r>
    </w:p>
    <w:p w14:paraId="36DBBB60" w14:textId="7398869C" w:rsidR="00D05F46" w:rsidRPr="00976201" w:rsidRDefault="00D05F46" w:rsidP="00363CC0">
      <w:pPr>
        <w:jc w:val="left"/>
        <w:rPr>
          <w:rFonts w:cs="Arial"/>
          <w:lang w:val="en-GB"/>
        </w:rPr>
      </w:pPr>
      <w:r w:rsidRPr="00976201">
        <w:rPr>
          <w:rFonts w:cs="Arial"/>
          <w:lang w:val="en-GB"/>
        </w:rPr>
        <w:t xml:space="preserve">The mobility behaviour of each person is very </w:t>
      </w:r>
      <w:r w:rsidR="00D8364A" w:rsidRPr="00976201">
        <w:rPr>
          <w:rFonts w:cs="Arial"/>
          <w:lang w:val="en-GB"/>
        </w:rPr>
        <w:t>dependent</w:t>
      </w:r>
      <w:r w:rsidRPr="00976201">
        <w:rPr>
          <w:rFonts w:cs="Arial"/>
          <w:lang w:val="en-GB"/>
        </w:rPr>
        <w:t xml:space="preserve"> on the affordability and efficiency of the transport mode. Affordability </w:t>
      </w:r>
      <w:r w:rsidR="00B222B2" w:rsidRPr="00976201">
        <w:rPr>
          <w:rFonts w:cs="Arial"/>
          <w:lang w:val="en-GB"/>
        </w:rPr>
        <w:t>seems to play</w:t>
      </w:r>
      <w:r w:rsidRPr="00976201">
        <w:rPr>
          <w:rFonts w:cs="Arial"/>
          <w:lang w:val="en-GB"/>
        </w:rPr>
        <w:t xml:space="preserve"> a role </w:t>
      </w:r>
      <w:r w:rsidR="00B222B2" w:rsidRPr="00976201">
        <w:rPr>
          <w:rFonts w:cs="Arial"/>
          <w:lang w:val="en-GB"/>
        </w:rPr>
        <w:t xml:space="preserve">especially </w:t>
      </w:r>
      <w:r w:rsidRPr="00976201">
        <w:rPr>
          <w:rFonts w:cs="Arial"/>
          <w:lang w:val="en-GB"/>
        </w:rPr>
        <w:t xml:space="preserve">for younger people. Participants </w:t>
      </w:r>
      <w:r w:rsidR="00B222B2" w:rsidRPr="00976201">
        <w:rPr>
          <w:rFonts w:cs="Arial"/>
          <w:lang w:val="en-GB"/>
        </w:rPr>
        <w:t>who did not own a car</w:t>
      </w:r>
      <w:r w:rsidRPr="00976201">
        <w:rPr>
          <w:rFonts w:cs="Arial"/>
          <w:lang w:val="en-GB"/>
        </w:rPr>
        <w:t xml:space="preserve">, </w:t>
      </w:r>
      <w:r w:rsidR="00B222B2" w:rsidRPr="00976201">
        <w:rPr>
          <w:rFonts w:cs="Arial"/>
          <w:lang w:val="en-GB"/>
        </w:rPr>
        <w:t>saw</w:t>
      </w:r>
      <w:r w:rsidRPr="00976201">
        <w:rPr>
          <w:rFonts w:cs="Arial"/>
          <w:lang w:val="en-GB"/>
        </w:rPr>
        <w:t xml:space="preserve"> CAVs as less affordable than participants </w:t>
      </w:r>
      <w:r w:rsidR="00B222B2" w:rsidRPr="00976201">
        <w:rPr>
          <w:rFonts w:cs="Arial"/>
          <w:lang w:val="en-GB"/>
        </w:rPr>
        <w:t>that did own</w:t>
      </w:r>
      <w:r w:rsidRPr="00976201">
        <w:rPr>
          <w:rFonts w:cs="Arial"/>
          <w:lang w:val="en-GB"/>
        </w:rPr>
        <w:t xml:space="preserve"> a car. </w:t>
      </w:r>
      <w:r w:rsidR="00B222B2" w:rsidRPr="00976201">
        <w:rPr>
          <w:rFonts w:cs="Arial"/>
          <w:lang w:val="en-GB"/>
        </w:rPr>
        <w:t>In terms of efficiency,</w:t>
      </w:r>
      <w:r w:rsidRPr="00976201">
        <w:rPr>
          <w:rFonts w:cs="Arial"/>
          <w:lang w:val="en-GB"/>
        </w:rPr>
        <w:t xml:space="preserve"> </w:t>
      </w:r>
      <w:r w:rsidR="00B222B2" w:rsidRPr="00976201">
        <w:rPr>
          <w:rFonts w:cs="Arial"/>
          <w:lang w:val="en-GB"/>
        </w:rPr>
        <w:t xml:space="preserve">pedestrian </w:t>
      </w:r>
      <w:r w:rsidRPr="00976201">
        <w:rPr>
          <w:rFonts w:cs="Arial"/>
          <w:lang w:val="en-GB"/>
        </w:rPr>
        <w:t xml:space="preserve">participants aged between 30-39, </w:t>
      </w:r>
      <w:r w:rsidR="00B222B2" w:rsidRPr="00976201">
        <w:rPr>
          <w:rFonts w:cs="Arial"/>
          <w:lang w:val="en-GB"/>
        </w:rPr>
        <w:t>did see</w:t>
      </w:r>
      <w:r w:rsidRPr="00976201">
        <w:rPr>
          <w:rFonts w:cs="Arial"/>
          <w:lang w:val="en-GB"/>
        </w:rPr>
        <w:t xml:space="preserve"> CAVs as most efficient, </w:t>
      </w:r>
      <w:r w:rsidR="00B222B2" w:rsidRPr="00976201">
        <w:rPr>
          <w:rFonts w:cs="Arial"/>
          <w:lang w:val="en-GB"/>
        </w:rPr>
        <w:t>expecting</w:t>
      </w:r>
      <w:r w:rsidRPr="00976201">
        <w:rPr>
          <w:rFonts w:cs="Arial"/>
          <w:lang w:val="en-GB"/>
        </w:rPr>
        <w:t xml:space="preserve"> that the usage of CAVs could shorten travel time. </w:t>
      </w:r>
    </w:p>
    <w:p w14:paraId="26B01995" w14:textId="5C0A1E7A" w:rsidR="00D05F46" w:rsidRPr="00976201" w:rsidRDefault="00D05F46" w:rsidP="00363CC0">
      <w:pPr>
        <w:jc w:val="left"/>
        <w:rPr>
          <w:rFonts w:cs="Arial"/>
          <w:lang w:val="en-GB"/>
        </w:rPr>
      </w:pPr>
      <w:r w:rsidRPr="00976201">
        <w:rPr>
          <w:rFonts w:cs="Arial"/>
          <w:lang w:val="en-GB"/>
        </w:rPr>
        <w:t xml:space="preserve">Users’ mobility </w:t>
      </w:r>
      <w:r w:rsidR="002E7563" w:rsidRPr="00976201">
        <w:rPr>
          <w:rFonts w:cs="Arial"/>
          <w:lang w:val="en-GB"/>
        </w:rPr>
        <w:t>behaviour</w:t>
      </w:r>
      <w:r w:rsidRPr="00976201">
        <w:rPr>
          <w:rFonts w:cs="Arial"/>
          <w:lang w:val="en-GB"/>
        </w:rPr>
        <w:t xml:space="preserve"> might change, especially when the </w:t>
      </w:r>
      <w:r w:rsidR="00B222B2" w:rsidRPr="00976201">
        <w:rPr>
          <w:rFonts w:cs="Arial"/>
          <w:lang w:val="en-GB"/>
        </w:rPr>
        <w:t>generalized</w:t>
      </w:r>
      <w:r w:rsidRPr="00976201">
        <w:rPr>
          <w:rFonts w:cs="Arial"/>
          <w:lang w:val="en-GB"/>
        </w:rPr>
        <w:t xml:space="preserve"> costs of driving, </w:t>
      </w:r>
      <w:r w:rsidR="00B222B2" w:rsidRPr="00976201">
        <w:rPr>
          <w:rFonts w:cs="Arial"/>
          <w:lang w:val="en-GB"/>
        </w:rPr>
        <w:t>i.e.</w:t>
      </w:r>
      <w:r w:rsidRPr="00976201">
        <w:rPr>
          <w:rFonts w:cs="Arial"/>
          <w:lang w:val="en-GB"/>
        </w:rPr>
        <w:t xml:space="preserve"> affordability and travel time are changed by the usage of CAVs. If people own a CAV in the future, it could reduce the value of time spent on trips. People might prefer driving autonomously to using other modes of transport, and also choose to take more trips or travel longer distances, which is especially relevant for commuting trips or long </w:t>
      </w:r>
      <w:r w:rsidR="00D8364A">
        <w:rPr>
          <w:rFonts w:cs="Arial"/>
          <w:lang w:val="en-GB"/>
        </w:rPr>
        <w:t>travel</w:t>
      </w:r>
      <w:r w:rsidRPr="00976201">
        <w:rPr>
          <w:rFonts w:cs="Arial"/>
          <w:lang w:val="en-GB"/>
        </w:rPr>
        <w:t>. In addition, autonomous vehicle on-demand services, like ride-hailing, might significantly reduce car-u</w:t>
      </w:r>
      <w:r w:rsidR="00B222B2" w:rsidRPr="00976201">
        <w:rPr>
          <w:rFonts w:cs="Arial"/>
          <w:lang w:val="en-GB"/>
        </w:rPr>
        <w:t>sage</w:t>
      </w:r>
      <w:r w:rsidRPr="00976201">
        <w:rPr>
          <w:rFonts w:cs="Arial"/>
          <w:lang w:val="en-GB"/>
        </w:rPr>
        <w:t xml:space="preserve"> costs. </w:t>
      </w:r>
    </w:p>
    <w:p w14:paraId="66625CD1" w14:textId="6A6DE751" w:rsidR="000A6F95" w:rsidRPr="00976201" w:rsidRDefault="000A6F95">
      <w:pPr>
        <w:spacing w:before="0" w:after="0"/>
        <w:jc w:val="left"/>
        <w:rPr>
          <w:rFonts w:cs="Arial"/>
          <w:lang w:val="en-GB"/>
        </w:rPr>
      </w:pPr>
      <w:r w:rsidRPr="00976201">
        <w:rPr>
          <w:rFonts w:cs="Arial"/>
          <w:lang w:val="en-GB"/>
        </w:rPr>
        <w:br w:type="page"/>
      </w:r>
    </w:p>
    <w:p w14:paraId="668FBA61" w14:textId="0B4014C0" w:rsidR="000A6F95" w:rsidRPr="00231999" w:rsidRDefault="000A6F95" w:rsidP="00231999">
      <w:pPr>
        <w:pStyle w:val="Nadpis1"/>
      </w:pPr>
      <w:bookmarkStart w:id="66" w:name="_Toc88131235"/>
      <w:r w:rsidRPr="00231999">
        <w:t>CAV Acceptance and geographical differences</w:t>
      </w:r>
      <w:bookmarkEnd w:id="66"/>
    </w:p>
    <w:p w14:paraId="32EE1021" w14:textId="2D71FA79" w:rsidR="000A6F95" w:rsidRPr="00231999" w:rsidRDefault="000A6F95" w:rsidP="00231999">
      <w:pPr>
        <w:pStyle w:val="Nadpis2"/>
      </w:pPr>
      <w:bookmarkStart w:id="67" w:name="_Toc88131236"/>
      <w:r w:rsidRPr="00231999">
        <w:t>Literature overview</w:t>
      </w:r>
      <w:bookmarkEnd w:id="67"/>
    </w:p>
    <w:p w14:paraId="7E5F62FB" w14:textId="526A4C3E" w:rsidR="00835308" w:rsidRPr="00976201" w:rsidRDefault="00835308" w:rsidP="00363CC0">
      <w:pPr>
        <w:jc w:val="left"/>
        <w:rPr>
          <w:lang w:val="en-GB"/>
        </w:rPr>
      </w:pPr>
      <w:r w:rsidRPr="00976201">
        <w:rPr>
          <w:lang w:val="en-GB"/>
        </w:rPr>
        <w:t>Among the factors influencing the acceptance of CAVs, the country of origin plays an important role and has been studied in several surveys. In this section we differentiate between two levels of analysis. The first level focuses on the capacity of the country to adopt CAVs, in terms of its infrastructure, technological advances, policy and legislation</w:t>
      </w:r>
      <w:r w:rsidR="00494607" w:rsidRPr="00976201">
        <w:rPr>
          <w:lang w:val="en-GB"/>
        </w:rPr>
        <w:t>, and publications that relate geographic location with CAV acceptance of citizens</w:t>
      </w:r>
      <w:r w:rsidRPr="00976201">
        <w:rPr>
          <w:lang w:val="en-GB"/>
        </w:rPr>
        <w:t>. The second level focuses on the citizens' opinion of CAVs</w:t>
      </w:r>
      <w:r w:rsidR="00494607" w:rsidRPr="00976201">
        <w:rPr>
          <w:lang w:val="en-GB"/>
        </w:rPr>
        <w:t xml:space="preserve"> as assessed with our survey</w:t>
      </w:r>
      <w:r w:rsidRPr="00976201">
        <w:rPr>
          <w:lang w:val="en-GB"/>
        </w:rPr>
        <w:t>, and in particular their perceived interest in them, and the expectations they have of them.</w:t>
      </w:r>
    </w:p>
    <w:p w14:paraId="2C6520C2" w14:textId="593D529A" w:rsidR="00835308" w:rsidRPr="00976201" w:rsidRDefault="00835308" w:rsidP="00E47D11">
      <w:pPr>
        <w:pStyle w:val="Nadpis3"/>
      </w:pPr>
      <w:bookmarkStart w:id="68" w:name="_Toc88131237"/>
      <w:r w:rsidRPr="00976201">
        <w:t>CAV adoption capacities</w:t>
      </w:r>
      <w:bookmarkEnd w:id="68"/>
    </w:p>
    <w:p w14:paraId="47C02644" w14:textId="22B2D78F" w:rsidR="00D8364A" w:rsidRDefault="00835308" w:rsidP="00363CC0">
      <w:pPr>
        <w:jc w:val="left"/>
        <w:rPr>
          <w:lang w:val="en-GB"/>
        </w:rPr>
      </w:pPr>
      <w:r w:rsidRPr="00976201">
        <w:rPr>
          <w:lang w:val="en-GB"/>
        </w:rPr>
        <w:t xml:space="preserve">In a </w:t>
      </w:r>
      <w:r w:rsidR="00494607" w:rsidRPr="00976201">
        <w:rPr>
          <w:lang w:val="en-GB"/>
        </w:rPr>
        <w:t xml:space="preserve">paper published in IEEE Potentials, a </w:t>
      </w:r>
      <w:r w:rsidRPr="00976201">
        <w:rPr>
          <w:lang w:val="en-GB"/>
        </w:rPr>
        <w:t>synthesis on the social acceptance of CAVs</w:t>
      </w:r>
      <w:r w:rsidR="002E7563">
        <w:rPr>
          <w:lang w:val="en-GB"/>
        </w:rPr>
        <w:t xml:space="preserve"> (</w:t>
      </w:r>
      <w:r w:rsidRPr="00976201">
        <w:rPr>
          <w:lang w:val="en-GB"/>
        </w:rPr>
        <w:fldChar w:fldCharType="begin" w:fldLock="1"/>
      </w:r>
      <w:r w:rsidR="00494607" w:rsidRPr="00976201">
        <w:rPr>
          <w:lang w:val="en-GB"/>
        </w:rPr>
        <w:instrText xml:space="preserve"> ADDIN ZOTERO_ITEM CSL_CITATION {"citationID":"FFnt4L1G","properties":{"formattedCitation":"(Kurniawan et al., 2021)","plainCitation":"(Kurniawan et al., 2021)","noteIndex":0},"citationItems":[{"id":11270,"uris":["http://zotero.org/groups/2321239/items/24WRGSZ4"],"uri":["http://zotero.org/groups/2321239/items/24WRGSZ4"],"itemData":{"id":11270,"type":"article-journal","container-title":"IEEE Potentials","DOI":"10.1109/MPOT.2020.2991059","issue":"4","language":"en","page":"39–44","title":"The Social Acceptance of Autonomous Vehicles","volume":"40","author":[{"family":"Kurniawan","given":"J.H."},{"family":"Chng","given":"S."},{"family":"Cheah","given":"L."}],"issued":{"date-parts":[["2021"]]}}}],"schema":"https://github.com/citation-style-language/schema/raw/master/csl-citation.json"} </w:instrText>
      </w:r>
      <w:r w:rsidRPr="00976201">
        <w:rPr>
          <w:lang w:val="en-GB"/>
        </w:rPr>
        <w:fldChar w:fldCharType="separate"/>
      </w:r>
      <w:r w:rsidR="00494607" w:rsidRPr="00976201">
        <w:rPr>
          <w:rFonts w:cs="Arial"/>
          <w:lang w:val="en-GB"/>
        </w:rPr>
        <w:t>Kurniawan et al., 2021)</w:t>
      </w:r>
      <w:r w:rsidRPr="00976201">
        <w:rPr>
          <w:lang w:val="en-GB"/>
        </w:rPr>
        <w:fldChar w:fldCharType="end"/>
      </w:r>
      <w:r w:rsidRPr="00976201">
        <w:rPr>
          <w:lang w:val="en-GB"/>
        </w:rPr>
        <w:t xml:space="preserve"> refer to KPMG's ranking of the 10 most advanced countries in the implementation of CAVs</w:t>
      </w:r>
      <w:r w:rsidR="00494607" w:rsidRPr="00976201">
        <w:rPr>
          <w:lang w:val="en-GB"/>
        </w:rPr>
        <w:t xml:space="preserve"> </w:t>
      </w:r>
      <w:r w:rsidR="00494607" w:rsidRPr="00976201">
        <w:rPr>
          <w:lang w:val="en-GB"/>
        </w:rPr>
        <w:fldChar w:fldCharType="begin"/>
      </w:r>
      <w:r w:rsidR="00494607" w:rsidRPr="00976201">
        <w:rPr>
          <w:lang w:val="en-GB"/>
        </w:rPr>
        <w:instrText xml:space="preserve"> ADDIN ZOTERO_ITEM CSL_CITATION {"citationID":"lv26GTM0","properties":{"formattedCitation":"(Threlfall, 2019)","plainCitation":"(Threlfall, 2019)","noteIndex":0},"citationItems":[{"id":11281,"uris":["http://zotero.org/groups/2321239/items/2SCUH2LP"],"uri":["http://zotero.org/groups/2321239/items/2SCUH2LP"],"itemData":{"id":11281,"type":"report","abstract":"Overview of the top 5 countries, methodology updates and key actions countries can take.","event-place":"Switzerland","language":"en","number":"136024-G","page":"56","publisher":"KPMG’s Global Mobility","publisher-place":"Switzerland","source":"Zotero","title":"2019 Autonomous Vehicles Readiness Index","author":[{"family":"Threlfall","given":"Richard"}],"issued":{"date-parts":[["2019"]]}}}],"schema":"https://github.com/citation-style-language/schema/raw/master/csl-citation.json"} </w:instrText>
      </w:r>
      <w:r w:rsidR="00494607" w:rsidRPr="00976201">
        <w:rPr>
          <w:lang w:val="en-GB"/>
        </w:rPr>
        <w:fldChar w:fldCharType="separate"/>
      </w:r>
      <w:r w:rsidR="00494607" w:rsidRPr="00976201">
        <w:rPr>
          <w:rFonts w:cs="Arial"/>
          <w:lang w:val="en-GB"/>
        </w:rPr>
        <w:t>(Threlfall, 2019)</w:t>
      </w:r>
      <w:r w:rsidR="00494607" w:rsidRPr="00976201">
        <w:rPr>
          <w:lang w:val="en-GB"/>
        </w:rPr>
        <w:fldChar w:fldCharType="end"/>
      </w:r>
      <w:r w:rsidRPr="00976201">
        <w:rPr>
          <w:lang w:val="en-GB"/>
        </w:rPr>
        <w:t xml:space="preserve">. </w:t>
      </w:r>
      <w:r w:rsidR="00494607" w:rsidRPr="00976201">
        <w:rPr>
          <w:lang w:val="en-GB"/>
        </w:rPr>
        <w:t xml:space="preserve">This commercial report considers a variety of factors to be important for readiness for CAV introduction, which </w:t>
      </w:r>
      <w:r w:rsidRPr="00976201">
        <w:rPr>
          <w:lang w:val="en-GB"/>
        </w:rPr>
        <w:t>are</w:t>
      </w:r>
      <w:r w:rsidR="00D8364A">
        <w:rPr>
          <w:lang w:val="en-GB"/>
        </w:rPr>
        <w:t>:</w:t>
      </w:r>
    </w:p>
    <w:p w14:paraId="47F4B7AE" w14:textId="389D271D" w:rsidR="00D8364A" w:rsidRDefault="00D8364A" w:rsidP="00363CC0">
      <w:pPr>
        <w:pStyle w:val="Odstavecseseznamem"/>
        <w:numPr>
          <w:ilvl w:val="0"/>
          <w:numId w:val="25"/>
        </w:numPr>
        <w:jc w:val="left"/>
        <w:rPr>
          <w:lang w:val="en-GB"/>
        </w:rPr>
      </w:pPr>
      <w:r>
        <w:rPr>
          <w:lang w:val="en-GB"/>
        </w:rPr>
        <w:t>P</w:t>
      </w:r>
      <w:r w:rsidR="00835308" w:rsidRPr="00D8364A">
        <w:rPr>
          <w:lang w:val="en-GB"/>
        </w:rPr>
        <w:t>olicy and legislatio</w:t>
      </w:r>
      <w:r>
        <w:rPr>
          <w:lang w:val="en-GB"/>
        </w:rPr>
        <w:t>n;</w:t>
      </w:r>
    </w:p>
    <w:p w14:paraId="49AB82FF" w14:textId="0F5404CB" w:rsidR="00D8364A" w:rsidRDefault="00D8364A" w:rsidP="00363CC0">
      <w:pPr>
        <w:pStyle w:val="Odstavecseseznamem"/>
        <w:numPr>
          <w:ilvl w:val="0"/>
          <w:numId w:val="25"/>
        </w:numPr>
        <w:jc w:val="left"/>
        <w:rPr>
          <w:lang w:val="en-GB"/>
        </w:rPr>
      </w:pPr>
      <w:r>
        <w:rPr>
          <w:lang w:val="en-GB"/>
        </w:rPr>
        <w:t>T</w:t>
      </w:r>
      <w:r w:rsidR="00835308" w:rsidRPr="00D8364A">
        <w:rPr>
          <w:lang w:val="en-GB"/>
        </w:rPr>
        <w:t>echnology and innovation</w:t>
      </w:r>
      <w:r>
        <w:rPr>
          <w:lang w:val="en-GB"/>
        </w:rPr>
        <w:t>;</w:t>
      </w:r>
    </w:p>
    <w:p w14:paraId="7C8BA0C2" w14:textId="77777777" w:rsidR="005D562D" w:rsidRDefault="00D8364A" w:rsidP="00363CC0">
      <w:pPr>
        <w:pStyle w:val="Odstavecseseznamem"/>
        <w:numPr>
          <w:ilvl w:val="0"/>
          <w:numId w:val="25"/>
        </w:numPr>
        <w:jc w:val="left"/>
        <w:rPr>
          <w:lang w:val="en-GB"/>
        </w:rPr>
      </w:pPr>
      <w:r>
        <w:rPr>
          <w:lang w:val="en-GB"/>
        </w:rPr>
        <w:t>I</w:t>
      </w:r>
      <w:r w:rsidR="00835308" w:rsidRPr="00D8364A">
        <w:rPr>
          <w:lang w:val="en-GB"/>
        </w:rPr>
        <w:t>nfrastructure</w:t>
      </w:r>
      <w:r w:rsidR="005D562D">
        <w:rPr>
          <w:lang w:val="en-GB"/>
        </w:rPr>
        <w:t>;</w:t>
      </w:r>
    </w:p>
    <w:p w14:paraId="39A1463D" w14:textId="25489386" w:rsidR="005D562D" w:rsidRPr="005D562D" w:rsidRDefault="005D562D" w:rsidP="00363CC0">
      <w:pPr>
        <w:pStyle w:val="Odstavecseseznamem"/>
        <w:numPr>
          <w:ilvl w:val="0"/>
          <w:numId w:val="25"/>
        </w:numPr>
        <w:jc w:val="left"/>
        <w:rPr>
          <w:lang w:val="en-GB"/>
        </w:rPr>
      </w:pPr>
      <w:r>
        <w:rPr>
          <w:lang w:val="en-GB"/>
        </w:rPr>
        <w:t>C</w:t>
      </w:r>
      <w:r w:rsidR="00835308" w:rsidRPr="00D8364A">
        <w:rPr>
          <w:lang w:val="en-GB"/>
        </w:rPr>
        <w:t xml:space="preserve">onsumer acceptance. </w:t>
      </w:r>
    </w:p>
    <w:p w14:paraId="74856FCC" w14:textId="6C5042DC" w:rsidR="00835308" w:rsidRPr="005D562D" w:rsidRDefault="00494607" w:rsidP="00363CC0">
      <w:pPr>
        <w:jc w:val="left"/>
        <w:rPr>
          <w:lang w:val="en-GB"/>
        </w:rPr>
      </w:pPr>
      <w:r w:rsidRPr="005D562D">
        <w:rPr>
          <w:lang w:val="en-GB"/>
        </w:rPr>
        <w:t xml:space="preserve">In this report, the authors rank </w:t>
      </w:r>
      <w:r w:rsidR="00835308" w:rsidRPr="005D562D">
        <w:rPr>
          <w:lang w:val="en-GB"/>
        </w:rPr>
        <w:t xml:space="preserve">Singapore first, ahead of The Netherlands, in terms of overall AV readiness. Singapore </w:t>
      </w:r>
      <w:r w:rsidRPr="005D562D">
        <w:rPr>
          <w:lang w:val="en-GB"/>
        </w:rPr>
        <w:t>is also reported to</w:t>
      </w:r>
      <w:r w:rsidR="00835308" w:rsidRPr="005D562D">
        <w:rPr>
          <w:lang w:val="en-GB"/>
        </w:rPr>
        <w:t xml:space="preserve"> rank first in terms of its policy</w:t>
      </w:r>
      <w:r w:rsidR="005D562D">
        <w:rPr>
          <w:lang w:val="en-GB"/>
        </w:rPr>
        <w:t>,</w:t>
      </w:r>
      <w:r w:rsidR="00835308" w:rsidRPr="005D562D">
        <w:rPr>
          <w:lang w:val="en-GB"/>
        </w:rPr>
        <w:t xml:space="preserve"> legislation and consumer acceptance</w:t>
      </w:r>
      <w:r w:rsidR="00A7348C" w:rsidRPr="005D562D">
        <w:rPr>
          <w:lang w:val="en-GB"/>
        </w:rPr>
        <w:t>.</w:t>
      </w:r>
    </w:p>
    <w:p w14:paraId="3E6654A6" w14:textId="1BDBD92A" w:rsidR="00835308" w:rsidRPr="00976201" w:rsidRDefault="005D562D" w:rsidP="00363CC0">
      <w:pPr>
        <w:jc w:val="left"/>
        <w:rPr>
          <w:lang w:val="en-GB"/>
        </w:rPr>
      </w:pPr>
      <w:r>
        <w:rPr>
          <w:lang w:val="en-GB"/>
        </w:rPr>
        <w:t>S</w:t>
      </w:r>
      <w:r w:rsidR="00494607" w:rsidRPr="00976201">
        <w:rPr>
          <w:lang w:val="en-GB"/>
        </w:rPr>
        <w:t>ome</w:t>
      </w:r>
      <w:r w:rsidR="00835308" w:rsidRPr="00976201">
        <w:rPr>
          <w:lang w:val="en-GB"/>
        </w:rPr>
        <w:t xml:space="preserve"> country-specific factors </w:t>
      </w:r>
      <w:r>
        <w:rPr>
          <w:lang w:val="en-GB"/>
        </w:rPr>
        <w:t>can be identified that</w:t>
      </w:r>
      <w:r w:rsidR="00835308" w:rsidRPr="00976201">
        <w:rPr>
          <w:lang w:val="en-GB"/>
        </w:rPr>
        <w:t xml:space="preserve"> enable autonomous mobility. </w:t>
      </w:r>
      <w:r>
        <w:rPr>
          <w:lang w:val="en-GB"/>
        </w:rPr>
        <w:t>A</w:t>
      </w:r>
      <w:r w:rsidR="00835308" w:rsidRPr="00976201">
        <w:rPr>
          <w:lang w:val="en-GB"/>
        </w:rPr>
        <w:t xml:space="preserve"> case study was conducted to assess the readiness of nine countries for the advent of autonomous vehicles: Australia, Brazil, China, Germany, Japan, Singapore, South Africa, United Arab Emirates and the United States. Several rankings were established, according to the following criteria:</w:t>
      </w:r>
      <w:r w:rsidR="00494607" w:rsidRPr="00976201">
        <w:rPr>
          <w:lang w:val="en-GB"/>
        </w:rPr>
        <w:t xml:space="preserve"> </w:t>
      </w:r>
      <w:r w:rsidR="00835308" w:rsidRPr="00976201">
        <w:rPr>
          <w:lang w:val="en-GB"/>
        </w:rPr>
        <w:t>Consumer acceptance,</w:t>
      </w:r>
      <w:r w:rsidR="00494607" w:rsidRPr="00976201">
        <w:rPr>
          <w:lang w:val="en-GB"/>
        </w:rPr>
        <w:t xml:space="preserve"> </w:t>
      </w:r>
      <w:r w:rsidR="00835308" w:rsidRPr="00976201">
        <w:rPr>
          <w:lang w:val="en-GB"/>
        </w:rPr>
        <w:t>Legislation,</w:t>
      </w:r>
      <w:r w:rsidR="00494607" w:rsidRPr="00976201">
        <w:rPr>
          <w:lang w:val="en-GB"/>
        </w:rPr>
        <w:t xml:space="preserve"> </w:t>
      </w:r>
      <w:r w:rsidR="00835308" w:rsidRPr="00976201">
        <w:rPr>
          <w:lang w:val="en-GB"/>
        </w:rPr>
        <w:t>Infrastructure investment,</w:t>
      </w:r>
      <w:r w:rsidR="00494607" w:rsidRPr="00976201">
        <w:rPr>
          <w:lang w:val="en-GB"/>
        </w:rPr>
        <w:t xml:space="preserve"> </w:t>
      </w:r>
      <w:r w:rsidR="00835308" w:rsidRPr="00976201">
        <w:rPr>
          <w:lang w:val="en-GB"/>
        </w:rPr>
        <w:t>Ecosystem,</w:t>
      </w:r>
      <w:r w:rsidR="00494607" w:rsidRPr="00976201">
        <w:rPr>
          <w:lang w:val="en-GB"/>
        </w:rPr>
        <w:t xml:space="preserve"> </w:t>
      </w:r>
      <w:r w:rsidR="00835308" w:rsidRPr="00976201">
        <w:rPr>
          <w:lang w:val="en-GB"/>
        </w:rPr>
        <w:t>Integrity of Technology</w:t>
      </w:r>
      <w:r>
        <w:rPr>
          <w:lang w:val="en-GB"/>
        </w:rPr>
        <w:t xml:space="preserve"> (</w:t>
      </w:r>
      <w:r w:rsidRPr="00976201">
        <w:rPr>
          <w:lang w:val="en-GB"/>
        </w:rPr>
        <w:fldChar w:fldCharType="begin" w:fldLock="1"/>
      </w:r>
      <w:r w:rsidRPr="00976201">
        <w:rPr>
          <w:lang w:val="en-GB"/>
        </w:rPr>
        <w:instrText xml:space="preserve"> ADDIN ZOTERO_ITEM CSL_CITATION {"citationID":"6tBvINks","properties":{"formattedCitation":"(Theoto &amp; Kaminski, 2019)","plainCitation":"(Theoto &amp; Kaminski, 2019)","noteIndex":0},"citationItems":[{"id":"H72l85kt/K9oIY06B","uris":["http://www.mendeley.com/documents/?uuid=91893f5d-6bc4-4f7d-a57e-9d5ce8df582d"],"uri":["http://www.mendeley.com/documents/?uuid=91893f5d-6bc4-4f7d-a57e-9d5ce8df582d"],"itemData":{"DOI":"10.4322/pmd.2019.013","ISSN":"2237-5228","author":[{"dropping-particle":"","family":"Theoto","given":"Tatiana Novaes","non-dropping-particle":"","parse-names":false,"suffix":""},{"dropping-particle":"","family":"Kaminski","given":"Paulo Carlos","non-dropping-particle":"","parse-names":false,"suffix":""}],"container-title":"Product Management &amp; Development","id":"ITEM-1","issue":"2","issued":{"date-parts":[["2019"]]},"page":"123-133","title":"A country-specific evaluation on the feasibility of autonomous vehicles","type":"article-journal","volume":"17"}}],"schema":"https://github.com/citation-style-language/schema/raw/master/csl-citation.json"} </w:instrText>
      </w:r>
      <w:r w:rsidRPr="00976201">
        <w:rPr>
          <w:lang w:val="en-GB"/>
        </w:rPr>
        <w:fldChar w:fldCharType="separate"/>
      </w:r>
      <w:r w:rsidRPr="00976201">
        <w:rPr>
          <w:rFonts w:cs="Arial"/>
          <w:lang w:val="en-GB"/>
        </w:rPr>
        <w:t>Theoto &amp; Kaminski</w:t>
      </w:r>
      <w:r w:rsidR="002E7563">
        <w:rPr>
          <w:rFonts w:cs="Arial"/>
          <w:lang w:val="en-GB"/>
        </w:rPr>
        <w:t xml:space="preserve">, </w:t>
      </w:r>
      <w:r w:rsidRPr="00976201">
        <w:rPr>
          <w:rFonts w:cs="Arial"/>
          <w:lang w:val="en-GB"/>
        </w:rPr>
        <w:t>2019)</w:t>
      </w:r>
      <w:r w:rsidRPr="00976201">
        <w:rPr>
          <w:lang w:val="en-GB"/>
        </w:rPr>
        <w:fldChar w:fldCharType="end"/>
      </w:r>
      <w:r w:rsidR="00835308" w:rsidRPr="00976201">
        <w:rPr>
          <w:lang w:val="en-GB"/>
        </w:rPr>
        <w:t>.</w:t>
      </w:r>
    </w:p>
    <w:p w14:paraId="5F31B881" w14:textId="537EF55D" w:rsidR="00835308" w:rsidRPr="00976201" w:rsidRDefault="00835308" w:rsidP="00363CC0">
      <w:pPr>
        <w:jc w:val="left"/>
        <w:rPr>
          <w:lang w:val="en-GB"/>
        </w:rPr>
      </w:pPr>
      <w:r w:rsidRPr="00976201">
        <w:rPr>
          <w:lang w:val="en-GB"/>
        </w:rPr>
        <w:t>The top four countries, namely Singapore, Germany, Japan and the United States, are</w:t>
      </w:r>
      <w:r w:rsidR="00A7348C" w:rsidRPr="00976201">
        <w:rPr>
          <w:lang w:val="en-GB"/>
        </w:rPr>
        <w:t xml:space="preserve"> reported in this mapping to be</w:t>
      </w:r>
      <w:r w:rsidRPr="00976201">
        <w:rPr>
          <w:lang w:val="en-GB"/>
        </w:rPr>
        <w:t xml:space="preserve"> the first countries to be ready to host </w:t>
      </w:r>
      <w:r w:rsidR="00407374">
        <w:rPr>
          <w:lang w:val="en-GB"/>
        </w:rPr>
        <w:t>autonomous mobility</w:t>
      </w:r>
      <w:r w:rsidRPr="00976201">
        <w:rPr>
          <w:lang w:val="en-GB"/>
        </w:rPr>
        <w:t xml:space="preserve">. However, due to its small size, and the government's </w:t>
      </w:r>
      <w:r w:rsidR="00A7348C" w:rsidRPr="00976201">
        <w:rPr>
          <w:lang w:val="en-GB"/>
        </w:rPr>
        <w:t>centralized</w:t>
      </w:r>
      <w:r w:rsidRPr="00976201">
        <w:rPr>
          <w:lang w:val="en-GB"/>
        </w:rPr>
        <w:t xml:space="preserve"> efforts towards a "Smart Nation", Singapore's pace towards autonomous mobility is</w:t>
      </w:r>
      <w:r w:rsidR="00A7348C" w:rsidRPr="00976201">
        <w:rPr>
          <w:lang w:val="en-GB"/>
        </w:rPr>
        <w:t xml:space="preserve"> reported to be</w:t>
      </w:r>
      <w:r w:rsidRPr="00976201">
        <w:rPr>
          <w:lang w:val="en-GB"/>
        </w:rPr>
        <w:t xml:space="preserve"> faster than all other countries. Germany, Japan and the United States are </w:t>
      </w:r>
      <w:r w:rsidR="00A7348C" w:rsidRPr="00976201">
        <w:rPr>
          <w:lang w:val="en-GB"/>
        </w:rPr>
        <w:t xml:space="preserve">discussed to be </w:t>
      </w:r>
      <w:r w:rsidRPr="00976201">
        <w:rPr>
          <w:lang w:val="en-GB"/>
        </w:rPr>
        <w:t xml:space="preserve">taking greater advantage of their technical capabilities, advanced infrastructure and industrial development-oriented governments to lead a migration to CAVs, not only in their countries, but also globally. </w:t>
      </w:r>
    </w:p>
    <w:p w14:paraId="130D0BF7" w14:textId="7F2F58BC" w:rsidR="00A7348C" w:rsidRPr="00976201" w:rsidRDefault="00835308" w:rsidP="00E47D11">
      <w:pPr>
        <w:pStyle w:val="Nadpis3"/>
      </w:pPr>
      <w:bookmarkStart w:id="69" w:name="_Toc88131238"/>
      <w:r w:rsidRPr="00976201">
        <w:t>Interest in and expectations of CAVs</w:t>
      </w:r>
      <w:bookmarkEnd w:id="69"/>
    </w:p>
    <w:p w14:paraId="3897731F" w14:textId="4BF7CCF2" w:rsidR="00A7348C" w:rsidRPr="00976201" w:rsidRDefault="00A7348C" w:rsidP="00363CC0">
      <w:pPr>
        <w:jc w:val="left"/>
        <w:rPr>
          <w:lang w:val="en-GB"/>
        </w:rPr>
      </w:pPr>
      <w:r w:rsidRPr="00976201">
        <w:rPr>
          <w:lang w:val="en-GB"/>
        </w:rPr>
        <w:t xml:space="preserve">So far, many studies on CAV acceptance have been conducted with participants </w:t>
      </w:r>
      <w:r w:rsidR="005D562D">
        <w:rPr>
          <w:lang w:val="en-GB"/>
        </w:rPr>
        <w:t xml:space="preserve">of </w:t>
      </w:r>
      <w:r w:rsidRPr="00976201">
        <w:rPr>
          <w:lang w:val="en-GB"/>
        </w:rPr>
        <w:t>one country</w:t>
      </w:r>
      <w:r w:rsidR="005D562D">
        <w:rPr>
          <w:lang w:val="en-GB"/>
        </w:rPr>
        <w:t xml:space="preserve"> of residence</w:t>
      </w:r>
      <w:r w:rsidRPr="00976201">
        <w:rPr>
          <w:lang w:val="en-GB"/>
        </w:rPr>
        <w:t xml:space="preserve"> only, or </w:t>
      </w:r>
      <w:r w:rsidR="005D562D">
        <w:rPr>
          <w:lang w:val="en-GB"/>
        </w:rPr>
        <w:t>they included a</w:t>
      </w:r>
      <w:r w:rsidRPr="00976201">
        <w:rPr>
          <w:lang w:val="en-GB"/>
        </w:rPr>
        <w:t xml:space="preserve"> random sample from multiple English-speaking countries. As an example, English-speaking countries were reported in 38 out of 43 surveys listed by the literature review by </w:t>
      </w:r>
      <w:bookmarkStart w:id="70" w:name="bb0115"/>
      <w:r w:rsidRPr="00976201">
        <w:rPr>
          <w:lang w:val="en-GB"/>
        </w:rPr>
        <w:fldChar w:fldCharType="begin"/>
      </w:r>
      <w:r w:rsidRPr="00976201">
        <w:rPr>
          <w:lang w:val="en-GB"/>
        </w:rPr>
        <w:instrText xml:space="preserve"> HYPERLINK "https://www.sciencedirect.com/science/article/pii/S1369847821001443" \l "b0115" </w:instrText>
      </w:r>
      <w:r w:rsidRPr="00976201">
        <w:rPr>
          <w:lang w:val="en-GB"/>
        </w:rPr>
        <w:fldChar w:fldCharType="separate"/>
      </w:r>
      <w:proofErr w:type="spellStart"/>
      <w:r w:rsidRPr="00976201">
        <w:rPr>
          <w:lang w:val="en-GB"/>
        </w:rPr>
        <w:t>Gkartzonikas</w:t>
      </w:r>
      <w:proofErr w:type="spellEnd"/>
      <w:r w:rsidRPr="00976201">
        <w:rPr>
          <w:lang w:val="en-GB"/>
        </w:rPr>
        <w:t xml:space="preserve"> and </w:t>
      </w:r>
      <w:proofErr w:type="spellStart"/>
      <w:r w:rsidRPr="00976201">
        <w:rPr>
          <w:lang w:val="en-GB"/>
        </w:rPr>
        <w:t>Gkritza</w:t>
      </w:r>
      <w:proofErr w:type="spellEnd"/>
      <w:r w:rsidRPr="00976201">
        <w:rPr>
          <w:lang w:val="en-GB"/>
        </w:rPr>
        <w:t xml:space="preserve"> (2019)</w:t>
      </w:r>
      <w:r w:rsidRPr="00976201">
        <w:rPr>
          <w:lang w:val="en-GB"/>
        </w:rPr>
        <w:fldChar w:fldCharType="end"/>
      </w:r>
      <w:bookmarkEnd w:id="70"/>
      <w:r w:rsidRPr="00976201">
        <w:rPr>
          <w:lang w:val="en-GB"/>
        </w:rPr>
        <w:t xml:space="preserve">, 14 out of 16 of the surveys reviewed by </w:t>
      </w:r>
      <w:bookmarkStart w:id="71" w:name="bb0035"/>
      <w:r w:rsidRPr="00976201">
        <w:rPr>
          <w:lang w:val="en-GB"/>
        </w:rPr>
        <w:fldChar w:fldCharType="begin"/>
      </w:r>
      <w:r w:rsidRPr="00976201">
        <w:rPr>
          <w:lang w:val="en-GB"/>
        </w:rPr>
        <w:instrText xml:space="preserve"> HYPERLINK "https://www.sciencedirect.com/science/article/pii/S1369847821001443" \l "b0035" </w:instrText>
      </w:r>
      <w:r w:rsidRPr="00976201">
        <w:rPr>
          <w:lang w:val="en-GB"/>
        </w:rPr>
        <w:fldChar w:fldCharType="separate"/>
      </w:r>
      <w:r w:rsidRPr="00976201">
        <w:rPr>
          <w:lang w:val="en-GB"/>
        </w:rPr>
        <w:t xml:space="preserve">Becker and </w:t>
      </w:r>
      <w:proofErr w:type="spellStart"/>
      <w:r w:rsidRPr="00976201">
        <w:rPr>
          <w:lang w:val="en-GB"/>
        </w:rPr>
        <w:t>Axhausen</w:t>
      </w:r>
      <w:proofErr w:type="spellEnd"/>
      <w:r w:rsidRPr="00976201">
        <w:rPr>
          <w:lang w:val="en-GB"/>
        </w:rPr>
        <w:t xml:space="preserve"> (2017)</w:t>
      </w:r>
      <w:r w:rsidRPr="00976201">
        <w:rPr>
          <w:lang w:val="en-GB"/>
        </w:rPr>
        <w:fldChar w:fldCharType="end"/>
      </w:r>
      <w:bookmarkEnd w:id="71"/>
      <w:r w:rsidRPr="00976201">
        <w:rPr>
          <w:lang w:val="en-GB"/>
        </w:rPr>
        <w:t xml:space="preserve">, and all studies focusing on </w:t>
      </w:r>
      <w:r w:rsidR="005B281E" w:rsidRPr="00976201">
        <w:rPr>
          <w:lang w:val="en-GB"/>
        </w:rPr>
        <w:t>behavioural</w:t>
      </w:r>
      <w:r w:rsidRPr="00976201">
        <w:rPr>
          <w:lang w:val="en-GB"/>
        </w:rPr>
        <w:t xml:space="preserve"> intentions reviewed by </w:t>
      </w:r>
      <w:bookmarkStart w:id="72" w:name="bb0240"/>
      <w:r w:rsidRPr="00976201">
        <w:rPr>
          <w:lang w:val="en-GB"/>
        </w:rPr>
        <w:fldChar w:fldCharType="begin"/>
      </w:r>
      <w:r w:rsidRPr="00976201">
        <w:rPr>
          <w:lang w:val="en-GB"/>
        </w:rPr>
        <w:instrText xml:space="preserve"> HYPERLINK "https://www.sciencedirect.com/science/article/pii/S1369847821001443" \l "b0240" </w:instrText>
      </w:r>
      <w:r w:rsidRPr="00976201">
        <w:rPr>
          <w:lang w:val="en-GB"/>
        </w:rPr>
        <w:fldChar w:fldCharType="separate"/>
      </w:r>
      <w:proofErr w:type="spellStart"/>
      <w:r w:rsidRPr="00976201">
        <w:rPr>
          <w:lang w:val="en-GB"/>
        </w:rPr>
        <w:t>Keszey</w:t>
      </w:r>
      <w:proofErr w:type="spellEnd"/>
      <w:r w:rsidRPr="00976201">
        <w:rPr>
          <w:lang w:val="en-GB"/>
        </w:rPr>
        <w:t xml:space="preserve"> (2020)</w:t>
      </w:r>
      <w:r w:rsidRPr="00976201">
        <w:rPr>
          <w:lang w:val="en-GB"/>
        </w:rPr>
        <w:fldChar w:fldCharType="end"/>
      </w:r>
      <w:bookmarkEnd w:id="72"/>
      <w:r w:rsidRPr="00976201">
        <w:rPr>
          <w:lang w:val="en-GB"/>
        </w:rPr>
        <w:t xml:space="preserve">. </w:t>
      </w:r>
    </w:p>
    <w:p w14:paraId="279F8CF4" w14:textId="6CC47F81" w:rsidR="00A7348C" w:rsidRPr="00976201" w:rsidRDefault="00A7348C" w:rsidP="00363CC0">
      <w:pPr>
        <w:jc w:val="left"/>
        <w:rPr>
          <w:lang w:val="en-GB"/>
        </w:rPr>
      </w:pPr>
      <w:r w:rsidRPr="00976201">
        <w:rPr>
          <w:lang w:val="en-GB"/>
        </w:rPr>
        <w:t xml:space="preserve">Often, in prominent literature reviews or </w:t>
      </w:r>
      <w:r w:rsidR="002A3781" w:rsidRPr="00976201">
        <w:rPr>
          <w:lang w:val="en-GB"/>
        </w:rPr>
        <w:t>meta</w:t>
      </w:r>
      <w:r w:rsidR="002A3781">
        <w:rPr>
          <w:lang w:val="en-GB"/>
        </w:rPr>
        <w:t>-</w:t>
      </w:r>
      <w:r w:rsidR="002A3781" w:rsidRPr="00976201">
        <w:rPr>
          <w:lang w:val="en-GB"/>
        </w:rPr>
        <w:t>analys</w:t>
      </w:r>
      <w:r w:rsidR="002A3781">
        <w:rPr>
          <w:lang w:val="en-GB"/>
        </w:rPr>
        <w:t>e</w:t>
      </w:r>
      <w:r w:rsidR="002A3781" w:rsidRPr="00976201">
        <w:rPr>
          <w:lang w:val="en-GB"/>
        </w:rPr>
        <w:t>s</w:t>
      </w:r>
      <w:r w:rsidRPr="00976201">
        <w:rPr>
          <w:lang w:val="en-GB"/>
        </w:rPr>
        <w:t>, country of residence is not reported (</w:t>
      </w:r>
      <w:bookmarkStart w:id="73" w:name="bb0095"/>
      <w:r w:rsidRPr="00976201">
        <w:rPr>
          <w:lang w:val="en-GB"/>
        </w:rPr>
        <w:fldChar w:fldCharType="begin"/>
      </w:r>
      <w:r w:rsidRPr="00976201">
        <w:rPr>
          <w:lang w:val="en-GB"/>
        </w:rPr>
        <w:instrText xml:space="preserve"> HYPERLINK "https://www.sciencedirect.com/science/article/pii/S1369847821001443" \l "b0095" </w:instrText>
      </w:r>
      <w:r w:rsidRPr="00976201">
        <w:rPr>
          <w:lang w:val="en-GB"/>
        </w:rPr>
        <w:fldChar w:fldCharType="separate"/>
      </w:r>
      <w:r w:rsidRPr="00976201">
        <w:rPr>
          <w:lang w:val="en-GB"/>
        </w:rPr>
        <w:t>Faisal et al., 2019</w:t>
      </w:r>
      <w:r w:rsidRPr="00976201">
        <w:rPr>
          <w:lang w:val="en-GB"/>
        </w:rPr>
        <w:fldChar w:fldCharType="end"/>
      </w:r>
      <w:bookmarkEnd w:id="73"/>
      <w:r w:rsidRPr="00976201">
        <w:rPr>
          <w:lang w:val="en-GB"/>
        </w:rPr>
        <w:t xml:space="preserve">, </w:t>
      </w:r>
      <w:bookmarkStart w:id="74" w:name="bb0120"/>
      <w:r w:rsidRPr="00976201">
        <w:rPr>
          <w:lang w:val="en-GB"/>
        </w:rPr>
        <w:fldChar w:fldCharType="begin"/>
      </w:r>
      <w:r w:rsidRPr="00976201">
        <w:rPr>
          <w:lang w:val="en-GB"/>
        </w:rPr>
        <w:instrText xml:space="preserve"> HYPERLINK "https://www.sciencedirect.com/science/article/pii/S1369847821001443" \l "b0120" </w:instrText>
      </w:r>
      <w:r w:rsidRPr="00976201">
        <w:rPr>
          <w:lang w:val="en-GB"/>
        </w:rPr>
        <w:fldChar w:fldCharType="separate"/>
      </w:r>
      <w:proofErr w:type="spellStart"/>
      <w:r w:rsidRPr="00976201">
        <w:rPr>
          <w:lang w:val="en-GB"/>
        </w:rPr>
        <w:t>Golbabaei</w:t>
      </w:r>
      <w:proofErr w:type="spellEnd"/>
      <w:r w:rsidRPr="00976201">
        <w:rPr>
          <w:lang w:val="en-GB"/>
        </w:rPr>
        <w:t xml:space="preserve"> et al., 2020</w:t>
      </w:r>
      <w:r w:rsidRPr="00976201">
        <w:rPr>
          <w:lang w:val="en-GB"/>
        </w:rPr>
        <w:fldChar w:fldCharType="end"/>
      </w:r>
      <w:bookmarkEnd w:id="74"/>
      <w:r w:rsidRPr="00976201">
        <w:rPr>
          <w:lang w:val="en-GB"/>
        </w:rPr>
        <w:t xml:space="preserve">, </w:t>
      </w:r>
      <w:bookmarkStart w:id="75" w:name="bb0315"/>
      <w:r w:rsidRPr="00976201">
        <w:rPr>
          <w:lang w:val="en-GB"/>
        </w:rPr>
        <w:fldChar w:fldCharType="begin"/>
      </w:r>
      <w:r w:rsidRPr="00976201">
        <w:rPr>
          <w:lang w:val="en-GB"/>
        </w:rPr>
        <w:instrText xml:space="preserve"> HYPERLINK "https://www.sciencedirect.com/science/article/pii/S1369847821001443" \l "b0315" </w:instrText>
      </w:r>
      <w:r w:rsidRPr="00976201">
        <w:rPr>
          <w:lang w:val="en-GB"/>
        </w:rPr>
        <w:fldChar w:fldCharType="separate"/>
      </w:r>
      <w:proofErr w:type="spellStart"/>
      <w:r w:rsidRPr="00976201">
        <w:rPr>
          <w:lang w:val="en-GB"/>
        </w:rPr>
        <w:t>Milakis</w:t>
      </w:r>
      <w:proofErr w:type="spellEnd"/>
      <w:r w:rsidRPr="00976201">
        <w:rPr>
          <w:lang w:val="en-GB"/>
        </w:rPr>
        <w:t xml:space="preserve"> et al., 2017</w:t>
      </w:r>
      <w:r w:rsidRPr="00976201">
        <w:rPr>
          <w:lang w:val="en-GB"/>
        </w:rPr>
        <w:fldChar w:fldCharType="end"/>
      </w:r>
      <w:bookmarkEnd w:id="75"/>
      <w:r w:rsidRPr="00976201">
        <w:rPr>
          <w:lang w:val="en-GB"/>
        </w:rPr>
        <w:t xml:space="preserve">, </w:t>
      </w:r>
      <w:bookmarkStart w:id="76" w:name="bb0355"/>
      <w:r w:rsidRPr="00976201">
        <w:rPr>
          <w:lang w:val="en-GB"/>
        </w:rPr>
        <w:fldChar w:fldCharType="begin"/>
      </w:r>
      <w:r w:rsidRPr="00976201">
        <w:rPr>
          <w:lang w:val="en-GB"/>
        </w:rPr>
        <w:instrText xml:space="preserve"> HYPERLINK "https://www.sciencedirect.com/science/article/pii/S1369847821001443" \l "b0355" </w:instrText>
      </w:r>
      <w:r w:rsidRPr="00976201">
        <w:rPr>
          <w:lang w:val="en-GB"/>
        </w:rPr>
        <w:fldChar w:fldCharType="separate"/>
      </w:r>
      <w:proofErr w:type="spellStart"/>
      <w:r w:rsidRPr="00976201">
        <w:rPr>
          <w:lang w:val="en-GB"/>
        </w:rPr>
        <w:t>Nordhoff</w:t>
      </w:r>
      <w:proofErr w:type="spellEnd"/>
      <w:r w:rsidRPr="00976201">
        <w:rPr>
          <w:lang w:val="en-GB"/>
        </w:rPr>
        <w:t xml:space="preserve"> et al., 2019</w:t>
      </w:r>
      <w:r w:rsidRPr="00976201">
        <w:rPr>
          <w:lang w:val="en-GB"/>
        </w:rPr>
        <w:fldChar w:fldCharType="end"/>
      </w:r>
      <w:bookmarkEnd w:id="76"/>
      <w:r w:rsidRPr="00976201">
        <w:rPr>
          <w:lang w:val="en-GB"/>
        </w:rPr>
        <w:t xml:space="preserve">). </w:t>
      </w:r>
    </w:p>
    <w:p w14:paraId="7AD8332B" w14:textId="223E65BC" w:rsidR="00835308" w:rsidRPr="00976201" w:rsidRDefault="005B281E" w:rsidP="00363CC0">
      <w:pPr>
        <w:jc w:val="left"/>
        <w:rPr>
          <w:lang w:val="en-GB"/>
        </w:rPr>
      </w:pPr>
      <w:r>
        <w:rPr>
          <w:lang w:val="en-GB"/>
        </w:rPr>
        <w:t>S</w:t>
      </w:r>
      <w:r w:rsidR="00A7348C" w:rsidRPr="00976201">
        <w:rPr>
          <w:lang w:val="en-GB"/>
        </w:rPr>
        <w:t>ome</w:t>
      </w:r>
      <w:r w:rsidR="00835308" w:rsidRPr="00976201">
        <w:rPr>
          <w:lang w:val="en-GB"/>
        </w:rPr>
        <w:t xml:space="preserve"> studies</w:t>
      </w:r>
      <w:r>
        <w:rPr>
          <w:lang w:val="en-GB"/>
        </w:rPr>
        <w:t>, who take place o</w:t>
      </w:r>
      <w:r w:rsidRPr="00976201">
        <w:rPr>
          <w:lang w:val="en-GB"/>
        </w:rPr>
        <w:t xml:space="preserve">utside of the EU and the </w:t>
      </w:r>
      <w:r>
        <w:rPr>
          <w:lang w:val="en-GB"/>
        </w:rPr>
        <w:t>US,</w:t>
      </w:r>
      <w:r w:rsidR="00835308" w:rsidRPr="00976201">
        <w:rPr>
          <w:lang w:val="en-GB"/>
        </w:rPr>
        <w:t xml:space="preserve"> have shown differences in citizens' perceptions and acceptance between countries. In a survey of six major countries that could be strongly impacted by CAVs (China, Japan, India, the United States of America, the United Kingdom and Australia), </w:t>
      </w:r>
      <w:proofErr w:type="spellStart"/>
      <w:r w:rsidR="00835308" w:rsidRPr="00976201">
        <w:rPr>
          <w:lang w:val="en-GB"/>
        </w:rPr>
        <w:t>Schoettle</w:t>
      </w:r>
      <w:proofErr w:type="spellEnd"/>
      <w:r w:rsidR="00835308" w:rsidRPr="00976201">
        <w:rPr>
          <w:lang w:val="en-GB"/>
        </w:rPr>
        <w:t xml:space="preserve"> and </w:t>
      </w:r>
      <w:proofErr w:type="spellStart"/>
      <w:r w:rsidR="00835308" w:rsidRPr="00976201">
        <w:rPr>
          <w:lang w:val="en-GB"/>
        </w:rPr>
        <w:t>Sivak</w:t>
      </w:r>
      <w:proofErr w:type="spellEnd"/>
      <w:r w:rsidR="00835308" w:rsidRPr="00976201">
        <w:rPr>
          <w:lang w:val="en-GB"/>
        </w:rPr>
        <w:t xml:space="preserve"> (2014) showed, for example, that opinions on the ability of CAVs to better manage traffic and decongest roads are very divergent from one country to another. Thus, </w:t>
      </w:r>
      <w:r w:rsidR="00A7348C" w:rsidRPr="00976201">
        <w:rPr>
          <w:lang w:val="en-GB"/>
        </w:rPr>
        <w:t>residents from India were reportedly</w:t>
      </w:r>
      <w:r w:rsidR="00835308" w:rsidRPr="00976201">
        <w:rPr>
          <w:lang w:val="en-GB"/>
        </w:rPr>
        <w:t xml:space="preserve"> optimistic (72.3% of respondents in this survey believe that CAVs will have a positive impact on traffic congestion), while the British </w:t>
      </w:r>
      <w:r w:rsidR="00A7348C" w:rsidRPr="00976201">
        <w:rPr>
          <w:lang w:val="en-GB"/>
        </w:rPr>
        <w:t>were</w:t>
      </w:r>
      <w:r w:rsidR="00835308" w:rsidRPr="00976201">
        <w:rPr>
          <w:lang w:val="en-GB"/>
        </w:rPr>
        <w:t xml:space="preserve"> much more sceptical (47.3% of respondents have positive expectations), as </w:t>
      </w:r>
      <w:r w:rsidR="00A7348C" w:rsidRPr="00976201">
        <w:rPr>
          <w:lang w:val="en-GB"/>
        </w:rPr>
        <w:t>were</w:t>
      </w:r>
      <w:r w:rsidR="00835308" w:rsidRPr="00976201">
        <w:rPr>
          <w:lang w:val="en-GB"/>
        </w:rPr>
        <w:t xml:space="preserve"> the Japanese (55.9%), Americans (49.7%) and Australians (47.5%) </w:t>
      </w:r>
      <w:r w:rsidR="00835308" w:rsidRPr="00976201">
        <w:rPr>
          <w:lang w:val="en-GB"/>
        </w:rPr>
        <w:fldChar w:fldCharType="begin" w:fldLock="1"/>
      </w:r>
      <w:r w:rsidR="00022A4A" w:rsidRPr="00976201">
        <w:rPr>
          <w:lang w:val="en-GB"/>
        </w:rPr>
        <w:instrText xml:space="preserve"> ADDIN ZOTERO_ITEM CSL_CITATION {"citationID":"QIP2Zj9N","properties":{"formattedCitation":"(Schoettle &amp; Sivak, 2014)","plainCitation":"(Schoettle &amp; Sivak, 2014)","noteIndex":0},"citationItems":[{"id":"H72l85kt/Imlhsg0Y","uris":["http://www.mendeley.com/documents/?uuid=78f8b05d-f9e6-499a-8a69-555184b7c575"],"uri":["http://www.mendeley.com/documents/?uuid=78f8b05d-f9e6-499a-8a69-555184b7c575"],"itemData":{"ISSN":"0392856X","PMID":"3498600","author":[{"dropping-particle":"","family":"Schoettle","given":"Brandon","non-dropping-particle":"","parse-names":false,"suffix":""},{"dropping-particle":"","family":"Sivak","given":"Michael","non-dropping-particle":"","parse-names":false,"suffix":""}],"id":"ITEM-1","issued":{"date-parts":[["2014"]]},"publisher-place":"The University of Michigan","title":"Public opinion about self-driving vehicles in China, India, Japan, the U.S., the U.K., and Australia","type":"report"}}],"schema":"https://github.com/citation-style-language/schema/raw/master/csl-citation.json"} </w:instrText>
      </w:r>
      <w:r w:rsidR="00835308" w:rsidRPr="00976201">
        <w:rPr>
          <w:lang w:val="en-GB"/>
        </w:rPr>
        <w:fldChar w:fldCharType="separate"/>
      </w:r>
      <w:r w:rsidR="00EB699B" w:rsidRPr="00976201">
        <w:rPr>
          <w:rFonts w:cs="Arial"/>
          <w:lang w:val="en-GB"/>
        </w:rPr>
        <w:t>(Schoettle &amp; Sivak, 2014)</w:t>
      </w:r>
      <w:r w:rsidR="00835308" w:rsidRPr="00976201">
        <w:rPr>
          <w:lang w:val="en-GB"/>
        </w:rPr>
        <w:fldChar w:fldCharType="end"/>
      </w:r>
      <w:r w:rsidR="00835308" w:rsidRPr="00976201">
        <w:rPr>
          <w:lang w:val="en-GB"/>
        </w:rPr>
        <w:t>.</w:t>
      </w:r>
    </w:p>
    <w:p w14:paraId="362519C6" w14:textId="4ED1AAFF" w:rsidR="00835308" w:rsidRPr="00976201" w:rsidRDefault="00835308" w:rsidP="00363CC0">
      <w:pPr>
        <w:jc w:val="left"/>
        <w:rPr>
          <w:rFonts w:eastAsia="Times New Roman"/>
          <w:lang w:val="en-GB" w:eastAsia="fr-FR"/>
        </w:rPr>
      </w:pPr>
      <w:r w:rsidRPr="00976201">
        <w:rPr>
          <w:lang w:val="en-GB"/>
        </w:rPr>
        <w:t xml:space="preserve">In general, the authors </w:t>
      </w:r>
      <w:r w:rsidR="00A7348C" w:rsidRPr="00976201">
        <w:rPr>
          <w:lang w:val="en-GB"/>
        </w:rPr>
        <w:t>reported that p</w:t>
      </w:r>
      <w:r w:rsidRPr="00976201">
        <w:rPr>
          <w:lang w:val="en-GB"/>
        </w:rPr>
        <w:t>ositive opinions were more frequent in China and India than in Japan and the United Kingdom</w:t>
      </w:r>
      <w:r w:rsidR="00A7348C" w:rsidRPr="00976201">
        <w:rPr>
          <w:lang w:val="en-GB"/>
        </w:rPr>
        <w:t xml:space="preserve">. </w:t>
      </w:r>
      <w:r w:rsidRPr="00976201">
        <w:rPr>
          <w:lang w:val="en-GB"/>
        </w:rPr>
        <w:t>It is interesting to note that the countries whose respondents ha</w:t>
      </w:r>
      <w:r w:rsidR="00A7348C" w:rsidRPr="00976201">
        <w:rPr>
          <w:lang w:val="en-GB"/>
        </w:rPr>
        <w:t>d</w:t>
      </w:r>
      <w:r w:rsidRPr="00976201">
        <w:rPr>
          <w:lang w:val="en-GB"/>
        </w:rPr>
        <w:t xml:space="preserve"> already heard about CAVs </w:t>
      </w:r>
      <w:r w:rsidR="00A7348C" w:rsidRPr="00976201">
        <w:rPr>
          <w:lang w:val="en-GB"/>
        </w:rPr>
        <w:t>were</w:t>
      </w:r>
      <w:r w:rsidRPr="00976201">
        <w:rPr>
          <w:lang w:val="en-GB"/>
        </w:rPr>
        <w:t xml:space="preserve"> also those whose opinions </w:t>
      </w:r>
      <w:r w:rsidR="00A7348C" w:rsidRPr="00976201">
        <w:rPr>
          <w:lang w:val="en-GB"/>
        </w:rPr>
        <w:t>were</w:t>
      </w:r>
      <w:r w:rsidRPr="00976201">
        <w:rPr>
          <w:lang w:val="en-GB"/>
        </w:rPr>
        <w:t xml:space="preserve"> the most positive, and vice versa. Thus, it is likely that citizens' fears stem from a lack of information and communication about CAV</w:t>
      </w:r>
      <w:r w:rsidR="005B281E">
        <w:rPr>
          <w:lang w:val="en-GB"/>
        </w:rPr>
        <w:t xml:space="preserve"> technologies</w:t>
      </w:r>
      <w:r w:rsidR="00A7348C" w:rsidRPr="00976201">
        <w:rPr>
          <w:lang w:val="en-GB"/>
        </w:rPr>
        <w:t>.</w:t>
      </w:r>
    </w:p>
    <w:p w14:paraId="3FD1101B" w14:textId="66519D7E" w:rsidR="000A6F95" w:rsidRPr="00976201" w:rsidRDefault="005B281E" w:rsidP="00363CC0">
      <w:pPr>
        <w:jc w:val="left"/>
        <w:rPr>
          <w:lang w:val="en-GB"/>
        </w:rPr>
      </w:pPr>
      <w:r>
        <w:rPr>
          <w:lang w:val="en-GB"/>
        </w:rPr>
        <w:t>A</w:t>
      </w:r>
      <w:r w:rsidR="00835308" w:rsidRPr="00976201">
        <w:rPr>
          <w:lang w:val="en-GB"/>
        </w:rPr>
        <w:t xml:space="preserve">nother study, </w:t>
      </w:r>
      <w:r w:rsidR="00835308" w:rsidRPr="00976201">
        <w:rPr>
          <w:lang w:val="en-GB"/>
        </w:rPr>
        <w:fldChar w:fldCharType="begin" w:fldLock="1"/>
      </w:r>
      <w:r w:rsidR="00022A4A" w:rsidRPr="00976201">
        <w:rPr>
          <w:lang w:val="en-GB"/>
        </w:rPr>
        <w:instrText xml:space="preserve"> ADDIN ZOTERO_ITEM CSL_CITATION {"citationID":"J8oM8oL5","properties":{"formattedCitation":"(Yun et al., 2021)","plainCitation":"(Yun et al., 2021)","noteIndex":0},"citationItems":[{"id":"H72l85kt/ajwVnJ8O","uris":["http://www.mendeley.com/documents/?uuid=dd879b1d-1a5d-4ec7-9dae-8c26e510c3a7"],"uri":["http://www.mendeley.com/documents/?uuid=dd879b1d-1a5d-4ec7-9dae-8c26e510c3a7"],"itemData":{"DOI":"10.3390/app11199030","ISSN":"20763417","abstract":"As autonomous driving technology develops, the advantages and disadvantages of autonomous vehicles emerge. In order for automated vehicles to find a place in society, public opinion and acceptance are important, and a number of studies about public opinion and acceptance are underway. In this paper, we investigated the relation between cross cultural differences and public opinion on automated vehicles. Through a literature review, public opinion in various countries, including China, India, Japan, the U.S., the U.K., and Australia, was collected. Through these data, the influence of cross cultural differences in public opinion was identified, and statistical models for predicting public opinion about autonomous vehicles were developed. In addition, the prediction models were validated through the results of the survey conducted in this paper. As a result, the influence of cross cultural differences on public opinion about automated vehicles was confirmed.","author":[{"dropping-particle":"","family":"Yun","given":"Yongdeok","non-dropping-particle":"","parse-names":false,"suffix":""},{"dropping-particle":"","family":"Oh","given":"Hyungseok","non-dropping-particle":"","parse-names":false,"suffix":""},{"dropping-particle":"","family":"Myung","given":"Rohae","non-dropping-particle":"","parse-names":false,"suffix":""}],"container-title":"Applied Sciences","id":"ITEM-1","issue":"19","issued":{"date-parts":[["2021"]]},"page":"9030","title":"Statistical Modeling of Cultural Differences in Adopting Autonomous Vehicles","type":"article-journal","volume":"11"}}],"schema":"https://github.com/citation-style-language/schema/raw/master/csl-citation.json"} </w:instrText>
      </w:r>
      <w:r w:rsidR="00835308" w:rsidRPr="00976201">
        <w:rPr>
          <w:lang w:val="en-GB"/>
        </w:rPr>
        <w:fldChar w:fldCharType="separate"/>
      </w:r>
      <w:r w:rsidR="00EB699B" w:rsidRPr="00976201">
        <w:rPr>
          <w:rFonts w:cs="Arial"/>
          <w:lang w:val="en-GB"/>
        </w:rPr>
        <w:t>(Yun et al., 2021)</w:t>
      </w:r>
      <w:r w:rsidR="00835308" w:rsidRPr="00976201">
        <w:rPr>
          <w:lang w:val="en-GB"/>
        </w:rPr>
        <w:fldChar w:fldCharType="end"/>
      </w:r>
      <w:r w:rsidR="00835308" w:rsidRPr="00976201">
        <w:rPr>
          <w:lang w:val="en-GB"/>
        </w:rPr>
        <w:t xml:space="preserve"> investigated the relationship between cross-cultural differences and public opinion on automated vehicles. Six countries were selected for this survey: China, India, Japan, the United States, the United Kingdom and Australia. Using this data, the influence of cross-cultural differences in public opinion was identified, and statistical models for predicting public opinion on autonomous vehicles were developed. The results of this study </w:t>
      </w:r>
      <w:r w:rsidR="00A7348C" w:rsidRPr="00976201">
        <w:rPr>
          <w:lang w:val="en-GB"/>
        </w:rPr>
        <w:t xml:space="preserve">indicate that most Chinese and Indian citizens reported having concerns particularly about safety and legal liability </w:t>
      </w:r>
      <w:r>
        <w:rPr>
          <w:lang w:val="en-GB"/>
        </w:rPr>
        <w:t xml:space="preserve">differently from Japanese </w:t>
      </w:r>
      <w:r w:rsidR="00A7348C" w:rsidRPr="00976201">
        <w:rPr>
          <w:lang w:val="en-GB"/>
        </w:rPr>
        <w:t>citizens</w:t>
      </w:r>
      <w:r>
        <w:rPr>
          <w:lang w:val="en-GB"/>
        </w:rPr>
        <w:t xml:space="preserve">. Also, </w:t>
      </w:r>
      <w:r w:rsidR="00A7348C" w:rsidRPr="00976201">
        <w:rPr>
          <w:lang w:val="en-GB"/>
        </w:rPr>
        <w:t xml:space="preserve">participants from </w:t>
      </w:r>
      <w:proofErr w:type="spellStart"/>
      <w:r w:rsidR="00A7348C" w:rsidRPr="00976201">
        <w:rPr>
          <w:lang w:val="en-GB"/>
        </w:rPr>
        <w:t>Autralia</w:t>
      </w:r>
      <w:proofErr w:type="spellEnd"/>
      <w:r w:rsidR="00A7348C" w:rsidRPr="00976201">
        <w:rPr>
          <w:lang w:val="en-GB"/>
        </w:rPr>
        <w:t xml:space="preserve">, UK and US reported far less concerns about data privacy and security than their counterparts in China and India. On the other hand, Chinese participants indicated the highest willingness to pay extra for CAVs, while the UK and Japan had the lowest. </w:t>
      </w:r>
    </w:p>
    <w:p w14:paraId="1891FDBC" w14:textId="6927C1A4" w:rsidR="005A194F" w:rsidRPr="00976201" w:rsidRDefault="005A194F" w:rsidP="00363CC0">
      <w:pPr>
        <w:jc w:val="left"/>
        <w:rPr>
          <w:lang w:val="en-GB"/>
        </w:rPr>
      </w:pPr>
      <w:r w:rsidRPr="00976201">
        <w:rPr>
          <w:lang w:val="en-GB"/>
        </w:rPr>
        <w:t>Previous other studies had studied country-level differences in acceptance in order to predict the effects of GDP and developmental indexes (</w:t>
      </w:r>
      <w:bookmarkStart w:id="77" w:name="bb0260"/>
      <w:proofErr w:type="spellStart"/>
      <w:r w:rsidRPr="00976201">
        <w:rPr>
          <w:lang w:val="en-GB"/>
        </w:rPr>
        <w:fldChar w:fldCharType="begin"/>
      </w:r>
      <w:r w:rsidRPr="00976201">
        <w:rPr>
          <w:lang w:val="en-GB"/>
        </w:rPr>
        <w:instrText xml:space="preserve"> HYPERLINK "https://www.sciencedirect.com/science/article/pii/S1369847821001443" \l "b0260" </w:instrText>
      </w:r>
      <w:r w:rsidRPr="00976201">
        <w:rPr>
          <w:lang w:val="en-GB"/>
        </w:rPr>
        <w:fldChar w:fldCharType="separate"/>
      </w:r>
      <w:r w:rsidRPr="00976201">
        <w:rPr>
          <w:lang w:val="en-GB"/>
        </w:rPr>
        <w:t>Kyriakidis</w:t>
      </w:r>
      <w:proofErr w:type="spellEnd"/>
      <w:r w:rsidRPr="00976201">
        <w:rPr>
          <w:lang w:val="en-GB"/>
        </w:rPr>
        <w:t xml:space="preserve"> et al., 2015</w:t>
      </w:r>
      <w:r w:rsidRPr="00976201">
        <w:rPr>
          <w:lang w:val="en-GB"/>
        </w:rPr>
        <w:fldChar w:fldCharType="end"/>
      </w:r>
      <w:bookmarkEnd w:id="77"/>
      <w:r w:rsidRPr="00976201">
        <w:rPr>
          <w:lang w:val="en-GB"/>
        </w:rPr>
        <w:t xml:space="preserve">, </w:t>
      </w:r>
      <w:bookmarkStart w:id="78" w:name="bb0340"/>
      <w:r w:rsidRPr="00976201">
        <w:rPr>
          <w:lang w:val="en-GB"/>
        </w:rPr>
        <w:fldChar w:fldCharType="begin"/>
      </w:r>
      <w:r w:rsidRPr="00976201">
        <w:rPr>
          <w:lang w:val="en-GB"/>
        </w:rPr>
        <w:instrText xml:space="preserve"> HYPERLINK "https://www.sciencedirect.com/science/article/pii/S1369847821001443" \l "b0340" </w:instrText>
      </w:r>
      <w:r w:rsidRPr="00976201">
        <w:rPr>
          <w:lang w:val="en-GB"/>
        </w:rPr>
        <w:fldChar w:fldCharType="separate"/>
      </w:r>
      <w:proofErr w:type="spellStart"/>
      <w:r w:rsidRPr="00976201">
        <w:rPr>
          <w:lang w:val="en-GB"/>
        </w:rPr>
        <w:t>Nordhoff</w:t>
      </w:r>
      <w:proofErr w:type="spellEnd"/>
      <w:r w:rsidRPr="00976201">
        <w:rPr>
          <w:lang w:val="en-GB"/>
        </w:rPr>
        <w:t xml:space="preserve"> et al., 2018</w:t>
      </w:r>
      <w:r w:rsidRPr="00976201">
        <w:rPr>
          <w:lang w:val="en-GB"/>
        </w:rPr>
        <w:fldChar w:fldCharType="end"/>
      </w:r>
      <w:bookmarkEnd w:id="78"/>
      <w:r w:rsidRPr="00976201">
        <w:rPr>
          <w:lang w:val="en-GB"/>
        </w:rPr>
        <w:t>). Th</w:t>
      </w:r>
      <w:r w:rsidR="005B281E">
        <w:rPr>
          <w:lang w:val="en-GB"/>
        </w:rPr>
        <w:t xml:space="preserve">is </w:t>
      </w:r>
      <w:r w:rsidRPr="00976201">
        <w:rPr>
          <w:lang w:val="en-GB"/>
        </w:rPr>
        <w:t>study (across 43 countries with 25 or more respondents), for example, found that there was a positive relationship between the GDP per capita of the respondents’ country and the countries’ mean general acceptance score. The authors</w:t>
      </w:r>
      <w:r w:rsidR="005B281E">
        <w:rPr>
          <w:lang w:val="en-GB"/>
        </w:rPr>
        <w:t xml:space="preserve"> </w:t>
      </w:r>
      <w:r w:rsidRPr="00976201">
        <w:rPr>
          <w:lang w:val="en-GB"/>
        </w:rPr>
        <w:t xml:space="preserve">argued that this might be due to the correlation between lower-income countries’ citizens being less supporting of car-free environments and less comfortable with technology. </w:t>
      </w:r>
    </w:p>
    <w:p w14:paraId="07BB9486" w14:textId="543AF173" w:rsidR="000A6F95" w:rsidRPr="00231999" w:rsidRDefault="000A6F95" w:rsidP="00231999">
      <w:pPr>
        <w:pStyle w:val="Nadpis2"/>
      </w:pPr>
      <w:bookmarkStart w:id="79" w:name="_Toc88131239"/>
      <w:r w:rsidRPr="00231999">
        <w:t>Survey results</w:t>
      </w:r>
      <w:bookmarkEnd w:id="79"/>
    </w:p>
    <w:p w14:paraId="70E1D86A" w14:textId="77777777" w:rsidR="00B22D50" w:rsidRDefault="00CE2168" w:rsidP="00363CC0">
      <w:pPr>
        <w:jc w:val="left"/>
        <w:rPr>
          <w:rFonts w:cs="Arial"/>
          <w:lang w:val="en-GB"/>
        </w:rPr>
      </w:pPr>
      <w:r w:rsidRPr="00976201">
        <w:rPr>
          <w:rFonts w:cs="Arial"/>
          <w:lang w:val="en-GB"/>
        </w:rPr>
        <w:t xml:space="preserve">Examining the </w:t>
      </w:r>
      <w:r w:rsidR="00D74515" w:rsidRPr="00976201">
        <w:rPr>
          <w:rFonts w:cs="Arial"/>
          <w:lang w:val="en-GB"/>
        </w:rPr>
        <w:t>averages of the</w:t>
      </w:r>
      <w:r w:rsidRPr="00976201">
        <w:rPr>
          <w:rFonts w:cs="Arial"/>
          <w:lang w:val="en-GB"/>
        </w:rPr>
        <w:t xml:space="preserve"> ratings obtained from the survey data for the various indicators of CAV acceptance such as safety, privacy, sustainability, independence, efficiency, affordability, ease of use and intention to use, it was found that a significant variation in mean ratings was obtained for safety, privacy, sustainability and independence.  </w:t>
      </w:r>
    </w:p>
    <w:p w14:paraId="3A44EE79" w14:textId="353C92BC" w:rsidR="00CE2168" w:rsidRPr="00976201" w:rsidRDefault="00CE2168" w:rsidP="00363CC0">
      <w:pPr>
        <w:jc w:val="left"/>
        <w:rPr>
          <w:rFonts w:cs="Arial"/>
          <w:lang w:val="en-GB"/>
        </w:rPr>
      </w:pPr>
      <w:r w:rsidRPr="00976201">
        <w:rPr>
          <w:rFonts w:cs="Arial"/>
          <w:lang w:val="en-GB"/>
        </w:rPr>
        <w:fldChar w:fldCharType="begin"/>
      </w:r>
      <w:r w:rsidRPr="00976201">
        <w:rPr>
          <w:rFonts w:cs="Arial"/>
          <w:lang w:val="en-GB"/>
        </w:rPr>
        <w:instrText xml:space="preserve"> REF _Ref86230589 \h </w:instrText>
      </w:r>
      <w:r w:rsidRPr="00976201">
        <w:rPr>
          <w:rFonts w:cs="Arial"/>
          <w:lang w:val="en-GB"/>
        </w:rPr>
      </w:r>
      <w:r w:rsidRPr="00976201">
        <w:rPr>
          <w:rFonts w:cs="Arial"/>
          <w:lang w:val="en-GB"/>
        </w:rPr>
        <w:fldChar w:fldCharType="separate"/>
      </w:r>
      <w:r w:rsidR="00B22D50" w:rsidRPr="00976201">
        <w:rPr>
          <w:lang w:val="en-GB"/>
        </w:rPr>
        <w:t xml:space="preserve">Figure </w:t>
      </w:r>
      <w:r w:rsidR="00B22D50">
        <w:rPr>
          <w:noProof/>
          <w:lang w:val="en-GB"/>
        </w:rPr>
        <w:t>29</w:t>
      </w:r>
      <w:r w:rsidRPr="00976201">
        <w:rPr>
          <w:rFonts w:cs="Arial"/>
          <w:lang w:val="en-GB"/>
        </w:rPr>
        <w:fldChar w:fldCharType="end"/>
      </w:r>
      <w:r w:rsidRPr="00976201">
        <w:rPr>
          <w:rFonts w:cs="Arial"/>
          <w:lang w:val="en-GB"/>
        </w:rPr>
        <w:t xml:space="preserve"> provides the variation in mean ratings for safety and privacy across the different countries.  It was found that respondents in Hungary and Italy </w:t>
      </w:r>
      <w:r w:rsidR="00412FFB">
        <w:rPr>
          <w:rFonts w:cs="Arial"/>
          <w:lang w:val="en-GB"/>
        </w:rPr>
        <w:t>thought that</w:t>
      </w:r>
      <w:r w:rsidRPr="00976201">
        <w:rPr>
          <w:rFonts w:cs="Arial"/>
          <w:lang w:val="en-GB"/>
        </w:rPr>
        <w:t xml:space="preserve"> CAVs could improve safety more highly than respondents in Austria, Spain and the UK.  In case of privacy, respondents in Austria, France, Germany and Spain gave a lower rating </w:t>
      </w:r>
      <w:r w:rsidR="00D74515" w:rsidRPr="00976201">
        <w:rPr>
          <w:rFonts w:cs="Arial"/>
          <w:lang w:val="en-GB"/>
        </w:rPr>
        <w:t xml:space="preserve">where their expectations for </w:t>
      </w:r>
      <w:r w:rsidRPr="00976201">
        <w:rPr>
          <w:rFonts w:cs="Arial"/>
          <w:lang w:val="en-GB"/>
        </w:rPr>
        <w:t>privacy</w:t>
      </w:r>
      <w:r w:rsidR="00D74515" w:rsidRPr="00976201">
        <w:rPr>
          <w:rFonts w:cs="Arial"/>
          <w:lang w:val="en-GB"/>
        </w:rPr>
        <w:t xml:space="preserve"> were concerned,</w:t>
      </w:r>
      <w:r w:rsidRPr="00976201">
        <w:rPr>
          <w:rFonts w:cs="Arial"/>
          <w:lang w:val="en-GB"/>
        </w:rPr>
        <w:t xml:space="preserve"> compared to respondents in Hungary, Portugal and the UK. </w:t>
      </w:r>
    </w:p>
    <w:p w14:paraId="017D7A7E" w14:textId="77777777" w:rsidR="00CE2168" w:rsidRPr="00976201" w:rsidRDefault="00CE2168" w:rsidP="00CE2168">
      <w:pPr>
        <w:rPr>
          <w:rFonts w:cs="Arial"/>
          <w:lang w:val="en-GB"/>
        </w:rPr>
      </w:pPr>
    </w:p>
    <w:p w14:paraId="45D0E1C8" w14:textId="744CD587" w:rsidR="00CE2168" w:rsidRPr="00976201" w:rsidRDefault="00CE2168" w:rsidP="00407374">
      <w:pPr>
        <w:jc w:val="center"/>
        <w:rPr>
          <w:rFonts w:cs="Arial"/>
          <w:lang w:val="en-GB"/>
        </w:rPr>
      </w:pPr>
      <w:r w:rsidRPr="00976201">
        <w:rPr>
          <w:noProof/>
          <w:lang w:val="en-GB" w:eastAsia="en-GB"/>
        </w:rPr>
        <w:drawing>
          <wp:inline distT="0" distB="0" distL="0" distR="0" wp14:anchorId="6553056C" wp14:editId="708DF740">
            <wp:extent cx="5326380" cy="2887980"/>
            <wp:effectExtent l="0" t="0" r="7620" b="7620"/>
            <wp:docPr id="11" name="Chart 11" descr="Variation in mean ratings for safety and privacy across different countrie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403792" w14:textId="635392B4" w:rsidR="00CE2168" w:rsidRDefault="00CE2168" w:rsidP="00363CC0">
      <w:pPr>
        <w:pStyle w:val="Titulek"/>
        <w:jc w:val="left"/>
        <w:rPr>
          <w:lang w:val="en-GB"/>
        </w:rPr>
      </w:pPr>
      <w:bookmarkStart w:id="80" w:name="_Toc88131207"/>
      <w:bookmarkStart w:id="81" w:name="_Ref86230589"/>
      <w:r w:rsidRPr="00976201">
        <w:rPr>
          <w:lang w:val="en-GB"/>
        </w:rPr>
        <w:t xml:space="preserve">Figure </w:t>
      </w:r>
      <w:r w:rsidRPr="00976201">
        <w:rPr>
          <w:i w:val="0"/>
          <w:iCs w:val="0"/>
          <w:lang w:val="en-GB"/>
        </w:rPr>
        <w:fldChar w:fldCharType="begin"/>
      </w:r>
      <w:r w:rsidRPr="00976201">
        <w:rPr>
          <w:lang w:val="en-GB"/>
        </w:rPr>
        <w:instrText xml:space="preserve"> SEQ Figure \* ARABIC </w:instrText>
      </w:r>
      <w:r w:rsidRPr="00976201">
        <w:rPr>
          <w:i w:val="0"/>
          <w:iCs w:val="0"/>
          <w:lang w:val="en-GB"/>
        </w:rPr>
        <w:fldChar w:fldCharType="separate"/>
      </w:r>
      <w:r w:rsidR="00DB15F9">
        <w:rPr>
          <w:noProof/>
          <w:lang w:val="en-GB"/>
        </w:rPr>
        <w:t>29</w:t>
      </w:r>
      <w:r w:rsidRPr="00976201">
        <w:rPr>
          <w:i w:val="0"/>
          <w:iCs w:val="0"/>
          <w:lang w:val="en-GB"/>
        </w:rPr>
        <w:fldChar w:fldCharType="end"/>
      </w:r>
      <w:bookmarkEnd w:id="81"/>
      <w:r w:rsidRPr="00976201">
        <w:rPr>
          <w:lang w:val="en-GB"/>
        </w:rPr>
        <w:t xml:space="preserve"> Variation in mean ratings for safety and privacy across different </w:t>
      </w:r>
      <w:r w:rsidRPr="002E7563">
        <w:rPr>
          <w:lang w:val="en-GB"/>
        </w:rPr>
        <w:t>countries</w:t>
      </w:r>
      <w:bookmarkEnd w:id="80"/>
      <w:r w:rsidR="00412FFB" w:rsidRPr="002E7563">
        <w:rPr>
          <w:lang w:val="en-GB"/>
        </w:rPr>
        <w:t xml:space="preserve"> </w:t>
      </w:r>
      <w:r w:rsidR="00C20849" w:rsidRPr="002E7563">
        <w:rPr>
          <w:lang w:val="en-GB"/>
        </w:rPr>
        <w:t xml:space="preserve">on a scale of </w:t>
      </w:r>
      <w:r w:rsidR="006B182B" w:rsidRPr="00407374">
        <w:rPr>
          <w:lang w:val="en-GB"/>
        </w:rPr>
        <w:t>1-7</w:t>
      </w:r>
      <w:r w:rsidR="00412FFB" w:rsidRPr="002E7563">
        <w:rPr>
          <w:lang w:val="en-GB"/>
        </w:rPr>
        <w:t>.</w:t>
      </w:r>
    </w:p>
    <w:p w14:paraId="448B8839" w14:textId="5E528FD7" w:rsidR="00CC24F3" w:rsidRPr="00CC24F3" w:rsidRDefault="00AC5565" w:rsidP="00CA69D5">
      <w:pPr>
        <w:pStyle w:val="Titulek"/>
        <w:jc w:val="left"/>
        <w:rPr>
          <w:lang w:val="en-GB"/>
        </w:rPr>
      </w:pPr>
      <w:r>
        <w:t>Data for Figure</w:t>
      </w:r>
      <w:r w:rsidR="00CC24F3">
        <w:t xml:space="preserve"> 29 </w:t>
      </w:r>
      <w:r w:rsidR="00CC24F3" w:rsidRPr="00976201">
        <w:rPr>
          <w:lang w:val="en-GB"/>
        </w:rPr>
        <w:t xml:space="preserve">Variation in mean ratings for safety and privacy across different </w:t>
      </w:r>
      <w:r w:rsidR="00CC24F3" w:rsidRPr="002E7563">
        <w:rPr>
          <w:lang w:val="en-GB"/>
        </w:rPr>
        <w:t xml:space="preserve">countries on a scale of </w:t>
      </w:r>
      <w:r w:rsidR="00CC24F3" w:rsidRPr="00407374">
        <w:rPr>
          <w:lang w:val="en-GB"/>
        </w:rPr>
        <w:t>1-7</w:t>
      </w:r>
      <w:r w:rsidR="00CC24F3" w:rsidRPr="002E7563">
        <w:rPr>
          <w:lang w:val="en-GB"/>
        </w:rPr>
        <w:t>.</w:t>
      </w:r>
    </w:p>
    <w:tbl>
      <w:tblPr>
        <w:tblStyle w:val="Tabulkasmkou4"/>
        <w:tblW w:w="9236" w:type="dxa"/>
        <w:tblLayout w:type="fixed"/>
        <w:tblLook w:val="04A0" w:firstRow="1" w:lastRow="0" w:firstColumn="1" w:lastColumn="0" w:noHBand="0" w:noVBand="1"/>
        <w:tblCaption w:val="Data for Figure 29 Variation in mean ratings for safety and privacy across different countries on a scale of 1-7."/>
      </w:tblPr>
      <w:tblGrid>
        <w:gridCol w:w="1134"/>
        <w:gridCol w:w="1088"/>
        <w:gridCol w:w="892"/>
        <w:gridCol w:w="850"/>
        <w:gridCol w:w="986"/>
        <w:gridCol w:w="850"/>
        <w:gridCol w:w="761"/>
        <w:gridCol w:w="940"/>
        <w:gridCol w:w="933"/>
        <w:gridCol w:w="802"/>
      </w:tblGrid>
      <w:tr w:rsidR="00566C20" w:rsidRPr="00566C20" w14:paraId="187F6316" w14:textId="77777777" w:rsidTr="00465C6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9DA1BFC" w14:textId="77777777" w:rsidR="00566C20" w:rsidRPr="00566C20" w:rsidRDefault="00566C20" w:rsidP="00CA69D5">
            <w:pPr>
              <w:jc w:val="left"/>
              <w:rPr>
                <w:rFonts w:cs="Arial"/>
                <w:b w:val="0"/>
                <w:lang w:val="cs-CZ"/>
              </w:rPr>
            </w:pPr>
          </w:p>
        </w:tc>
        <w:tc>
          <w:tcPr>
            <w:tcW w:w="1088" w:type="dxa"/>
            <w:noWrap/>
            <w:vAlign w:val="center"/>
            <w:hideMark/>
          </w:tcPr>
          <w:p w14:paraId="1F706F3C" w14:textId="77777777" w:rsidR="00566C20" w:rsidRPr="00566C20" w:rsidRDefault="00566C20" w:rsidP="00CA69D5">
            <w:pPr>
              <w:jc w:val="left"/>
              <w:cnfStyle w:val="100000000000" w:firstRow="1" w:lastRow="0" w:firstColumn="0" w:lastColumn="0" w:oddVBand="0" w:evenVBand="0" w:oddHBand="0" w:evenHBand="0" w:firstRowFirstColumn="0" w:firstRowLastColumn="0" w:lastRowFirstColumn="0" w:lastRowLastColumn="0"/>
              <w:rPr>
                <w:rFonts w:cs="Arial"/>
                <w:b w:val="0"/>
              </w:rPr>
            </w:pPr>
            <w:r w:rsidRPr="00566C20">
              <w:rPr>
                <w:rFonts w:cs="Arial"/>
                <w:b w:val="0"/>
              </w:rPr>
              <w:t>Austria</w:t>
            </w:r>
          </w:p>
        </w:tc>
        <w:tc>
          <w:tcPr>
            <w:tcW w:w="892" w:type="dxa"/>
            <w:noWrap/>
            <w:vAlign w:val="center"/>
            <w:hideMark/>
          </w:tcPr>
          <w:p w14:paraId="37681EB9" w14:textId="77777777" w:rsidR="00566C20" w:rsidRPr="00566C20" w:rsidRDefault="00566C20" w:rsidP="00CA69D5">
            <w:pPr>
              <w:jc w:val="left"/>
              <w:cnfStyle w:val="100000000000" w:firstRow="1" w:lastRow="0" w:firstColumn="0" w:lastColumn="0" w:oddVBand="0" w:evenVBand="0" w:oddHBand="0" w:evenHBand="0" w:firstRowFirstColumn="0" w:firstRowLastColumn="0" w:lastRowFirstColumn="0" w:lastRowLastColumn="0"/>
              <w:rPr>
                <w:rFonts w:cs="Arial"/>
                <w:b w:val="0"/>
              </w:rPr>
            </w:pPr>
            <w:r w:rsidRPr="00566C20">
              <w:rPr>
                <w:rFonts w:cs="Arial"/>
                <w:b w:val="0"/>
              </w:rPr>
              <w:t>Belgium</w:t>
            </w:r>
          </w:p>
        </w:tc>
        <w:tc>
          <w:tcPr>
            <w:tcW w:w="850" w:type="dxa"/>
            <w:noWrap/>
            <w:vAlign w:val="center"/>
            <w:hideMark/>
          </w:tcPr>
          <w:p w14:paraId="306F7573" w14:textId="77777777" w:rsidR="00566C20" w:rsidRPr="00566C20" w:rsidRDefault="00566C20" w:rsidP="00CA69D5">
            <w:pPr>
              <w:jc w:val="left"/>
              <w:cnfStyle w:val="100000000000" w:firstRow="1" w:lastRow="0" w:firstColumn="0" w:lastColumn="0" w:oddVBand="0" w:evenVBand="0" w:oddHBand="0" w:evenHBand="0" w:firstRowFirstColumn="0" w:firstRowLastColumn="0" w:lastRowFirstColumn="0" w:lastRowLastColumn="0"/>
              <w:rPr>
                <w:rFonts w:cs="Arial"/>
                <w:b w:val="0"/>
              </w:rPr>
            </w:pPr>
            <w:r w:rsidRPr="00566C20">
              <w:rPr>
                <w:rFonts w:cs="Arial"/>
                <w:b w:val="0"/>
              </w:rPr>
              <w:t>France</w:t>
            </w:r>
          </w:p>
        </w:tc>
        <w:tc>
          <w:tcPr>
            <w:tcW w:w="986" w:type="dxa"/>
            <w:noWrap/>
            <w:vAlign w:val="center"/>
            <w:hideMark/>
          </w:tcPr>
          <w:p w14:paraId="3EF9993D" w14:textId="18579E85" w:rsidR="00566C20" w:rsidRPr="00566C20" w:rsidRDefault="00566C20" w:rsidP="00CA69D5">
            <w:pPr>
              <w:jc w:val="left"/>
              <w:cnfStyle w:val="100000000000" w:firstRow="1" w:lastRow="0" w:firstColumn="0" w:lastColumn="0" w:oddVBand="0" w:evenVBand="0" w:oddHBand="0" w:evenHBand="0" w:firstRowFirstColumn="0" w:firstRowLastColumn="0" w:lastRowFirstColumn="0" w:lastRowLastColumn="0"/>
              <w:rPr>
                <w:rFonts w:cs="Arial"/>
                <w:b w:val="0"/>
              </w:rPr>
            </w:pPr>
            <w:r w:rsidRPr="00566C20">
              <w:rPr>
                <w:rFonts w:cs="Arial"/>
                <w:b w:val="0"/>
              </w:rPr>
              <w:t>Germany</w:t>
            </w:r>
          </w:p>
        </w:tc>
        <w:tc>
          <w:tcPr>
            <w:tcW w:w="850" w:type="dxa"/>
            <w:noWrap/>
            <w:vAlign w:val="center"/>
            <w:hideMark/>
          </w:tcPr>
          <w:p w14:paraId="0878988C" w14:textId="77777777" w:rsidR="00566C20" w:rsidRPr="00566C20" w:rsidRDefault="00566C20" w:rsidP="00CA69D5">
            <w:pPr>
              <w:jc w:val="left"/>
              <w:cnfStyle w:val="100000000000" w:firstRow="1" w:lastRow="0" w:firstColumn="0" w:lastColumn="0" w:oddVBand="0" w:evenVBand="0" w:oddHBand="0" w:evenHBand="0" w:firstRowFirstColumn="0" w:firstRowLastColumn="0" w:lastRowFirstColumn="0" w:lastRowLastColumn="0"/>
              <w:rPr>
                <w:rFonts w:cs="Arial"/>
                <w:b w:val="0"/>
              </w:rPr>
            </w:pPr>
            <w:r w:rsidRPr="00566C20">
              <w:rPr>
                <w:rFonts w:cs="Arial"/>
                <w:b w:val="0"/>
              </w:rPr>
              <w:t>Hungary</w:t>
            </w:r>
          </w:p>
        </w:tc>
        <w:tc>
          <w:tcPr>
            <w:tcW w:w="761" w:type="dxa"/>
            <w:noWrap/>
            <w:vAlign w:val="center"/>
            <w:hideMark/>
          </w:tcPr>
          <w:p w14:paraId="1580EF1B" w14:textId="77777777" w:rsidR="00566C20" w:rsidRPr="00566C20" w:rsidRDefault="00566C20" w:rsidP="00CA69D5">
            <w:pPr>
              <w:jc w:val="left"/>
              <w:cnfStyle w:val="100000000000" w:firstRow="1" w:lastRow="0" w:firstColumn="0" w:lastColumn="0" w:oddVBand="0" w:evenVBand="0" w:oddHBand="0" w:evenHBand="0" w:firstRowFirstColumn="0" w:firstRowLastColumn="0" w:lastRowFirstColumn="0" w:lastRowLastColumn="0"/>
              <w:rPr>
                <w:rFonts w:cs="Arial"/>
                <w:b w:val="0"/>
              </w:rPr>
            </w:pPr>
            <w:r w:rsidRPr="00566C20">
              <w:rPr>
                <w:rFonts w:cs="Arial"/>
                <w:b w:val="0"/>
              </w:rPr>
              <w:t>Italy</w:t>
            </w:r>
          </w:p>
        </w:tc>
        <w:tc>
          <w:tcPr>
            <w:tcW w:w="940" w:type="dxa"/>
            <w:noWrap/>
            <w:vAlign w:val="center"/>
            <w:hideMark/>
          </w:tcPr>
          <w:p w14:paraId="0E6193C9" w14:textId="77777777" w:rsidR="00566C20" w:rsidRPr="00566C20" w:rsidRDefault="00566C20" w:rsidP="00CA69D5">
            <w:pPr>
              <w:jc w:val="left"/>
              <w:cnfStyle w:val="100000000000" w:firstRow="1" w:lastRow="0" w:firstColumn="0" w:lastColumn="0" w:oddVBand="0" w:evenVBand="0" w:oddHBand="0" w:evenHBand="0" w:firstRowFirstColumn="0" w:firstRowLastColumn="0" w:lastRowFirstColumn="0" w:lastRowLastColumn="0"/>
              <w:rPr>
                <w:rFonts w:cs="Arial"/>
                <w:b w:val="0"/>
              </w:rPr>
            </w:pPr>
            <w:r w:rsidRPr="00566C20">
              <w:rPr>
                <w:rFonts w:cs="Arial"/>
                <w:b w:val="0"/>
              </w:rPr>
              <w:t>Portugal</w:t>
            </w:r>
          </w:p>
        </w:tc>
        <w:tc>
          <w:tcPr>
            <w:tcW w:w="933" w:type="dxa"/>
            <w:noWrap/>
            <w:vAlign w:val="center"/>
            <w:hideMark/>
          </w:tcPr>
          <w:p w14:paraId="506F499B" w14:textId="77777777" w:rsidR="00566C20" w:rsidRPr="00566C20" w:rsidRDefault="00566C20" w:rsidP="00CA69D5">
            <w:pPr>
              <w:jc w:val="left"/>
              <w:cnfStyle w:val="100000000000" w:firstRow="1" w:lastRow="0" w:firstColumn="0" w:lastColumn="0" w:oddVBand="0" w:evenVBand="0" w:oddHBand="0" w:evenHBand="0" w:firstRowFirstColumn="0" w:firstRowLastColumn="0" w:lastRowFirstColumn="0" w:lastRowLastColumn="0"/>
              <w:rPr>
                <w:rFonts w:cs="Arial"/>
                <w:b w:val="0"/>
              </w:rPr>
            </w:pPr>
            <w:r w:rsidRPr="00566C20">
              <w:rPr>
                <w:rFonts w:cs="Arial"/>
                <w:b w:val="0"/>
              </w:rPr>
              <w:t>Spain</w:t>
            </w:r>
          </w:p>
        </w:tc>
        <w:tc>
          <w:tcPr>
            <w:tcW w:w="802" w:type="dxa"/>
            <w:noWrap/>
            <w:vAlign w:val="center"/>
            <w:hideMark/>
          </w:tcPr>
          <w:p w14:paraId="58679301" w14:textId="77777777" w:rsidR="00566C20" w:rsidRPr="00566C20" w:rsidRDefault="00566C20" w:rsidP="00CA69D5">
            <w:pPr>
              <w:jc w:val="left"/>
              <w:cnfStyle w:val="100000000000" w:firstRow="1" w:lastRow="0" w:firstColumn="0" w:lastColumn="0" w:oddVBand="0" w:evenVBand="0" w:oddHBand="0" w:evenHBand="0" w:firstRowFirstColumn="0" w:firstRowLastColumn="0" w:lastRowFirstColumn="0" w:lastRowLastColumn="0"/>
              <w:rPr>
                <w:rFonts w:cs="Arial"/>
                <w:b w:val="0"/>
              </w:rPr>
            </w:pPr>
            <w:r w:rsidRPr="00566C20">
              <w:rPr>
                <w:rFonts w:cs="Arial"/>
                <w:b w:val="0"/>
              </w:rPr>
              <w:t>UK</w:t>
            </w:r>
          </w:p>
        </w:tc>
      </w:tr>
      <w:tr w:rsidR="00566C20" w:rsidRPr="00566C20" w14:paraId="47FE383B" w14:textId="77777777" w:rsidTr="005070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6A08EEAC" w14:textId="77777777" w:rsidR="00566C20" w:rsidRPr="00566C20" w:rsidRDefault="00566C20" w:rsidP="00CA69D5">
            <w:pPr>
              <w:jc w:val="left"/>
              <w:rPr>
                <w:rFonts w:cs="Arial"/>
                <w:b w:val="0"/>
                <w:szCs w:val="28"/>
              </w:rPr>
            </w:pPr>
            <w:r w:rsidRPr="00566C20">
              <w:rPr>
                <w:rFonts w:cs="Arial"/>
                <w:b w:val="0"/>
                <w:szCs w:val="28"/>
              </w:rPr>
              <w:t>Safety</w:t>
            </w:r>
          </w:p>
        </w:tc>
        <w:tc>
          <w:tcPr>
            <w:tcW w:w="1088" w:type="dxa"/>
            <w:noWrap/>
            <w:vAlign w:val="center"/>
            <w:hideMark/>
          </w:tcPr>
          <w:p w14:paraId="73B938B6" w14:textId="3401F2E5" w:rsidR="00566C20" w:rsidRPr="00CA69D5" w:rsidRDefault="00566C20" w:rsidP="00CA69D5">
            <w:pPr>
              <w:jc w:val="center"/>
              <w:cnfStyle w:val="000000100000" w:firstRow="0" w:lastRow="0" w:firstColumn="0" w:lastColumn="0" w:oddVBand="0" w:evenVBand="0" w:oddHBand="1" w:evenHBand="0" w:firstRowFirstColumn="0" w:firstRowLastColumn="0" w:lastRowFirstColumn="0" w:lastRowLastColumn="0"/>
            </w:pPr>
            <w:r w:rsidRPr="00CA69D5">
              <w:t>4</w:t>
            </w:r>
            <w:r w:rsidR="00912DC8" w:rsidRPr="00CA69D5">
              <w:t>.</w:t>
            </w:r>
            <w:r w:rsidRPr="00CA69D5">
              <w:t>27</w:t>
            </w:r>
          </w:p>
        </w:tc>
        <w:tc>
          <w:tcPr>
            <w:tcW w:w="892" w:type="dxa"/>
            <w:noWrap/>
            <w:vAlign w:val="center"/>
            <w:hideMark/>
          </w:tcPr>
          <w:p w14:paraId="23C1A477" w14:textId="4DD7F02F" w:rsidR="00566C20" w:rsidRPr="00CA69D5" w:rsidRDefault="00566C20" w:rsidP="00CA69D5">
            <w:pPr>
              <w:jc w:val="center"/>
              <w:cnfStyle w:val="000000100000" w:firstRow="0" w:lastRow="0" w:firstColumn="0" w:lastColumn="0" w:oddVBand="0" w:evenVBand="0" w:oddHBand="1" w:evenHBand="0" w:firstRowFirstColumn="0" w:firstRowLastColumn="0" w:lastRowFirstColumn="0" w:lastRowLastColumn="0"/>
            </w:pPr>
            <w:r w:rsidRPr="00CA69D5">
              <w:t>4</w:t>
            </w:r>
            <w:r w:rsidR="00912DC8" w:rsidRPr="00CA69D5">
              <w:t>.</w:t>
            </w:r>
            <w:r w:rsidRPr="00CA69D5">
              <w:t>41</w:t>
            </w:r>
          </w:p>
        </w:tc>
        <w:tc>
          <w:tcPr>
            <w:tcW w:w="850" w:type="dxa"/>
            <w:noWrap/>
            <w:vAlign w:val="center"/>
            <w:hideMark/>
          </w:tcPr>
          <w:p w14:paraId="56CF36EE" w14:textId="7ED23420" w:rsidR="00566C20" w:rsidRPr="00CA69D5" w:rsidRDefault="00566C20" w:rsidP="00CA69D5">
            <w:pPr>
              <w:jc w:val="center"/>
              <w:cnfStyle w:val="000000100000" w:firstRow="0" w:lastRow="0" w:firstColumn="0" w:lastColumn="0" w:oddVBand="0" w:evenVBand="0" w:oddHBand="1" w:evenHBand="0" w:firstRowFirstColumn="0" w:firstRowLastColumn="0" w:lastRowFirstColumn="0" w:lastRowLastColumn="0"/>
            </w:pPr>
            <w:r w:rsidRPr="00CA69D5">
              <w:t>4</w:t>
            </w:r>
            <w:r w:rsidR="00912DC8" w:rsidRPr="00CA69D5">
              <w:t>.</w:t>
            </w:r>
            <w:r w:rsidRPr="00CA69D5">
              <w:t>39</w:t>
            </w:r>
          </w:p>
        </w:tc>
        <w:tc>
          <w:tcPr>
            <w:tcW w:w="986" w:type="dxa"/>
            <w:noWrap/>
            <w:vAlign w:val="center"/>
            <w:hideMark/>
          </w:tcPr>
          <w:p w14:paraId="667B3029" w14:textId="25259EE7" w:rsidR="00566C20" w:rsidRPr="00CA69D5" w:rsidRDefault="00566C20" w:rsidP="00CA69D5">
            <w:pPr>
              <w:jc w:val="center"/>
              <w:cnfStyle w:val="000000100000" w:firstRow="0" w:lastRow="0" w:firstColumn="0" w:lastColumn="0" w:oddVBand="0" w:evenVBand="0" w:oddHBand="1" w:evenHBand="0" w:firstRowFirstColumn="0" w:firstRowLastColumn="0" w:lastRowFirstColumn="0" w:lastRowLastColumn="0"/>
            </w:pPr>
            <w:r w:rsidRPr="00CA69D5">
              <w:t>4</w:t>
            </w:r>
            <w:r w:rsidR="00912DC8" w:rsidRPr="00CA69D5">
              <w:t>.</w:t>
            </w:r>
            <w:r w:rsidRPr="00CA69D5">
              <w:t>36</w:t>
            </w:r>
          </w:p>
        </w:tc>
        <w:tc>
          <w:tcPr>
            <w:tcW w:w="850" w:type="dxa"/>
            <w:noWrap/>
            <w:vAlign w:val="center"/>
            <w:hideMark/>
          </w:tcPr>
          <w:p w14:paraId="1EF37DB9" w14:textId="545905AA" w:rsidR="00566C20" w:rsidRPr="00CA69D5" w:rsidRDefault="00566C20" w:rsidP="00CA69D5">
            <w:pPr>
              <w:jc w:val="center"/>
              <w:cnfStyle w:val="000000100000" w:firstRow="0" w:lastRow="0" w:firstColumn="0" w:lastColumn="0" w:oddVBand="0" w:evenVBand="0" w:oddHBand="1" w:evenHBand="0" w:firstRowFirstColumn="0" w:firstRowLastColumn="0" w:lastRowFirstColumn="0" w:lastRowLastColumn="0"/>
            </w:pPr>
            <w:r w:rsidRPr="00CA69D5">
              <w:t>5</w:t>
            </w:r>
            <w:r w:rsidR="00912DC8" w:rsidRPr="00CA69D5">
              <w:t>.</w:t>
            </w:r>
            <w:r w:rsidRPr="00CA69D5">
              <w:t>08</w:t>
            </w:r>
          </w:p>
        </w:tc>
        <w:tc>
          <w:tcPr>
            <w:tcW w:w="761" w:type="dxa"/>
            <w:noWrap/>
            <w:vAlign w:val="center"/>
            <w:hideMark/>
          </w:tcPr>
          <w:p w14:paraId="7E2ADA1A" w14:textId="559337C7" w:rsidR="00566C20" w:rsidRPr="00CA69D5" w:rsidRDefault="00566C20" w:rsidP="00CA69D5">
            <w:pPr>
              <w:jc w:val="center"/>
              <w:cnfStyle w:val="000000100000" w:firstRow="0" w:lastRow="0" w:firstColumn="0" w:lastColumn="0" w:oddVBand="0" w:evenVBand="0" w:oddHBand="1" w:evenHBand="0" w:firstRowFirstColumn="0" w:firstRowLastColumn="0" w:lastRowFirstColumn="0" w:lastRowLastColumn="0"/>
            </w:pPr>
            <w:r w:rsidRPr="00CA69D5">
              <w:t>5</w:t>
            </w:r>
            <w:r w:rsidR="00912DC8" w:rsidRPr="00CA69D5">
              <w:t>.</w:t>
            </w:r>
            <w:r w:rsidRPr="00CA69D5">
              <w:t>02</w:t>
            </w:r>
          </w:p>
        </w:tc>
        <w:tc>
          <w:tcPr>
            <w:tcW w:w="940" w:type="dxa"/>
            <w:noWrap/>
            <w:vAlign w:val="center"/>
            <w:hideMark/>
          </w:tcPr>
          <w:p w14:paraId="4CFE049E" w14:textId="3C9B635D" w:rsidR="00566C20" w:rsidRPr="00CA69D5" w:rsidRDefault="00566C20" w:rsidP="00CA69D5">
            <w:pPr>
              <w:jc w:val="center"/>
              <w:cnfStyle w:val="000000100000" w:firstRow="0" w:lastRow="0" w:firstColumn="0" w:lastColumn="0" w:oddVBand="0" w:evenVBand="0" w:oddHBand="1" w:evenHBand="0" w:firstRowFirstColumn="0" w:firstRowLastColumn="0" w:lastRowFirstColumn="0" w:lastRowLastColumn="0"/>
            </w:pPr>
            <w:r w:rsidRPr="00CA69D5">
              <w:t>4</w:t>
            </w:r>
            <w:r w:rsidR="00912DC8" w:rsidRPr="00CA69D5">
              <w:t>.</w:t>
            </w:r>
            <w:r w:rsidRPr="00CA69D5">
              <w:t>66</w:t>
            </w:r>
          </w:p>
        </w:tc>
        <w:tc>
          <w:tcPr>
            <w:tcW w:w="933" w:type="dxa"/>
            <w:noWrap/>
            <w:vAlign w:val="center"/>
            <w:hideMark/>
          </w:tcPr>
          <w:p w14:paraId="4803EDE6" w14:textId="174C5D21" w:rsidR="00566C20" w:rsidRPr="00CA69D5" w:rsidRDefault="00566C20" w:rsidP="00CA69D5">
            <w:pPr>
              <w:jc w:val="center"/>
              <w:cnfStyle w:val="000000100000" w:firstRow="0" w:lastRow="0" w:firstColumn="0" w:lastColumn="0" w:oddVBand="0" w:evenVBand="0" w:oddHBand="1" w:evenHBand="0" w:firstRowFirstColumn="0" w:firstRowLastColumn="0" w:lastRowFirstColumn="0" w:lastRowLastColumn="0"/>
            </w:pPr>
            <w:r w:rsidRPr="00CA69D5">
              <w:t>4</w:t>
            </w:r>
            <w:r w:rsidR="00912DC8" w:rsidRPr="00CA69D5">
              <w:t>.</w:t>
            </w:r>
            <w:r w:rsidRPr="00CA69D5">
              <w:t>43</w:t>
            </w:r>
          </w:p>
        </w:tc>
        <w:tc>
          <w:tcPr>
            <w:tcW w:w="802" w:type="dxa"/>
            <w:noWrap/>
            <w:vAlign w:val="center"/>
            <w:hideMark/>
          </w:tcPr>
          <w:p w14:paraId="59CA7BDA" w14:textId="1FD7038F" w:rsidR="00566C20" w:rsidRPr="00CA69D5" w:rsidRDefault="00566C20" w:rsidP="00CA69D5">
            <w:pPr>
              <w:jc w:val="center"/>
              <w:cnfStyle w:val="000000100000" w:firstRow="0" w:lastRow="0" w:firstColumn="0" w:lastColumn="0" w:oddVBand="0" w:evenVBand="0" w:oddHBand="1" w:evenHBand="0" w:firstRowFirstColumn="0" w:firstRowLastColumn="0" w:lastRowFirstColumn="0" w:lastRowLastColumn="0"/>
            </w:pPr>
            <w:r w:rsidRPr="00CA69D5">
              <w:t>4</w:t>
            </w:r>
            <w:r w:rsidR="00912DC8" w:rsidRPr="00CA69D5">
              <w:t>.</w:t>
            </w:r>
            <w:r w:rsidRPr="00CA69D5">
              <w:t>11</w:t>
            </w:r>
          </w:p>
        </w:tc>
      </w:tr>
      <w:tr w:rsidR="00566C20" w:rsidRPr="00566C20" w14:paraId="5751661F" w14:textId="77777777" w:rsidTr="0050703A">
        <w:trPr>
          <w:trHeight w:val="288"/>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7EC007B2" w14:textId="77777777" w:rsidR="00566C20" w:rsidRPr="00566C20" w:rsidRDefault="00566C20" w:rsidP="00CA69D5">
            <w:pPr>
              <w:jc w:val="left"/>
              <w:rPr>
                <w:rFonts w:cs="Arial"/>
                <w:b w:val="0"/>
                <w:szCs w:val="28"/>
              </w:rPr>
            </w:pPr>
            <w:r w:rsidRPr="00566C20">
              <w:rPr>
                <w:rFonts w:cs="Arial"/>
                <w:b w:val="0"/>
                <w:szCs w:val="28"/>
              </w:rPr>
              <w:t>Privacy</w:t>
            </w:r>
          </w:p>
        </w:tc>
        <w:tc>
          <w:tcPr>
            <w:tcW w:w="1088" w:type="dxa"/>
            <w:noWrap/>
            <w:vAlign w:val="center"/>
            <w:hideMark/>
          </w:tcPr>
          <w:p w14:paraId="27F436D2" w14:textId="010FC3AC" w:rsidR="00566C20" w:rsidRPr="00CA69D5" w:rsidRDefault="00566C20" w:rsidP="00CA69D5">
            <w:pPr>
              <w:jc w:val="center"/>
              <w:cnfStyle w:val="000000000000" w:firstRow="0" w:lastRow="0" w:firstColumn="0" w:lastColumn="0" w:oddVBand="0" w:evenVBand="0" w:oddHBand="0" w:evenHBand="0" w:firstRowFirstColumn="0" w:firstRowLastColumn="0" w:lastRowFirstColumn="0" w:lastRowLastColumn="0"/>
            </w:pPr>
            <w:r w:rsidRPr="00CA69D5">
              <w:t>2</w:t>
            </w:r>
            <w:r w:rsidR="00912DC8" w:rsidRPr="00CA69D5">
              <w:t>.</w:t>
            </w:r>
            <w:r w:rsidRPr="00CA69D5">
              <w:t>76</w:t>
            </w:r>
          </w:p>
        </w:tc>
        <w:tc>
          <w:tcPr>
            <w:tcW w:w="892" w:type="dxa"/>
            <w:noWrap/>
            <w:vAlign w:val="center"/>
            <w:hideMark/>
          </w:tcPr>
          <w:p w14:paraId="5EE7D334" w14:textId="2167D6D7" w:rsidR="00566C20" w:rsidRPr="00CA69D5" w:rsidRDefault="00566C20" w:rsidP="00CA69D5">
            <w:pPr>
              <w:jc w:val="center"/>
              <w:cnfStyle w:val="000000000000" w:firstRow="0" w:lastRow="0" w:firstColumn="0" w:lastColumn="0" w:oddVBand="0" w:evenVBand="0" w:oddHBand="0" w:evenHBand="0" w:firstRowFirstColumn="0" w:firstRowLastColumn="0" w:lastRowFirstColumn="0" w:lastRowLastColumn="0"/>
            </w:pPr>
            <w:r w:rsidRPr="00CA69D5">
              <w:t>3</w:t>
            </w:r>
            <w:r w:rsidR="00912DC8" w:rsidRPr="00CA69D5">
              <w:t>.</w:t>
            </w:r>
            <w:r w:rsidRPr="00CA69D5">
              <w:t>09</w:t>
            </w:r>
          </w:p>
        </w:tc>
        <w:tc>
          <w:tcPr>
            <w:tcW w:w="850" w:type="dxa"/>
            <w:noWrap/>
            <w:vAlign w:val="center"/>
            <w:hideMark/>
          </w:tcPr>
          <w:p w14:paraId="7E9E6594" w14:textId="3329274F" w:rsidR="00566C20" w:rsidRPr="00CA69D5" w:rsidRDefault="00566C20" w:rsidP="00CA69D5">
            <w:pPr>
              <w:jc w:val="center"/>
              <w:cnfStyle w:val="000000000000" w:firstRow="0" w:lastRow="0" w:firstColumn="0" w:lastColumn="0" w:oddVBand="0" w:evenVBand="0" w:oddHBand="0" w:evenHBand="0" w:firstRowFirstColumn="0" w:firstRowLastColumn="0" w:lastRowFirstColumn="0" w:lastRowLastColumn="0"/>
            </w:pPr>
            <w:r w:rsidRPr="00CA69D5">
              <w:t>2</w:t>
            </w:r>
            <w:r w:rsidR="00912DC8" w:rsidRPr="00CA69D5">
              <w:t>.</w:t>
            </w:r>
            <w:r w:rsidRPr="00CA69D5">
              <w:t>87</w:t>
            </w:r>
          </w:p>
        </w:tc>
        <w:tc>
          <w:tcPr>
            <w:tcW w:w="986" w:type="dxa"/>
            <w:noWrap/>
            <w:vAlign w:val="center"/>
            <w:hideMark/>
          </w:tcPr>
          <w:p w14:paraId="1DABC9FE" w14:textId="77777777" w:rsidR="00566C20" w:rsidRPr="00CA69D5" w:rsidRDefault="00566C20" w:rsidP="00CA69D5">
            <w:pPr>
              <w:jc w:val="center"/>
              <w:cnfStyle w:val="000000000000" w:firstRow="0" w:lastRow="0" w:firstColumn="0" w:lastColumn="0" w:oddVBand="0" w:evenVBand="0" w:oddHBand="0" w:evenHBand="0" w:firstRowFirstColumn="0" w:firstRowLastColumn="0" w:lastRowFirstColumn="0" w:lastRowLastColumn="0"/>
            </w:pPr>
            <w:r w:rsidRPr="00CA69D5">
              <w:t>3</w:t>
            </w:r>
          </w:p>
        </w:tc>
        <w:tc>
          <w:tcPr>
            <w:tcW w:w="850" w:type="dxa"/>
            <w:noWrap/>
            <w:vAlign w:val="center"/>
            <w:hideMark/>
          </w:tcPr>
          <w:p w14:paraId="6270C60D" w14:textId="43D568FC" w:rsidR="00566C20" w:rsidRPr="00CA69D5" w:rsidRDefault="00566C20" w:rsidP="00CA69D5">
            <w:pPr>
              <w:jc w:val="center"/>
              <w:cnfStyle w:val="000000000000" w:firstRow="0" w:lastRow="0" w:firstColumn="0" w:lastColumn="0" w:oddVBand="0" w:evenVBand="0" w:oddHBand="0" w:evenHBand="0" w:firstRowFirstColumn="0" w:firstRowLastColumn="0" w:lastRowFirstColumn="0" w:lastRowLastColumn="0"/>
            </w:pPr>
            <w:r w:rsidRPr="00CA69D5">
              <w:t>3</w:t>
            </w:r>
            <w:r w:rsidR="00912DC8" w:rsidRPr="00CA69D5">
              <w:t>.</w:t>
            </w:r>
            <w:r w:rsidRPr="00CA69D5">
              <w:t>69</w:t>
            </w:r>
          </w:p>
        </w:tc>
        <w:tc>
          <w:tcPr>
            <w:tcW w:w="761" w:type="dxa"/>
            <w:noWrap/>
            <w:vAlign w:val="center"/>
            <w:hideMark/>
          </w:tcPr>
          <w:p w14:paraId="1B6AC415" w14:textId="69066E6B" w:rsidR="00566C20" w:rsidRPr="00CA69D5" w:rsidRDefault="00566C20" w:rsidP="00CA69D5">
            <w:pPr>
              <w:jc w:val="center"/>
              <w:cnfStyle w:val="000000000000" w:firstRow="0" w:lastRow="0" w:firstColumn="0" w:lastColumn="0" w:oddVBand="0" w:evenVBand="0" w:oddHBand="0" w:evenHBand="0" w:firstRowFirstColumn="0" w:firstRowLastColumn="0" w:lastRowFirstColumn="0" w:lastRowLastColumn="0"/>
            </w:pPr>
            <w:r w:rsidRPr="00CA69D5">
              <w:t>3</w:t>
            </w:r>
            <w:r w:rsidR="00912DC8" w:rsidRPr="00CA69D5">
              <w:t>.</w:t>
            </w:r>
            <w:r w:rsidRPr="00CA69D5">
              <w:t>59</w:t>
            </w:r>
          </w:p>
        </w:tc>
        <w:tc>
          <w:tcPr>
            <w:tcW w:w="940" w:type="dxa"/>
            <w:noWrap/>
            <w:vAlign w:val="center"/>
            <w:hideMark/>
          </w:tcPr>
          <w:p w14:paraId="69F1078F" w14:textId="085A2E6D" w:rsidR="00566C20" w:rsidRPr="00CA69D5" w:rsidRDefault="00566C20" w:rsidP="00CA69D5">
            <w:pPr>
              <w:jc w:val="center"/>
              <w:cnfStyle w:val="000000000000" w:firstRow="0" w:lastRow="0" w:firstColumn="0" w:lastColumn="0" w:oddVBand="0" w:evenVBand="0" w:oddHBand="0" w:evenHBand="0" w:firstRowFirstColumn="0" w:firstRowLastColumn="0" w:lastRowFirstColumn="0" w:lastRowLastColumn="0"/>
            </w:pPr>
            <w:r w:rsidRPr="00CA69D5">
              <w:t>3</w:t>
            </w:r>
            <w:r w:rsidR="00912DC8" w:rsidRPr="00CA69D5">
              <w:t>.</w:t>
            </w:r>
            <w:r w:rsidRPr="00CA69D5">
              <w:t>74</w:t>
            </w:r>
          </w:p>
        </w:tc>
        <w:tc>
          <w:tcPr>
            <w:tcW w:w="933" w:type="dxa"/>
            <w:noWrap/>
            <w:vAlign w:val="center"/>
            <w:hideMark/>
          </w:tcPr>
          <w:p w14:paraId="5EBBE00D" w14:textId="3A487B78" w:rsidR="00566C20" w:rsidRPr="00CA69D5" w:rsidRDefault="00566C20" w:rsidP="00CA69D5">
            <w:pPr>
              <w:jc w:val="center"/>
              <w:cnfStyle w:val="000000000000" w:firstRow="0" w:lastRow="0" w:firstColumn="0" w:lastColumn="0" w:oddVBand="0" w:evenVBand="0" w:oddHBand="0" w:evenHBand="0" w:firstRowFirstColumn="0" w:firstRowLastColumn="0" w:lastRowFirstColumn="0" w:lastRowLastColumn="0"/>
            </w:pPr>
            <w:r w:rsidRPr="00CA69D5">
              <w:t>3</w:t>
            </w:r>
            <w:r w:rsidR="00912DC8" w:rsidRPr="00CA69D5">
              <w:t>.</w:t>
            </w:r>
            <w:r w:rsidRPr="00CA69D5">
              <w:t>12</w:t>
            </w:r>
          </w:p>
        </w:tc>
        <w:tc>
          <w:tcPr>
            <w:tcW w:w="802" w:type="dxa"/>
            <w:noWrap/>
            <w:vAlign w:val="center"/>
            <w:hideMark/>
          </w:tcPr>
          <w:p w14:paraId="688F2A29" w14:textId="135BAB5D" w:rsidR="00566C20" w:rsidRPr="00CA69D5" w:rsidRDefault="00566C20" w:rsidP="00CA69D5">
            <w:pPr>
              <w:jc w:val="center"/>
              <w:cnfStyle w:val="000000000000" w:firstRow="0" w:lastRow="0" w:firstColumn="0" w:lastColumn="0" w:oddVBand="0" w:evenVBand="0" w:oddHBand="0" w:evenHBand="0" w:firstRowFirstColumn="0" w:firstRowLastColumn="0" w:lastRowFirstColumn="0" w:lastRowLastColumn="0"/>
            </w:pPr>
            <w:r w:rsidRPr="00CA69D5">
              <w:t>3</w:t>
            </w:r>
            <w:r w:rsidR="00912DC8" w:rsidRPr="00CA69D5">
              <w:t>.</w:t>
            </w:r>
            <w:r w:rsidRPr="00CA69D5">
              <w:t>48</w:t>
            </w:r>
          </w:p>
        </w:tc>
      </w:tr>
    </w:tbl>
    <w:p w14:paraId="182FDD62" w14:textId="77777777" w:rsidR="00E97F0F" w:rsidRPr="00E97F0F" w:rsidRDefault="00E97F0F" w:rsidP="00E97F0F"/>
    <w:p w14:paraId="39269927" w14:textId="33E661FA" w:rsidR="00CE2168" w:rsidRPr="00976201" w:rsidRDefault="00CE2168" w:rsidP="00363CC0">
      <w:pPr>
        <w:jc w:val="left"/>
        <w:rPr>
          <w:rFonts w:cs="Arial"/>
          <w:lang w:val="en-GB"/>
        </w:rPr>
      </w:pPr>
      <w:bookmarkStart w:id="82" w:name="_Hlk87980480"/>
      <w:r w:rsidRPr="00976201">
        <w:rPr>
          <w:rFonts w:cs="Arial"/>
          <w:lang w:val="en-GB"/>
        </w:rPr>
        <w:t>In case of variation in perception towards improvement in sustainability and independence from CAVs, it was found that respondents in France, Hungary, Italy</w:t>
      </w:r>
      <w:r w:rsidR="00D74515" w:rsidRPr="00976201">
        <w:rPr>
          <w:rFonts w:cs="Arial"/>
          <w:lang w:val="en-GB"/>
        </w:rPr>
        <w:t xml:space="preserve"> </w:t>
      </w:r>
      <w:r w:rsidRPr="00976201">
        <w:rPr>
          <w:rFonts w:cs="Arial"/>
          <w:lang w:val="en-GB"/>
        </w:rPr>
        <w:t>and Portugal considered the CAVs to improve sustainability.</w:t>
      </w:r>
    </w:p>
    <w:bookmarkEnd w:id="82"/>
    <w:p w14:paraId="18CE5000" w14:textId="48F7FC53" w:rsidR="00CE2168" w:rsidRPr="00976201" w:rsidRDefault="00CE2168" w:rsidP="00363CC0">
      <w:pPr>
        <w:jc w:val="left"/>
        <w:rPr>
          <w:rFonts w:cs="Arial"/>
          <w:lang w:val="en-GB"/>
        </w:rPr>
      </w:pPr>
      <w:r w:rsidRPr="00976201">
        <w:rPr>
          <w:rFonts w:cs="Arial"/>
          <w:lang w:val="en-GB"/>
        </w:rPr>
        <w:t>Respondents in Austria, Belgium, France and Germany gave a lower mean rating for independence arising from CAVs while respondents from Portugal gave a considerably high</w:t>
      </w:r>
      <w:r w:rsidR="00D74515" w:rsidRPr="00976201">
        <w:rPr>
          <w:rFonts w:cs="Arial"/>
          <w:lang w:val="en-GB"/>
        </w:rPr>
        <w:t>er</w:t>
      </w:r>
      <w:r w:rsidRPr="00976201">
        <w:rPr>
          <w:rFonts w:cs="Arial"/>
          <w:lang w:val="en-GB"/>
        </w:rPr>
        <w:t xml:space="preserve"> mean rating for independence from CAVs.  A marked difference is thus found in the mean ratings obtained for independence from CAVs in the various countries.  </w:t>
      </w:r>
      <w:r w:rsidRPr="00976201">
        <w:rPr>
          <w:rFonts w:cs="Arial"/>
          <w:lang w:val="en-GB"/>
        </w:rPr>
        <w:fldChar w:fldCharType="begin"/>
      </w:r>
      <w:r w:rsidRPr="00976201">
        <w:rPr>
          <w:rFonts w:cs="Arial"/>
          <w:lang w:val="en-GB"/>
        </w:rPr>
        <w:instrText xml:space="preserve"> REF _Ref86232368 \h </w:instrText>
      </w:r>
      <w:r w:rsidRPr="00976201">
        <w:rPr>
          <w:rFonts w:cs="Arial"/>
          <w:lang w:val="en-GB"/>
        </w:rPr>
      </w:r>
      <w:r w:rsidRPr="00976201">
        <w:rPr>
          <w:rFonts w:cs="Arial"/>
          <w:lang w:val="en-GB"/>
        </w:rPr>
        <w:fldChar w:fldCharType="separate"/>
      </w:r>
      <w:r w:rsidR="00B22D50" w:rsidRPr="00976201">
        <w:rPr>
          <w:lang w:val="en-GB"/>
        </w:rPr>
        <w:t xml:space="preserve">Figure </w:t>
      </w:r>
      <w:r w:rsidR="00B22D50">
        <w:rPr>
          <w:noProof/>
          <w:lang w:val="en-GB"/>
        </w:rPr>
        <w:t>30</w:t>
      </w:r>
      <w:r w:rsidRPr="00976201">
        <w:rPr>
          <w:rFonts w:cs="Arial"/>
          <w:lang w:val="en-GB"/>
        </w:rPr>
        <w:fldChar w:fldCharType="end"/>
      </w:r>
      <w:r w:rsidRPr="00976201">
        <w:rPr>
          <w:rFonts w:cs="Arial"/>
          <w:lang w:val="en-GB"/>
        </w:rPr>
        <w:t xml:space="preserve"> provides the ratings obtained for sustainability and independence from CAVs.</w:t>
      </w:r>
    </w:p>
    <w:p w14:paraId="3DDFD9E1" w14:textId="77777777" w:rsidR="00CE2168" w:rsidRPr="00976201" w:rsidRDefault="00CE2168" w:rsidP="00CE2168">
      <w:pPr>
        <w:rPr>
          <w:rFonts w:cs="Arial"/>
          <w:lang w:val="en-GB"/>
        </w:rPr>
      </w:pPr>
    </w:p>
    <w:p w14:paraId="4FB66A53" w14:textId="6355469B" w:rsidR="00CE2168" w:rsidRPr="00976201" w:rsidRDefault="00CE2168" w:rsidP="00407374">
      <w:pPr>
        <w:jc w:val="center"/>
        <w:rPr>
          <w:rFonts w:cs="Arial"/>
          <w:lang w:val="en-GB"/>
        </w:rPr>
      </w:pPr>
      <w:r w:rsidRPr="00976201">
        <w:rPr>
          <w:noProof/>
          <w:lang w:val="en-GB" w:eastAsia="en-GB"/>
        </w:rPr>
        <w:drawing>
          <wp:inline distT="0" distB="0" distL="0" distR="0" wp14:anchorId="3D03ED7B" wp14:editId="20D8B172">
            <wp:extent cx="5265420" cy="2758440"/>
            <wp:effectExtent l="0" t="0" r="11430" b="3810"/>
            <wp:docPr id="13" name="Chart 13" descr="Variation in mean ratings for sustainability and independence across different countrie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F3099D" w14:textId="4E8D12DB" w:rsidR="00CE2168" w:rsidRDefault="00CE2168" w:rsidP="00363CC0">
      <w:pPr>
        <w:pStyle w:val="Titulek"/>
        <w:jc w:val="left"/>
        <w:rPr>
          <w:lang w:val="en-GB"/>
        </w:rPr>
      </w:pPr>
      <w:bookmarkStart w:id="83" w:name="_Toc88131208"/>
      <w:bookmarkStart w:id="84" w:name="_Ref86232368"/>
      <w:r w:rsidRPr="00976201">
        <w:rPr>
          <w:lang w:val="en-GB"/>
        </w:rPr>
        <w:t xml:space="preserve">Figure </w:t>
      </w:r>
      <w:r w:rsidRPr="00976201">
        <w:rPr>
          <w:lang w:val="en-GB"/>
        </w:rPr>
        <w:fldChar w:fldCharType="begin"/>
      </w:r>
      <w:r w:rsidRPr="00976201">
        <w:rPr>
          <w:lang w:val="en-GB"/>
        </w:rPr>
        <w:instrText xml:space="preserve"> SEQ Figure \* ARABIC </w:instrText>
      </w:r>
      <w:r w:rsidRPr="00976201">
        <w:rPr>
          <w:lang w:val="en-GB"/>
        </w:rPr>
        <w:fldChar w:fldCharType="separate"/>
      </w:r>
      <w:r w:rsidR="00DB15F9">
        <w:rPr>
          <w:noProof/>
          <w:lang w:val="en-GB"/>
        </w:rPr>
        <w:t>30</w:t>
      </w:r>
      <w:r w:rsidRPr="00976201">
        <w:rPr>
          <w:lang w:val="en-GB"/>
        </w:rPr>
        <w:fldChar w:fldCharType="end"/>
      </w:r>
      <w:bookmarkEnd w:id="84"/>
      <w:r w:rsidRPr="00976201">
        <w:rPr>
          <w:lang w:val="en-GB"/>
        </w:rPr>
        <w:t xml:space="preserve"> Variation in mean ratings for sustainability and independence across different countries</w:t>
      </w:r>
      <w:bookmarkEnd w:id="83"/>
      <w:r w:rsidR="00C20849" w:rsidRPr="00B7579C">
        <w:rPr>
          <w:lang w:val="en-GB"/>
        </w:rPr>
        <w:t xml:space="preserve"> </w:t>
      </w:r>
      <w:r w:rsidR="00C20849" w:rsidRPr="002E7563">
        <w:rPr>
          <w:lang w:val="en-GB"/>
        </w:rPr>
        <w:t xml:space="preserve">on a scale of </w:t>
      </w:r>
      <w:r w:rsidR="006B182B" w:rsidRPr="00407374">
        <w:rPr>
          <w:lang w:val="en-GB"/>
        </w:rPr>
        <w:t>1-7</w:t>
      </w:r>
      <w:r w:rsidR="00C20849" w:rsidRPr="002E7563">
        <w:rPr>
          <w:lang w:val="en-GB"/>
        </w:rPr>
        <w:t>.</w:t>
      </w:r>
    </w:p>
    <w:p w14:paraId="746EFA93" w14:textId="60221693" w:rsidR="00CC24F3" w:rsidRDefault="00AC5565" w:rsidP="00363CC0">
      <w:pPr>
        <w:pStyle w:val="Titulek"/>
        <w:jc w:val="left"/>
      </w:pPr>
      <w:r>
        <w:t>Data for Figure</w:t>
      </w:r>
      <w:r w:rsidR="00CC24F3">
        <w:t xml:space="preserve"> 30 </w:t>
      </w:r>
      <w:r w:rsidR="00CC24F3" w:rsidRPr="00976201">
        <w:rPr>
          <w:lang w:val="en-GB"/>
        </w:rPr>
        <w:t>Variation in mean ratings for sustainability and independence across different countries</w:t>
      </w:r>
      <w:r w:rsidR="00CC24F3" w:rsidRPr="00B7579C">
        <w:rPr>
          <w:lang w:val="en-GB"/>
        </w:rPr>
        <w:t xml:space="preserve"> </w:t>
      </w:r>
      <w:r w:rsidR="00CC24F3" w:rsidRPr="002E7563">
        <w:rPr>
          <w:lang w:val="en-GB"/>
        </w:rPr>
        <w:t xml:space="preserve">on a scale of </w:t>
      </w:r>
      <w:r w:rsidR="00CC24F3" w:rsidRPr="00407374">
        <w:rPr>
          <w:lang w:val="en-GB"/>
        </w:rPr>
        <w:t>1-7</w:t>
      </w:r>
      <w:r w:rsidR="00CC24F3" w:rsidRPr="002E7563">
        <w:rPr>
          <w:lang w:val="en-GB"/>
        </w:rPr>
        <w:t>.</w:t>
      </w:r>
    </w:p>
    <w:tbl>
      <w:tblPr>
        <w:tblStyle w:val="Tabulkasmkou4"/>
        <w:tblW w:w="9635" w:type="dxa"/>
        <w:tblLayout w:type="fixed"/>
        <w:tblLook w:val="04A0" w:firstRow="1" w:lastRow="0" w:firstColumn="1" w:lastColumn="0" w:noHBand="0" w:noVBand="1"/>
        <w:tblCaption w:val="Data for Figure 30 Variation in mean ratings for sustainability and independence across different countries on a scale of 1-7."/>
      </w:tblPr>
      <w:tblGrid>
        <w:gridCol w:w="1271"/>
        <w:gridCol w:w="856"/>
        <w:gridCol w:w="959"/>
        <w:gridCol w:w="856"/>
        <w:gridCol w:w="1015"/>
        <w:gridCol w:w="994"/>
        <w:gridCol w:w="801"/>
        <w:gridCol w:w="982"/>
        <w:gridCol w:w="1050"/>
        <w:gridCol w:w="851"/>
      </w:tblGrid>
      <w:tr w:rsidR="0029453A" w:rsidRPr="00E97F0F" w14:paraId="25A640CC" w14:textId="77777777" w:rsidTr="00465C6D">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075E4721" w14:textId="77777777" w:rsidR="00E97F0F" w:rsidRPr="0029453A" w:rsidRDefault="00E97F0F" w:rsidP="003F0C48">
            <w:pPr>
              <w:jc w:val="left"/>
              <w:rPr>
                <w:b w:val="0"/>
                <w:bCs w:val="0"/>
                <w:lang w:val="cs-CZ"/>
              </w:rPr>
            </w:pPr>
            <w:r w:rsidRPr="0029453A">
              <w:rPr>
                <w:b w:val="0"/>
                <w:bCs w:val="0"/>
              </w:rPr>
              <w:t> </w:t>
            </w:r>
          </w:p>
        </w:tc>
        <w:tc>
          <w:tcPr>
            <w:tcW w:w="856" w:type="dxa"/>
            <w:noWrap/>
            <w:vAlign w:val="center"/>
            <w:hideMark/>
          </w:tcPr>
          <w:p w14:paraId="46DB8478" w14:textId="77777777" w:rsidR="00E97F0F" w:rsidRPr="0029453A"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29453A">
              <w:rPr>
                <w:b w:val="0"/>
                <w:bCs w:val="0"/>
              </w:rPr>
              <w:t>Austria</w:t>
            </w:r>
          </w:p>
        </w:tc>
        <w:tc>
          <w:tcPr>
            <w:tcW w:w="959" w:type="dxa"/>
            <w:noWrap/>
            <w:vAlign w:val="center"/>
            <w:hideMark/>
          </w:tcPr>
          <w:p w14:paraId="6E75D45F" w14:textId="77777777" w:rsidR="00E97F0F" w:rsidRPr="0029453A"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29453A">
              <w:rPr>
                <w:b w:val="0"/>
                <w:bCs w:val="0"/>
              </w:rPr>
              <w:t>Belgium</w:t>
            </w:r>
          </w:p>
        </w:tc>
        <w:tc>
          <w:tcPr>
            <w:tcW w:w="856" w:type="dxa"/>
            <w:noWrap/>
            <w:vAlign w:val="center"/>
            <w:hideMark/>
          </w:tcPr>
          <w:p w14:paraId="3961261D" w14:textId="77777777" w:rsidR="00E97F0F" w:rsidRPr="0029453A"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29453A">
              <w:rPr>
                <w:b w:val="0"/>
                <w:bCs w:val="0"/>
              </w:rPr>
              <w:t>France</w:t>
            </w:r>
          </w:p>
        </w:tc>
        <w:tc>
          <w:tcPr>
            <w:tcW w:w="1015" w:type="dxa"/>
            <w:noWrap/>
            <w:vAlign w:val="center"/>
            <w:hideMark/>
          </w:tcPr>
          <w:p w14:paraId="5F000C10" w14:textId="77777777" w:rsidR="00E97F0F" w:rsidRPr="0029453A"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29453A">
              <w:rPr>
                <w:b w:val="0"/>
                <w:bCs w:val="0"/>
              </w:rPr>
              <w:t>Germany</w:t>
            </w:r>
          </w:p>
        </w:tc>
        <w:tc>
          <w:tcPr>
            <w:tcW w:w="994" w:type="dxa"/>
            <w:noWrap/>
            <w:vAlign w:val="center"/>
            <w:hideMark/>
          </w:tcPr>
          <w:p w14:paraId="1FDBA060" w14:textId="77777777" w:rsidR="00E97F0F" w:rsidRPr="0029453A"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29453A">
              <w:rPr>
                <w:b w:val="0"/>
                <w:bCs w:val="0"/>
              </w:rPr>
              <w:t>Hungary</w:t>
            </w:r>
          </w:p>
        </w:tc>
        <w:tc>
          <w:tcPr>
            <w:tcW w:w="801" w:type="dxa"/>
            <w:noWrap/>
            <w:vAlign w:val="center"/>
            <w:hideMark/>
          </w:tcPr>
          <w:p w14:paraId="47A43F31" w14:textId="77777777" w:rsidR="00E97F0F" w:rsidRPr="0029453A"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29453A">
              <w:rPr>
                <w:b w:val="0"/>
                <w:bCs w:val="0"/>
              </w:rPr>
              <w:t>Italy</w:t>
            </w:r>
          </w:p>
        </w:tc>
        <w:tc>
          <w:tcPr>
            <w:tcW w:w="982" w:type="dxa"/>
            <w:noWrap/>
            <w:vAlign w:val="center"/>
            <w:hideMark/>
          </w:tcPr>
          <w:p w14:paraId="03191D1C" w14:textId="77777777" w:rsidR="00E97F0F" w:rsidRPr="0029453A"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29453A">
              <w:rPr>
                <w:b w:val="0"/>
                <w:bCs w:val="0"/>
              </w:rPr>
              <w:t>Portugal</w:t>
            </w:r>
          </w:p>
        </w:tc>
        <w:tc>
          <w:tcPr>
            <w:tcW w:w="1050" w:type="dxa"/>
            <w:noWrap/>
            <w:vAlign w:val="center"/>
            <w:hideMark/>
          </w:tcPr>
          <w:p w14:paraId="757E7AA2" w14:textId="77777777" w:rsidR="00E97F0F" w:rsidRPr="0029453A"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29453A">
              <w:rPr>
                <w:b w:val="0"/>
                <w:bCs w:val="0"/>
              </w:rPr>
              <w:t>Spain</w:t>
            </w:r>
          </w:p>
        </w:tc>
        <w:tc>
          <w:tcPr>
            <w:tcW w:w="851" w:type="dxa"/>
            <w:noWrap/>
            <w:vAlign w:val="center"/>
            <w:hideMark/>
          </w:tcPr>
          <w:p w14:paraId="1033934A" w14:textId="77777777" w:rsidR="00E97F0F" w:rsidRPr="0029453A"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29453A">
              <w:rPr>
                <w:b w:val="0"/>
                <w:bCs w:val="0"/>
              </w:rPr>
              <w:t>UK</w:t>
            </w:r>
          </w:p>
        </w:tc>
      </w:tr>
      <w:tr w:rsidR="0029453A" w:rsidRPr="00E97F0F" w14:paraId="7AC38BCC" w14:textId="77777777" w:rsidTr="003F0C4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76108D73" w14:textId="77777777" w:rsidR="00E97F0F" w:rsidRPr="0029453A" w:rsidRDefault="00E97F0F" w:rsidP="003F0C48">
            <w:pPr>
              <w:jc w:val="left"/>
              <w:rPr>
                <w:b w:val="0"/>
                <w:bCs w:val="0"/>
              </w:rPr>
            </w:pPr>
            <w:r w:rsidRPr="0029453A">
              <w:rPr>
                <w:b w:val="0"/>
                <w:bCs w:val="0"/>
              </w:rPr>
              <w:t>Sustainability</w:t>
            </w:r>
          </w:p>
        </w:tc>
        <w:tc>
          <w:tcPr>
            <w:tcW w:w="856" w:type="dxa"/>
            <w:vAlign w:val="center"/>
            <w:hideMark/>
          </w:tcPr>
          <w:p w14:paraId="740F6F95" w14:textId="5BEC647F" w:rsidR="00E97F0F" w:rsidRPr="0029453A"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29453A">
              <w:rPr>
                <w:bCs/>
              </w:rPr>
              <w:t>4</w:t>
            </w:r>
            <w:r w:rsidR="00912DC8">
              <w:rPr>
                <w:bCs/>
              </w:rPr>
              <w:t>.</w:t>
            </w:r>
            <w:r w:rsidRPr="0029453A">
              <w:rPr>
                <w:bCs/>
              </w:rPr>
              <w:t>21</w:t>
            </w:r>
          </w:p>
        </w:tc>
        <w:tc>
          <w:tcPr>
            <w:tcW w:w="959" w:type="dxa"/>
            <w:vAlign w:val="center"/>
            <w:hideMark/>
          </w:tcPr>
          <w:p w14:paraId="0F389C3F" w14:textId="7FB84832" w:rsidR="00E97F0F" w:rsidRPr="0029453A"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29453A">
              <w:rPr>
                <w:bCs/>
              </w:rPr>
              <w:t>4</w:t>
            </w:r>
            <w:r w:rsidR="00912DC8">
              <w:rPr>
                <w:bCs/>
              </w:rPr>
              <w:t>.</w:t>
            </w:r>
            <w:r w:rsidRPr="0029453A">
              <w:rPr>
                <w:bCs/>
              </w:rPr>
              <w:t>52</w:t>
            </w:r>
          </w:p>
        </w:tc>
        <w:tc>
          <w:tcPr>
            <w:tcW w:w="856" w:type="dxa"/>
            <w:vAlign w:val="center"/>
            <w:hideMark/>
          </w:tcPr>
          <w:p w14:paraId="09CECCC5" w14:textId="089ABB97" w:rsidR="00E97F0F" w:rsidRPr="0029453A"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29453A">
              <w:rPr>
                <w:bCs/>
              </w:rPr>
              <w:t>4</w:t>
            </w:r>
            <w:r w:rsidR="00912DC8">
              <w:rPr>
                <w:bCs/>
              </w:rPr>
              <w:t>.</w:t>
            </w:r>
            <w:r w:rsidRPr="0029453A">
              <w:rPr>
                <w:bCs/>
              </w:rPr>
              <w:t>74</w:t>
            </w:r>
          </w:p>
        </w:tc>
        <w:tc>
          <w:tcPr>
            <w:tcW w:w="1015" w:type="dxa"/>
            <w:vAlign w:val="center"/>
            <w:hideMark/>
          </w:tcPr>
          <w:p w14:paraId="5D9257AA" w14:textId="375A8C68" w:rsidR="00E97F0F" w:rsidRPr="0029453A"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29453A">
              <w:rPr>
                <w:bCs/>
              </w:rPr>
              <w:t>4</w:t>
            </w:r>
            <w:r w:rsidR="00912DC8">
              <w:rPr>
                <w:bCs/>
              </w:rPr>
              <w:t>.</w:t>
            </w:r>
            <w:r w:rsidRPr="0029453A">
              <w:rPr>
                <w:bCs/>
              </w:rPr>
              <w:t>51</w:t>
            </w:r>
          </w:p>
        </w:tc>
        <w:tc>
          <w:tcPr>
            <w:tcW w:w="994" w:type="dxa"/>
            <w:vAlign w:val="center"/>
            <w:hideMark/>
          </w:tcPr>
          <w:p w14:paraId="5239F424" w14:textId="6E925983" w:rsidR="00E97F0F" w:rsidRPr="0029453A"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29453A">
              <w:rPr>
                <w:bCs/>
              </w:rPr>
              <w:t>4</w:t>
            </w:r>
            <w:r w:rsidR="00912DC8">
              <w:rPr>
                <w:bCs/>
              </w:rPr>
              <w:t>.</w:t>
            </w:r>
            <w:r w:rsidRPr="0029453A">
              <w:rPr>
                <w:bCs/>
              </w:rPr>
              <w:t>82</w:t>
            </w:r>
          </w:p>
        </w:tc>
        <w:tc>
          <w:tcPr>
            <w:tcW w:w="801" w:type="dxa"/>
            <w:vAlign w:val="center"/>
            <w:hideMark/>
          </w:tcPr>
          <w:p w14:paraId="1457EBB0" w14:textId="0EA5DCCF" w:rsidR="00E97F0F" w:rsidRPr="0029453A"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29453A">
              <w:rPr>
                <w:bCs/>
              </w:rPr>
              <w:t>4</w:t>
            </w:r>
            <w:r w:rsidR="00912DC8">
              <w:rPr>
                <w:bCs/>
              </w:rPr>
              <w:t>.</w:t>
            </w:r>
            <w:r w:rsidRPr="0029453A">
              <w:rPr>
                <w:bCs/>
              </w:rPr>
              <w:t>84</w:t>
            </w:r>
          </w:p>
        </w:tc>
        <w:tc>
          <w:tcPr>
            <w:tcW w:w="982" w:type="dxa"/>
            <w:vAlign w:val="center"/>
            <w:hideMark/>
          </w:tcPr>
          <w:p w14:paraId="0BF973EA" w14:textId="0EC4D51C" w:rsidR="00E97F0F" w:rsidRPr="0029453A"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29453A">
              <w:rPr>
                <w:bCs/>
              </w:rPr>
              <w:t>4</w:t>
            </w:r>
            <w:r w:rsidR="00912DC8">
              <w:rPr>
                <w:bCs/>
              </w:rPr>
              <w:t>.</w:t>
            </w:r>
            <w:r w:rsidRPr="0029453A">
              <w:rPr>
                <w:bCs/>
              </w:rPr>
              <w:t>8</w:t>
            </w:r>
          </w:p>
        </w:tc>
        <w:tc>
          <w:tcPr>
            <w:tcW w:w="1050" w:type="dxa"/>
            <w:vAlign w:val="center"/>
            <w:hideMark/>
          </w:tcPr>
          <w:p w14:paraId="7BE09B97" w14:textId="47DC56EC" w:rsidR="00E97F0F" w:rsidRPr="0029453A"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29453A">
              <w:rPr>
                <w:bCs/>
              </w:rPr>
              <w:t>4</w:t>
            </w:r>
            <w:r w:rsidR="00912DC8">
              <w:rPr>
                <w:bCs/>
              </w:rPr>
              <w:t>.</w:t>
            </w:r>
            <w:r w:rsidRPr="0029453A">
              <w:rPr>
                <w:bCs/>
              </w:rPr>
              <w:t>68</w:t>
            </w:r>
          </w:p>
        </w:tc>
        <w:tc>
          <w:tcPr>
            <w:tcW w:w="851" w:type="dxa"/>
            <w:vAlign w:val="center"/>
            <w:hideMark/>
          </w:tcPr>
          <w:p w14:paraId="72BDE9E9" w14:textId="68003B09" w:rsidR="00E97F0F" w:rsidRPr="0029453A"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29453A">
              <w:rPr>
                <w:bCs/>
              </w:rPr>
              <w:t>4</w:t>
            </w:r>
            <w:r w:rsidR="00912DC8">
              <w:rPr>
                <w:bCs/>
              </w:rPr>
              <w:t>.</w:t>
            </w:r>
            <w:r w:rsidRPr="0029453A">
              <w:rPr>
                <w:bCs/>
              </w:rPr>
              <w:t>71</w:t>
            </w:r>
          </w:p>
        </w:tc>
      </w:tr>
      <w:tr w:rsidR="006F0BD1" w:rsidRPr="00E97F0F" w14:paraId="32B7675E" w14:textId="77777777" w:rsidTr="003F0C48">
        <w:trPr>
          <w:trHeight w:val="276"/>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3AD71090" w14:textId="77777777" w:rsidR="00E97F0F" w:rsidRPr="0029453A" w:rsidRDefault="00E97F0F" w:rsidP="003F0C48">
            <w:pPr>
              <w:jc w:val="left"/>
              <w:rPr>
                <w:b w:val="0"/>
                <w:bCs w:val="0"/>
              </w:rPr>
            </w:pPr>
            <w:r w:rsidRPr="0029453A">
              <w:rPr>
                <w:b w:val="0"/>
                <w:bCs w:val="0"/>
              </w:rPr>
              <w:t>Independence</w:t>
            </w:r>
          </w:p>
        </w:tc>
        <w:tc>
          <w:tcPr>
            <w:tcW w:w="856" w:type="dxa"/>
            <w:vAlign w:val="center"/>
            <w:hideMark/>
          </w:tcPr>
          <w:p w14:paraId="67A33D1A" w14:textId="64BF4FE0" w:rsidR="00E97F0F" w:rsidRPr="0029453A"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29453A">
              <w:rPr>
                <w:bCs/>
              </w:rPr>
              <w:t>4</w:t>
            </w:r>
            <w:r w:rsidR="00912DC8">
              <w:rPr>
                <w:bCs/>
              </w:rPr>
              <w:t>.</w:t>
            </w:r>
            <w:r w:rsidRPr="0029453A">
              <w:rPr>
                <w:bCs/>
              </w:rPr>
              <w:t>22</w:t>
            </w:r>
          </w:p>
        </w:tc>
        <w:tc>
          <w:tcPr>
            <w:tcW w:w="959" w:type="dxa"/>
            <w:vAlign w:val="center"/>
            <w:hideMark/>
          </w:tcPr>
          <w:p w14:paraId="7C6BF1A6" w14:textId="299ADBCA" w:rsidR="00E97F0F" w:rsidRPr="0029453A"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29453A">
              <w:rPr>
                <w:bCs/>
              </w:rPr>
              <w:t>4</w:t>
            </w:r>
            <w:r w:rsidR="00912DC8">
              <w:rPr>
                <w:bCs/>
              </w:rPr>
              <w:t>.</w:t>
            </w:r>
            <w:r w:rsidRPr="0029453A">
              <w:rPr>
                <w:bCs/>
              </w:rPr>
              <w:t>24</w:t>
            </w:r>
          </w:p>
        </w:tc>
        <w:tc>
          <w:tcPr>
            <w:tcW w:w="856" w:type="dxa"/>
            <w:vAlign w:val="center"/>
            <w:hideMark/>
          </w:tcPr>
          <w:p w14:paraId="54225A06" w14:textId="40C4733A" w:rsidR="00E97F0F" w:rsidRPr="0029453A"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29453A">
              <w:rPr>
                <w:bCs/>
              </w:rPr>
              <w:t>4</w:t>
            </w:r>
            <w:r w:rsidR="00912DC8">
              <w:rPr>
                <w:bCs/>
              </w:rPr>
              <w:t>.</w:t>
            </w:r>
            <w:r w:rsidRPr="0029453A">
              <w:rPr>
                <w:bCs/>
              </w:rPr>
              <w:t>26</w:t>
            </w:r>
          </w:p>
        </w:tc>
        <w:tc>
          <w:tcPr>
            <w:tcW w:w="1015" w:type="dxa"/>
            <w:vAlign w:val="center"/>
            <w:hideMark/>
          </w:tcPr>
          <w:p w14:paraId="44E48799" w14:textId="56369736" w:rsidR="00E97F0F" w:rsidRPr="0029453A"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29453A">
              <w:rPr>
                <w:bCs/>
              </w:rPr>
              <w:t>4</w:t>
            </w:r>
            <w:r w:rsidR="00912DC8">
              <w:rPr>
                <w:bCs/>
              </w:rPr>
              <w:t>.</w:t>
            </w:r>
            <w:r w:rsidRPr="0029453A">
              <w:rPr>
                <w:bCs/>
              </w:rPr>
              <w:t>28</w:t>
            </w:r>
          </w:p>
        </w:tc>
        <w:tc>
          <w:tcPr>
            <w:tcW w:w="994" w:type="dxa"/>
            <w:vAlign w:val="center"/>
            <w:hideMark/>
          </w:tcPr>
          <w:p w14:paraId="0E32D63F" w14:textId="348CB98A" w:rsidR="00E97F0F" w:rsidRPr="0029453A"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29453A">
              <w:rPr>
                <w:bCs/>
              </w:rPr>
              <w:t>4</w:t>
            </w:r>
            <w:r w:rsidR="00912DC8">
              <w:rPr>
                <w:bCs/>
              </w:rPr>
              <w:t>.</w:t>
            </w:r>
            <w:r w:rsidRPr="0029453A">
              <w:rPr>
                <w:bCs/>
              </w:rPr>
              <w:t>42</w:t>
            </w:r>
          </w:p>
        </w:tc>
        <w:tc>
          <w:tcPr>
            <w:tcW w:w="801" w:type="dxa"/>
            <w:vAlign w:val="center"/>
            <w:hideMark/>
          </w:tcPr>
          <w:p w14:paraId="4F51E44F" w14:textId="1D3A7C9E" w:rsidR="00E97F0F" w:rsidRPr="0029453A"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29453A">
              <w:rPr>
                <w:bCs/>
              </w:rPr>
              <w:t>4</w:t>
            </w:r>
            <w:r w:rsidR="00912DC8">
              <w:rPr>
                <w:bCs/>
              </w:rPr>
              <w:t>.</w:t>
            </w:r>
            <w:r w:rsidRPr="0029453A">
              <w:rPr>
                <w:bCs/>
              </w:rPr>
              <w:t>55</w:t>
            </w:r>
          </w:p>
        </w:tc>
        <w:tc>
          <w:tcPr>
            <w:tcW w:w="982" w:type="dxa"/>
            <w:vAlign w:val="center"/>
            <w:hideMark/>
          </w:tcPr>
          <w:p w14:paraId="13B09819" w14:textId="02395DC2" w:rsidR="00E97F0F" w:rsidRPr="0029453A"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29453A">
              <w:rPr>
                <w:bCs/>
              </w:rPr>
              <w:t>4</w:t>
            </w:r>
            <w:r w:rsidR="00912DC8">
              <w:rPr>
                <w:bCs/>
              </w:rPr>
              <w:t>.</w:t>
            </w:r>
            <w:r w:rsidRPr="0029453A">
              <w:rPr>
                <w:bCs/>
              </w:rPr>
              <w:t>91</w:t>
            </w:r>
          </w:p>
        </w:tc>
        <w:tc>
          <w:tcPr>
            <w:tcW w:w="1050" w:type="dxa"/>
            <w:vAlign w:val="center"/>
            <w:hideMark/>
          </w:tcPr>
          <w:p w14:paraId="78C7B20C" w14:textId="27D07E02" w:rsidR="00E97F0F" w:rsidRPr="0029453A"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29453A">
              <w:rPr>
                <w:bCs/>
              </w:rPr>
              <w:t>4</w:t>
            </w:r>
            <w:r w:rsidR="00912DC8">
              <w:rPr>
                <w:bCs/>
              </w:rPr>
              <w:t>.</w:t>
            </w:r>
            <w:r w:rsidRPr="0029453A">
              <w:rPr>
                <w:bCs/>
              </w:rPr>
              <w:t>46</w:t>
            </w:r>
          </w:p>
        </w:tc>
        <w:tc>
          <w:tcPr>
            <w:tcW w:w="851" w:type="dxa"/>
            <w:vAlign w:val="center"/>
            <w:hideMark/>
          </w:tcPr>
          <w:p w14:paraId="200674B1" w14:textId="1058359D" w:rsidR="00E97F0F" w:rsidRPr="0029453A"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29453A">
              <w:rPr>
                <w:bCs/>
              </w:rPr>
              <w:t>4</w:t>
            </w:r>
            <w:r w:rsidR="00912DC8">
              <w:rPr>
                <w:bCs/>
              </w:rPr>
              <w:t>.</w:t>
            </w:r>
            <w:r w:rsidRPr="0029453A">
              <w:rPr>
                <w:bCs/>
              </w:rPr>
              <w:t>35</w:t>
            </w:r>
          </w:p>
        </w:tc>
      </w:tr>
    </w:tbl>
    <w:p w14:paraId="151949C8" w14:textId="77777777" w:rsidR="00E97F0F" w:rsidRPr="00E97F0F" w:rsidRDefault="00E97F0F" w:rsidP="00E97F0F">
      <w:pPr>
        <w:rPr>
          <w:lang w:val="en-GB"/>
        </w:rPr>
      </w:pPr>
    </w:p>
    <w:p w14:paraId="5F6DA9F9" w14:textId="20BFD22E" w:rsidR="00CE2168" w:rsidRPr="00976201" w:rsidRDefault="00CE2168" w:rsidP="00363CC0">
      <w:pPr>
        <w:jc w:val="left"/>
        <w:rPr>
          <w:lang w:val="en-GB"/>
        </w:rPr>
      </w:pPr>
      <w:r w:rsidRPr="00976201">
        <w:rPr>
          <w:lang w:val="en-GB"/>
        </w:rPr>
        <w:t>In case of efficiency and affordability of CAVs, it was found that the mean ratings across the different countries was not markedly different for these indicators.  However, Hungary and Portugal showed a slightly higher mean ratings for efficiency from CAVs while Italy and Portugal showed higher ratings for affordability of CAVs.</w:t>
      </w:r>
    </w:p>
    <w:p w14:paraId="0D1EAD59" w14:textId="5AD11311" w:rsidR="00CE2168" w:rsidRPr="00976201" w:rsidRDefault="00CE2168" w:rsidP="00363CC0">
      <w:pPr>
        <w:jc w:val="left"/>
        <w:rPr>
          <w:lang w:val="en-GB"/>
        </w:rPr>
      </w:pPr>
      <w:r w:rsidRPr="00976201">
        <w:rPr>
          <w:lang w:val="en-GB"/>
        </w:rPr>
        <w:t xml:space="preserve">Ease of use and intention to use CAVs was found to vary across the different countries.  Belgium provided a relatively lower mean ratings for ease of use and intention to use CAVs while Portugal provided higher mean ratings for both these indicators, followed by Italy and Spain.  </w:t>
      </w:r>
      <w:r w:rsidRPr="00976201">
        <w:rPr>
          <w:lang w:val="en-GB"/>
        </w:rPr>
        <w:fldChar w:fldCharType="begin"/>
      </w:r>
      <w:r w:rsidRPr="00976201">
        <w:rPr>
          <w:lang w:val="en-GB"/>
        </w:rPr>
        <w:instrText xml:space="preserve"> REF _Ref86233689 \h </w:instrText>
      </w:r>
      <w:r w:rsidRPr="00976201">
        <w:rPr>
          <w:lang w:val="en-GB"/>
        </w:rPr>
      </w:r>
      <w:r w:rsidRPr="00976201">
        <w:rPr>
          <w:lang w:val="en-GB"/>
        </w:rPr>
        <w:fldChar w:fldCharType="separate"/>
      </w:r>
      <w:r w:rsidR="00B22D50" w:rsidRPr="00976201">
        <w:rPr>
          <w:lang w:val="en-GB"/>
        </w:rPr>
        <w:t xml:space="preserve">Figure </w:t>
      </w:r>
      <w:r w:rsidR="00B22D50">
        <w:rPr>
          <w:noProof/>
          <w:lang w:val="en-GB"/>
        </w:rPr>
        <w:t>31</w:t>
      </w:r>
      <w:r w:rsidRPr="00976201">
        <w:rPr>
          <w:lang w:val="en-GB"/>
        </w:rPr>
        <w:fldChar w:fldCharType="end"/>
      </w:r>
      <w:r w:rsidRPr="00976201">
        <w:rPr>
          <w:lang w:val="en-GB"/>
        </w:rPr>
        <w:t xml:space="preserve"> provides the mean ratings for ease of use and intention to use CAVs across the different countries.</w:t>
      </w:r>
    </w:p>
    <w:p w14:paraId="6CECD46B" w14:textId="5335D928" w:rsidR="00CE2168" w:rsidRPr="00976201" w:rsidRDefault="00CE2168" w:rsidP="00407374">
      <w:pPr>
        <w:jc w:val="center"/>
        <w:rPr>
          <w:lang w:val="en-GB"/>
        </w:rPr>
      </w:pPr>
      <w:r w:rsidRPr="00976201">
        <w:rPr>
          <w:noProof/>
          <w:lang w:val="en-GB" w:eastAsia="en-GB"/>
        </w:rPr>
        <w:drawing>
          <wp:inline distT="0" distB="0" distL="0" distR="0" wp14:anchorId="5ABA5B14" wp14:editId="5CB939F4">
            <wp:extent cx="5128260" cy="2758440"/>
            <wp:effectExtent l="0" t="0" r="15240" b="3810"/>
            <wp:docPr id="14" name="Chart 14" descr="Variation in mean ratings for ease of use and intention to use CAVs on a scale of 1-7. Figure data are in the table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E7098B" w14:textId="2AFAF6A9" w:rsidR="00CE2168" w:rsidRDefault="00CE2168" w:rsidP="00363CC0">
      <w:pPr>
        <w:pStyle w:val="Titulek"/>
        <w:jc w:val="left"/>
        <w:rPr>
          <w:lang w:val="en-GB"/>
        </w:rPr>
      </w:pPr>
      <w:bookmarkStart w:id="85" w:name="_Toc88131209"/>
      <w:bookmarkStart w:id="86" w:name="_Ref86233689"/>
      <w:r w:rsidRPr="00976201">
        <w:rPr>
          <w:lang w:val="en-GB"/>
        </w:rPr>
        <w:t xml:space="preserve">Figure </w:t>
      </w:r>
      <w:r w:rsidRPr="00976201">
        <w:rPr>
          <w:lang w:val="en-GB"/>
        </w:rPr>
        <w:fldChar w:fldCharType="begin"/>
      </w:r>
      <w:r w:rsidRPr="00976201">
        <w:rPr>
          <w:lang w:val="en-GB"/>
        </w:rPr>
        <w:instrText xml:space="preserve"> SEQ Figure \* ARABIC </w:instrText>
      </w:r>
      <w:r w:rsidRPr="00976201">
        <w:rPr>
          <w:lang w:val="en-GB"/>
        </w:rPr>
        <w:fldChar w:fldCharType="separate"/>
      </w:r>
      <w:r w:rsidR="00DB15F9">
        <w:rPr>
          <w:noProof/>
          <w:lang w:val="en-GB"/>
        </w:rPr>
        <w:t>31</w:t>
      </w:r>
      <w:r w:rsidRPr="00976201">
        <w:rPr>
          <w:lang w:val="en-GB"/>
        </w:rPr>
        <w:fldChar w:fldCharType="end"/>
      </w:r>
      <w:bookmarkEnd w:id="86"/>
      <w:r w:rsidRPr="00976201">
        <w:rPr>
          <w:lang w:val="en-GB"/>
        </w:rPr>
        <w:t xml:space="preserve"> Variation in mean ratings for ease of use and intention to use CAVs</w:t>
      </w:r>
      <w:bookmarkEnd w:id="85"/>
      <w:r w:rsidR="00C20849" w:rsidRPr="00B7579C">
        <w:rPr>
          <w:lang w:val="en-GB"/>
        </w:rPr>
        <w:t xml:space="preserve"> </w:t>
      </w:r>
      <w:r w:rsidR="00C20849" w:rsidRPr="002E7563">
        <w:rPr>
          <w:lang w:val="en-GB"/>
        </w:rPr>
        <w:t xml:space="preserve">on a scale of </w:t>
      </w:r>
      <w:r w:rsidR="006B182B" w:rsidRPr="00407374">
        <w:rPr>
          <w:lang w:val="en-GB"/>
        </w:rPr>
        <w:t>1-7</w:t>
      </w:r>
      <w:r w:rsidR="00C20849" w:rsidRPr="002E7563">
        <w:rPr>
          <w:lang w:val="en-GB"/>
        </w:rPr>
        <w:t>.</w:t>
      </w:r>
    </w:p>
    <w:p w14:paraId="09743196" w14:textId="344B7222" w:rsidR="00CC24F3" w:rsidRPr="00CC24F3" w:rsidRDefault="00AC5565" w:rsidP="00363CC0">
      <w:pPr>
        <w:pStyle w:val="Titulek"/>
        <w:jc w:val="left"/>
        <w:rPr>
          <w:lang w:val="en-GB"/>
        </w:rPr>
      </w:pPr>
      <w:r>
        <w:t>Data for Figure</w:t>
      </w:r>
      <w:r w:rsidR="00CC24F3">
        <w:t xml:space="preserve"> 31 </w:t>
      </w:r>
      <w:r w:rsidR="00CC24F3" w:rsidRPr="00976201">
        <w:rPr>
          <w:lang w:val="en-GB"/>
        </w:rPr>
        <w:t>Variation in mean ratings for ease of use and intention to use CAVs</w:t>
      </w:r>
      <w:r w:rsidR="00CC24F3" w:rsidRPr="00B7579C">
        <w:rPr>
          <w:lang w:val="en-GB"/>
        </w:rPr>
        <w:t xml:space="preserve"> </w:t>
      </w:r>
      <w:r w:rsidR="00CC24F3" w:rsidRPr="002E7563">
        <w:rPr>
          <w:lang w:val="en-GB"/>
        </w:rPr>
        <w:t xml:space="preserve">on a scale of </w:t>
      </w:r>
      <w:r w:rsidR="00CC24F3" w:rsidRPr="00407374">
        <w:rPr>
          <w:lang w:val="en-GB"/>
        </w:rPr>
        <w:t>1-7</w:t>
      </w:r>
      <w:r w:rsidR="00CC24F3" w:rsidRPr="002E7563">
        <w:rPr>
          <w:lang w:val="en-GB"/>
        </w:rPr>
        <w:t>.</w:t>
      </w:r>
    </w:p>
    <w:tbl>
      <w:tblPr>
        <w:tblStyle w:val="Tabulkasmkou4"/>
        <w:tblW w:w="9351" w:type="dxa"/>
        <w:tblLayout w:type="fixed"/>
        <w:tblLook w:val="04A0" w:firstRow="1" w:lastRow="0" w:firstColumn="1" w:lastColumn="0" w:noHBand="0" w:noVBand="1"/>
        <w:tblCaption w:val="Data for Figure 31 Variation in mean ratings for ease of use and intention to use CAVs on a scale of 1-7."/>
      </w:tblPr>
      <w:tblGrid>
        <w:gridCol w:w="1271"/>
        <w:gridCol w:w="906"/>
        <w:gridCol w:w="1018"/>
        <w:gridCol w:w="907"/>
        <w:gridCol w:w="917"/>
        <w:gridCol w:w="788"/>
        <w:gridCol w:w="788"/>
        <w:gridCol w:w="992"/>
        <w:gridCol w:w="992"/>
        <w:gridCol w:w="772"/>
      </w:tblGrid>
      <w:tr w:rsidR="00EA1AE3" w:rsidRPr="00E97F0F" w14:paraId="0E4C1584" w14:textId="77777777" w:rsidTr="00465C6D">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37AEE441" w14:textId="77777777" w:rsidR="00E97F0F" w:rsidRPr="00E97F0F" w:rsidRDefault="00E97F0F" w:rsidP="003F0C48">
            <w:pPr>
              <w:jc w:val="left"/>
              <w:rPr>
                <w:b w:val="0"/>
                <w:bCs w:val="0"/>
                <w:lang w:val="cs-CZ"/>
              </w:rPr>
            </w:pPr>
            <w:r w:rsidRPr="00E97F0F">
              <w:rPr>
                <w:b w:val="0"/>
                <w:bCs w:val="0"/>
              </w:rPr>
              <w:t> </w:t>
            </w:r>
          </w:p>
        </w:tc>
        <w:tc>
          <w:tcPr>
            <w:tcW w:w="906" w:type="dxa"/>
            <w:noWrap/>
            <w:vAlign w:val="center"/>
            <w:hideMark/>
          </w:tcPr>
          <w:p w14:paraId="4B776EA3" w14:textId="77777777" w:rsidR="00E97F0F" w:rsidRPr="00E97F0F"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E97F0F">
              <w:rPr>
                <w:b w:val="0"/>
                <w:bCs w:val="0"/>
              </w:rPr>
              <w:t>Austria</w:t>
            </w:r>
          </w:p>
        </w:tc>
        <w:tc>
          <w:tcPr>
            <w:tcW w:w="1018" w:type="dxa"/>
            <w:noWrap/>
            <w:vAlign w:val="center"/>
            <w:hideMark/>
          </w:tcPr>
          <w:p w14:paraId="3FDC3D47" w14:textId="77777777" w:rsidR="00E97F0F" w:rsidRPr="00E97F0F"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E97F0F">
              <w:rPr>
                <w:b w:val="0"/>
                <w:bCs w:val="0"/>
              </w:rPr>
              <w:t>Belgium</w:t>
            </w:r>
          </w:p>
        </w:tc>
        <w:tc>
          <w:tcPr>
            <w:tcW w:w="907" w:type="dxa"/>
            <w:noWrap/>
            <w:vAlign w:val="center"/>
            <w:hideMark/>
          </w:tcPr>
          <w:p w14:paraId="7F27B35E" w14:textId="77777777" w:rsidR="00E97F0F" w:rsidRPr="00E97F0F"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E97F0F">
              <w:rPr>
                <w:b w:val="0"/>
                <w:bCs w:val="0"/>
              </w:rPr>
              <w:t>France</w:t>
            </w:r>
          </w:p>
        </w:tc>
        <w:tc>
          <w:tcPr>
            <w:tcW w:w="917" w:type="dxa"/>
            <w:noWrap/>
            <w:vAlign w:val="center"/>
            <w:hideMark/>
          </w:tcPr>
          <w:p w14:paraId="3119108A" w14:textId="77777777" w:rsidR="00E97F0F" w:rsidRPr="00E97F0F"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E97F0F">
              <w:rPr>
                <w:b w:val="0"/>
                <w:bCs w:val="0"/>
              </w:rPr>
              <w:t>Germany</w:t>
            </w:r>
          </w:p>
        </w:tc>
        <w:tc>
          <w:tcPr>
            <w:tcW w:w="788" w:type="dxa"/>
            <w:noWrap/>
            <w:vAlign w:val="center"/>
            <w:hideMark/>
          </w:tcPr>
          <w:p w14:paraId="299C4D7C" w14:textId="77777777" w:rsidR="00E97F0F" w:rsidRPr="00E97F0F"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E97F0F">
              <w:rPr>
                <w:b w:val="0"/>
                <w:bCs w:val="0"/>
              </w:rPr>
              <w:t>Hungary</w:t>
            </w:r>
          </w:p>
        </w:tc>
        <w:tc>
          <w:tcPr>
            <w:tcW w:w="788" w:type="dxa"/>
            <w:noWrap/>
            <w:vAlign w:val="center"/>
            <w:hideMark/>
          </w:tcPr>
          <w:p w14:paraId="6C554F3B" w14:textId="77777777" w:rsidR="00E97F0F" w:rsidRPr="00E97F0F"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E97F0F">
              <w:rPr>
                <w:b w:val="0"/>
                <w:bCs w:val="0"/>
              </w:rPr>
              <w:t>Italy</w:t>
            </w:r>
          </w:p>
        </w:tc>
        <w:tc>
          <w:tcPr>
            <w:tcW w:w="992" w:type="dxa"/>
            <w:noWrap/>
            <w:vAlign w:val="center"/>
            <w:hideMark/>
          </w:tcPr>
          <w:p w14:paraId="1FCD8BB0" w14:textId="77777777" w:rsidR="00E97F0F" w:rsidRPr="00E97F0F"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E97F0F">
              <w:rPr>
                <w:b w:val="0"/>
                <w:bCs w:val="0"/>
              </w:rPr>
              <w:t>Portugal</w:t>
            </w:r>
          </w:p>
        </w:tc>
        <w:tc>
          <w:tcPr>
            <w:tcW w:w="992" w:type="dxa"/>
            <w:noWrap/>
            <w:vAlign w:val="center"/>
            <w:hideMark/>
          </w:tcPr>
          <w:p w14:paraId="2B749F27" w14:textId="77777777" w:rsidR="00E97F0F" w:rsidRPr="00E97F0F"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E97F0F">
              <w:rPr>
                <w:b w:val="0"/>
                <w:bCs w:val="0"/>
              </w:rPr>
              <w:t>Spain</w:t>
            </w:r>
          </w:p>
        </w:tc>
        <w:tc>
          <w:tcPr>
            <w:tcW w:w="772" w:type="dxa"/>
            <w:noWrap/>
            <w:vAlign w:val="center"/>
            <w:hideMark/>
          </w:tcPr>
          <w:p w14:paraId="340A6832" w14:textId="77777777" w:rsidR="00E97F0F" w:rsidRPr="00E97F0F" w:rsidRDefault="00E97F0F" w:rsidP="003F0C48">
            <w:pPr>
              <w:jc w:val="left"/>
              <w:cnfStyle w:val="100000000000" w:firstRow="1" w:lastRow="0" w:firstColumn="0" w:lastColumn="0" w:oddVBand="0" w:evenVBand="0" w:oddHBand="0" w:evenHBand="0" w:firstRowFirstColumn="0" w:firstRowLastColumn="0" w:lastRowFirstColumn="0" w:lastRowLastColumn="0"/>
              <w:rPr>
                <w:b w:val="0"/>
                <w:bCs w:val="0"/>
              </w:rPr>
            </w:pPr>
            <w:r w:rsidRPr="00E97F0F">
              <w:rPr>
                <w:b w:val="0"/>
                <w:bCs w:val="0"/>
              </w:rPr>
              <w:t>UK</w:t>
            </w:r>
          </w:p>
        </w:tc>
      </w:tr>
      <w:tr w:rsidR="00EA1AE3" w:rsidRPr="00E97F0F" w14:paraId="5902D572" w14:textId="77777777" w:rsidTr="003F0C4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17E22A25" w14:textId="77777777" w:rsidR="00E97F0F" w:rsidRPr="003C2A25" w:rsidRDefault="00E97F0F" w:rsidP="003F0C48">
            <w:pPr>
              <w:jc w:val="left"/>
              <w:rPr>
                <w:b w:val="0"/>
                <w:bCs w:val="0"/>
              </w:rPr>
            </w:pPr>
            <w:r w:rsidRPr="003C2A25">
              <w:rPr>
                <w:b w:val="0"/>
                <w:bCs w:val="0"/>
              </w:rPr>
              <w:t>Ease of use</w:t>
            </w:r>
          </w:p>
        </w:tc>
        <w:tc>
          <w:tcPr>
            <w:tcW w:w="906" w:type="dxa"/>
            <w:vAlign w:val="center"/>
            <w:hideMark/>
          </w:tcPr>
          <w:p w14:paraId="5A7781F7" w14:textId="5AA67B76" w:rsidR="00E97F0F" w:rsidRPr="003C2A25"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3C2A25">
              <w:rPr>
                <w:bCs/>
              </w:rPr>
              <w:t>4</w:t>
            </w:r>
            <w:r w:rsidR="00912DC8" w:rsidRPr="003C2A25">
              <w:rPr>
                <w:bCs/>
              </w:rPr>
              <w:t>.</w:t>
            </w:r>
            <w:r w:rsidRPr="003C2A25">
              <w:rPr>
                <w:bCs/>
              </w:rPr>
              <w:t>37</w:t>
            </w:r>
          </w:p>
        </w:tc>
        <w:tc>
          <w:tcPr>
            <w:tcW w:w="1018" w:type="dxa"/>
            <w:vAlign w:val="center"/>
            <w:hideMark/>
          </w:tcPr>
          <w:p w14:paraId="35C1C73C" w14:textId="5C55F9FD" w:rsidR="00E97F0F" w:rsidRPr="003C2A25"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3C2A25">
              <w:rPr>
                <w:bCs/>
              </w:rPr>
              <w:t>3</w:t>
            </w:r>
            <w:r w:rsidR="00912DC8" w:rsidRPr="003C2A25">
              <w:rPr>
                <w:bCs/>
              </w:rPr>
              <w:t>.</w:t>
            </w:r>
            <w:r w:rsidRPr="003C2A25">
              <w:rPr>
                <w:bCs/>
              </w:rPr>
              <w:t>45</w:t>
            </w:r>
          </w:p>
        </w:tc>
        <w:tc>
          <w:tcPr>
            <w:tcW w:w="907" w:type="dxa"/>
            <w:vAlign w:val="center"/>
            <w:hideMark/>
          </w:tcPr>
          <w:p w14:paraId="66050EDA" w14:textId="456BE937" w:rsidR="00E97F0F" w:rsidRPr="003C2A25"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3C2A25">
              <w:rPr>
                <w:bCs/>
              </w:rPr>
              <w:t>4</w:t>
            </w:r>
            <w:r w:rsidR="00912DC8" w:rsidRPr="003C2A25">
              <w:rPr>
                <w:bCs/>
              </w:rPr>
              <w:t>.</w:t>
            </w:r>
            <w:r w:rsidRPr="003C2A25">
              <w:rPr>
                <w:bCs/>
              </w:rPr>
              <w:t>12</w:t>
            </w:r>
          </w:p>
        </w:tc>
        <w:tc>
          <w:tcPr>
            <w:tcW w:w="917" w:type="dxa"/>
            <w:vAlign w:val="center"/>
            <w:hideMark/>
          </w:tcPr>
          <w:p w14:paraId="6B17BB07" w14:textId="16076116" w:rsidR="00E97F0F" w:rsidRPr="003C2A25"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3C2A25">
              <w:rPr>
                <w:bCs/>
              </w:rPr>
              <w:t>4</w:t>
            </w:r>
            <w:r w:rsidR="00912DC8" w:rsidRPr="003C2A25">
              <w:rPr>
                <w:bCs/>
              </w:rPr>
              <w:t>.</w:t>
            </w:r>
            <w:r w:rsidRPr="003C2A25">
              <w:rPr>
                <w:bCs/>
              </w:rPr>
              <w:t>09</w:t>
            </w:r>
          </w:p>
        </w:tc>
        <w:tc>
          <w:tcPr>
            <w:tcW w:w="788" w:type="dxa"/>
            <w:vAlign w:val="center"/>
            <w:hideMark/>
          </w:tcPr>
          <w:p w14:paraId="086EE2B9" w14:textId="6E7E0A43" w:rsidR="00E97F0F" w:rsidRPr="003C2A25"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3C2A25">
              <w:rPr>
                <w:bCs/>
              </w:rPr>
              <w:t>4</w:t>
            </w:r>
            <w:r w:rsidR="00912DC8" w:rsidRPr="003C2A25">
              <w:rPr>
                <w:bCs/>
              </w:rPr>
              <w:t>.</w:t>
            </w:r>
            <w:r w:rsidRPr="003C2A25">
              <w:rPr>
                <w:bCs/>
              </w:rPr>
              <w:t>54</w:t>
            </w:r>
          </w:p>
        </w:tc>
        <w:tc>
          <w:tcPr>
            <w:tcW w:w="788" w:type="dxa"/>
            <w:vAlign w:val="center"/>
            <w:hideMark/>
          </w:tcPr>
          <w:p w14:paraId="20FC8B55" w14:textId="1F9C818B" w:rsidR="00E97F0F" w:rsidRPr="003C2A25"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3C2A25">
              <w:rPr>
                <w:bCs/>
              </w:rPr>
              <w:t>4</w:t>
            </w:r>
            <w:r w:rsidR="00912DC8" w:rsidRPr="003C2A25">
              <w:rPr>
                <w:bCs/>
              </w:rPr>
              <w:t>.</w:t>
            </w:r>
            <w:r w:rsidRPr="003C2A25">
              <w:rPr>
                <w:bCs/>
              </w:rPr>
              <w:t>57</w:t>
            </w:r>
          </w:p>
        </w:tc>
        <w:tc>
          <w:tcPr>
            <w:tcW w:w="992" w:type="dxa"/>
            <w:vAlign w:val="center"/>
            <w:hideMark/>
          </w:tcPr>
          <w:p w14:paraId="1379F13B" w14:textId="0D7FAB03" w:rsidR="00E97F0F" w:rsidRPr="003C2A25"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3C2A25">
              <w:rPr>
                <w:bCs/>
              </w:rPr>
              <w:t>4</w:t>
            </w:r>
            <w:r w:rsidR="00912DC8" w:rsidRPr="003C2A25">
              <w:rPr>
                <w:bCs/>
              </w:rPr>
              <w:t>.</w:t>
            </w:r>
            <w:r w:rsidRPr="003C2A25">
              <w:rPr>
                <w:bCs/>
              </w:rPr>
              <w:t>83</w:t>
            </w:r>
          </w:p>
        </w:tc>
        <w:tc>
          <w:tcPr>
            <w:tcW w:w="992" w:type="dxa"/>
            <w:vAlign w:val="center"/>
            <w:hideMark/>
          </w:tcPr>
          <w:p w14:paraId="4828247F" w14:textId="5099ADE7" w:rsidR="00E97F0F" w:rsidRPr="003C2A25"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3C2A25">
              <w:rPr>
                <w:bCs/>
              </w:rPr>
              <w:t>4</w:t>
            </w:r>
            <w:r w:rsidR="00912DC8" w:rsidRPr="003C2A25">
              <w:rPr>
                <w:bCs/>
              </w:rPr>
              <w:t>.</w:t>
            </w:r>
            <w:r w:rsidRPr="003C2A25">
              <w:rPr>
                <w:bCs/>
              </w:rPr>
              <w:t>6</w:t>
            </w:r>
          </w:p>
        </w:tc>
        <w:tc>
          <w:tcPr>
            <w:tcW w:w="772" w:type="dxa"/>
            <w:vAlign w:val="center"/>
            <w:hideMark/>
          </w:tcPr>
          <w:p w14:paraId="470D0197" w14:textId="55F88538" w:rsidR="00E97F0F" w:rsidRPr="003C2A25" w:rsidRDefault="00E97F0F" w:rsidP="003F0C48">
            <w:pPr>
              <w:jc w:val="center"/>
              <w:cnfStyle w:val="000000100000" w:firstRow="0" w:lastRow="0" w:firstColumn="0" w:lastColumn="0" w:oddVBand="0" w:evenVBand="0" w:oddHBand="1" w:evenHBand="0" w:firstRowFirstColumn="0" w:firstRowLastColumn="0" w:lastRowFirstColumn="0" w:lastRowLastColumn="0"/>
              <w:rPr>
                <w:bCs/>
              </w:rPr>
            </w:pPr>
            <w:r w:rsidRPr="003C2A25">
              <w:rPr>
                <w:bCs/>
              </w:rPr>
              <w:t>4</w:t>
            </w:r>
            <w:r w:rsidR="00912DC8" w:rsidRPr="003C2A25">
              <w:rPr>
                <w:bCs/>
              </w:rPr>
              <w:t>.</w:t>
            </w:r>
            <w:r w:rsidRPr="003C2A25">
              <w:rPr>
                <w:bCs/>
              </w:rPr>
              <w:t>1</w:t>
            </w:r>
          </w:p>
        </w:tc>
      </w:tr>
      <w:tr w:rsidR="00E97F0F" w:rsidRPr="00E97F0F" w14:paraId="69380E8F" w14:textId="77777777" w:rsidTr="00363CC0">
        <w:trPr>
          <w:trHeight w:val="900"/>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5CC35D37" w14:textId="77777777" w:rsidR="00E97F0F" w:rsidRPr="003C2A25" w:rsidRDefault="00E97F0F" w:rsidP="003F0C48">
            <w:pPr>
              <w:jc w:val="left"/>
              <w:rPr>
                <w:b w:val="0"/>
                <w:bCs w:val="0"/>
              </w:rPr>
            </w:pPr>
            <w:r w:rsidRPr="003C2A25">
              <w:rPr>
                <w:b w:val="0"/>
                <w:bCs w:val="0"/>
              </w:rPr>
              <w:t>Intention to use CAVs</w:t>
            </w:r>
          </w:p>
        </w:tc>
        <w:tc>
          <w:tcPr>
            <w:tcW w:w="906" w:type="dxa"/>
            <w:vAlign w:val="center"/>
            <w:hideMark/>
          </w:tcPr>
          <w:p w14:paraId="4DDBE8E9" w14:textId="4F4804A0" w:rsidR="00E97F0F" w:rsidRPr="003C2A25"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3C2A25">
              <w:rPr>
                <w:bCs/>
              </w:rPr>
              <w:t>3</w:t>
            </w:r>
            <w:r w:rsidR="00912DC8" w:rsidRPr="003C2A25">
              <w:rPr>
                <w:bCs/>
              </w:rPr>
              <w:t>.</w:t>
            </w:r>
            <w:r w:rsidRPr="003C2A25">
              <w:rPr>
                <w:bCs/>
              </w:rPr>
              <w:t>9</w:t>
            </w:r>
          </w:p>
        </w:tc>
        <w:tc>
          <w:tcPr>
            <w:tcW w:w="1018" w:type="dxa"/>
            <w:vAlign w:val="center"/>
            <w:hideMark/>
          </w:tcPr>
          <w:p w14:paraId="08831BFF" w14:textId="53F3B0F5" w:rsidR="00E97F0F" w:rsidRPr="003C2A25"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3C2A25">
              <w:rPr>
                <w:bCs/>
              </w:rPr>
              <w:t>3</w:t>
            </w:r>
            <w:r w:rsidR="00912DC8" w:rsidRPr="003C2A25">
              <w:rPr>
                <w:bCs/>
              </w:rPr>
              <w:t>.</w:t>
            </w:r>
            <w:r w:rsidRPr="003C2A25">
              <w:rPr>
                <w:bCs/>
              </w:rPr>
              <w:t>61</w:t>
            </w:r>
          </w:p>
        </w:tc>
        <w:tc>
          <w:tcPr>
            <w:tcW w:w="907" w:type="dxa"/>
            <w:vAlign w:val="center"/>
            <w:hideMark/>
          </w:tcPr>
          <w:p w14:paraId="28D5C7F3" w14:textId="79528178" w:rsidR="00E97F0F" w:rsidRPr="003C2A25"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3C2A25">
              <w:rPr>
                <w:bCs/>
              </w:rPr>
              <w:t>3</w:t>
            </w:r>
            <w:r w:rsidR="00912DC8" w:rsidRPr="003C2A25">
              <w:rPr>
                <w:bCs/>
              </w:rPr>
              <w:t>.</w:t>
            </w:r>
            <w:r w:rsidRPr="003C2A25">
              <w:rPr>
                <w:bCs/>
              </w:rPr>
              <w:t>98</w:t>
            </w:r>
          </w:p>
        </w:tc>
        <w:tc>
          <w:tcPr>
            <w:tcW w:w="917" w:type="dxa"/>
            <w:vAlign w:val="center"/>
            <w:hideMark/>
          </w:tcPr>
          <w:p w14:paraId="2C64859A" w14:textId="752684B8" w:rsidR="00E97F0F" w:rsidRPr="003C2A25"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3C2A25">
              <w:rPr>
                <w:bCs/>
              </w:rPr>
              <w:t>3</w:t>
            </w:r>
            <w:r w:rsidR="00912DC8" w:rsidRPr="003C2A25">
              <w:rPr>
                <w:bCs/>
              </w:rPr>
              <w:t>.</w:t>
            </w:r>
            <w:r w:rsidRPr="003C2A25">
              <w:rPr>
                <w:bCs/>
              </w:rPr>
              <w:t>86</w:t>
            </w:r>
          </w:p>
        </w:tc>
        <w:tc>
          <w:tcPr>
            <w:tcW w:w="788" w:type="dxa"/>
            <w:vAlign w:val="center"/>
            <w:hideMark/>
          </w:tcPr>
          <w:p w14:paraId="276633FF" w14:textId="65FC2158" w:rsidR="00E97F0F" w:rsidRPr="003C2A25"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3C2A25">
              <w:rPr>
                <w:bCs/>
              </w:rPr>
              <w:t>4</w:t>
            </w:r>
            <w:r w:rsidR="00912DC8" w:rsidRPr="003C2A25">
              <w:rPr>
                <w:bCs/>
              </w:rPr>
              <w:t>.</w:t>
            </w:r>
            <w:r w:rsidRPr="003C2A25">
              <w:rPr>
                <w:bCs/>
              </w:rPr>
              <w:t>44</w:t>
            </w:r>
          </w:p>
        </w:tc>
        <w:tc>
          <w:tcPr>
            <w:tcW w:w="788" w:type="dxa"/>
            <w:vAlign w:val="center"/>
            <w:hideMark/>
          </w:tcPr>
          <w:p w14:paraId="16E58951" w14:textId="2B7474E5" w:rsidR="00E97F0F" w:rsidRPr="003C2A25"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3C2A25">
              <w:rPr>
                <w:bCs/>
              </w:rPr>
              <w:t>4</w:t>
            </w:r>
            <w:r w:rsidR="00912DC8" w:rsidRPr="003C2A25">
              <w:rPr>
                <w:bCs/>
              </w:rPr>
              <w:t>.</w:t>
            </w:r>
            <w:r w:rsidRPr="003C2A25">
              <w:rPr>
                <w:bCs/>
              </w:rPr>
              <w:t>56</w:t>
            </w:r>
          </w:p>
        </w:tc>
        <w:tc>
          <w:tcPr>
            <w:tcW w:w="992" w:type="dxa"/>
            <w:vAlign w:val="center"/>
            <w:hideMark/>
          </w:tcPr>
          <w:p w14:paraId="7ED1AD6E" w14:textId="1AAC50DF" w:rsidR="00E97F0F" w:rsidRPr="003C2A25"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3C2A25">
              <w:rPr>
                <w:bCs/>
              </w:rPr>
              <w:t>4</w:t>
            </w:r>
            <w:r w:rsidR="00912DC8" w:rsidRPr="003C2A25">
              <w:rPr>
                <w:bCs/>
              </w:rPr>
              <w:t>.</w:t>
            </w:r>
            <w:r w:rsidRPr="003C2A25">
              <w:rPr>
                <w:bCs/>
              </w:rPr>
              <w:t>81</w:t>
            </w:r>
          </w:p>
        </w:tc>
        <w:tc>
          <w:tcPr>
            <w:tcW w:w="992" w:type="dxa"/>
            <w:vAlign w:val="center"/>
            <w:hideMark/>
          </w:tcPr>
          <w:p w14:paraId="4CF76054" w14:textId="2EFF3CEF" w:rsidR="00E97F0F" w:rsidRPr="003C2A25"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3C2A25">
              <w:rPr>
                <w:bCs/>
              </w:rPr>
              <w:t>4</w:t>
            </w:r>
            <w:r w:rsidR="00912DC8" w:rsidRPr="003C2A25">
              <w:rPr>
                <w:bCs/>
              </w:rPr>
              <w:t>.</w:t>
            </w:r>
            <w:r w:rsidRPr="003C2A25">
              <w:rPr>
                <w:bCs/>
              </w:rPr>
              <w:t>34</w:t>
            </w:r>
          </w:p>
        </w:tc>
        <w:tc>
          <w:tcPr>
            <w:tcW w:w="772" w:type="dxa"/>
            <w:vAlign w:val="center"/>
            <w:hideMark/>
          </w:tcPr>
          <w:p w14:paraId="49374AA9" w14:textId="4ABA37DB" w:rsidR="00E97F0F" w:rsidRPr="003C2A25" w:rsidRDefault="00E97F0F" w:rsidP="003F0C48">
            <w:pPr>
              <w:jc w:val="center"/>
              <w:cnfStyle w:val="000000000000" w:firstRow="0" w:lastRow="0" w:firstColumn="0" w:lastColumn="0" w:oddVBand="0" w:evenVBand="0" w:oddHBand="0" w:evenHBand="0" w:firstRowFirstColumn="0" w:firstRowLastColumn="0" w:lastRowFirstColumn="0" w:lastRowLastColumn="0"/>
              <w:rPr>
                <w:bCs/>
              </w:rPr>
            </w:pPr>
            <w:r w:rsidRPr="003C2A25">
              <w:rPr>
                <w:bCs/>
              </w:rPr>
              <w:t>4</w:t>
            </w:r>
            <w:r w:rsidR="00912DC8" w:rsidRPr="003C2A25">
              <w:rPr>
                <w:bCs/>
              </w:rPr>
              <w:t>.</w:t>
            </w:r>
            <w:r w:rsidRPr="003C2A25">
              <w:rPr>
                <w:bCs/>
              </w:rPr>
              <w:t>01</w:t>
            </w:r>
          </w:p>
        </w:tc>
      </w:tr>
    </w:tbl>
    <w:p w14:paraId="78D5823D" w14:textId="77777777" w:rsidR="00E97F0F" w:rsidRPr="00E97F0F" w:rsidRDefault="00E97F0F" w:rsidP="00E97F0F">
      <w:pPr>
        <w:rPr>
          <w:lang w:val="en-GB"/>
        </w:rPr>
      </w:pPr>
    </w:p>
    <w:p w14:paraId="3365FA74" w14:textId="54A492AD" w:rsidR="00CE2168" w:rsidRPr="00976201" w:rsidRDefault="00CE2168" w:rsidP="00363CC0">
      <w:pPr>
        <w:jc w:val="left"/>
        <w:rPr>
          <w:lang w:val="en-GB"/>
        </w:rPr>
      </w:pPr>
      <w:r w:rsidRPr="00976201">
        <w:rPr>
          <w:lang w:val="en-GB"/>
        </w:rPr>
        <w:t xml:space="preserve">In summary, Hungary, Italy and Portugal provided a relatively higher mean ratings for safety, sustainability and efficiency as well as affordability, ease of use and intention to use CAVs. Portugal showed a markedly high mean ratings for independence and affordability from CAVs.  Austria, France and Germany showed a </w:t>
      </w:r>
      <w:r w:rsidR="00D74515" w:rsidRPr="00976201">
        <w:rPr>
          <w:lang w:val="en-GB"/>
        </w:rPr>
        <w:t>lower average rating</w:t>
      </w:r>
      <w:r w:rsidRPr="00976201">
        <w:rPr>
          <w:lang w:val="en-GB"/>
        </w:rPr>
        <w:t xml:space="preserve"> in case of privacy and independence </w:t>
      </w:r>
      <w:r w:rsidR="006655B0">
        <w:rPr>
          <w:lang w:val="en-GB"/>
        </w:rPr>
        <w:t>and also,</w:t>
      </w:r>
      <w:r w:rsidR="006655B0" w:rsidRPr="00976201">
        <w:rPr>
          <w:lang w:val="en-GB"/>
        </w:rPr>
        <w:t xml:space="preserve"> </w:t>
      </w:r>
      <w:r w:rsidRPr="00976201">
        <w:rPr>
          <w:lang w:val="en-GB"/>
        </w:rPr>
        <w:t>Austria and Germany showed a lower mean rating for sustainability arising from CAVs.  Belgium showed a lower mean rating than other countries in case of ease of use of CAVs.</w:t>
      </w:r>
    </w:p>
    <w:p w14:paraId="7BA531E3" w14:textId="489BE48B" w:rsidR="00FB1FBE" w:rsidRPr="00231999" w:rsidRDefault="00FB1FBE" w:rsidP="00231999">
      <w:pPr>
        <w:pStyle w:val="Nadpis1"/>
      </w:pPr>
      <w:bookmarkStart w:id="87" w:name="_Toc88131240"/>
      <w:r w:rsidRPr="00231999">
        <w:t>CAV Acceptance and mobility solutions</w:t>
      </w:r>
      <w:r w:rsidR="00D632B7" w:rsidRPr="00231999">
        <w:t xml:space="preserve"> </w:t>
      </w:r>
      <w:bookmarkEnd w:id="87"/>
    </w:p>
    <w:p w14:paraId="281B08F4" w14:textId="10EAAEE8" w:rsidR="00EB699B" w:rsidRPr="00976201" w:rsidRDefault="00EB699B" w:rsidP="00363CC0">
      <w:pPr>
        <w:jc w:val="left"/>
        <w:rPr>
          <w:rFonts w:cs="Arial"/>
          <w:lang w:val="en-GB"/>
        </w:rPr>
      </w:pPr>
      <w:r w:rsidRPr="00976201">
        <w:rPr>
          <w:rFonts w:cs="Arial"/>
          <w:lang w:val="en-GB"/>
        </w:rPr>
        <w:t>This section provides a literature review a</w:t>
      </w:r>
      <w:r w:rsidR="00B22D50">
        <w:rPr>
          <w:rFonts w:cs="Arial"/>
          <w:lang w:val="en-GB"/>
        </w:rPr>
        <w:t>s well as</w:t>
      </w:r>
      <w:r w:rsidRPr="00976201">
        <w:rPr>
          <w:rFonts w:cs="Arial"/>
          <w:lang w:val="en-GB"/>
        </w:rPr>
        <w:t xml:space="preserve"> findings from the survey, exami</w:t>
      </w:r>
      <w:r w:rsidR="00B22D50">
        <w:rPr>
          <w:rFonts w:cs="Arial"/>
          <w:lang w:val="en-GB"/>
        </w:rPr>
        <w:t xml:space="preserve">ning </w:t>
      </w:r>
      <w:r w:rsidRPr="00976201">
        <w:rPr>
          <w:rFonts w:cs="Arial"/>
          <w:lang w:val="en-GB"/>
        </w:rPr>
        <w:t>and compar</w:t>
      </w:r>
      <w:r w:rsidR="00B22D50">
        <w:rPr>
          <w:rFonts w:cs="Arial"/>
          <w:lang w:val="en-GB"/>
        </w:rPr>
        <w:t>ing</w:t>
      </w:r>
      <w:r w:rsidRPr="00976201">
        <w:rPr>
          <w:rFonts w:cs="Arial"/>
          <w:lang w:val="en-GB"/>
        </w:rPr>
        <w:t xml:space="preserve"> three different types of CAVs: privately owned, shared and publicly available vehicles. It can be expected that the ownership mode of CAVs has a large impact on public acceptance, exposure and concerns of these technologies. Further, it is interesting to explore possible modal shifts between ownership modes to anticipate the eventual percentage of persons who would be willing to switch from private ownership of traditional cars to shared and more efficient, safe and sustainable modes of transport.  </w:t>
      </w:r>
      <w:r w:rsidR="00D15C6D" w:rsidRPr="00976201">
        <w:rPr>
          <w:rFonts w:cs="Arial"/>
          <w:lang w:val="en-GB"/>
        </w:rPr>
        <w:t>S</w:t>
      </w:r>
      <w:r w:rsidRPr="00976201">
        <w:rPr>
          <w:rFonts w:cs="Arial"/>
          <w:lang w:val="en-GB"/>
        </w:rPr>
        <w:t xml:space="preserve">ection </w:t>
      </w:r>
      <w:r w:rsidRPr="00976201">
        <w:rPr>
          <w:rFonts w:cs="Arial"/>
          <w:lang w:val="en-GB"/>
        </w:rPr>
        <w:fldChar w:fldCharType="begin"/>
      </w:r>
      <w:r w:rsidRPr="00976201">
        <w:rPr>
          <w:rFonts w:cs="Arial"/>
          <w:lang w:val="en-GB"/>
        </w:rPr>
        <w:instrText xml:space="preserve"> REF _Ref86943959 \n \h </w:instrText>
      </w:r>
      <w:r w:rsidRPr="00976201">
        <w:rPr>
          <w:rFonts w:cs="Arial"/>
          <w:lang w:val="en-GB"/>
        </w:rPr>
      </w:r>
      <w:r w:rsidRPr="00976201">
        <w:rPr>
          <w:rFonts w:cs="Arial"/>
          <w:lang w:val="en-GB"/>
        </w:rPr>
        <w:fldChar w:fldCharType="separate"/>
      </w:r>
      <w:r w:rsidRPr="00976201">
        <w:rPr>
          <w:rFonts w:cs="Arial"/>
          <w:lang w:val="en-GB"/>
        </w:rPr>
        <w:t>5.1</w:t>
      </w:r>
      <w:r w:rsidRPr="00976201">
        <w:rPr>
          <w:rFonts w:cs="Arial"/>
          <w:lang w:val="en-GB"/>
        </w:rPr>
        <w:fldChar w:fldCharType="end"/>
      </w:r>
      <w:r w:rsidRPr="00976201">
        <w:rPr>
          <w:rFonts w:cs="Arial"/>
          <w:lang w:val="en-GB"/>
        </w:rPr>
        <w:t xml:space="preserve"> provides a literature review of private, shared and public CAV acceptance depending on the ownership respectively and section </w:t>
      </w:r>
      <w:r w:rsidRPr="00976201">
        <w:rPr>
          <w:rFonts w:cs="Arial"/>
          <w:lang w:val="en-GB"/>
        </w:rPr>
        <w:fldChar w:fldCharType="begin"/>
      </w:r>
      <w:r w:rsidRPr="00976201">
        <w:rPr>
          <w:rFonts w:cs="Arial"/>
          <w:lang w:val="en-GB"/>
        </w:rPr>
        <w:instrText xml:space="preserve"> REF _Ref86944026 \n \h </w:instrText>
      </w:r>
      <w:r w:rsidRPr="00976201">
        <w:rPr>
          <w:rFonts w:cs="Arial"/>
          <w:lang w:val="en-GB"/>
        </w:rPr>
      </w:r>
      <w:r w:rsidRPr="00976201">
        <w:rPr>
          <w:rFonts w:cs="Arial"/>
          <w:lang w:val="en-GB"/>
        </w:rPr>
        <w:fldChar w:fldCharType="separate"/>
      </w:r>
      <w:r w:rsidRPr="00976201">
        <w:rPr>
          <w:rFonts w:cs="Arial"/>
          <w:lang w:val="en-GB"/>
        </w:rPr>
        <w:t>5.2</w:t>
      </w:r>
      <w:r w:rsidRPr="00976201">
        <w:rPr>
          <w:rFonts w:cs="Arial"/>
          <w:lang w:val="en-GB"/>
        </w:rPr>
        <w:fldChar w:fldCharType="end"/>
      </w:r>
      <w:r w:rsidRPr="00976201">
        <w:rPr>
          <w:rFonts w:cs="Arial"/>
          <w:lang w:val="en-GB"/>
        </w:rPr>
        <w:fldChar w:fldCharType="begin"/>
      </w:r>
      <w:r w:rsidRPr="00976201">
        <w:rPr>
          <w:rFonts w:cs="Arial"/>
          <w:lang w:val="en-GB"/>
        </w:rPr>
        <w:instrText xml:space="preserve"> REF _Ref86944026 \n \h </w:instrText>
      </w:r>
      <w:r w:rsidRPr="00976201">
        <w:rPr>
          <w:rFonts w:cs="Arial"/>
          <w:lang w:val="en-GB"/>
        </w:rPr>
      </w:r>
      <w:r w:rsidRPr="00976201">
        <w:rPr>
          <w:rFonts w:cs="Arial"/>
          <w:lang w:val="en-GB"/>
        </w:rPr>
        <w:fldChar w:fldCharType="end"/>
      </w:r>
      <w:r w:rsidRPr="00976201">
        <w:rPr>
          <w:rFonts w:cs="Arial"/>
          <w:lang w:val="en-GB"/>
        </w:rPr>
        <w:t xml:space="preserve"> provides the results from the survey, containing some conclusions respectively.</w:t>
      </w:r>
    </w:p>
    <w:p w14:paraId="0B77D32B" w14:textId="77777777" w:rsidR="00FB1FBE" w:rsidRPr="00231999" w:rsidRDefault="00FB1FBE" w:rsidP="00231999">
      <w:pPr>
        <w:pStyle w:val="Nadpis2"/>
      </w:pPr>
      <w:bookmarkStart w:id="88" w:name="_Toc88131241"/>
      <w:r w:rsidRPr="00231999">
        <w:t>Literature overview</w:t>
      </w:r>
      <w:bookmarkEnd w:id="88"/>
    </w:p>
    <w:p w14:paraId="3F67CD7F" w14:textId="3F199CE0" w:rsidR="00670A50" w:rsidRPr="00976201" w:rsidRDefault="00670A50" w:rsidP="00363CC0">
      <w:pPr>
        <w:jc w:val="left"/>
        <w:rPr>
          <w:rFonts w:cs="Arial"/>
          <w:lang w:val="en-GB"/>
        </w:rPr>
      </w:pPr>
      <w:r w:rsidRPr="00976201">
        <w:rPr>
          <w:rFonts w:cs="Arial"/>
          <w:lang w:val="en-GB"/>
        </w:rPr>
        <w:t>The general public’s perception and acceptance of CAV technologies will heavily impact such attributes as travel demand, travel behaviour, transport network performance, sustainability of mobility and the overall transport and mobility market</w:t>
      </w:r>
      <w:r w:rsidR="00EB699B" w:rsidRPr="00976201">
        <w:rPr>
          <w:rFonts w:cs="Arial"/>
          <w:lang w:val="en-GB"/>
        </w:rPr>
        <w:t xml:space="preserve"> </w:t>
      </w:r>
      <w:r w:rsidR="00EB699B" w:rsidRPr="00976201">
        <w:rPr>
          <w:rFonts w:cs="Arial"/>
          <w:lang w:val="en-GB"/>
        </w:rPr>
        <w:fldChar w:fldCharType="begin"/>
      </w:r>
      <w:r w:rsidR="00EB699B" w:rsidRPr="00976201">
        <w:rPr>
          <w:rFonts w:cs="Arial"/>
          <w:lang w:val="en-GB"/>
        </w:rPr>
        <w:instrText xml:space="preserve"> ADDIN ZOTERO_ITEM CSL_CITATION {"citationID":"Kw60I6xJ","properties":{"formattedCitation":"(Hyland &amp; Mahmassani, 2017)","plainCitation":"(Hyland &amp; Mahmassani, 2017)","noteIndex":0},"citationItems":[{"id":11195,"uris":["http://zotero.org/groups/2321239/items/M3MQC35L"],"uri":["http://zotero.org/groups/2321239/items/M3MQC35L"],"itemData":{"id":11195,"type":"article-journal","container-title":"Transport Research Record: Journal of the Transportation Research Board, Edition","language":"en","page":"26–34","title":"Taxonomy of Shared Autonomous Vehicle Fleet Management Problems to Inform Future Transport Mobility”","volume":"2653","author":[{"family":"Hyland","given":"Michael F."},{"family":"Mahmassani","given":"Hani S."}],"issued":{"date-parts":[["2017"]]}}}],"schema":"https://github.com/citation-style-language/schema/raw/master/csl-citation.json"} </w:instrText>
      </w:r>
      <w:r w:rsidR="00EB699B" w:rsidRPr="00976201">
        <w:rPr>
          <w:rFonts w:cs="Arial"/>
          <w:lang w:val="en-GB"/>
        </w:rPr>
        <w:fldChar w:fldCharType="separate"/>
      </w:r>
      <w:r w:rsidR="00EB699B" w:rsidRPr="00976201">
        <w:rPr>
          <w:rFonts w:cs="Arial"/>
          <w:lang w:val="en-GB"/>
        </w:rPr>
        <w:t>(Hyland &amp; Mahmassani, 2017)</w:t>
      </w:r>
      <w:r w:rsidR="00EB699B" w:rsidRPr="00976201">
        <w:rPr>
          <w:rFonts w:cs="Arial"/>
          <w:lang w:val="en-GB"/>
        </w:rPr>
        <w:fldChar w:fldCharType="end"/>
      </w:r>
      <w:r w:rsidR="00EB699B" w:rsidRPr="00976201">
        <w:rPr>
          <w:rFonts w:cs="Arial"/>
          <w:lang w:val="en-GB"/>
        </w:rPr>
        <w:t>.</w:t>
      </w:r>
      <w:r w:rsidRPr="00976201">
        <w:rPr>
          <w:rFonts w:cs="Arial"/>
          <w:lang w:val="en-GB"/>
        </w:rPr>
        <w:t xml:space="preserve"> At this point in time, there is an overall consensus in research that optimised transport systems consisting mainly of CAVs would lead to higher levels of efficiency, improved safety conditions and decreased emission of greenhouse gases. Large differences however, can be expected depending on the ownerships and rights of usage of these vehicles. In general, it is possible to differentiate between three types of ownerships:</w:t>
      </w:r>
    </w:p>
    <w:p w14:paraId="0F5956BF" w14:textId="7C674C10" w:rsidR="00670A50" w:rsidRPr="00976201" w:rsidRDefault="00670A50" w:rsidP="00670A50">
      <w:pPr>
        <w:keepNext/>
        <w:jc w:val="center"/>
        <w:rPr>
          <w:lang w:val="en-GB"/>
        </w:rPr>
      </w:pPr>
    </w:p>
    <w:p w14:paraId="4644685D" w14:textId="369A6094" w:rsidR="00670A50" w:rsidRDefault="00670A50" w:rsidP="00407374">
      <w:pPr>
        <w:pStyle w:val="Titulek"/>
        <w:rPr>
          <w:lang w:val="en-GB"/>
        </w:rPr>
      </w:pPr>
      <w:bookmarkStart w:id="89" w:name="_Toc88131210"/>
      <w:r w:rsidRPr="00976201">
        <w:rPr>
          <w:lang w:val="en-GB"/>
        </w:rPr>
        <w:t xml:space="preserve">Figure </w:t>
      </w:r>
      <w:r w:rsidRPr="00976201">
        <w:rPr>
          <w:lang w:val="en-GB"/>
        </w:rPr>
        <w:fldChar w:fldCharType="begin"/>
      </w:r>
      <w:r w:rsidRPr="00976201">
        <w:rPr>
          <w:lang w:val="en-GB"/>
        </w:rPr>
        <w:instrText xml:space="preserve"> SEQ Figure \* ARABIC </w:instrText>
      </w:r>
      <w:r w:rsidRPr="00976201">
        <w:rPr>
          <w:lang w:val="en-GB"/>
        </w:rPr>
        <w:fldChar w:fldCharType="separate"/>
      </w:r>
      <w:r w:rsidR="00DB15F9">
        <w:rPr>
          <w:noProof/>
          <w:lang w:val="en-GB"/>
        </w:rPr>
        <w:t>32</w:t>
      </w:r>
      <w:r w:rsidRPr="00976201">
        <w:rPr>
          <w:lang w:val="en-GB"/>
        </w:rPr>
        <w:fldChar w:fldCharType="end"/>
      </w:r>
      <w:r w:rsidRPr="00976201">
        <w:rPr>
          <w:lang w:val="en-GB"/>
        </w:rPr>
        <w:t xml:space="preserve"> - Ownership categories for CAVs</w:t>
      </w:r>
      <w:bookmarkEnd w:id="89"/>
    </w:p>
    <w:tbl>
      <w:tblPr>
        <w:tblStyle w:val="Svtltabulkasmkou1"/>
        <w:tblW w:w="9336"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20" w:firstRow="1" w:lastRow="0" w:firstColumn="0" w:lastColumn="0" w:noHBand="0" w:noVBand="1"/>
        <w:tblCaption w:val="Ownership categories for CAVs"/>
      </w:tblPr>
      <w:tblGrid>
        <w:gridCol w:w="3229"/>
        <w:gridCol w:w="3304"/>
        <w:gridCol w:w="2803"/>
      </w:tblGrid>
      <w:tr w:rsidR="004C2A39" w:rsidRPr="004C2A39" w14:paraId="497F2645" w14:textId="77777777" w:rsidTr="00EB25DE">
        <w:trPr>
          <w:cnfStyle w:val="100000000000" w:firstRow="1" w:lastRow="0" w:firstColumn="0" w:lastColumn="0" w:oddVBand="0" w:evenVBand="0" w:oddHBand="0" w:evenHBand="0" w:firstRowFirstColumn="0" w:firstRowLastColumn="0" w:lastRowFirstColumn="0" w:lastRowLastColumn="0"/>
          <w:trHeight w:val="768"/>
        </w:trPr>
        <w:tc>
          <w:tcPr>
            <w:tcW w:w="0" w:type="auto"/>
            <w:tcBorders>
              <w:bottom w:val="none" w:sz="0" w:space="0" w:color="auto"/>
            </w:tcBorders>
            <w:shd w:val="clear" w:color="auto" w:fill="984806" w:themeFill="accent6" w:themeFillShade="80"/>
            <w:vAlign w:val="center"/>
          </w:tcPr>
          <w:p w14:paraId="2AAB8122" w14:textId="77777777" w:rsidR="004C2A39" w:rsidRPr="00231999" w:rsidRDefault="004C2A39" w:rsidP="00231999">
            <w:pPr>
              <w:jc w:val="left"/>
              <w:rPr>
                <w:color w:val="FFFFFF" w:themeColor="background1"/>
              </w:rPr>
            </w:pPr>
            <w:r w:rsidRPr="00231999">
              <w:rPr>
                <w:color w:val="FFFFFF" w:themeColor="background1"/>
              </w:rPr>
              <w:t>Private CAVs</w:t>
            </w:r>
          </w:p>
        </w:tc>
        <w:tc>
          <w:tcPr>
            <w:tcW w:w="3304" w:type="dxa"/>
            <w:tcBorders>
              <w:bottom w:val="none" w:sz="0" w:space="0" w:color="auto"/>
            </w:tcBorders>
            <w:shd w:val="clear" w:color="auto" w:fill="984806" w:themeFill="accent6" w:themeFillShade="80"/>
            <w:vAlign w:val="center"/>
          </w:tcPr>
          <w:p w14:paraId="1085B485" w14:textId="77777777" w:rsidR="004C2A39" w:rsidRPr="00231999" w:rsidRDefault="004C2A39" w:rsidP="00231999">
            <w:pPr>
              <w:jc w:val="left"/>
              <w:rPr>
                <w:color w:val="FFFFFF" w:themeColor="background1"/>
              </w:rPr>
            </w:pPr>
            <w:bookmarkStart w:id="90" w:name="bookmark2"/>
            <w:r w:rsidRPr="00231999">
              <w:rPr>
                <w:color w:val="FFFFFF" w:themeColor="background1"/>
              </w:rPr>
              <w:t>Shared CAVs</w:t>
            </w:r>
            <w:bookmarkEnd w:id="90"/>
          </w:p>
        </w:tc>
        <w:tc>
          <w:tcPr>
            <w:tcW w:w="0" w:type="auto"/>
            <w:tcBorders>
              <w:bottom w:val="none" w:sz="0" w:space="0" w:color="auto"/>
            </w:tcBorders>
            <w:shd w:val="clear" w:color="auto" w:fill="984806" w:themeFill="accent6" w:themeFillShade="80"/>
            <w:vAlign w:val="center"/>
          </w:tcPr>
          <w:p w14:paraId="746B0A82" w14:textId="77777777" w:rsidR="004C2A39" w:rsidRPr="00231999" w:rsidRDefault="004C2A39" w:rsidP="00231999">
            <w:pPr>
              <w:jc w:val="left"/>
              <w:rPr>
                <w:color w:val="FFFFFF" w:themeColor="background1"/>
              </w:rPr>
            </w:pPr>
            <w:r w:rsidRPr="00231999">
              <w:rPr>
                <w:color w:val="FFFFFF" w:themeColor="background1"/>
              </w:rPr>
              <w:t>Public CAVs</w:t>
            </w:r>
          </w:p>
        </w:tc>
      </w:tr>
      <w:tr w:rsidR="004C2A39" w:rsidRPr="004C2A39" w14:paraId="0666AF0D" w14:textId="77777777" w:rsidTr="00EB25DE">
        <w:tc>
          <w:tcPr>
            <w:tcW w:w="0" w:type="auto"/>
            <w:shd w:val="clear" w:color="auto" w:fill="auto"/>
          </w:tcPr>
          <w:p w14:paraId="2DEC0773" w14:textId="77777777" w:rsidR="004C2A39" w:rsidRPr="004C2A39" w:rsidRDefault="004C2A39" w:rsidP="003340F8">
            <w:pPr>
              <w:pStyle w:val="Odstavecseseznamem"/>
              <w:numPr>
                <w:ilvl w:val="0"/>
                <w:numId w:val="26"/>
              </w:numPr>
              <w:ind w:left="164" w:hanging="284"/>
              <w:jc w:val="left"/>
            </w:pPr>
            <w:r w:rsidRPr="004C2A39">
              <w:t>Owned by households or individual persons</w:t>
            </w:r>
          </w:p>
          <w:p w14:paraId="52E68D36" w14:textId="77777777" w:rsidR="004C2A39" w:rsidRPr="004C2A39" w:rsidRDefault="004C2A39" w:rsidP="003340F8">
            <w:pPr>
              <w:pStyle w:val="Odstavecseseznamem"/>
              <w:numPr>
                <w:ilvl w:val="0"/>
                <w:numId w:val="26"/>
              </w:numPr>
              <w:ind w:left="164" w:hanging="284"/>
              <w:jc w:val="left"/>
            </w:pPr>
            <w:r w:rsidRPr="004C2A39">
              <w:t>Purchased or leased</w:t>
            </w:r>
          </w:p>
          <w:p w14:paraId="0C222D40" w14:textId="4C9D91D1" w:rsidR="004C2A39" w:rsidRPr="004C2A39" w:rsidRDefault="004C2A39" w:rsidP="003340F8">
            <w:pPr>
              <w:pStyle w:val="Odstavecseseznamem"/>
              <w:numPr>
                <w:ilvl w:val="0"/>
                <w:numId w:val="26"/>
              </w:numPr>
              <w:ind w:left="164" w:hanging="284"/>
              <w:jc w:val="left"/>
            </w:pPr>
            <w:r w:rsidRPr="004C2A39">
              <w:t>For private use only as drivers</w:t>
            </w:r>
          </w:p>
        </w:tc>
        <w:tc>
          <w:tcPr>
            <w:tcW w:w="3304" w:type="dxa"/>
            <w:shd w:val="clear" w:color="auto" w:fill="auto"/>
          </w:tcPr>
          <w:p w14:paraId="162EAA53" w14:textId="77777777" w:rsidR="004C2A39" w:rsidRPr="004C2A39" w:rsidRDefault="004C2A39" w:rsidP="003340F8">
            <w:pPr>
              <w:pStyle w:val="Odstavecseseznamem"/>
              <w:numPr>
                <w:ilvl w:val="0"/>
                <w:numId w:val="26"/>
              </w:numPr>
              <w:ind w:left="164" w:hanging="284"/>
              <w:jc w:val="left"/>
            </w:pPr>
            <w:r w:rsidRPr="004C2A39">
              <w:t>Owned by company or private person</w:t>
            </w:r>
          </w:p>
          <w:p w14:paraId="1748DCDD" w14:textId="77777777" w:rsidR="004C2A39" w:rsidRPr="004C2A39" w:rsidRDefault="004C2A39" w:rsidP="003340F8">
            <w:pPr>
              <w:pStyle w:val="Odstavecseseznamem"/>
              <w:numPr>
                <w:ilvl w:val="0"/>
                <w:numId w:val="26"/>
              </w:numPr>
              <w:ind w:left="164" w:hanging="284"/>
              <w:jc w:val="left"/>
            </w:pPr>
            <w:r w:rsidRPr="004C2A39">
              <w:t>Rented out on the base of time or distance</w:t>
            </w:r>
          </w:p>
          <w:p w14:paraId="01895015" w14:textId="09FD11B9" w:rsidR="004C2A39" w:rsidRPr="004C2A39" w:rsidRDefault="004C2A39" w:rsidP="003340F8">
            <w:pPr>
              <w:pStyle w:val="Odstavecseseznamem"/>
              <w:numPr>
                <w:ilvl w:val="0"/>
                <w:numId w:val="26"/>
              </w:numPr>
              <w:ind w:left="164" w:hanging="284"/>
              <w:jc w:val="left"/>
            </w:pPr>
            <w:r w:rsidRPr="004C2A39">
              <w:t>For private or company use (in fleets) as drivers</w:t>
            </w:r>
          </w:p>
        </w:tc>
        <w:tc>
          <w:tcPr>
            <w:tcW w:w="0" w:type="auto"/>
            <w:shd w:val="clear" w:color="auto" w:fill="auto"/>
          </w:tcPr>
          <w:p w14:paraId="0BD1D806" w14:textId="77777777" w:rsidR="004C2A39" w:rsidRPr="004C2A39" w:rsidRDefault="004C2A39" w:rsidP="003340F8">
            <w:pPr>
              <w:pStyle w:val="Odstavecseseznamem"/>
              <w:numPr>
                <w:ilvl w:val="0"/>
                <w:numId w:val="26"/>
              </w:numPr>
              <w:ind w:left="164" w:hanging="284"/>
              <w:jc w:val="left"/>
            </w:pPr>
            <w:r w:rsidRPr="004C2A39">
              <w:t>Owned by public body</w:t>
            </w:r>
          </w:p>
          <w:p w14:paraId="0C591FF9" w14:textId="77777777" w:rsidR="004C2A39" w:rsidRPr="004C2A39" w:rsidRDefault="004C2A39" w:rsidP="003340F8">
            <w:pPr>
              <w:pStyle w:val="Odstavecseseznamem"/>
              <w:numPr>
                <w:ilvl w:val="0"/>
                <w:numId w:val="26"/>
              </w:numPr>
              <w:ind w:left="164" w:hanging="284"/>
              <w:jc w:val="left"/>
            </w:pPr>
            <w:r w:rsidRPr="004C2A39">
              <w:t>Pay-per-use or forfeits</w:t>
            </w:r>
          </w:p>
          <w:p w14:paraId="522C3E81" w14:textId="77777777" w:rsidR="004C2A39" w:rsidRPr="004C2A39" w:rsidRDefault="004C2A39" w:rsidP="003340F8">
            <w:pPr>
              <w:pStyle w:val="Odstavecseseznamem"/>
              <w:numPr>
                <w:ilvl w:val="0"/>
                <w:numId w:val="26"/>
              </w:numPr>
              <w:ind w:left="164" w:hanging="284"/>
              <w:jc w:val="left"/>
            </w:pPr>
            <w:r w:rsidRPr="004C2A39">
              <w:t>Usable by anyone as passengers</w:t>
            </w:r>
          </w:p>
        </w:tc>
      </w:tr>
    </w:tbl>
    <w:p w14:paraId="5B77CFA0" w14:textId="77777777" w:rsidR="004C2A39" w:rsidRPr="004C2A39" w:rsidRDefault="004C2A39" w:rsidP="004C2A39"/>
    <w:p w14:paraId="49649093" w14:textId="7CC00C29" w:rsidR="00670A50" w:rsidRPr="00976201" w:rsidRDefault="00670A50" w:rsidP="00363CC0">
      <w:pPr>
        <w:jc w:val="left"/>
        <w:rPr>
          <w:rFonts w:cs="Arial"/>
          <w:lang w:val="en-GB"/>
        </w:rPr>
      </w:pPr>
      <w:r w:rsidRPr="00976201">
        <w:rPr>
          <w:rFonts w:cs="Arial"/>
          <w:lang w:val="en-GB"/>
        </w:rPr>
        <w:t>While each of these ownership categories holds their own external benefits and conditions, among many more factors for example perceived value of travel time (VOT), income, average vehicle kilometres travelled (VKT), availability of alternatives or comfort, the deployment of CAVs can be expected to serve especially current non-drivers and underserved population groups. This is due to reduced operational cost, shorter travel times, adjusted and optimised parking behaviour and overall increase of comfort, leading to a direct increase in VKT</w:t>
      </w:r>
      <w:r w:rsidR="00EB699B" w:rsidRPr="00976201">
        <w:rPr>
          <w:rFonts w:cs="Arial"/>
          <w:lang w:val="en-GB"/>
        </w:rPr>
        <w:t xml:space="preserve"> </w:t>
      </w:r>
      <w:r w:rsidR="00EB699B" w:rsidRPr="00976201">
        <w:rPr>
          <w:rFonts w:cs="Arial"/>
          <w:lang w:val="en-GB"/>
        </w:rPr>
        <w:fldChar w:fldCharType="begin"/>
      </w:r>
      <w:r w:rsidR="00EB699B" w:rsidRPr="00976201">
        <w:rPr>
          <w:rFonts w:cs="Arial"/>
          <w:lang w:val="en-GB"/>
        </w:rPr>
        <w:instrText xml:space="preserve"> ADDIN ZOTERO_ITEM CSL_CITATION {"citationID":"oi4srNlT","properties":{"formattedCitation":"(Wadud et al., 2016)","plainCitation":"(Wadud et al., 2016)","noteIndex":0},"citationItems":[{"id":4819,"uris":["http://zotero.org/groups/2321239/items/26NCMARA"],"uri":["http://zotero.org/groups/2321239/items/26NCMARA"],"itemData":{"id":4819,"type":"article-journal","abstract":"Experts predict that new automobiles will be capable of driving themselves under limited conditions within 5–10years, and under most conditions within 10–20years. Automation may affect road vehicle energy consumption and greenhouse gas (GHG) emissions in a host of ways, positive and negative, by causing changes in travel demand, vehicle design, vehicle operating profiles, and choices of fuels. In this paper, we identify specific mechanisms through which automation may affect travel and energy demand and resulting GHG emissions and bring them together using a coherent energy decomposition framework. We review the literature for estimates of the energy impacts of each mechanism and, where the literature is lacking, develop our own estimates using engineering and economic analysis. We consider how widely applicable each mechanism is, and quantify the potential impact of each mechanism on a common basis: the percentage change it is expected to cause in total GHG emissions from light-duty or heavy-duty vehicles in the U.S. Our primary focus is travel related energy consumption and emissions, since potential lifecycle impacts are generally smaller in magnitude. We explore the net effects of automation on emissions through several illustrative scenarios, finding that automation might plausibly reduce road transport GHG emissions and energy use by nearly half – or nearly double them – depending on which effects come to dominate. We also find that many potential energy-reduction benefits may be realized through partial automation, while the major energy/emission downside risks appear more likely at full automation. We close by presenting some implications for policymakers and identifying priority areas for further research.","container-title":"Transportation Research Part A: Policy and Practice","DOI":"10.1016/j.tra.2015.12.001","ISSN":"0965-8564","journalAbbreviation":"Transportation Research Part A: Policy and Practice","page":"1-18","source":"ScienceDirect","title":"Help or hindrance? The travel, energy and carbon impacts of highly automated vehicles","title-short":"Help or hindrance?","volume":"86","author":[{"family":"Wadud","given":"Zia"},{"family":"MacKenzie","given":"Don"},{"family":"Leiby","given":"Paul"}],"issued":{"date-parts":[["2016",4,1]]}}}],"schema":"https://github.com/citation-style-language/schema/raw/master/csl-citation.json"} </w:instrText>
      </w:r>
      <w:r w:rsidR="00EB699B" w:rsidRPr="00976201">
        <w:rPr>
          <w:rFonts w:cs="Arial"/>
          <w:lang w:val="en-GB"/>
        </w:rPr>
        <w:fldChar w:fldCharType="separate"/>
      </w:r>
      <w:r w:rsidR="00EB699B" w:rsidRPr="00976201">
        <w:rPr>
          <w:rFonts w:cs="Arial"/>
          <w:lang w:val="en-GB"/>
        </w:rPr>
        <w:t>(Wadud et al., 2016)</w:t>
      </w:r>
      <w:r w:rsidR="00EB699B" w:rsidRPr="00976201">
        <w:rPr>
          <w:rFonts w:cs="Arial"/>
          <w:lang w:val="en-GB"/>
        </w:rPr>
        <w:fldChar w:fldCharType="end"/>
      </w:r>
      <w:r w:rsidR="00EB699B" w:rsidRPr="00976201">
        <w:rPr>
          <w:rFonts w:cs="Arial"/>
          <w:lang w:val="en-GB"/>
        </w:rPr>
        <w:t xml:space="preserve">. </w:t>
      </w:r>
    </w:p>
    <w:p w14:paraId="320B3A9C" w14:textId="50464462" w:rsidR="00670A50" w:rsidRPr="00976201" w:rsidRDefault="00670A50" w:rsidP="00363CC0">
      <w:pPr>
        <w:jc w:val="left"/>
        <w:rPr>
          <w:rFonts w:cs="Arial"/>
          <w:lang w:val="en-GB"/>
        </w:rPr>
      </w:pPr>
      <w:r w:rsidRPr="00976201">
        <w:rPr>
          <w:rFonts w:cs="Arial"/>
          <w:lang w:val="en-GB"/>
        </w:rPr>
        <w:t>In order to be able to determine the potential impact of different kinds of CAV ownership categories, it can be useful to make use of a combination of activity-based modelling (ABM) and traffic simulation software to examine the VKT within a complex and mixed transport environment given a predetermined share of CAVs within the system in comparison to a baseline scenario without CAVs</w:t>
      </w:r>
      <w:r w:rsidR="00EB699B" w:rsidRPr="00976201">
        <w:rPr>
          <w:rFonts w:cs="Arial"/>
          <w:lang w:val="en-GB"/>
        </w:rPr>
        <w:t xml:space="preserve"> </w:t>
      </w:r>
      <w:r w:rsidR="00EB699B" w:rsidRPr="00976201">
        <w:rPr>
          <w:rFonts w:cs="Arial"/>
          <w:lang w:val="en-GB"/>
        </w:rPr>
        <w:fldChar w:fldCharType="begin"/>
      </w:r>
      <w:r w:rsidR="00EB699B" w:rsidRPr="00976201">
        <w:rPr>
          <w:rFonts w:cs="Arial"/>
          <w:lang w:val="en-GB"/>
        </w:rPr>
        <w:instrText xml:space="preserve"> ADDIN ZOTERO_ITEM CSL_CITATION {"citationID":"N03Zmx2J","properties":{"formattedCitation":"(Bansal &amp; Kockelman, 2018)","plainCitation":"(Bansal &amp; Kockelman, 2018)","noteIndex":0},"citationItems":[{"id":11197,"uris":["http://zotero.org/groups/2321239/items/CV9HK2WS"],"uri":["http://zotero.org/groups/2321239/items/CV9HK2WS"],"itemData":{"id":11197,"type":"article-journal","container-title":"Transportation, Edition","language":"en","page":"641–675","title":"Are we ready to embrace connected and self-driving vehicles? A case study of Texans”","volume":"45","author":[{"family":"Bansal","given":"Prateek"},{"family":"Kockelman","given":"Kara M."}],"issued":{"date-parts":[["2018"]]}}}],"schema":"https://github.com/citation-style-language/schema/raw/master/csl-citation.json"} </w:instrText>
      </w:r>
      <w:r w:rsidR="00EB699B" w:rsidRPr="00976201">
        <w:rPr>
          <w:rFonts w:cs="Arial"/>
          <w:lang w:val="en-GB"/>
        </w:rPr>
        <w:fldChar w:fldCharType="separate"/>
      </w:r>
      <w:r w:rsidR="00EB699B" w:rsidRPr="00976201">
        <w:rPr>
          <w:rFonts w:cs="Arial"/>
          <w:lang w:val="en-GB"/>
        </w:rPr>
        <w:t>(Bansal &amp; Kockelman, 2018)</w:t>
      </w:r>
      <w:r w:rsidR="00EB699B" w:rsidRPr="00976201">
        <w:rPr>
          <w:rFonts w:cs="Arial"/>
          <w:lang w:val="en-GB"/>
        </w:rPr>
        <w:fldChar w:fldCharType="end"/>
      </w:r>
      <w:r w:rsidRPr="00976201">
        <w:rPr>
          <w:rFonts w:cs="Arial"/>
          <w:lang w:val="en-GB"/>
        </w:rPr>
        <w:t>. Important KPIs which give an idea of the effectiveness of private, shared and public CAVs are the average speed of vehicles, their density, flow rate and vehicle trajectories (all per individual trip) since these factors change drastically, depending on the share and availability of CAVs within the system</w:t>
      </w:r>
      <w:r w:rsidR="00EB699B" w:rsidRPr="00976201">
        <w:rPr>
          <w:rFonts w:cs="Arial"/>
          <w:lang w:val="en-GB"/>
        </w:rPr>
        <w:t xml:space="preserve"> </w:t>
      </w:r>
      <w:r w:rsidR="00EB699B" w:rsidRPr="00976201">
        <w:rPr>
          <w:rFonts w:cs="Arial"/>
          <w:lang w:val="en-GB"/>
        </w:rPr>
        <w:fldChar w:fldCharType="begin"/>
      </w:r>
      <w:r w:rsidR="00022A4A" w:rsidRPr="00976201">
        <w:rPr>
          <w:rFonts w:cs="Arial"/>
          <w:lang w:val="en-GB"/>
        </w:rPr>
        <w:instrText xml:space="preserve"> ADDIN ZOTERO_ITEM CSL_CITATION {"citationID":"jzIUoh92","properties":{"formattedCitation":"(J. Auld et al., 2016)","plainCitation":"(J. Auld et al., 2016)","noteIndex":0},"citationItems":[{"id":11198,"uris":["http://zotero.org/groups/2321239/items/UINZ4QS5"],"uri":["http://zotero.org/groups/2321239/items/UINZ4QS5"],"itemData":{"id":11198,"type":"article-journal","container-title":"Transportation Research C: Emerging Technologies","language":"en","note":"publisher: Elsevier","page":"101–116","title":"POLARIS: Agend-based modelling framework development and implementation for integrated travel demand and network and operations simulations”","volume":"64","author":[{"family":"Auld","given":"Joshua"},{"family":"Hope","given":"Michael"},{"family":"Ley","given":"Hubert"},{"family":"Sokolov","given":"Vadim"},{"family":"Xu","given":"Bo"},{"family":"Zhang","given":"Kuilin"}],"issued":{"date-parts":[["2016"]]}}}],"schema":"https://github.com/citation-style-language/schema/raw/master/csl-citation.json"} </w:instrText>
      </w:r>
      <w:r w:rsidR="00EB699B" w:rsidRPr="00976201">
        <w:rPr>
          <w:rFonts w:cs="Arial"/>
          <w:lang w:val="en-GB"/>
        </w:rPr>
        <w:fldChar w:fldCharType="separate"/>
      </w:r>
      <w:r w:rsidR="00022A4A" w:rsidRPr="00976201">
        <w:rPr>
          <w:rFonts w:cs="Arial"/>
          <w:lang w:val="en-GB"/>
        </w:rPr>
        <w:t>(J. Auld et al., 2016)</w:t>
      </w:r>
      <w:r w:rsidR="00EB699B" w:rsidRPr="00976201">
        <w:rPr>
          <w:rFonts w:cs="Arial"/>
          <w:lang w:val="en-GB"/>
        </w:rPr>
        <w:fldChar w:fldCharType="end"/>
      </w:r>
      <w:r w:rsidRPr="00976201">
        <w:rPr>
          <w:rFonts w:cs="Arial"/>
          <w:lang w:val="en-GB"/>
        </w:rPr>
        <w:t>.</w:t>
      </w:r>
    </w:p>
    <w:p w14:paraId="73D43907" w14:textId="77777777" w:rsidR="00670A50" w:rsidRPr="00976201" w:rsidRDefault="00670A50" w:rsidP="00E47D11">
      <w:pPr>
        <w:pStyle w:val="Nadpis3"/>
      </w:pPr>
      <w:bookmarkStart w:id="91" w:name="_Toc88131242"/>
      <w:r w:rsidRPr="00976201">
        <w:t>Privately Owned CAVs</w:t>
      </w:r>
      <w:bookmarkEnd w:id="91"/>
    </w:p>
    <w:p w14:paraId="3F86FD1C" w14:textId="77777777" w:rsidR="000460D1" w:rsidRPr="00976201" w:rsidRDefault="00670A50" w:rsidP="00363CC0">
      <w:pPr>
        <w:jc w:val="left"/>
        <w:rPr>
          <w:lang w:val="en-GB"/>
        </w:rPr>
      </w:pPr>
      <w:r w:rsidRPr="00976201">
        <w:rPr>
          <w:lang w:val="en-GB"/>
        </w:rPr>
        <w:t>In the case of privately owner CAVs, special attention needs to be paid to the willingness to pay (WTP) of citizens</w:t>
      </w:r>
      <w:r w:rsidR="000460D1" w:rsidRPr="00976201">
        <w:rPr>
          <w:lang w:val="en-GB"/>
        </w:rPr>
        <w:t>, which could be interpreted as a measure of CAV acceptance,</w:t>
      </w:r>
      <w:r w:rsidRPr="00976201">
        <w:rPr>
          <w:lang w:val="en-GB"/>
        </w:rPr>
        <w:t xml:space="preserve"> as well as their socio-economic background. </w:t>
      </w:r>
      <w:r w:rsidR="000460D1" w:rsidRPr="00976201">
        <w:rPr>
          <w:lang w:val="en-GB"/>
        </w:rPr>
        <w:t xml:space="preserve">It has been found that households whose willingness to pay for a privately owned vehicle is higher will also adopt private CAVs faster </w:t>
      </w:r>
      <w:r w:rsidR="000460D1" w:rsidRPr="00976201">
        <w:rPr>
          <w:lang w:val="en-GB"/>
        </w:rPr>
        <w:fldChar w:fldCharType="begin"/>
      </w:r>
      <w:r w:rsidR="000460D1" w:rsidRPr="00976201">
        <w:rPr>
          <w:lang w:val="en-GB"/>
        </w:rPr>
        <w:instrText xml:space="preserve"> ADDIN ZOTERO_ITEM CSL_CITATION {"citationID":"CZzRJ7AX","properties":{"formattedCitation":"(Sharma &amp; Mishra, 2020)","plainCitation":"(Sharma &amp; Mishra, 2020)","noteIndex":0},"citationItems":[{"id":8470,"uris":["http://zotero.org/groups/2321239/items/DWURUZH3"],"uri":["http://zotero.org/groups/2321239/items/DWURUZH3"],"itemData":{"id":8470,"type":"article-journal","container-title":"Transportation Research Part D: Transport and Environment","DOI":"10.1016/j.trd.2020.102509","ISSN":"13619209","journalAbbreviation":"Transportation Research Part D: Transport and Environment","language":"en","page":"102509","source":"DOI.org (Crossref)","title":"Modeling consumers' likelihood to adopt autonomous vehicles based on their peer network","volume":"87","author":[{"family":"Sharma","given":"Ishant"},{"family":"Mishra","given":"Sabyasachee"}],"issued":{"date-parts":[["2020",10]]}}}],"schema":"https://github.com/citation-style-language/schema/raw/master/csl-citation.json"} </w:instrText>
      </w:r>
      <w:r w:rsidR="000460D1" w:rsidRPr="00976201">
        <w:rPr>
          <w:lang w:val="en-GB"/>
        </w:rPr>
        <w:fldChar w:fldCharType="separate"/>
      </w:r>
      <w:r w:rsidR="000460D1" w:rsidRPr="00976201">
        <w:rPr>
          <w:rFonts w:cs="Arial"/>
          <w:lang w:val="en-GB"/>
        </w:rPr>
        <w:t>(Sharma &amp; Mishra, 2020)</w:t>
      </w:r>
      <w:r w:rsidR="000460D1" w:rsidRPr="00976201">
        <w:rPr>
          <w:lang w:val="en-GB"/>
        </w:rPr>
        <w:fldChar w:fldCharType="end"/>
      </w:r>
      <w:r w:rsidR="000460D1" w:rsidRPr="00976201">
        <w:rPr>
          <w:lang w:val="en-GB"/>
        </w:rPr>
        <w:t xml:space="preserve">. </w:t>
      </w:r>
    </w:p>
    <w:p w14:paraId="05B6B8CB" w14:textId="77777777" w:rsidR="000460D1" w:rsidRPr="00976201" w:rsidRDefault="000460D1" w:rsidP="00363CC0">
      <w:pPr>
        <w:jc w:val="left"/>
        <w:rPr>
          <w:lang w:val="en-GB"/>
        </w:rPr>
      </w:pPr>
      <w:r w:rsidRPr="00976201">
        <w:rPr>
          <w:lang w:val="en-GB"/>
        </w:rPr>
        <w:t>Another study has found that t</w:t>
      </w:r>
      <w:r w:rsidR="00670A50" w:rsidRPr="00976201">
        <w:rPr>
          <w:lang w:val="en-GB"/>
        </w:rPr>
        <w:t>he more connected or autonomous features a vehicle contains, the higher its price is, which is directly correlated with the willingness to pay</w:t>
      </w:r>
      <w:r w:rsidR="00EB699B" w:rsidRPr="00976201">
        <w:rPr>
          <w:lang w:val="en-GB"/>
        </w:rPr>
        <w:t xml:space="preserve"> </w:t>
      </w:r>
      <w:r w:rsidR="00EB699B" w:rsidRPr="00976201">
        <w:rPr>
          <w:lang w:val="en-GB"/>
        </w:rPr>
        <w:fldChar w:fldCharType="begin"/>
      </w:r>
      <w:r w:rsidR="00EB699B" w:rsidRPr="00976201">
        <w:rPr>
          <w:lang w:val="en-GB"/>
        </w:rPr>
        <w:instrText xml:space="preserve"> ADDIN ZOTERO_ITEM CSL_CITATION {"citationID":"6tNIEM3U","properties":{"formattedCitation":"(Bansal &amp; Kockelman, 2018)","plainCitation":"(Bansal &amp; Kockelman, 2018)","noteIndex":0},"citationItems":[{"id":11197,"uris":["http://zotero.org/groups/2321239/items/CV9HK2WS"],"uri":["http://zotero.org/groups/2321239/items/CV9HK2WS"],"itemData":{"id":11197,"type":"article-journal","container-title":"Transportation, Edition","language":"en","page":"641–675","title":"Are we ready to embrace connected and self-driving vehicles? A case study of Texans”","volume":"45","author":[{"family":"Bansal","given":"Prateek"},{"family":"Kockelman","given":"Kara M."}],"issued":{"date-parts":[["2018"]]}}}],"schema":"https://github.com/citation-style-language/schema/raw/master/csl-citation.json"} </w:instrText>
      </w:r>
      <w:r w:rsidR="00EB699B" w:rsidRPr="00976201">
        <w:rPr>
          <w:lang w:val="en-GB"/>
        </w:rPr>
        <w:fldChar w:fldCharType="separate"/>
      </w:r>
      <w:r w:rsidR="00EB699B" w:rsidRPr="00976201">
        <w:rPr>
          <w:rFonts w:cs="Arial"/>
          <w:lang w:val="en-GB"/>
        </w:rPr>
        <w:t>(Bansal &amp; Kockelman, 2018)</w:t>
      </w:r>
      <w:r w:rsidR="00EB699B" w:rsidRPr="00976201">
        <w:rPr>
          <w:lang w:val="en-GB"/>
        </w:rPr>
        <w:fldChar w:fldCharType="end"/>
      </w:r>
      <w:r w:rsidR="00670A50" w:rsidRPr="00976201">
        <w:rPr>
          <w:lang w:val="en-GB"/>
        </w:rPr>
        <w:t xml:space="preserve">. </w:t>
      </w:r>
    </w:p>
    <w:p w14:paraId="2F9CB0E3" w14:textId="35AAEAE4" w:rsidR="00670A50" w:rsidRPr="00976201" w:rsidRDefault="000460D1" w:rsidP="00363CC0">
      <w:pPr>
        <w:jc w:val="left"/>
        <w:rPr>
          <w:lang w:val="en-GB"/>
        </w:rPr>
      </w:pPr>
      <w:r w:rsidRPr="00976201">
        <w:rPr>
          <w:lang w:val="en-GB"/>
        </w:rPr>
        <w:t>Additionally, a</w:t>
      </w:r>
      <w:r w:rsidR="00670A50" w:rsidRPr="00976201">
        <w:rPr>
          <w:lang w:val="en-GB"/>
        </w:rPr>
        <w:t xml:space="preserve"> simulation for the Chicago metropolitan area compared the hypothetical reduction of </w:t>
      </w:r>
      <w:r w:rsidRPr="00976201">
        <w:rPr>
          <w:lang w:val="en-GB"/>
        </w:rPr>
        <w:t>value of travel time (</w:t>
      </w:r>
      <w:r w:rsidR="00670A50" w:rsidRPr="00976201">
        <w:rPr>
          <w:lang w:val="en-GB"/>
        </w:rPr>
        <w:t>VOT</w:t>
      </w:r>
      <w:r w:rsidRPr="00976201">
        <w:rPr>
          <w:lang w:val="en-GB"/>
        </w:rPr>
        <w:t>)</w:t>
      </w:r>
      <w:r w:rsidR="00670A50" w:rsidRPr="00976201">
        <w:rPr>
          <w:lang w:val="en-GB"/>
        </w:rPr>
        <w:t xml:space="preserve"> and the share of level 4 </w:t>
      </w:r>
      <w:r w:rsidRPr="00976201">
        <w:rPr>
          <w:lang w:val="en-GB"/>
        </w:rPr>
        <w:t>C</w:t>
      </w:r>
      <w:r w:rsidR="00670A50" w:rsidRPr="00976201">
        <w:rPr>
          <w:lang w:val="en-GB"/>
        </w:rPr>
        <w:t>AVs:</w:t>
      </w:r>
    </w:p>
    <w:p w14:paraId="293ACB4F" w14:textId="77777777" w:rsidR="00670A50" w:rsidRPr="00976201" w:rsidRDefault="00670A50" w:rsidP="00670A50">
      <w:pPr>
        <w:rPr>
          <w:lang w:val="en-GB"/>
        </w:rPr>
      </w:pPr>
    </w:p>
    <w:p w14:paraId="4F965D2E" w14:textId="46CF67C7" w:rsidR="00670A50" w:rsidRPr="00976201" w:rsidRDefault="00670A50" w:rsidP="00670A50">
      <w:pPr>
        <w:keepNext/>
        <w:jc w:val="center"/>
        <w:rPr>
          <w:lang w:val="en-GB"/>
        </w:rPr>
      </w:pPr>
      <w:r w:rsidRPr="00976201">
        <w:rPr>
          <w:noProof/>
          <w:lang w:val="en-GB"/>
        </w:rPr>
        <w:drawing>
          <wp:inline distT="0" distB="0" distL="0" distR="0" wp14:anchorId="00193A14" wp14:editId="2857EA95">
            <wp:extent cx="4754880" cy="2484120"/>
            <wp:effectExtent l="0" t="0" r="7620" b="0"/>
            <wp:docPr id="7" name="Picture 7" descr="Simulation results (change in VKT and energy) by penetration and VOT change (Source: Auld et 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4880" cy="2484120"/>
                    </a:xfrm>
                    <a:prstGeom prst="rect">
                      <a:avLst/>
                    </a:prstGeom>
                    <a:noFill/>
                    <a:ln>
                      <a:noFill/>
                    </a:ln>
                  </pic:spPr>
                </pic:pic>
              </a:graphicData>
            </a:graphic>
          </wp:inline>
        </w:drawing>
      </w:r>
    </w:p>
    <w:p w14:paraId="43DDAB03" w14:textId="4CC21840" w:rsidR="00670A50" w:rsidRPr="00F44739" w:rsidRDefault="00670A50" w:rsidP="00F44739">
      <w:pPr>
        <w:pStyle w:val="Titulek"/>
        <w:jc w:val="left"/>
      </w:pPr>
      <w:bookmarkStart w:id="92" w:name="_Toc88131211"/>
      <w:r w:rsidRPr="00976201">
        <w:rPr>
          <w:lang w:val="en-GB"/>
        </w:rPr>
        <w:t xml:space="preserve">Figure </w:t>
      </w:r>
      <w:r w:rsidRPr="00976201">
        <w:rPr>
          <w:lang w:val="en-GB"/>
        </w:rPr>
        <w:fldChar w:fldCharType="begin"/>
      </w:r>
      <w:r w:rsidRPr="00976201">
        <w:rPr>
          <w:lang w:val="en-GB"/>
        </w:rPr>
        <w:instrText xml:space="preserve"> SEQ Figure \* ARABIC </w:instrText>
      </w:r>
      <w:r w:rsidRPr="00976201">
        <w:rPr>
          <w:lang w:val="en-GB"/>
        </w:rPr>
        <w:fldChar w:fldCharType="separate"/>
      </w:r>
      <w:r w:rsidR="00DB15F9">
        <w:rPr>
          <w:noProof/>
          <w:lang w:val="en-GB"/>
        </w:rPr>
        <w:t>33</w:t>
      </w:r>
      <w:r w:rsidRPr="00976201">
        <w:rPr>
          <w:lang w:val="en-GB"/>
        </w:rPr>
        <w:fldChar w:fldCharType="end"/>
      </w:r>
      <w:r w:rsidRPr="00976201">
        <w:rPr>
          <w:lang w:val="en-GB"/>
        </w:rPr>
        <w:t xml:space="preserve"> - Simulation results (change in VKT and energy) by penetration and VOT change (Source: Auld et al</w:t>
      </w:r>
      <w:r w:rsidRPr="00F44739">
        <w:t>.)</w:t>
      </w:r>
      <w:bookmarkEnd w:id="92"/>
    </w:p>
    <w:p w14:paraId="29F6779F" w14:textId="1F746A28" w:rsidR="00670A50" w:rsidRPr="00976201" w:rsidRDefault="00670A50" w:rsidP="00363CC0">
      <w:pPr>
        <w:jc w:val="left"/>
        <w:rPr>
          <w:lang w:val="en-GB"/>
        </w:rPr>
      </w:pPr>
      <w:r w:rsidRPr="00976201">
        <w:rPr>
          <w:lang w:val="en-GB"/>
        </w:rPr>
        <w:t>In worst-case scenarios, the consumption of fuel is increased by 21-43%, while VOT are reduced by approximately 50% under the assumption that marginal cost of the technology transfer will be low</w:t>
      </w:r>
      <w:r w:rsidR="00EB699B" w:rsidRPr="00976201">
        <w:rPr>
          <w:lang w:val="en-GB"/>
        </w:rPr>
        <w:t xml:space="preserve"> </w:t>
      </w:r>
      <w:r w:rsidR="00EB699B" w:rsidRPr="00976201">
        <w:rPr>
          <w:lang w:val="en-GB"/>
        </w:rPr>
        <w:fldChar w:fldCharType="begin"/>
      </w:r>
      <w:r w:rsidR="00022A4A" w:rsidRPr="00976201">
        <w:rPr>
          <w:lang w:val="en-GB"/>
        </w:rPr>
        <w:instrText xml:space="preserve"> ADDIN ZOTERO_ITEM CSL_CITATION {"citationID":"N06fpIIb","properties":{"formattedCitation":"(J. Auld et al., 2018)","plainCitation":"(J. Auld et al., 2018)","noteIndex":0},"citationItems":[{"id":11199,"uris":["http://zotero.org/groups/2321239/items/7GF8A2IQ"],"uri":["http://zotero.org/groups/2321239/items/7GF8A2IQ"],"itemData":{"id":11199,"type":"chapter","container-title":"The 7th International Workshop on Agent-based Mobility, Traffic and Transportation Models, Methodologies and Applications (ABMTRANS), Procedia Computer Science","language":"en","page":"914–919","title":"Impact of Privately-Owned Level 4 CAV Technologies on Travel Demand and Energy”","volume":"130","author":[{"family":"Auld","given":"Joshua"},{"family":"Verbas","given":"Omer"},{"family":"Javanmardi","given":"Mahmoud"},{"family":"Rousseau","given":"Aymeric"}],"issued":{"date-parts":[["2018"]]}}}],"schema":"https://github.com/citation-style-language/schema/raw/master/csl-citation.json"} </w:instrText>
      </w:r>
      <w:r w:rsidR="00EB699B" w:rsidRPr="00976201">
        <w:rPr>
          <w:lang w:val="en-GB"/>
        </w:rPr>
        <w:fldChar w:fldCharType="separate"/>
      </w:r>
      <w:r w:rsidR="00022A4A" w:rsidRPr="00976201">
        <w:rPr>
          <w:rFonts w:cs="Arial"/>
          <w:lang w:val="en-GB"/>
        </w:rPr>
        <w:t>(J. Auld et al., 2018)</w:t>
      </w:r>
      <w:r w:rsidR="00EB699B" w:rsidRPr="00976201">
        <w:rPr>
          <w:lang w:val="en-GB"/>
        </w:rPr>
        <w:fldChar w:fldCharType="end"/>
      </w:r>
      <w:r w:rsidRPr="00976201">
        <w:rPr>
          <w:lang w:val="en-GB"/>
        </w:rPr>
        <w:t>.</w:t>
      </w:r>
    </w:p>
    <w:p w14:paraId="5A1090B9" w14:textId="77EA970E" w:rsidR="00EB699B" w:rsidRPr="00976201" w:rsidRDefault="000460D1" w:rsidP="00363CC0">
      <w:pPr>
        <w:jc w:val="left"/>
        <w:rPr>
          <w:lang w:val="en-GB"/>
        </w:rPr>
      </w:pPr>
      <w:r w:rsidRPr="00976201">
        <w:rPr>
          <w:lang w:val="en-GB"/>
        </w:rPr>
        <w:t xml:space="preserve">Still, some surveys have led to the interpretation that most private households will prefer to own a CAV due to increased convenience and comfort of the availability of the vehicle </w:t>
      </w:r>
      <w:r w:rsidRPr="00976201">
        <w:rPr>
          <w:lang w:val="en-GB"/>
        </w:rPr>
        <w:fldChar w:fldCharType="begin"/>
      </w:r>
      <w:r w:rsidRPr="00976201">
        <w:rPr>
          <w:lang w:val="en-GB"/>
        </w:rPr>
        <w:instrText xml:space="preserve"> ADDIN ZOTERO_ITEM CSL_CITATION {"citationID":"2mhLtGaE","properties":{"formattedCitation":"(Litman, 2021)","plainCitation":"(Litman, 2021)","noteIndex":0},"citationItems":[{"id":11200,"uris":["http://zotero.org/groups/2321239/items/6ENYWFAY"],"uri":["http://zotero.org/groups/2321239/items/6ENYWFAY"],"itemData":{"id":11200,"type":"article-journal","container-title":"Victoria Transport Policy Institute","language":"en","title":"Autonomous Vehicle Implementation Predictions : Implications for Transport Planning”","author":[{"family":"Litman","given":"Todd"}],"issued":{"date-parts":[["2021"]]}}}],"schema":"https://github.com/citation-style-language/schema/raw/master/csl-citation.json"} </w:instrText>
      </w:r>
      <w:r w:rsidRPr="00976201">
        <w:rPr>
          <w:lang w:val="en-GB"/>
        </w:rPr>
        <w:fldChar w:fldCharType="separate"/>
      </w:r>
      <w:r w:rsidRPr="00976201">
        <w:rPr>
          <w:rFonts w:cs="Arial"/>
          <w:lang w:val="en-GB"/>
        </w:rPr>
        <w:t>(Litman, 2021)</w:t>
      </w:r>
      <w:r w:rsidRPr="00976201">
        <w:rPr>
          <w:lang w:val="en-GB"/>
        </w:rPr>
        <w:fldChar w:fldCharType="end"/>
      </w:r>
      <w:r w:rsidRPr="00976201">
        <w:rPr>
          <w:lang w:val="en-GB"/>
        </w:rPr>
        <w:t>.</w:t>
      </w:r>
    </w:p>
    <w:p w14:paraId="157887B0" w14:textId="77777777" w:rsidR="00670A50" w:rsidRPr="00976201" w:rsidRDefault="00670A50" w:rsidP="00E47D11">
      <w:pPr>
        <w:pStyle w:val="Nadpis3"/>
      </w:pPr>
      <w:bookmarkStart w:id="93" w:name="_Toc88131243"/>
      <w:r w:rsidRPr="00976201">
        <w:t>Shared CAVs</w:t>
      </w:r>
      <w:bookmarkEnd w:id="93"/>
    </w:p>
    <w:p w14:paraId="4BFA26F4" w14:textId="77777777" w:rsidR="00670A50" w:rsidRPr="00976201" w:rsidRDefault="00670A50" w:rsidP="00363CC0">
      <w:pPr>
        <w:jc w:val="left"/>
        <w:rPr>
          <w:lang w:val="en-GB"/>
        </w:rPr>
      </w:pPr>
      <w:r w:rsidRPr="00976201">
        <w:rPr>
          <w:lang w:val="en-GB"/>
        </w:rPr>
        <w:t>Shared CAVs consist usually of fleets, which can be used either by the general public as a commercial service, such as services like car2go</w:t>
      </w:r>
      <w:r w:rsidRPr="00976201">
        <w:rPr>
          <w:rStyle w:val="Znakapoznpodarou"/>
          <w:lang w:val="en-GB"/>
        </w:rPr>
        <w:footnoteReference w:id="1"/>
      </w:r>
      <w:r w:rsidRPr="00976201">
        <w:rPr>
          <w:lang w:val="en-GB"/>
        </w:rPr>
        <w:t xml:space="preserve"> or TIER</w:t>
      </w:r>
      <w:r w:rsidRPr="00976201">
        <w:rPr>
          <w:rStyle w:val="Znakapoznpodarou"/>
          <w:lang w:val="en-GB"/>
        </w:rPr>
        <w:footnoteReference w:id="2"/>
      </w:r>
      <w:r w:rsidRPr="00976201">
        <w:rPr>
          <w:lang w:val="en-GB"/>
        </w:rPr>
        <w:t xml:space="preserve"> or by a pre-determined pool of users such as company employees. Today, experts have still not agreed on whether shared fleet offerings reduce the share of vehicle ownership or simply acts as an addition to owned vehicles.</w:t>
      </w:r>
    </w:p>
    <w:p w14:paraId="56B54B6F" w14:textId="5A6DAF48" w:rsidR="00670A50" w:rsidRPr="00976201" w:rsidRDefault="00670A50" w:rsidP="00363CC0">
      <w:pPr>
        <w:jc w:val="left"/>
        <w:rPr>
          <w:lang w:val="en-GB"/>
        </w:rPr>
      </w:pPr>
      <w:r w:rsidRPr="00976201">
        <w:rPr>
          <w:lang w:val="en-GB"/>
        </w:rPr>
        <w:t>The environmental impacts of shared CAVs depend largely on their ability to entice drivers of traditional vehicles to switch to more sustainable shared CAV fleet usage. Since most CAVs today and in the future will be electric vehicles, increased travel demand would not lead to increased emissions</w:t>
      </w:r>
      <w:r w:rsidR="000460D1" w:rsidRPr="00976201">
        <w:rPr>
          <w:lang w:val="en-GB"/>
        </w:rPr>
        <w:t xml:space="preserve"> due to fuel</w:t>
      </w:r>
      <w:r w:rsidRPr="00976201">
        <w:rPr>
          <w:lang w:val="en-GB"/>
        </w:rPr>
        <w:t xml:space="preserve"> or</w:t>
      </w:r>
      <w:r w:rsidR="000460D1" w:rsidRPr="00976201">
        <w:rPr>
          <w:lang w:val="en-GB"/>
        </w:rPr>
        <w:t xml:space="preserve"> to</w:t>
      </w:r>
      <w:r w:rsidRPr="00976201">
        <w:rPr>
          <w:lang w:val="en-GB"/>
        </w:rPr>
        <w:t xml:space="preserve"> contamination</w:t>
      </w:r>
      <w:r w:rsidR="000460D1" w:rsidRPr="00976201">
        <w:rPr>
          <w:lang w:val="en-GB"/>
        </w:rPr>
        <w:t>, at least due to exhaust gases</w:t>
      </w:r>
      <w:r w:rsidRPr="00976201">
        <w:rPr>
          <w:lang w:val="en-GB"/>
        </w:rPr>
        <w:t>. Enhanced driver comfort, simplified parking options and accessibility to non-drivers might support the aim of nudging drivers of private non-CAVs to turn to CAV fleets</w:t>
      </w:r>
      <w:r w:rsidR="00EB699B" w:rsidRPr="00976201">
        <w:rPr>
          <w:lang w:val="en-GB"/>
        </w:rPr>
        <w:t xml:space="preserve"> </w:t>
      </w:r>
      <w:r w:rsidR="00EB699B" w:rsidRPr="00976201">
        <w:rPr>
          <w:lang w:val="en-GB"/>
        </w:rPr>
        <w:fldChar w:fldCharType="begin"/>
      </w:r>
      <w:r w:rsidR="00EB699B" w:rsidRPr="00976201">
        <w:rPr>
          <w:lang w:val="en-GB"/>
        </w:rPr>
        <w:instrText xml:space="preserve"> ADDIN ZOTERO_ITEM CSL_CITATION {"citationID":"cqKJqOrN","properties":{"formattedCitation":"(Axsen &amp; Sovacool, 2019)","plainCitation":"(Axsen &amp; Sovacool, 2019)","noteIndex":0},"citationItems":[{"id":11203,"uris":["http://zotero.org/groups/2321239/items/NV5KSXSE"],"uri":["http://zotero.org/groups/2321239/items/NV5KSXSE"],"itemData":{"id":11203,"type":"article-journal","container-title":"Transportation Research Part D: Transport and Environment","language":"en","note":"publisher: Elsevier. Pages","page":"1–21","title":"The roles of users in electric, shared and automated mobility transitions”","volume":"71","author":[{"family":"Axsen","given":"Jonn"},{"family":"Sovacool","given":"Benjamin K."}],"issued":{"date-parts":[["2019"]]}}}],"schema":"https://github.com/citation-style-language/schema/raw/master/csl-citation.json"} </w:instrText>
      </w:r>
      <w:r w:rsidR="00EB699B" w:rsidRPr="00976201">
        <w:rPr>
          <w:lang w:val="en-GB"/>
        </w:rPr>
        <w:fldChar w:fldCharType="separate"/>
      </w:r>
      <w:r w:rsidR="00EB699B" w:rsidRPr="00976201">
        <w:rPr>
          <w:rFonts w:cs="Arial"/>
          <w:lang w:val="en-GB"/>
        </w:rPr>
        <w:t>(Axsen &amp; Sovacool, 2019)</w:t>
      </w:r>
      <w:r w:rsidR="00EB699B" w:rsidRPr="00976201">
        <w:rPr>
          <w:lang w:val="en-GB"/>
        </w:rPr>
        <w:fldChar w:fldCharType="end"/>
      </w:r>
      <w:r w:rsidRPr="00976201">
        <w:rPr>
          <w:lang w:val="en-GB"/>
        </w:rPr>
        <w:t>.</w:t>
      </w:r>
    </w:p>
    <w:p w14:paraId="041BD7A4" w14:textId="460E5206" w:rsidR="00670A50" w:rsidRPr="00976201" w:rsidRDefault="00670A50" w:rsidP="00363CC0">
      <w:pPr>
        <w:jc w:val="left"/>
        <w:rPr>
          <w:lang w:val="en-GB"/>
        </w:rPr>
      </w:pPr>
      <w:r w:rsidRPr="00976201">
        <w:rPr>
          <w:lang w:val="en-GB"/>
        </w:rPr>
        <w:t>It can be expected however, that the operational cost of shared CAVs will be higher than in conventional vehicles but still below the cost of human-operated services. Their cost will be approximately the same as public CAVs</w:t>
      </w:r>
      <w:r w:rsidR="00EB699B" w:rsidRPr="00976201">
        <w:rPr>
          <w:lang w:val="en-GB"/>
        </w:rPr>
        <w:t xml:space="preserve"> </w:t>
      </w:r>
      <w:r w:rsidR="00EB699B" w:rsidRPr="00976201">
        <w:rPr>
          <w:lang w:val="en-GB"/>
        </w:rPr>
        <w:fldChar w:fldCharType="begin"/>
      </w:r>
      <w:r w:rsidR="00EB699B" w:rsidRPr="00976201">
        <w:rPr>
          <w:lang w:val="en-GB"/>
        </w:rPr>
        <w:instrText xml:space="preserve"> ADDIN ZOTERO_ITEM CSL_CITATION {"citationID":"3gYcrYKV","properties":{"formattedCitation":"(Litman, 2021)","plainCitation":"(Litman, 2021)","noteIndex":0},"citationItems":[{"id":11200,"uris":["http://zotero.org/groups/2321239/items/6ENYWFAY"],"uri":["http://zotero.org/groups/2321239/items/6ENYWFAY"],"itemData":{"id":11200,"type":"article-journal","container-title":"Victoria Transport Policy Institute","language":"en","title":"Autonomous Vehicle Implementation Predictions : Implications for Transport Planning”","author":[{"family":"Litman","given":"Todd"}],"issued":{"date-parts":[["2021"]]}}}],"schema":"https://github.com/citation-style-language/schema/raw/master/csl-citation.json"} </w:instrText>
      </w:r>
      <w:r w:rsidR="00EB699B" w:rsidRPr="00976201">
        <w:rPr>
          <w:lang w:val="en-GB"/>
        </w:rPr>
        <w:fldChar w:fldCharType="separate"/>
      </w:r>
      <w:r w:rsidR="00EB699B" w:rsidRPr="00976201">
        <w:rPr>
          <w:rFonts w:cs="Arial"/>
          <w:lang w:val="en-GB"/>
        </w:rPr>
        <w:t>(Litman, 2021)</w:t>
      </w:r>
      <w:r w:rsidR="00EB699B" w:rsidRPr="00976201">
        <w:rPr>
          <w:lang w:val="en-GB"/>
        </w:rPr>
        <w:fldChar w:fldCharType="end"/>
      </w:r>
      <w:r w:rsidRPr="00976201">
        <w:rPr>
          <w:lang w:val="en-GB"/>
        </w:rPr>
        <w:t>.</w:t>
      </w:r>
    </w:p>
    <w:p w14:paraId="3B2C5AC9" w14:textId="2D7AA9E7" w:rsidR="00670A50" w:rsidRPr="00976201" w:rsidRDefault="00EB699B" w:rsidP="00363CC0">
      <w:pPr>
        <w:jc w:val="left"/>
        <w:rPr>
          <w:lang w:val="en-GB"/>
        </w:rPr>
      </w:pPr>
      <w:r w:rsidRPr="00976201">
        <w:rPr>
          <w:lang w:val="en-GB"/>
        </w:rPr>
        <w:t>T</w:t>
      </w:r>
      <w:r w:rsidR="00670A50" w:rsidRPr="00976201">
        <w:rPr>
          <w:lang w:val="en-GB"/>
        </w:rPr>
        <w:t>he efficiency of shared CAV fleets is expected to be far more efficient for the overall transport system than privately owned CAVs. This is because they are expected to reduce the overall occupancy, congestion and parking needs within the transport system (between 8% and 74% of traffic in cities is search traffic for a parking spot)</w:t>
      </w:r>
      <w:r w:rsidRPr="00976201">
        <w:rPr>
          <w:lang w:val="en-GB"/>
        </w:rPr>
        <w:t xml:space="preserve"> </w:t>
      </w:r>
      <w:r w:rsidRPr="00976201">
        <w:rPr>
          <w:lang w:val="en-GB"/>
        </w:rPr>
        <w:fldChar w:fldCharType="begin"/>
      </w:r>
      <w:r w:rsidR="00022A4A" w:rsidRPr="00976201">
        <w:rPr>
          <w:lang w:val="en-GB"/>
        </w:rPr>
        <w:instrText xml:space="preserve"> ADDIN ZOTERO_ITEM CSL_CITATION {"citationID":"ZucyMRmp","properties":{"formattedCitation":"(Rask et al., 2020; Shoup, 2006)","plainCitation":"(Rask et al., 2020; Shoup, 2006)","noteIndex":0},"citationItems":[{"id":11202,"uris":["http://zotero.org/groups/2321239/items/8YK5Y3YH"],"uri":["http://zotero.org/groups/2321239/items/8YK5Y3YH"],"itemData":{"id":11202,"type":"article-journal","container-title":"Transport Policy","issue":"ue 6","language":"en","page":"479–486","title":"Cruising for parking”","volume":"13","author":[{"family":"Shoup","given":"Donald C."}],"issued":{"date-parts":[["2006"]]}}},{"id":11201,"uris":["http://zotero.org/groups/2321239/items/K9EZ9ABZ"],"uri":["http://zotero.org/groups/2321239/items/K9EZ9ABZ"],"itemData":{"id":11201,"type":"report","language":"en","publisher":"US Department of Energy","title":"SMART Mobility Connected and Automated Vehicles Capstone Report”","author":[{"family":"Rask","given":"Eric"},{"family":"Auld","given":"Joshua"},{"family":"Bush","given":"Brian"}],"issued":{"date-parts":[["2020"]]}}}],"schema":"https://github.com/citation-style-language/schema/raw/master/csl-citation.json"} </w:instrText>
      </w:r>
      <w:r w:rsidRPr="00976201">
        <w:rPr>
          <w:lang w:val="en-GB"/>
        </w:rPr>
        <w:fldChar w:fldCharType="separate"/>
      </w:r>
      <w:r w:rsidR="00022A4A" w:rsidRPr="00976201">
        <w:rPr>
          <w:rFonts w:cs="Arial"/>
          <w:lang w:val="en-GB"/>
        </w:rPr>
        <w:t>(Rask et al., 2020; Shoup, 2006)</w:t>
      </w:r>
      <w:r w:rsidRPr="00976201">
        <w:rPr>
          <w:lang w:val="en-GB"/>
        </w:rPr>
        <w:fldChar w:fldCharType="end"/>
      </w:r>
      <w:r w:rsidR="00670A50" w:rsidRPr="00976201">
        <w:rPr>
          <w:lang w:val="en-GB"/>
        </w:rPr>
        <w:t xml:space="preserve">. </w:t>
      </w:r>
    </w:p>
    <w:p w14:paraId="68267CA3" w14:textId="77777777" w:rsidR="00022A4A" w:rsidRPr="00976201" w:rsidRDefault="00EB699B" w:rsidP="00363CC0">
      <w:pPr>
        <w:jc w:val="left"/>
        <w:rPr>
          <w:lang w:val="en-GB"/>
        </w:rPr>
      </w:pPr>
      <w:r w:rsidRPr="00976201">
        <w:rPr>
          <w:lang w:val="en-GB"/>
        </w:rPr>
        <w:t>Finally, a high percentage of shared vehicles in mixed traffic tends to be more efficient overall with lower overall congestion, empty travel miles and energy use compared to scenarios with private vehicle ownership, which directly impacts the acceptance of shared CAV fleets</w:t>
      </w:r>
      <w:r w:rsidR="00022A4A" w:rsidRPr="00976201">
        <w:rPr>
          <w:lang w:val="en-GB"/>
        </w:rPr>
        <w:t>.</w:t>
      </w:r>
    </w:p>
    <w:p w14:paraId="762E4B38" w14:textId="1C8B2ECC" w:rsidR="00EB699B" w:rsidRPr="00976201" w:rsidRDefault="00022A4A" w:rsidP="00363CC0">
      <w:pPr>
        <w:jc w:val="left"/>
        <w:rPr>
          <w:lang w:val="en-GB"/>
        </w:rPr>
      </w:pPr>
      <w:r w:rsidRPr="00976201">
        <w:rPr>
          <w:lang w:val="en-GB"/>
        </w:rPr>
        <w:t xml:space="preserve">The prevailing trend toward greater automation and connectivity requires </w:t>
      </w:r>
      <w:r w:rsidR="002E7563" w:rsidRPr="00976201">
        <w:rPr>
          <w:lang w:val="en-GB"/>
        </w:rPr>
        <w:t>modelling</w:t>
      </w:r>
      <w:r w:rsidRPr="00976201">
        <w:rPr>
          <w:lang w:val="en-GB"/>
        </w:rPr>
        <w:t xml:space="preserve"> and analysis tools to explore connectivity, automation, decision science and other future mobility issues at multiple scales. </w:t>
      </w:r>
      <w:r w:rsidR="000460D1" w:rsidRPr="00976201">
        <w:rPr>
          <w:lang w:val="en-GB"/>
        </w:rPr>
        <w:t>One example</w:t>
      </w:r>
      <w:r w:rsidRPr="00976201">
        <w:rPr>
          <w:lang w:val="en-GB"/>
        </w:rPr>
        <w:t xml:space="preserve"> paper describes various </w:t>
      </w:r>
      <w:r w:rsidR="002E7563" w:rsidRPr="00976201">
        <w:rPr>
          <w:lang w:val="en-GB"/>
        </w:rPr>
        <w:t>modelling</w:t>
      </w:r>
      <w:r w:rsidRPr="00976201">
        <w:rPr>
          <w:lang w:val="en-GB"/>
        </w:rPr>
        <w:t xml:space="preserve"> efforts in order to model the mobility and energy impact of autonomous and connected technologies </w:t>
      </w:r>
      <w:r w:rsidRPr="00976201">
        <w:rPr>
          <w:lang w:val="en-GB"/>
        </w:rPr>
        <w:fldChar w:fldCharType="begin"/>
      </w:r>
      <w:r w:rsidRPr="00976201">
        <w:rPr>
          <w:lang w:val="en-GB"/>
        </w:rPr>
        <w:instrText xml:space="preserve"> ADDIN ZOTERO_ITEM CSL_CITATION {"citationID":"mnZmBnmk","properties":{"formattedCitation":"(J. A. Auld et al., 2019)","plainCitation":"(J. A. Auld et al., 2019)","noteIndex":0},"citationItems":[{"id":11204,"uris":["http://zotero.org/groups/2321239/items/7Q76L2YU"],"uri":["http://zotero.org/groups/2321239/items/7Q76L2YU"],"itemData":{"id":11204,"type":"paper-conference","abstract":"The prevailing trend toward greater automation and connectivity requires modeling and analysis tools to explore connectivity, automation, decision science and other future mobility issues at multiple scales. This paper describes various modeling efforts in order to model the mobility and energy impact of autonomous and connected technologies; design of scenarios under different technological, behavioral, and socioeconomic assumptions; and finally, key findings from the scenario runs enabled by the advanced models developed. The integrated ABM-DTA software POLARIS has been extended to include transit, intra-household vehicle sharing, transportation network company (TNC) operations along with updates to the mesoscopic traffic models and value of time adjustments due to new technologies affecting the mode, destination, and route choice. The three scenarios are summarized as high sharing - low automation, high sharing - high automation, and low sharing - high automation, with VMT changes ranging from -13% to 42%.","container-title":"2019 IEEE Intelligent Transportation Systems Conference (ITSC)","DOI":"10.1109/ITSC.2019.8917125","event":"2019 IEEE Intelligent Transportation Systems Conference (ITSC)","page":"1691-1696","source":"IEEE Xplore","title":"Exploring the mobility and energy implications of shared versus private autonomous vehicles*","author":[{"family":"Auld","given":"Joshua A."},{"family":"Souza","given":"Felipe","non-dropping-particle":"de"},{"family":"Enam","given":"Annesha"},{"family":"Javanmardi","given":"Mahmoud"},{"family":"Stinson","given":"Monique"},{"family":"Verbas","given":"Omer"},{"family":"Rousseau","given":"Aymeric"}],"issued":{"date-parts":[["2019",10]]}}}],"schema":"https://github.com/citation-style-language/schema/raw/master/csl-citation.json"} </w:instrText>
      </w:r>
      <w:r w:rsidRPr="00976201">
        <w:rPr>
          <w:lang w:val="en-GB"/>
        </w:rPr>
        <w:fldChar w:fldCharType="separate"/>
      </w:r>
      <w:r w:rsidRPr="00976201">
        <w:rPr>
          <w:rFonts w:cs="Arial"/>
          <w:lang w:val="en-GB"/>
        </w:rPr>
        <w:t>(J. A. Auld et al., 2019)</w:t>
      </w:r>
      <w:r w:rsidRPr="00976201">
        <w:rPr>
          <w:lang w:val="en-GB"/>
        </w:rPr>
        <w:fldChar w:fldCharType="end"/>
      </w:r>
      <w:r w:rsidRPr="00976201">
        <w:rPr>
          <w:lang w:val="en-GB"/>
        </w:rPr>
        <w:t>.</w:t>
      </w:r>
      <w:r w:rsidR="000460D1" w:rsidRPr="00976201">
        <w:rPr>
          <w:lang w:val="en-GB"/>
        </w:rPr>
        <w:t xml:space="preserve"> </w:t>
      </w:r>
    </w:p>
    <w:p w14:paraId="4E039785" w14:textId="228EF6CB" w:rsidR="00EB699B" w:rsidRPr="00976201" w:rsidRDefault="000460D1" w:rsidP="00363CC0">
      <w:pPr>
        <w:jc w:val="left"/>
        <w:rPr>
          <w:lang w:val="en-GB"/>
        </w:rPr>
      </w:pPr>
      <w:r w:rsidRPr="00976201">
        <w:rPr>
          <w:lang w:val="en-GB"/>
        </w:rPr>
        <w:t xml:space="preserve">A major paper on shared autonomous vehicles has been published </w:t>
      </w:r>
      <w:r w:rsidRPr="00976201">
        <w:rPr>
          <w:lang w:val="en-GB"/>
        </w:rPr>
        <w:fldChar w:fldCharType="begin"/>
      </w:r>
      <w:r w:rsidRPr="00976201">
        <w:rPr>
          <w:lang w:val="en-GB"/>
        </w:rPr>
        <w:instrText xml:space="preserve"> ADDIN ZOTERO_ITEM CSL_CITATION {"citationID":"DoMQNLT4","properties":{"formattedCitation":"(Narayanan et al., 2020)","plainCitation":"(Narayanan et al., 2020)","noteIndex":0},"citationItems":[{"id":5677,"uris":["http://zotero.org/groups/2321239/items/7T2WLFD2"],"uri":["http://zotero.org/groups/2321239/items/7T2WLFD2"],"itemData":{"id":5677,"type":"article-journal","container-title":"Transportation Research Part C: Emerging Technologies","DOI":"10.1016/j.trc.2019.12.008","ISSN":"0968090X","journalAbbreviation":"Transportation Research Part C: Emerging Technologies","language":"en","note":"00000","page":"255-293","source":"DOI.org (Crossref)","title":"Shared autonomous vehicle services: A comprehensive review","title-short":"Shared autonomous vehicle services","volume":"111","author":[{"family":"Narayanan","given":"Santhanakrishnan"},{"family":"Chaniotakis","given":"Emmanouil"},{"family":"Antoniou","given":"Constantinos"}],"issued":{"date-parts":[["2020",2]]}}}],"schema":"https://github.com/citation-style-language/schema/raw/master/csl-citation.json"} </w:instrText>
      </w:r>
      <w:r w:rsidRPr="00976201">
        <w:rPr>
          <w:lang w:val="en-GB"/>
        </w:rPr>
        <w:fldChar w:fldCharType="separate"/>
      </w:r>
      <w:r w:rsidRPr="00976201">
        <w:rPr>
          <w:rFonts w:cs="Arial"/>
          <w:lang w:val="en-GB"/>
        </w:rPr>
        <w:t>(Narayanan et al., 2020)</w:t>
      </w:r>
      <w:r w:rsidRPr="00976201">
        <w:rPr>
          <w:lang w:val="en-GB"/>
        </w:rPr>
        <w:fldChar w:fldCharType="end"/>
      </w:r>
      <w:r w:rsidRPr="00976201">
        <w:rPr>
          <w:lang w:val="en-GB"/>
        </w:rPr>
        <w:t xml:space="preserve"> that has made a first review of all published literature on shared mobility, and created a mapping of foreseen impacts, which are categorised in this paper into seven groups: (</w:t>
      </w:r>
      <w:proofErr w:type="spellStart"/>
      <w:r w:rsidRPr="00976201">
        <w:rPr>
          <w:lang w:val="en-GB"/>
        </w:rPr>
        <w:t>i</w:t>
      </w:r>
      <w:proofErr w:type="spellEnd"/>
      <w:r w:rsidRPr="00976201">
        <w:rPr>
          <w:lang w:val="en-GB"/>
        </w:rPr>
        <w:t>) Traffic &amp; Safety, (ii) Travel behaviour, (iii) Economy, (iv) Transport supply, (v) Land–use, (vi) Environment &amp; (vii) Governance. They also review some numbers for shared autonomous vehicle usage, namely that some authors estimate that 40% of individuals at any time might be willing to use shared autonomous vehicles for most of their trips, while almost 80% would be willing to use them for about half of their trips. Private vehicles are expected to be the only viable transport option for about 16% of drivers.</w:t>
      </w:r>
      <w:r w:rsidR="00EE5281" w:rsidRPr="00976201">
        <w:rPr>
          <w:lang w:val="en-GB"/>
        </w:rPr>
        <w:t xml:space="preserve"> The </w:t>
      </w:r>
      <w:r w:rsidR="003C2B7F" w:rsidRPr="00976201">
        <w:rPr>
          <w:lang w:val="en-GB"/>
        </w:rPr>
        <w:t>author’s</w:t>
      </w:r>
      <w:r w:rsidR="00EE5281" w:rsidRPr="00976201">
        <w:rPr>
          <w:lang w:val="en-GB"/>
        </w:rPr>
        <w:t xml:space="preserve"> prediction is a penetration rate of less than 50% in the next 10–15 years. The authors also review some evidence that suggests that younger, students and educated citizens will be the early adopters, while wealthy, non-tech savvy and people from rural areas will be non–adopters.</w:t>
      </w:r>
    </w:p>
    <w:p w14:paraId="2FA3B14E" w14:textId="77777777" w:rsidR="00670A50" w:rsidRPr="00976201" w:rsidRDefault="00670A50" w:rsidP="00E47D11">
      <w:pPr>
        <w:pStyle w:val="Nadpis3"/>
      </w:pPr>
      <w:bookmarkStart w:id="94" w:name="_Toc88131244"/>
      <w:r w:rsidRPr="00976201">
        <w:t>Public CAVs</w:t>
      </w:r>
      <w:bookmarkEnd w:id="94"/>
    </w:p>
    <w:p w14:paraId="35D5C079" w14:textId="0A550E42" w:rsidR="00670A50" w:rsidRPr="00976201" w:rsidRDefault="00670A50" w:rsidP="00363CC0">
      <w:pPr>
        <w:jc w:val="left"/>
        <w:rPr>
          <w:lang w:val="en-GB"/>
        </w:rPr>
      </w:pPr>
      <w:r w:rsidRPr="00976201">
        <w:rPr>
          <w:lang w:val="en-GB"/>
        </w:rPr>
        <w:t>Public CAVs are all CAVs which are operated and offered by public bodies, such as city councils, transport authorities or public transport operators. Their offering is traditionally addressed towards non-drivers and their inherent comfort is low due to limited availability and approximated trajectory. Public vehicles are inherently more sustainable, since they carry a higher number of passengers, replacing private vehicles in traffic and therefore reduce zero occupancy miles, mitigating some of the increased VMT and energy consumption impacts</w:t>
      </w:r>
      <w:r w:rsidR="00EB699B" w:rsidRPr="00976201">
        <w:rPr>
          <w:lang w:val="en-GB"/>
        </w:rPr>
        <w:t xml:space="preserve"> </w:t>
      </w:r>
      <w:r w:rsidR="00EB699B" w:rsidRPr="00976201">
        <w:rPr>
          <w:lang w:val="en-GB"/>
        </w:rPr>
        <w:fldChar w:fldCharType="begin"/>
      </w:r>
      <w:r w:rsidR="00022A4A" w:rsidRPr="00976201">
        <w:rPr>
          <w:lang w:val="en-GB"/>
        </w:rPr>
        <w:instrText xml:space="preserve"> ADDIN ZOTERO_ITEM CSL_CITATION {"citationID":"SvUZxF5t","properties":{"formattedCitation":"(Rask et al., 2020)","plainCitation":"(Rask et al., 2020)","noteIndex":0},"citationItems":[{"id":11201,"uris":["http://zotero.org/groups/2321239/items/K9EZ9ABZ"],"uri":["http://zotero.org/groups/2321239/items/K9EZ9ABZ"],"itemData":{"id":11201,"type":"report","language":"en","publisher":"US Department of Energy","title":"SMART Mobility Connected and Automated Vehicles Capstone Report”","author":[{"family":"Rask","given":"Eric"},{"family":"Auld","given":"Joshua"},{"family":"Bush","given":"Brian"}],"issued":{"date-parts":[["2020"]]}}}],"schema":"https://github.com/citation-style-language/schema/raw/master/csl-citation.json"} </w:instrText>
      </w:r>
      <w:r w:rsidR="00EB699B" w:rsidRPr="00976201">
        <w:rPr>
          <w:lang w:val="en-GB"/>
        </w:rPr>
        <w:fldChar w:fldCharType="separate"/>
      </w:r>
      <w:r w:rsidR="00022A4A" w:rsidRPr="00976201">
        <w:rPr>
          <w:rFonts w:cs="Arial"/>
          <w:lang w:val="en-GB"/>
        </w:rPr>
        <w:t>(Rask et al., 2020)</w:t>
      </w:r>
      <w:r w:rsidR="00EB699B" w:rsidRPr="00976201">
        <w:rPr>
          <w:lang w:val="en-GB"/>
        </w:rPr>
        <w:fldChar w:fldCharType="end"/>
      </w:r>
      <w:r w:rsidRPr="00976201">
        <w:rPr>
          <w:lang w:val="en-GB"/>
        </w:rPr>
        <w:t>. They also don’t require parking space within the urban sphere.</w:t>
      </w:r>
    </w:p>
    <w:p w14:paraId="6445B234" w14:textId="0ACA060C" w:rsidR="00670A50" w:rsidRPr="00976201" w:rsidRDefault="00670A50" w:rsidP="00363CC0">
      <w:pPr>
        <w:jc w:val="left"/>
        <w:rPr>
          <w:lang w:val="en-GB"/>
        </w:rPr>
      </w:pPr>
      <w:r w:rsidRPr="00976201">
        <w:rPr>
          <w:lang w:val="en-GB"/>
        </w:rPr>
        <w:t>CAVs could allow to raise the convenience and comfort of public transport by offering custom schedules and trajectories – “mobility on demand”, which might be especially convincing for rural or suburban areas with low public transport operations</w:t>
      </w:r>
      <w:r w:rsidR="00EB699B" w:rsidRPr="00976201">
        <w:rPr>
          <w:lang w:val="en-GB"/>
        </w:rPr>
        <w:t xml:space="preserve"> </w:t>
      </w:r>
      <w:r w:rsidR="00EB699B" w:rsidRPr="00976201">
        <w:rPr>
          <w:lang w:val="en-GB"/>
        </w:rPr>
        <w:fldChar w:fldCharType="begin"/>
      </w:r>
      <w:r w:rsidR="00022A4A" w:rsidRPr="00976201">
        <w:rPr>
          <w:lang w:val="en-GB"/>
        </w:rPr>
        <w:instrText xml:space="preserve"> ADDIN ZOTERO_ITEM CSL_CITATION {"citationID":"XmJwZ995","properties":{"formattedCitation":"(Rask et al., 2020)","plainCitation":"(Rask et al., 2020)","noteIndex":0},"citationItems":[{"id":11201,"uris":["http://zotero.org/groups/2321239/items/K9EZ9ABZ"],"uri":["http://zotero.org/groups/2321239/items/K9EZ9ABZ"],"itemData":{"id":11201,"type":"report","language":"en","publisher":"US Department of Energy","title":"SMART Mobility Connected and Automated Vehicles Capstone Report”","author":[{"family":"Rask","given":"Eric"},{"family":"Auld","given":"Joshua"},{"family":"Bush","given":"Brian"}],"issued":{"date-parts":[["2020"]]}}}],"schema":"https://github.com/citation-style-language/schema/raw/master/csl-citation.json"} </w:instrText>
      </w:r>
      <w:r w:rsidR="00EB699B" w:rsidRPr="00976201">
        <w:rPr>
          <w:lang w:val="en-GB"/>
        </w:rPr>
        <w:fldChar w:fldCharType="separate"/>
      </w:r>
      <w:r w:rsidR="00022A4A" w:rsidRPr="00976201">
        <w:rPr>
          <w:rFonts w:cs="Arial"/>
          <w:lang w:val="en-GB"/>
        </w:rPr>
        <w:t>(Rask et al., 2020)</w:t>
      </w:r>
      <w:r w:rsidR="00EB699B" w:rsidRPr="00976201">
        <w:rPr>
          <w:lang w:val="en-GB"/>
        </w:rPr>
        <w:fldChar w:fldCharType="end"/>
      </w:r>
      <w:r w:rsidRPr="00976201">
        <w:rPr>
          <w:lang w:val="en-GB"/>
        </w:rPr>
        <w:t xml:space="preserve">. </w:t>
      </w:r>
    </w:p>
    <w:p w14:paraId="0356C42B" w14:textId="619E8370" w:rsidR="0006414F" w:rsidRPr="00976201" w:rsidRDefault="0006414F" w:rsidP="00363CC0">
      <w:pPr>
        <w:jc w:val="left"/>
        <w:rPr>
          <w:lang w:val="en-GB"/>
        </w:rPr>
      </w:pPr>
      <w:r w:rsidRPr="00976201">
        <w:rPr>
          <w:lang w:val="en-GB"/>
        </w:rPr>
        <w:t xml:space="preserve">In terms of acceptance, </w:t>
      </w:r>
      <w:r w:rsidR="003C2B7F" w:rsidRPr="00976201">
        <w:rPr>
          <w:lang w:val="en-GB"/>
        </w:rPr>
        <w:t xml:space="preserve">some evidence has been reported with regards to the introduction of autonomous busses. </w:t>
      </w:r>
      <w:r w:rsidR="003C2B7F" w:rsidRPr="00976201">
        <w:rPr>
          <w:lang w:val="en-GB"/>
        </w:rPr>
        <w:fldChar w:fldCharType="begin"/>
      </w:r>
      <w:r w:rsidR="003C2B7F" w:rsidRPr="00976201">
        <w:rPr>
          <w:lang w:val="en-GB"/>
        </w:rPr>
        <w:instrText xml:space="preserve"> ADDIN ZOTERO_ITEM CSL_CITATION {"citationID":"vdytvCJl","properties":{"formattedCitation":"(Kassens-Noor et al., 2020)","plainCitation":"(Kassens-Noor et al., 2020)","noteIndex":0},"citationItems":[{"id":11293,"uris":["http://zotero.org/groups/2321239/items/6JUQANLT"],"uri":["http://zotero.org/groups/2321239/items/6JUQANLT"],"itemData":{"id":11293,"type":"article-journal","abstract":"Autonomous vehicles (AVs) hold great promise to contribute to global sustainability by expanding access to mobility. The introduction of autonomous buses and shuttles could be a turning point for public mobility in the USA, but how autonomous public transit is perceived remains largely unknown. To fill this gap, this study analyzes the willingness to use autonomous buses and shuttles based on two surveys conducted in Michigan. These surveys were a phone-based random-sampling survey of the general public and an on-board intercept survey of public transit riders. We found that autonomous buses might increase willingness to use public transit. 15% of people, who occasionally ride or do not ride public transit, embrace the idea of using autonomous bus service, while fixed-route riders were more likely to accept AVs than demand-response transit riders. However, about half of the public transit riders were hesitant about riding in autonomous buses citing concerns over safety, no human, and distrust in technology. Willingness to ride was higher among younger males than it was for females, seniors, and people with mobility disabilities. In addition, our data suggests that riders’ satisfaction with their drivers - be it skill, professionalism, or friendliness - had no impact on willingness to ride in AVs. As AVs become ready for deployment, policymakers and public transportation service providers should consider AV acceptance among vulnerable individuals to bring AV benefits to all.","container-title":"Transportation Research Part A: Policy and Practice","DOI":"10.1016/j.tra.2020.05.010","ISSN":"0965-8564","journalAbbreviation":"Transportation Research Part A: Policy and Practice","language":"en","page":"92-104","source":"ScienceDirect","title":"Willingness to ride and perceptions of autonomous public transit","volume":"138","author":[{"family":"Kassens-Noor","given":"Eva"},{"family":"Kotval-Karamchandani","given":"Zeenat"},{"family":"Cai","given":"Meng"}],"issued":{"date-parts":[["2020",8,1]]}}}],"schema":"https://github.com/citation-style-language/schema/raw/master/csl-citation.json"} </w:instrText>
      </w:r>
      <w:r w:rsidR="003C2B7F" w:rsidRPr="00976201">
        <w:rPr>
          <w:lang w:val="en-GB"/>
        </w:rPr>
        <w:fldChar w:fldCharType="separate"/>
      </w:r>
      <w:r w:rsidR="003C2B7F" w:rsidRPr="00976201">
        <w:rPr>
          <w:rFonts w:cs="Arial"/>
          <w:lang w:val="en-GB"/>
        </w:rPr>
        <w:t>Kassens-Noor et al. (2020)</w:t>
      </w:r>
      <w:r w:rsidR="003C2B7F" w:rsidRPr="00976201">
        <w:rPr>
          <w:lang w:val="en-GB"/>
        </w:rPr>
        <w:fldChar w:fldCharType="end"/>
      </w:r>
      <w:r w:rsidRPr="00976201">
        <w:rPr>
          <w:lang w:val="en-GB"/>
        </w:rPr>
        <w:t xml:space="preserve"> </w:t>
      </w:r>
      <w:r w:rsidR="003C2B7F" w:rsidRPr="00976201">
        <w:rPr>
          <w:lang w:val="en-GB"/>
        </w:rPr>
        <w:t>reported</w:t>
      </w:r>
      <w:r w:rsidRPr="00976201">
        <w:rPr>
          <w:lang w:val="en-GB"/>
        </w:rPr>
        <w:t xml:space="preserve"> that autonomous buses might increase willingness to use public transit. </w:t>
      </w:r>
      <w:r w:rsidR="003C2B7F" w:rsidRPr="00976201">
        <w:rPr>
          <w:lang w:val="en-GB"/>
        </w:rPr>
        <w:t xml:space="preserve">They found that out of those people who rarely use PT, </w:t>
      </w:r>
      <w:r w:rsidRPr="00976201">
        <w:rPr>
          <w:lang w:val="en-GB"/>
        </w:rPr>
        <w:t xml:space="preserve">15% of </w:t>
      </w:r>
      <w:r w:rsidR="003C2B7F" w:rsidRPr="00976201">
        <w:rPr>
          <w:lang w:val="en-GB"/>
        </w:rPr>
        <w:t>would accept</w:t>
      </w:r>
      <w:r w:rsidRPr="00976201">
        <w:rPr>
          <w:lang w:val="en-GB"/>
        </w:rPr>
        <w:t xml:space="preserve"> using autonomous bus service</w:t>
      </w:r>
      <w:r w:rsidR="003C2B7F" w:rsidRPr="00976201">
        <w:rPr>
          <w:lang w:val="en-GB"/>
        </w:rPr>
        <w:t xml:space="preserve">s. Regular </w:t>
      </w:r>
      <w:r w:rsidRPr="00976201">
        <w:rPr>
          <w:lang w:val="en-GB"/>
        </w:rPr>
        <w:t xml:space="preserve">fixed-route riders were </w:t>
      </w:r>
      <w:r w:rsidR="003C2B7F" w:rsidRPr="00976201">
        <w:rPr>
          <w:lang w:val="en-GB"/>
        </w:rPr>
        <w:t xml:space="preserve">very likely to accept autonomous busses. For those used to public transport, the main concerns listed were reported to be concerns over safety, the fact that there would be no humans on board, and distrust in technology. In a study actually employing an autonomous shuttle bus to test its effect on individuals riding it, respondents were not very happy with the efficiency, in particular related to speed and space for luggage. However, overall, the autonomy of the shuttle was valued by passengers </w:t>
      </w:r>
      <w:r w:rsidR="003C2B7F" w:rsidRPr="00976201">
        <w:rPr>
          <w:lang w:val="en-GB"/>
        </w:rPr>
        <w:fldChar w:fldCharType="begin"/>
      </w:r>
      <w:r w:rsidR="003C2B7F" w:rsidRPr="00976201">
        <w:rPr>
          <w:lang w:val="en-GB"/>
        </w:rPr>
        <w:instrText xml:space="preserve"> ADDIN ZOTERO_ITEM CSL_CITATION {"citationID":"Nx5KsDi0","properties":{"formattedCitation":"(Nordhoff et al., 2018)","plainCitation":"(Nordhoff et al., 2018)","noteIndex":0},"citationItems":[{"id":5431,"uris":["http://zotero.org/groups/2321239/items/QUFR4ZBD"],"uri":["http://zotero.org/groups/2321239/items/QUFR4ZBD"],"itemData":{"id":5431,"type":"article-journal","abstract":"Automated shuttles are now in a prototyping phase in several research projects. However, there is still a paucity of knowledge on the acceptance of these shuttles. This paper presents the results of a questionnaire study among individuals (n = 384) who physically experienced an automated shuttle on an ofﬁce campus in Berlin-Schöneberg. The ﬁndings indicate that the respondents were positive towards automated shuttles and could envision their use as feeders to public transport systems, in both urban and rural areas. The respondents were less satisﬁed with the effectiveness of the shuttle compared to their existing form of travel, the speed of the shuttle, and the space for luggage. A principal component analysis resulted in the retention of three components: (1) intention to use, (2) shuttle and service characteristics, and (3) shuttle effectiveness compared to existing transport. Older respondents expressed a higher intention to use, but found the shuttle less effective than their existing travel. We argue that automated shuttles are a valued concept, but speed and efﬁciency have to improve, in order for automated shuttles to become viable on a wide scale. Future research should use more objective measures and establish longterm effects in larger, more representative samples.","container-title":"Transportation Research Part F: Traffic Psychology and Behaviour","DOI":"10.1016/j.trf.2018.06.024","ISSN":"13698478","language":"en","note":"00022","page":"843-854","source":"Crossref","title":"User acceptance of automated shuttles in Berlin-Schöneberg: A questionnaire study","title-short":"User acceptance of automated shuttles in Berlin-Schöneberg","volume":"58","author":[{"family":"Nordhoff","given":"Sina"},{"family":"Winter","given":"Joost","non-dropping-particle":"de"},{"family":"Madigan","given":"Ruth"},{"family":"Merat","given":"Natasha"},{"family":"Arem","given":"Bart","non-dropping-particle":"van"},{"family":"Happee","given":"Riender"}],"issued":{"date-parts":[["2018",10]]}}}],"schema":"https://github.com/citation-style-language/schema/raw/master/csl-citation.json"} </w:instrText>
      </w:r>
      <w:r w:rsidR="003C2B7F" w:rsidRPr="00976201">
        <w:rPr>
          <w:lang w:val="en-GB"/>
        </w:rPr>
        <w:fldChar w:fldCharType="separate"/>
      </w:r>
      <w:r w:rsidR="003C2B7F" w:rsidRPr="00976201">
        <w:rPr>
          <w:rFonts w:cs="Arial"/>
          <w:lang w:val="en-GB"/>
        </w:rPr>
        <w:t>(Nordhoff et al., 2018)</w:t>
      </w:r>
      <w:r w:rsidR="003C2B7F" w:rsidRPr="00976201">
        <w:rPr>
          <w:lang w:val="en-GB"/>
        </w:rPr>
        <w:fldChar w:fldCharType="end"/>
      </w:r>
      <w:r w:rsidR="003C2B7F" w:rsidRPr="00976201">
        <w:rPr>
          <w:lang w:val="en-GB"/>
        </w:rPr>
        <w:t xml:space="preserve">. A review of the literature on this topic showcased similar ideas: concerns about service characteristics (times, schedules, fares) and safety issues (road-safety, on-board security) were reported to be most common, whereas comfort </w:t>
      </w:r>
      <w:r w:rsidR="000A43F5" w:rsidRPr="00976201">
        <w:rPr>
          <w:lang w:val="en-GB"/>
        </w:rPr>
        <w:t xml:space="preserve">was not as important </w:t>
      </w:r>
      <w:r w:rsidR="000A43F5" w:rsidRPr="00976201">
        <w:rPr>
          <w:lang w:val="en-GB"/>
        </w:rPr>
        <w:fldChar w:fldCharType="begin"/>
      </w:r>
      <w:r w:rsidR="000A43F5" w:rsidRPr="00976201">
        <w:rPr>
          <w:lang w:val="en-GB"/>
        </w:rPr>
        <w:instrText xml:space="preserve"> ADDIN ZOTERO_ITEM CSL_CITATION {"citationID":"736kxx4N","properties":{"formattedCitation":"(Pigeon et al., 2021)","plainCitation":"(Pigeon et al., 2021)","noteIndex":0},"citationItems":[{"id":11296,"uris":["http://zotero.org/groups/2321239/items/HMXDWXFC"],"uri":["http://zotero.org/groups/2321239/items/HMXDWXFC"],"itemData":{"id":11296,"type":"article-journal","abstract":"Non-rail autonomous public transport vehicles have emerged over the last few years. Technical progress in automation has resulted in a growing number of autonomous shuttle pilot experiments. Although these systems are technologically feasible, determining the extent to which they correspond to users’ needs and expectations remains a major issue. In order to answer that question, we conducted a systematic review which synthesizes the literature regarding the acceptability and willingness to use this type of autonomous public transport. This literature review allowed us to identify 39 documents addressing 70 factors of acceptability, acceptance and usage of non-rail autonomous public transport vehicles. The most cited factors in the literature concern service characteristics (times, schedules, fares) and safety issues (road-safety, on-board security). Factors related to automation level, comfort and access to the vehicle feature appear to a lesser extent. Acceptance is also related to personal factors, such as socio-demographics, travel habits, and personality. This review could be of interest to designers and manufacturers of non-rail autonomous public transport vehicles, as well as policy makers, and assist with the successful implementation of autonomous public transport services which are better adapted and meet the needs of all potential users.","container-title":"Transportation Research Part F: Traffic Psychology and Behaviour","DOI":"10.1016/j.trf.2021.06.008","ISSN":"1369-8478","journalAbbreviation":"Transportation Research Part F: Traffic Psychology and Behaviour","language":"en","page":"251-270","source":"ScienceDirect","title":"Factors of acceptability, acceptance and usage for non-rail autonomous public transport vehicles: A systematic literature review","title-short":"Factors of acceptability, acceptance and usage for non-rail autonomous public transport vehicles","volume":"81","author":[{"family":"Pigeon","given":"Caroline"},{"family":"Alauzet","given":"Aline"},{"family":"Paire-Ficout","given":"Laurence"}],"issued":{"date-parts":[["2021",8,1]]}}}],"schema":"https://github.com/citation-style-language/schema/raw/master/csl-citation.json"} </w:instrText>
      </w:r>
      <w:r w:rsidR="000A43F5" w:rsidRPr="00976201">
        <w:rPr>
          <w:lang w:val="en-GB"/>
        </w:rPr>
        <w:fldChar w:fldCharType="separate"/>
      </w:r>
      <w:r w:rsidR="000A43F5" w:rsidRPr="00976201">
        <w:rPr>
          <w:rFonts w:cs="Arial"/>
          <w:lang w:val="en-GB"/>
        </w:rPr>
        <w:t>(Pigeon et al., 2021)</w:t>
      </w:r>
      <w:r w:rsidR="000A43F5" w:rsidRPr="00976201">
        <w:rPr>
          <w:lang w:val="en-GB"/>
        </w:rPr>
        <w:fldChar w:fldCharType="end"/>
      </w:r>
      <w:r w:rsidR="003C2B7F" w:rsidRPr="00976201">
        <w:rPr>
          <w:lang w:val="en-GB"/>
        </w:rPr>
        <w:t xml:space="preserve">. </w:t>
      </w:r>
    </w:p>
    <w:p w14:paraId="5C963DB4" w14:textId="77777777" w:rsidR="0006414F" w:rsidRPr="00976201" w:rsidRDefault="0006414F" w:rsidP="00670A50">
      <w:pPr>
        <w:rPr>
          <w:lang w:val="en-GB"/>
        </w:rPr>
      </w:pPr>
    </w:p>
    <w:p w14:paraId="60D26355" w14:textId="77777777" w:rsidR="00670A50" w:rsidRPr="00976201" w:rsidRDefault="00670A50" w:rsidP="00E47D11">
      <w:pPr>
        <w:pStyle w:val="Nadpis3"/>
      </w:pPr>
      <w:bookmarkStart w:id="95" w:name="_Toc88131245"/>
      <w:r w:rsidRPr="00976201">
        <w:t>Conclusions</w:t>
      </w:r>
      <w:bookmarkEnd w:id="95"/>
    </w:p>
    <w:p w14:paraId="3AE60504" w14:textId="3BB69633" w:rsidR="00670A50" w:rsidRDefault="00670A50" w:rsidP="00363CC0">
      <w:pPr>
        <w:jc w:val="left"/>
        <w:rPr>
          <w:lang w:val="en-GB"/>
        </w:rPr>
      </w:pPr>
      <w:r w:rsidRPr="00976201">
        <w:rPr>
          <w:lang w:val="en-GB"/>
        </w:rPr>
        <w:t>Each different kind of CAV ownership category offers its own set of advantages and disadvantages, whose impact also largely depends on the geography, demographics and existing availability of transport operations in any given area:</w:t>
      </w:r>
    </w:p>
    <w:p w14:paraId="66ACFAB7" w14:textId="6D757D35" w:rsidR="00BA7ADB" w:rsidRDefault="00BA7ADB" w:rsidP="00407374">
      <w:pPr>
        <w:rPr>
          <w:lang w:val="en-GB"/>
        </w:rPr>
      </w:pPr>
    </w:p>
    <w:p w14:paraId="56793DA2" w14:textId="1E385A55" w:rsidR="00BA7ADB" w:rsidRDefault="00BA7ADB" w:rsidP="00EB25DE">
      <w:pPr>
        <w:pStyle w:val="Titulek"/>
      </w:pPr>
      <w:bookmarkStart w:id="96" w:name="_Toc97237274"/>
      <w:r>
        <w:t xml:space="preserve">Table </w:t>
      </w:r>
      <w:r>
        <w:fldChar w:fldCharType="begin"/>
      </w:r>
      <w:r>
        <w:instrText xml:space="preserve"> SEQ Table \* ARABIC </w:instrText>
      </w:r>
      <w:r>
        <w:fldChar w:fldCharType="separate"/>
      </w:r>
      <w:r>
        <w:rPr>
          <w:noProof/>
        </w:rPr>
        <w:t>5</w:t>
      </w:r>
      <w:r>
        <w:fldChar w:fldCharType="end"/>
      </w:r>
      <w:r>
        <w:t xml:space="preserve"> </w:t>
      </w:r>
      <w:r w:rsidRPr="00976201">
        <w:rPr>
          <w:lang w:val="en-GB"/>
        </w:rPr>
        <w:t>CAV Ownership category advantages and disadvantages</w:t>
      </w:r>
      <w:r>
        <w:rPr>
          <w:lang w:val="en-GB"/>
        </w:rPr>
        <w:t>.</w:t>
      </w:r>
      <w:bookmarkEnd w:id="96"/>
    </w:p>
    <w:tbl>
      <w:tblPr>
        <w:tblStyle w:val="Mkatabulky2"/>
        <w:tblW w:w="9236"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Caption w:val="CAV Ownership category advantages and disadvantages."/>
      </w:tblPr>
      <w:tblGrid>
        <w:gridCol w:w="2069"/>
        <w:gridCol w:w="2286"/>
        <w:gridCol w:w="2586"/>
        <w:gridCol w:w="2295"/>
      </w:tblGrid>
      <w:tr w:rsidR="00BA7ADB" w:rsidRPr="00BA7ADB" w14:paraId="23C9B368" w14:textId="77777777" w:rsidTr="00C0750B">
        <w:trPr>
          <w:trHeight w:val="780"/>
          <w:tblHeader/>
        </w:trPr>
        <w:tc>
          <w:tcPr>
            <w:tcW w:w="2069" w:type="dxa"/>
            <w:shd w:val="clear" w:color="auto" w:fill="984806" w:themeFill="accent6" w:themeFillShade="80"/>
            <w:vAlign w:val="center"/>
          </w:tcPr>
          <w:p w14:paraId="376A6A79" w14:textId="77777777" w:rsidR="00BA7ADB" w:rsidRPr="00BA7ADB" w:rsidRDefault="00BA7ADB" w:rsidP="00EB25DE">
            <w:pPr>
              <w:keepNext/>
              <w:spacing w:before="0" w:after="0"/>
              <w:jc w:val="left"/>
              <w:rPr>
                <w:rFonts w:cs="Arial"/>
                <w:color w:val="FFFFFF" w:themeColor="background1"/>
                <w:szCs w:val="28"/>
              </w:rPr>
            </w:pPr>
          </w:p>
        </w:tc>
        <w:tc>
          <w:tcPr>
            <w:tcW w:w="2286" w:type="dxa"/>
            <w:shd w:val="clear" w:color="auto" w:fill="984806" w:themeFill="accent6" w:themeFillShade="80"/>
            <w:vAlign w:val="center"/>
          </w:tcPr>
          <w:p w14:paraId="088378EE" w14:textId="77777777" w:rsidR="00BA7ADB" w:rsidRPr="00BA7ADB" w:rsidRDefault="003340F8" w:rsidP="00CA69D5">
            <w:pPr>
              <w:keepNext/>
              <w:spacing w:before="0" w:after="0"/>
              <w:jc w:val="left"/>
              <w:rPr>
                <w:rFonts w:cs="Arial"/>
                <w:color w:val="FFFFFF" w:themeColor="background1"/>
                <w:szCs w:val="28"/>
              </w:rPr>
            </w:pPr>
            <w:r w:rsidRPr="00BA7ADB">
              <w:rPr>
                <w:rFonts w:cs="Arial"/>
                <w:color w:val="FFFFFF" w:themeColor="background1"/>
                <w:szCs w:val="28"/>
              </w:rPr>
              <w:t>Private CAVs</w:t>
            </w:r>
          </w:p>
        </w:tc>
        <w:tc>
          <w:tcPr>
            <w:tcW w:w="2586" w:type="dxa"/>
            <w:shd w:val="clear" w:color="auto" w:fill="984806" w:themeFill="accent6" w:themeFillShade="80"/>
            <w:vAlign w:val="center"/>
          </w:tcPr>
          <w:p w14:paraId="36C2F530" w14:textId="77777777" w:rsidR="00BA7ADB" w:rsidRPr="00BA7ADB" w:rsidRDefault="003340F8" w:rsidP="00CA69D5">
            <w:pPr>
              <w:keepNext/>
              <w:spacing w:before="0" w:after="0"/>
              <w:jc w:val="left"/>
              <w:rPr>
                <w:rFonts w:cs="Arial"/>
                <w:color w:val="FFFFFF" w:themeColor="background1"/>
                <w:szCs w:val="28"/>
              </w:rPr>
            </w:pPr>
            <w:r w:rsidRPr="00BA7ADB">
              <w:rPr>
                <w:rFonts w:cs="Arial"/>
                <w:color w:val="FFFFFF" w:themeColor="background1"/>
                <w:szCs w:val="28"/>
              </w:rPr>
              <w:t>Shared CAVs</w:t>
            </w:r>
          </w:p>
        </w:tc>
        <w:tc>
          <w:tcPr>
            <w:tcW w:w="2295" w:type="dxa"/>
            <w:shd w:val="clear" w:color="auto" w:fill="984806" w:themeFill="accent6" w:themeFillShade="80"/>
            <w:vAlign w:val="center"/>
          </w:tcPr>
          <w:p w14:paraId="70450B26" w14:textId="77777777" w:rsidR="00BA7ADB" w:rsidRPr="00BA7ADB" w:rsidRDefault="003340F8" w:rsidP="00CA69D5">
            <w:pPr>
              <w:keepNext/>
              <w:spacing w:before="0" w:after="0"/>
              <w:jc w:val="left"/>
              <w:rPr>
                <w:rFonts w:cs="Arial"/>
                <w:color w:val="FFFFFF" w:themeColor="background1"/>
                <w:szCs w:val="28"/>
              </w:rPr>
            </w:pPr>
            <w:r w:rsidRPr="00BA7ADB">
              <w:rPr>
                <w:rFonts w:cs="Arial"/>
                <w:color w:val="FFFFFF" w:themeColor="background1"/>
                <w:szCs w:val="28"/>
              </w:rPr>
              <w:t>Public CAVs</w:t>
            </w:r>
          </w:p>
        </w:tc>
      </w:tr>
      <w:tr w:rsidR="00BA7ADB" w:rsidRPr="00BA7ADB" w14:paraId="594F041A" w14:textId="77777777" w:rsidTr="00BA7ADB">
        <w:tc>
          <w:tcPr>
            <w:tcW w:w="2069" w:type="dxa"/>
            <w:shd w:val="clear" w:color="auto" w:fill="984806" w:themeFill="accent6" w:themeFillShade="80"/>
            <w:vAlign w:val="center"/>
          </w:tcPr>
          <w:p w14:paraId="0BF46757" w14:textId="77777777" w:rsidR="00BA7ADB" w:rsidRPr="00BA7ADB" w:rsidRDefault="003340F8" w:rsidP="00EB25DE">
            <w:pPr>
              <w:keepNext/>
              <w:spacing w:before="0" w:after="0"/>
              <w:jc w:val="left"/>
              <w:rPr>
                <w:rFonts w:cs="Arial"/>
                <w:color w:val="FFFFFF" w:themeColor="background1"/>
                <w:szCs w:val="28"/>
              </w:rPr>
            </w:pPr>
            <w:r w:rsidRPr="00BA7ADB">
              <w:rPr>
                <w:rFonts w:cs="Arial"/>
                <w:color w:val="FFFFFF" w:themeColor="background1"/>
                <w:szCs w:val="28"/>
              </w:rPr>
              <w:t>Advantages</w:t>
            </w:r>
          </w:p>
          <w:p w14:paraId="3A2D1DD1" w14:textId="77777777" w:rsidR="00BA7ADB" w:rsidRPr="00BA7ADB" w:rsidRDefault="00BA7ADB" w:rsidP="00EB25DE">
            <w:pPr>
              <w:keepNext/>
              <w:spacing w:before="0" w:after="0"/>
              <w:jc w:val="left"/>
              <w:rPr>
                <w:rFonts w:cs="Arial"/>
                <w:color w:val="FFFFFF" w:themeColor="background1"/>
                <w:szCs w:val="28"/>
              </w:rPr>
            </w:pPr>
          </w:p>
        </w:tc>
        <w:tc>
          <w:tcPr>
            <w:tcW w:w="2286" w:type="dxa"/>
          </w:tcPr>
          <w:p w14:paraId="6FDDB104"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High comfort &amp; convenience;</w:t>
            </w:r>
          </w:p>
          <w:p w14:paraId="26DCDB58"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Reduced emissions;</w:t>
            </w:r>
          </w:p>
          <w:p w14:paraId="01D7803C"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Increased vehicle efficiency;</w:t>
            </w:r>
          </w:p>
          <w:p w14:paraId="435F394A"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Reduced value of travel time</w:t>
            </w:r>
            <w:r w:rsidR="00BA7ADB" w:rsidRPr="00BA7ADB">
              <w:rPr>
                <w:rFonts w:cs="Arial"/>
                <w:color w:val="000000"/>
                <w:szCs w:val="28"/>
              </w:rPr>
              <w:t>.</w:t>
            </w:r>
          </w:p>
          <w:p w14:paraId="3725AE44" w14:textId="77777777" w:rsidR="00BA7ADB" w:rsidRPr="00BA7ADB" w:rsidRDefault="00BA7ADB" w:rsidP="00EB25DE">
            <w:pPr>
              <w:keepNext/>
              <w:spacing w:before="0" w:after="0"/>
              <w:jc w:val="left"/>
              <w:rPr>
                <w:rFonts w:cs="Arial"/>
                <w:color w:val="000000"/>
                <w:szCs w:val="28"/>
              </w:rPr>
            </w:pPr>
          </w:p>
        </w:tc>
        <w:tc>
          <w:tcPr>
            <w:tcW w:w="2586" w:type="dxa"/>
          </w:tcPr>
          <w:p w14:paraId="3B9B4424"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Reduced cost;</w:t>
            </w:r>
          </w:p>
          <w:p w14:paraId="4E91DFF6"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Increased system efficiency;</w:t>
            </w:r>
          </w:p>
          <w:p w14:paraId="4D49B3C3"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Enhanced driver comfort;</w:t>
            </w:r>
          </w:p>
          <w:p w14:paraId="1F82200D"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Improved parking options;</w:t>
            </w:r>
          </w:p>
          <w:p w14:paraId="5E144EE3"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Decrease of congestion;</w:t>
            </w:r>
          </w:p>
          <w:p w14:paraId="4C235532"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Accessible to non-drivers.</w:t>
            </w:r>
          </w:p>
          <w:p w14:paraId="02884D3D" w14:textId="77777777" w:rsidR="00BA7ADB" w:rsidRPr="00BA7ADB" w:rsidRDefault="00BA7ADB" w:rsidP="00EB25DE">
            <w:pPr>
              <w:keepNext/>
              <w:spacing w:before="0" w:after="0"/>
              <w:jc w:val="left"/>
              <w:rPr>
                <w:rFonts w:cs="Arial"/>
                <w:color w:val="000000"/>
                <w:szCs w:val="28"/>
              </w:rPr>
            </w:pPr>
          </w:p>
        </w:tc>
        <w:tc>
          <w:tcPr>
            <w:tcW w:w="2295" w:type="dxa"/>
          </w:tcPr>
          <w:p w14:paraId="4207CA1E"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Accessible to non-drivers;</w:t>
            </w:r>
          </w:p>
          <w:p w14:paraId="3FE1BA24"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proofErr w:type="spellStart"/>
            <w:r w:rsidRPr="00BA7ADB">
              <w:rPr>
                <w:rFonts w:cs="Arial"/>
                <w:color w:val="000000"/>
                <w:szCs w:val="28"/>
              </w:rPr>
              <w:t>Incrased</w:t>
            </w:r>
            <w:proofErr w:type="spellEnd"/>
            <w:r w:rsidRPr="00BA7ADB">
              <w:rPr>
                <w:rFonts w:cs="Arial"/>
                <w:color w:val="000000"/>
                <w:szCs w:val="28"/>
              </w:rPr>
              <w:t xml:space="preserve"> sustainability;</w:t>
            </w:r>
          </w:p>
          <w:p w14:paraId="51AECE5E" w14:textId="77777777" w:rsidR="00BA7ADB" w:rsidRPr="00BA7ADB" w:rsidRDefault="003340F8" w:rsidP="003340F8">
            <w:pPr>
              <w:pStyle w:val="Odstavecseseznamem"/>
              <w:keepNext/>
              <w:numPr>
                <w:ilvl w:val="0"/>
                <w:numId w:val="27"/>
              </w:numPr>
              <w:spacing w:before="0" w:after="0"/>
              <w:ind w:left="186" w:hanging="186"/>
              <w:jc w:val="left"/>
              <w:rPr>
                <w:rFonts w:cs="Arial"/>
                <w:color w:val="000000"/>
                <w:szCs w:val="28"/>
              </w:rPr>
            </w:pPr>
            <w:r w:rsidRPr="00BA7ADB">
              <w:rPr>
                <w:rFonts w:cs="Arial"/>
                <w:color w:val="000000"/>
                <w:szCs w:val="28"/>
              </w:rPr>
              <w:t>Increased comfort through</w:t>
            </w:r>
            <w:r w:rsidR="00BA7ADB" w:rsidRPr="00BA7ADB">
              <w:rPr>
                <w:rFonts w:cs="Arial"/>
                <w:color w:val="000000"/>
                <w:szCs w:val="28"/>
              </w:rPr>
              <w:t xml:space="preserve"> “mobility on demand”</w:t>
            </w:r>
            <w:r w:rsidRPr="00BA7ADB">
              <w:rPr>
                <w:rFonts w:cs="Arial"/>
                <w:color w:val="000000"/>
                <w:szCs w:val="28"/>
              </w:rPr>
              <w:t>.</w:t>
            </w:r>
          </w:p>
          <w:p w14:paraId="3A2FDD71" w14:textId="77777777" w:rsidR="00BA7ADB" w:rsidRPr="00BA7ADB" w:rsidRDefault="00BA7ADB" w:rsidP="00EB25DE">
            <w:pPr>
              <w:keepNext/>
              <w:spacing w:before="0" w:after="0"/>
              <w:jc w:val="left"/>
              <w:rPr>
                <w:rFonts w:cs="Arial"/>
                <w:color w:val="000000"/>
                <w:szCs w:val="28"/>
              </w:rPr>
            </w:pPr>
          </w:p>
        </w:tc>
      </w:tr>
      <w:tr w:rsidR="00BA7ADB" w:rsidRPr="00BA7ADB" w14:paraId="4853D402" w14:textId="77777777" w:rsidTr="00BA7ADB">
        <w:tc>
          <w:tcPr>
            <w:tcW w:w="2069" w:type="dxa"/>
            <w:shd w:val="clear" w:color="auto" w:fill="984806" w:themeFill="accent6" w:themeFillShade="80"/>
            <w:vAlign w:val="center"/>
          </w:tcPr>
          <w:p w14:paraId="475D414C" w14:textId="77777777" w:rsidR="00BA7ADB" w:rsidRPr="00BA7ADB" w:rsidRDefault="003340F8" w:rsidP="00BA7ADB">
            <w:pPr>
              <w:spacing w:before="0" w:after="0"/>
              <w:jc w:val="left"/>
              <w:rPr>
                <w:rFonts w:cs="Arial"/>
                <w:color w:val="FFFFFF" w:themeColor="background1"/>
                <w:szCs w:val="28"/>
              </w:rPr>
            </w:pPr>
            <w:r w:rsidRPr="00BA7ADB">
              <w:rPr>
                <w:rFonts w:cs="Arial"/>
                <w:color w:val="FFFFFF" w:themeColor="background1"/>
                <w:szCs w:val="28"/>
              </w:rPr>
              <w:t>Disadvantages</w:t>
            </w:r>
          </w:p>
          <w:p w14:paraId="5F9ED101" w14:textId="77777777" w:rsidR="00BA7ADB" w:rsidRPr="00BA7ADB" w:rsidRDefault="00BA7ADB" w:rsidP="00BA7ADB">
            <w:pPr>
              <w:spacing w:before="0" w:after="0"/>
              <w:jc w:val="left"/>
              <w:rPr>
                <w:rFonts w:cs="Arial"/>
                <w:color w:val="FFFFFF" w:themeColor="background1"/>
                <w:szCs w:val="28"/>
              </w:rPr>
            </w:pPr>
          </w:p>
        </w:tc>
        <w:tc>
          <w:tcPr>
            <w:tcW w:w="2286" w:type="dxa"/>
          </w:tcPr>
          <w:p w14:paraId="6AC50FBE" w14:textId="77777777" w:rsidR="00BA7ADB" w:rsidRPr="00BA7ADB" w:rsidRDefault="003340F8" w:rsidP="003340F8">
            <w:pPr>
              <w:pStyle w:val="Odstavecseseznamem"/>
              <w:numPr>
                <w:ilvl w:val="0"/>
                <w:numId w:val="27"/>
              </w:numPr>
              <w:spacing w:before="0" w:after="0"/>
              <w:ind w:left="186" w:hanging="186"/>
              <w:jc w:val="left"/>
              <w:rPr>
                <w:rFonts w:cs="Arial"/>
                <w:color w:val="000000"/>
                <w:szCs w:val="28"/>
              </w:rPr>
            </w:pPr>
            <w:r w:rsidRPr="00BA7ADB">
              <w:rPr>
                <w:rFonts w:cs="Arial"/>
                <w:color w:val="000000"/>
                <w:szCs w:val="28"/>
              </w:rPr>
              <w:t>High purchasing &amp; maintenance cost;</w:t>
            </w:r>
          </w:p>
          <w:p w14:paraId="24F9D9F2" w14:textId="77777777" w:rsidR="00BA7ADB" w:rsidRPr="00BA7ADB" w:rsidRDefault="003340F8" w:rsidP="003340F8">
            <w:pPr>
              <w:pStyle w:val="Odstavecseseznamem"/>
              <w:numPr>
                <w:ilvl w:val="0"/>
                <w:numId w:val="27"/>
              </w:numPr>
              <w:spacing w:before="0" w:after="0"/>
              <w:ind w:left="186" w:hanging="186"/>
              <w:jc w:val="left"/>
              <w:rPr>
                <w:rFonts w:cs="Arial"/>
                <w:color w:val="000000"/>
                <w:szCs w:val="28"/>
              </w:rPr>
            </w:pPr>
            <w:r w:rsidRPr="00BA7ADB">
              <w:rPr>
                <w:rFonts w:cs="Arial"/>
                <w:color w:val="000000"/>
                <w:szCs w:val="28"/>
              </w:rPr>
              <w:t>Increased power consumption;</w:t>
            </w:r>
          </w:p>
          <w:p w14:paraId="202ADE60" w14:textId="77777777" w:rsidR="00BA7ADB" w:rsidRPr="00BA7ADB" w:rsidRDefault="003340F8" w:rsidP="003340F8">
            <w:pPr>
              <w:pStyle w:val="Odstavecseseznamem"/>
              <w:numPr>
                <w:ilvl w:val="0"/>
                <w:numId w:val="27"/>
              </w:numPr>
              <w:spacing w:before="0" w:after="0"/>
              <w:ind w:left="186" w:hanging="186"/>
              <w:jc w:val="left"/>
              <w:rPr>
                <w:rFonts w:cs="Arial"/>
                <w:color w:val="000000"/>
                <w:szCs w:val="28"/>
              </w:rPr>
            </w:pPr>
            <w:r w:rsidRPr="00BA7ADB">
              <w:rPr>
                <w:rFonts w:cs="Arial"/>
                <w:color w:val="000000"/>
                <w:szCs w:val="28"/>
              </w:rPr>
              <w:t>No impact on congestion or limited parking offering</w:t>
            </w:r>
            <w:r w:rsidR="00BA7ADB" w:rsidRPr="00BA7ADB">
              <w:rPr>
                <w:rFonts w:cs="Arial"/>
                <w:color w:val="000000"/>
                <w:szCs w:val="28"/>
              </w:rPr>
              <w:t>.</w:t>
            </w:r>
          </w:p>
          <w:p w14:paraId="27A1CAF7" w14:textId="77777777" w:rsidR="00BA7ADB" w:rsidRPr="00BA7ADB" w:rsidRDefault="00BA7ADB" w:rsidP="00BA7ADB">
            <w:pPr>
              <w:spacing w:before="0" w:after="0"/>
              <w:jc w:val="left"/>
              <w:rPr>
                <w:rFonts w:cs="Arial"/>
                <w:color w:val="000000"/>
                <w:szCs w:val="28"/>
              </w:rPr>
            </w:pPr>
          </w:p>
        </w:tc>
        <w:tc>
          <w:tcPr>
            <w:tcW w:w="2586" w:type="dxa"/>
          </w:tcPr>
          <w:p w14:paraId="04F42127" w14:textId="77777777" w:rsidR="00BA7ADB" w:rsidRPr="00BA7ADB" w:rsidRDefault="003340F8" w:rsidP="003340F8">
            <w:pPr>
              <w:pStyle w:val="Odstavecseseznamem"/>
              <w:numPr>
                <w:ilvl w:val="0"/>
                <w:numId w:val="27"/>
              </w:numPr>
              <w:spacing w:before="0" w:after="0"/>
              <w:ind w:left="186" w:hanging="186"/>
              <w:jc w:val="left"/>
              <w:rPr>
                <w:rFonts w:cs="Arial"/>
                <w:color w:val="000000"/>
                <w:szCs w:val="28"/>
              </w:rPr>
            </w:pPr>
            <w:r w:rsidRPr="00BA7ADB">
              <w:rPr>
                <w:rFonts w:cs="Arial"/>
                <w:color w:val="000000"/>
                <w:szCs w:val="28"/>
              </w:rPr>
              <w:t>Increase in travel demand;</w:t>
            </w:r>
          </w:p>
          <w:p w14:paraId="24A88A38" w14:textId="77777777" w:rsidR="00BA7ADB" w:rsidRPr="00BA7ADB" w:rsidRDefault="003340F8" w:rsidP="003340F8">
            <w:pPr>
              <w:pStyle w:val="Odstavecseseznamem"/>
              <w:numPr>
                <w:ilvl w:val="0"/>
                <w:numId w:val="27"/>
              </w:numPr>
              <w:spacing w:before="0" w:after="0"/>
              <w:ind w:left="186" w:hanging="186"/>
              <w:jc w:val="left"/>
              <w:rPr>
                <w:rFonts w:cs="Arial"/>
                <w:color w:val="000000"/>
                <w:szCs w:val="28"/>
              </w:rPr>
            </w:pPr>
            <w:r w:rsidRPr="00BA7ADB">
              <w:rPr>
                <w:rFonts w:cs="Arial"/>
                <w:color w:val="000000"/>
                <w:szCs w:val="28"/>
              </w:rPr>
              <w:t>Attractiveness to private CAV owners uncertain;</w:t>
            </w:r>
          </w:p>
          <w:p w14:paraId="70CB50E5" w14:textId="77777777" w:rsidR="00BA7ADB" w:rsidRPr="00BA7ADB" w:rsidRDefault="003340F8" w:rsidP="003340F8">
            <w:pPr>
              <w:pStyle w:val="Odstavecseseznamem"/>
              <w:numPr>
                <w:ilvl w:val="0"/>
                <w:numId w:val="27"/>
              </w:numPr>
              <w:spacing w:before="0" w:after="0"/>
              <w:ind w:left="186" w:hanging="186"/>
              <w:jc w:val="left"/>
              <w:rPr>
                <w:rFonts w:cs="Arial"/>
                <w:color w:val="000000"/>
                <w:szCs w:val="28"/>
              </w:rPr>
            </w:pPr>
            <w:r w:rsidRPr="00BA7ADB">
              <w:rPr>
                <w:rFonts w:cs="Arial"/>
                <w:color w:val="000000"/>
                <w:szCs w:val="28"/>
              </w:rPr>
              <w:t>Large investments by companies needed.</w:t>
            </w:r>
          </w:p>
          <w:p w14:paraId="42EB5721" w14:textId="77777777" w:rsidR="00BA7ADB" w:rsidRPr="00BA7ADB" w:rsidRDefault="00BA7ADB" w:rsidP="00BA7ADB">
            <w:pPr>
              <w:spacing w:before="0" w:after="0"/>
              <w:jc w:val="left"/>
              <w:rPr>
                <w:rFonts w:cs="Arial"/>
                <w:color w:val="000000"/>
                <w:szCs w:val="28"/>
              </w:rPr>
            </w:pPr>
          </w:p>
        </w:tc>
        <w:tc>
          <w:tcPr>
            <w:tcW w:w="2295" w:type="dxa"/>
          </w:tcPr>
          <w:p w14:paraId="597A633B" w14:textId="77777777" w:rsidR="00BA7ADB" w:rsidRPr="00BA7ADB" w:rsidRDefault="003340F8" w:rsidP="003340F8">
            <w:pPr>
              <w:pStyle w:val="Odstavecseseznamem"/>
              <w:numPr>
                <w:ilvl w:val="0"/>
                <w:numId w:val="27"/>
              </w:numPr>
              <w:spacing w:before="0" w:after="0"/>
              <w:ind w:left="186" w:hanging="186"/>
              <w:jc w:val="left"/>
              <w:rPr>
                <w:rFonts w:cs="Arial"/>
                <w:color w:val="000000"/>
                <w:szCs w:val="28"/>
              </w:rPr>
            </w:pPr>
            <w:r w:rsidRPr="00BA7ADB">
              <w:rPr>
                <w:rFonts w:cs="Arial"/>
                <w:color w:val="000000"/>
                <w:szCs w:val="28"/>
              </w:rPr>
              <w:t>Large investments by public bodies needed;</w:t>
            </w:r>
          </w:p>
          <w:p w14:paraId="473DAAE5" w14:textId="77777777" w:rsidR="00BA7ADB" w:rsidRPr="00BA7ADB" w:rsidRDefault="003340F8" w:rsidP="003340F8">
            <w:pPr>
              <w:pStyle w:val="Odstavecseseznamem"/>
              <w:numPr>
                <w:ilvl w:val="0"/>
                <w:numId w:val="27"/>
              </w:numPr>
              <w:spacing w:before="0" w:after="0"/>
              <w:ind w:left="186" w:hanging="186"/>
              <w:jc w:val="left"/>
              <w:rPr>
                <w:rFonts w:cs="Arial"/>
                <w:color w:val="000000"/>
                <w:szCs w:val="28"/>
              </w:rPr>
            </w:pPr>
            <w:r w:rsidRPr="00BA7ADB">
              <w:rPr>
                <w:rFonts w:cs="Arial"/>
                <w:color w:val="000000"/>
                <w:szCs w:val="28"/>
              </w:rPr>
              <w:t>Adaptation of PT operations required.</w:t>
            </w:r>
          </w:p>
          <w:p w14:paraId="23D1F294" w14:textId="77777777" w:rsidR="00BA7ADB" w:rsidRPr="00BA7ADB" w:rsidRDefault="00BA7ADB" w:rsidP="00BA7ADB">
            <w:pPr>
              <w:spacing w:before="0" w:after="0"/>
              <w:jc w:val="left"/>
              <w:rPr>
                <w:rFonts w:cs="Arial"/>
                <w:color w:val="000000"/>
                <w:szCs w:val="28"/>
              </w:rPr>
            </w:pPr>
          </w:p>
        </w:tc>
      </w:tr>
    </w:tbl>
    <w:p w14:paraId="02876C91" w14:textId="77777777" w:rsidR="00BA7ADB" w:rsidRPr="00BA7ADB" w:rsidRDefault="00BA7ADB" w:rsidP="00407374">
      <w:pPr>
        <w:jc w:val="center"/>
      </w:pPr>
    </w:p>
    <w:p w14:paraId="61370F6A" w14:textId="3F99607E" w:rsidR="00670A50" w:rsidRPr="00976201" w:rsidRDefault="00670A50" w:rsidP="00363CC0">
      <w:pPr>
        <w:jc w:val="left"/>
        <w:rPr>
          <w:lang w:val="en-GB"/>
        </w:rPr>
      </w:pPr>
      <w:r w:rsidRPr="00976201">
        <w:rPr>
          <w:lang w:val="en-GB"/>
        </w:rPr>
        <w:t xml:space="preserve">Overall, a mixture of shared and public CAV operations </w:t>
      </w:r>
      <w:r w:rsidR="002E7563" w:rsidRPr="00976201">
        <w:rPr>
          <w:lang w:val="en-GB"/>
        </w:rPr>
        <w:t>is</w:t>
      </w:r>
      <w:r w:rsidRPr="00976201">
        <w:rPr>
          <w:lang w:val="en-GB"/>
        </w:rPr>
        <w:t xml:space="preserve"> probably more favourable for urban and city operations, while private CAVs are more suited to rural or suburban operations due to the different cost versus value ratio in both locations.</w:t>
      </w:r>
    </w:p>
    <w:p w14:paraId="2FCB90D2" w14:textId="7A178608" w:rsidR="00FB1FBE" w:rsidRPr="00976201" w:rsidRDefault="00670A50" w:rsidP="00363CC0">
      <w:pPr>
        <w:jc w:val="left"/>
        <w:rPr>
          <w:lang w:val="en-GB"/>
        </w:rPr>
      </w:pPr>
      <w:r w:rsidRPr="00976201">
        <w:rPr>
          <w:lang w:val="en-GB"/>
        </w:rPr>
        <w:t xml:space="preserve">Furthermore, public subsidies of the purchase and operation of CAVs for all owners will have a large impact on the eventual composition of ownership categories. At the current moment, only companies or public operators are able to purchase and operate highly advanced CAVs, while only selected features are available at an affordable price to private owners. </w:t>
      </w:r>
    </w:p>
    <w:p w14:paraId="21B73F65" w14:textId="77777777" w:rsidR="00EB699B" w:rsidRPr="00231999" w:rsidRDefault="00EB699B" w:rsidP="00231999">
      <w:pPr>
        <w:pStyle w:val="Nadpis2"/>
      </w:pPr>
      <w:bookmarkStart w:id="97" w:name="_Ref86944026"/>
      <w:bookmarkStart w:id="98" w:name="_Toc86944256"/>
      <w:bookmarkStart w:id="99" w:name="_Toc88131246"/>
      <w:r w:rsidRPr="00231999">
        <w:t>Survey results</w:t>
      </w:r>
      <w:bookmarkEnd w:id="97"/>
      <w:bookmarkEnd w:id="98"/>
      <w:bookmarkEnd w:id="99"/>
    </w:p>
    <w:p w14:paraId="4BF0BA2B" w14:textId="77777777" w:rsidR="00EB699B" w:rsidRPr="00231999" w:rsidRDefault="00EB699B" w:rsidP="00E47D11">
      <w:pPr>
        <w:pStyle w:val="Nadpis3"/>
      </w:pPr>
      <w:bookmarkStart w:id="100" w:name="_Toc86944257"/>
      <w:bookmarkStart w:id="101" w:name="_Toc88131247"/>
      <w:r w:rsidRPr="00231999">
        <w:t>Privately Owned CAVs</w:t>
      </w:r>
      <w:bookmarkEnd w:id="100"/>
      <w:bookmarkEnd w:id="101"/>
    </w:p>
    <w:p w14:paraId="6FDB6F6A" w14:textId="1CD555CB" w:rsidR="00EB699B" w:rsidRPr="00976201" w:rsidRDefault="00EB699B" w:rsidP="00363CC0">
      <w:pPr>
        <w:jc w:val="left"/>
        <w:rPr>
          <w:lang w:val="en-GB"/>
        </w:rPr>
      </w:pPr>
      <w:r w:rsidRPr="00976201">
        <w:rPr>
          <w:lang w:val="en-GB"/>
        </w:rPr>
        <w:t xml:space="preserve">When comparing the intention to use private CAVs across age groups, it should be noted that the younger the participants, the higher their overall acceptance of CAVs. </w:t>
      </w:r>
      <w:r w:rsidR="001028CD" w:rsidRPr="00976201">
        <w:rPr>
          <w:lang w:val="en-GB"/>
        </w:rPr>
        <w:t>One might assume from this</w:t>
      </w:r>
      <w:r w:rsidRPr="00976201">
        <w:rPr>
          <w:lang w:val="en-GB"/>
        </w:rPr>
        <w:t xml:space="preserve"> that younger persons are more receptive to the new technologies and perceive them as an improvement of the current transport system rather than an obstacle.</w:t>
      </w:r>
    </w:p>
    <w:p w14:paraId="33AD944C" w14:textId="019121D5" w:rsidR="008F6077" w:rsidRDefault="008F6077" w:rsidP="008F6077">
      <w:pPr>
        <w:pStyle w:val="Titulek"/>
      </w:pPr>
      <w:bookmarkStart w:id="102" w:name="_Toc97237275"/>
      <w:r>
        <w:t xml:space="preserve">Table </w:t>
      </w:r>
      <w:r w:rsidR="00BA7ADB">
        <w:fldChar w:fldCharType="begin"/>
      </w:r>
      <w:r w:rsidR="00BA7ADB">
        <w:instrText xml:space="preserve"> SEQ Table \* ARABIC </w:instrText>
      </w:r>
      <w:r w:rsidR="00BA7ADB">
        <w:fldChar w:fldCharType="separate"/>
      </w:r>
      <w:r w:rsidR="00BA7ADB">
        <w:rPr>
          <w:noProof/>
        </w:rPr>
        <w:t>6</w:t>
      </w:r>
      <w:r w:rsidR="00BA7ADB">
        <w:fldChar w:fldCharType="end"/>
      </w:r>
      <w:r>
        <w:t xml:space="preserve"> </w:t>
      </w:r>
      <w:r w:rsidRPr="00976201">
        <w:rPr>
          <w:lang w:val="en-GB"/>
        </w:rPr>
        <w:t>Intention to use private CAVs by age</w:t>
      </w:r>
      <w:r w:rsidR="00294F12">
        <w:rPr>
          <w:lang w:val="en-GB"/>
        </w:rPr>
        <w:t xml:space="preserve"> on a scale from 1-7.</w:t>
      </w:r>
      <w:bookmarkEnd w:id="102"/>
    </w:p>
    <w:tbl>
      <w:tblPr>
        <w:tblStyle w:val="Tabulkasmkou4"/>
        <w:tblW w:w="5000" w:type="pct"/>
        <w:tblLook w:val="04A0" w:firstRow="1" w:lastRow="0" w:firstColumn="1" w:lastColumn="0" w:noHBand="0" w:noVBand="1"/>
        <w:tblCaption w:val="Intention to use private CAVs by age on a scale from 1-7."/>
      </w:tblPr>
      <w:tblGrid>
        <w:gridCol w:w="1759"/>
        <w:gridCol w:w="1050"/>
        <w:gridCol w:w="1050"/>
        <w:gridCol w:w="1050"/>
        <w:gridCol w:w="1050"/>
        <w:gridCol w:w="1049"/>
        <w:gridCol w:w="1088"/>
        <w:gridCol w:w="1108"/>
      </w:tblGrid>
      <w:tr w:rsidR="00CD7E2A" w:rsidRPr="00CD7E2A" w14:paraId="4B660C89" w14:textId="77777777" w:rsidTr="00CD7E2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54" w:type="pct"/>
            <w:noWrap/>
            <w:hideMark/>
          </w:tcPr>
          <w:p w14:paraId="69136894" w14:textId="77777777" w:rsidR="00CD7E2A" w:rsidRPr="00CD7E2A" w:rsidRDefault="00CD7E2A" w:rsidP="00CD7E2A">
            <w:pPr>
              <w:rPr>
                <w:lang w:val="cs-CZ"/>
              </w:rPr>
            </w:pPr>
            <w:r w:rsidRPr="00CD7E2A">
              <w:t>CAV mode</w:t>
            </w:r>
          </w:p>
        </w:tc>
        <w:tc>
          <w:tcPr>
            <w:tcW w:w="570" w:type="pct"/>
            <w:noWrap/>
            <w:hideMark/>
          </w:tcPr>
          <w:p w14:paraId="289FD35A" w14:textId="77777777" w:rsidR="00CD7E2A" w:rsidRPr="00CD7E2A" w:rsidRDefault="00CD7E2A">
            <w:pPr>
              <w:cnfStyle w:val="100000000000" w:firstRow="1" w:lastRow="0" w:firstColumn="0" w:lastColumn="0" w:oddVBand="0" w:evenVBand="0" w:oddHBand="0" w:evenHBand="0" w:firstRowFirstColumn="0" w:firstRowLastColumn="0" w:lastRowFirstColumn="0" w:lastRowLastColumn="0"/>
            </w:pPr>
            <w:r w:rsidRPr="00CD7E2A">
              <w:t>18-29</w:t>
            </w:r>
          </w:p>
        </w:tc>
        <w:tc>
          <w:tcPr>
            <w:tcW w:w="570" w:type="pct"/>
            <w:noWrap/>
            <w:hideMark/>
          </w:tcPr>
          <w:p w14:paraId="167BF884" w14:textId="77777777" w:rsidR="00CD7E2A" w:rsidRPr="00CD7E2A" w:rsidRDefault="00CD7E2A">
            <w:pPr>
              <w:cnfStyle w:val="100000000000" w:firstRow="1" w:lastRow="0" w:firstColumn="0" w:lastColumn="0" w:oddVBand="0" w:evenVBand="0" w:oddHBand="0" w:evenHBand="0" w:firstRowFirstColumn="0" w:firstRowLastColumn="0" w:lastRowFirstColumn="0" w:lastRowLastColumn="0"/>
            </w:pPr>
            <w:r w:rsidRPr="00CD7E2A">
              <w:t>30-39</w:t>
            </w:r>
          </w:p>
        </w:tc>
        <w:tc>
          <w:tcPr>
            <w:tcW w:w="570" w:type="pct"/>
            <w:noWrap/>
            <w:hideMark/>
          </w:tcPr>
          <w:p w14:paraId="2CF9AB1C" w14:textId="77777777" w:rsidR="00CD7E2A" w:rsidRPr="00CD7E2A" w:rsidRDefault="00CD7E2A">
            <w:pPr>
              <w:cnfStyle w:val="100000000000" w:firstRow="1" w:lastRow="0" w:firstColumn="0" w:lastColumn="0" w:oddVBand="0" w:evenVBand="0" w:oddHBand="0" w:evenHBand="0" w:firstRowFirstColumn="0" w:firstRowLastColumn="0" w:lastRowFirstColumn="0" w:lastRowLastColumn="0"/>
            </w:pPr>
            <w:r w:rsidRPr="00CD7E2A">
              <w:t>40-49</w:t>
            </w:r>
          </w:p>
        </w:tc>
        <w:tc>
          <w:tcPr>
            <w:tcW w:w="570" w:type="pct"/>
            <w:noWrap/>
            <w:hideMark/>
          </w:tcPr>
          <w:p w14:paraId="01260BC5" w14:textId="77777777" w:rsidR="00CD7E2A" w:rsidRPr="00CD7E2A" w:rsidRDefault="00CD7E2A">
            <w:pPr>
              <w:cnfStyle w:val="100000000000" w:firstRow="1" w:lastRow="0" w:firstColumn="0" w:lastColumn="0" w:oddVBand="0" w:evenVBand="0" w:oddHBand="0" w:evenHBand="0" w:firstRowFirstColumn="0" w:firstRowLastColumn="0" w:lastRowFirstColumn="0" w:lastRowLastColumn="0"/>
            </w:pPr>
            <w:r w:rsidRPr="00CD7E2A">
              <w:t>50-59</w:t>
            </w:r>
          </w:p>
        </w:tc>
        <w:tc>
          <w:tcPr>
            <w:tcW w:w="570" w:type="pct"/>
            <w:noWrap/>
            <w:hideMark/>
          </w:tcPr>
          <w:p w14:paraId="2B9E39B1" w14:textId="77777777" w:rsidR="00CD7E2A" w:rsidRPr="00CD7E2A" w:rsidRDefault="00CD7E2A">
            <w:pPr>
              <w:cnfStyle w:val="100000000000" w:firstRow="1" w:lastRow="0" w:firstColumn="0" w:lastColumn="0" w:oddVBand="0" w:evenVBand="0" w:oddHBand="0" w:evenHBand="0" w:firstRowFirstColumn="0" w:firstRowLastColumn="0" w:lastRowFirstColumn="0" w:lastRowLastColumn="0"/>
            </w:pPr>
            <w:r w:rsidRPr="00CD7E2A">
              <w:t>60-69</w:t>
            </w:r>
          </w:p>
        </w:tc>
        <w:tc>
          <w:tcPr>
            <w:tcW w:w="591" w:type="pct"/>
            <w:noWrap/>
            <w:hideMark/>
          </w:tcPr>
          <w:p w14:paraId="70180CD2" w14:textId="77777777" w:rsidR="00CD7E2A" w:rsidRPr="00CD7E2A" w:rsidRDefault="00CD7E2A">
            <w:pPr>
              <w:cnfStyle w:val="100000000000" w:firstRow="1" w:lastRow="0" w:firstColumn="0" w:lastColumn="0" w:oddVBand="0" w:evenVBand="0" w:oddHBand="0" w:evenHBand="0" w:firstRowFirstColumn="0" w:firstRowLastColumn="0" w:lastRowFirstColumn="0" w:lastRowLastColumn="0"/>
            </w:pPr>
            <w:r w:rsidRPr="00CD7E2A">
              <w:t>70-100</w:t>
            </w:r>
          </w:p>
        </w:tc>
        <w:tc>
          <w:tcPr>
            <w:tcW w:w="602" w:type="pct"/>
            <w:noWrap/>
            <w:hideMark/>
          </w:tcPr>
          <w:p w14:paraId="65B0D19B" w14:textId="77777777" w:rsidR="00CD7E2A" w:rsidRPr="00CD7E2A" w:rsidRDefault="00CD7E2A">
            <w:pPr>
              <w:cnfStyle w:val="100000000000" w:firstRow="1" w:lastRow="0" w:firstColumn="0" w:lastColumn="0" w:oddVBand="0" w:evenVBand="0" w:oddHBand="0" w:evenHBand="0" w:firstRowFirstColumn="0" w:firstRowLastColumn="0" w:lastRowFirstColumn="0" w:lastRowLastColumn="0"/>
            </w:pPr>
            <w:r w:rsidRPr="00CD7E2A">
              <w:t>Totals</w:t>
            </w:r>
          </w:p>
        </w:tc>
      </w:tr>
      <w:tr w:rsidR="00CD7E2A" w:rsidRPr="00CD7E2A" w14:paraId="2E1DE6CA" w14:textId="77777777" w:rsidTr="003F0C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4" w:type="pct"/>
            <w:noWrap/>
            <w:hideMark/>
          </w:tcPr>
          <w:p w14:paraId="24FBCCD2" w14:textId="77777777" w:rsidR="00CD7E2A" w:rsidRPr="00CD7E2A" w:rsidRDefault="00CD7E2A">
            <w:r w:rsidRPr="00CD7E2A">
              <w:t>owned cars</w:t>
            </w:r>
          </w:p>
        </w:tc>
        <w:tc>
          <w:tcPr>
            <w:tcW w:w="570" w:type="pct"/>
            <w:noWrap/>
            <w:vAlign w:val="center"/>
            <w:hideMark/>
          </w:tcPr>
          <w:p w14:paraId="6AED6117" w14:textId="7512E420" w:rsidR="00CD7E2A" w:rsidRPr="00CD7E2A" w:rsidRDefault="00CD7E2A" w:rsidP="003F0C48">
            <w:pPr>
              <w:jc w:val="center"/>
              <w:cnfStyle w:val="000000100000" w:firstRow="0" w:lastRow="0" w:firstColumn="0" w:lastColumn="0" w:oddVBand="0" w:evenVBand="0" w:oddHBand="1" w:evenHBand="0" w:firstRowFirstColumn="0" w:firstRowLastColumn="0" w:lastRowFirstColumn="0" w:lastRowLastColumn="0"/>
            </w:pPr>
            <w:r w:rsidRPr="00CD7E2A">
              <w:t>4</w:t>
            </w:r>
            <w:r w:rsidR="00912DC8">
              <w:t>.</w:t>
            </w:r>
            <w:r w:rsidRPr="00CD7E2A">
              <w:t>51</w:t>
            </w:r>
          </w:p>
        </w:tc>
        <w:tc>
          <w:tcPr>
            <w:tcW w:w="570" w:type="pct"/>
            <w:noWrap/>
            <w:vAlign w:val="center"/>
            <w:hideMark/>
          </w:tcPr>
          <w:p w14:paraId="2FB2902A" w14:textId="0C8FD4FB" w:rsidR="00CD7E2A" w:rsidRPr="00CD7E2A" w:rsidRDefault="00CD7E2A" w:rsidP="003F0C48">
            <w:pPr>
              <w:jc w:val="center"/>
              <w:cnfStyle w:val="000000100000" w:firstRow="0" w:lastRow="0" w:firstColumn="0" w:lastColumn="0" w:oddVBand="0" w:evenVBand="0" w:oddHBand="1" w:evenHBand="0" w:firstRowFirstColumn="0" w:firstRowLastColumn="0" w:lastRowFirstColumn="0" w:lastRowLastColumn="0"/>
            </w:pPr>
            <w:r w:rsidRPr="00CD7E2A">
              <w:t>4</w:t>
            </w:r>
            <w:r w:rsidR="00912DC8">
              <w:t>.</w:t>
            </w:r>
            <w:r w:rsidRPr="00CD7E2A">
              <w:t>35</w:t>
            </w:r>
          </w:p>
        </w:tc>
        <w:tc>
          <w:tcPr>
            <w:tcW w:w="570" w:type="pct"/>
            <w:noWrap/>
            <w:vAlign w:val="center"/>
            <w:hideMark/>
          </w:tcPr>
          <w:p w14:paraId="705168CE" w14:textId="2AC4BFD4" w:rsidR="00CD7E2A" w:rsidRPr="00CD7E2A" w:rsidRDefault="00CD7E2A" w:rsidP="003F0C48">
            <w:pPr>
              <w:jc w:val="center"/>
              <w:cnfStyle w:val="000000100000" w:firstRow="0" w:lastRow="0" w:firstColumn="0" w:lastColumn="0" w:oddVBand="0" w:evenVBand="0" w:oddHBand="1" w:evenHBand="0" w:firstRowFirstColumn="0" w:firstRowLastColumn="0" w:lastRowFirstColumn="0" w:lastRowLastColumn="0"/>
            </w:pPr>
            <w:r w:rsidRPr="00CD7E2A">
              <w:t>4</w:t>
            </w:r>
            <w:r w:rsidR="00912DC8">
              <w:t>.</w:t>
            </w:r>
            <w:r w:rsidRPr="00CD7E2A">
              <w:t>17</w:t>
            </w:r>
          </w:p>
        </w:tc>
        <w:tc>
          <w:tcPr>
            <w:tcW w:w="570" w:type="pct"/>
            <w:noWrap/>
            <w:vAlign w:val="center"/>
            <w:hideMark/>
          </w:tcPr>
          <w:p w14:paraId="7E2EA6F6" w14:textId="6FB8C736" w:rsidR="00CD7E2A" w:rsidRPr="00CD7E2A" w:rsidRDefault="00CD7E2A" w:rsidP="003F0C48">
            <w:pPr>
              <w:jc w:val="center"/>
              <w:cnfStyle w:val="000000100000" w:firstRow="0" w:lastRow="0" w:firstColumn="0" w:lastColumn="0" w:oddVBand="0" w:evenVBand="0" w:oddHBand="1" w:evenHBand="0" w:firstRowFirstColumn="0" w:firstRowLastColumn="0" w:lastRowFirstColumn="0" w:lastRowLastColumn="0"/>
            </w:pPr>
            <w:r w:rsidRPr="00CD7E2A">
              <w:t>3</w:t>
            </w:r>
            <w:r w:rsidR="00912DC8">
              <w:t>.</w:t>
            </w:r>
            <w:r w:rsidRPr="00CD7E2A">
              <w:t>8</w:t>
            </w:r>
          </w:p>
        </w:tc>
        <w:tc>
          <w:tcPr>
            <w:tcW w:w="570" w:type="pct"/>
            <w:noWrap/>
            <w:vAlign w:val="center"/>
            <w:hideMark/>
          </w:tcPr>
          <w:p w14:paraId="5EC81C95" w14:textId="2E087201" w:rsidR="00CD7E2A" w:rsidRPr="00CD7E2A" w:rsidRDefault="00CD7E2A" w:rsidP="003F0C48">
            <w:pPr>
              <w:jc w:val="center"/>
              <w:cnfStyle w:val="000000100000" w:firstRow="0" w:lastRow="0" w:firstColumn="0" w:lastColumn="0" w:oddVBand="0" w:evenVBand="0" w:oddHBand="1" w:evenHBand="0" w:firstRowFirstColumn="0" w:firstRowLastColumn="0" w:lastRowFirstColumn="0" w:lastRowLastColumn="0"/>
            </w:pPr>
            <w:r w:rsidRPr="00CD7E2A">
              <w:t>3</w:t>
            </w:r>
            <w:r w:rsidR="00912DC8">
              <w:t>.</w:t>
            </w:r>
            <w:r w:rsidRPr="00CD7E2A">
              <w:t>77</w:t>
            </w:r>
          </w:p>
        </w:tc>
        <w:tc>
          <w:tcPr>
            <w:tcW w:w="591" w:type="pct"/>
            <w:noWrap/>
            <w:vAlign w:val="center"/>
            <w:hideMark/>
          </w:tcPr>
          <w:p w14:paraId="3DFD6BA7" w14:textId="4A48CDB1" w:rsidR="00CD7E2A" w:rsidRPr="00CD7E2A" w:rsidRDefault="00CD7E2A" w:rsidP="003F0C48">
            <w:pPr>
              <w:jc w:val="center"/>
              <w:cnfStyle w:val="000000100000" w:firstRow="0" w:lastRow="0" w:firstColumn="0" w:lastColumn="0" w:oddVBand="0" w:evenVBand="0" w:oddHBand="1" w:evenHBand="0" w:firstRowFirstColumn="0" w:firstRowLastColumn="0" w:lastRowFirstColumn="0" w:lastRowLastColumn="0"/>
            </w:pPr>
            <w:r w:rsidRPr="00CD7E2A">
              <w:t>2</w:t>
            </w:r>
            <w:r w:rsidR="00912DC8">
              <w:t>.</w:t>
            </w:r>
            <w:r w:rsidRPr="00CD7E2A">
              <w:t>5</w:t>
            </w:r>
          </w:p>
        </w:tc>
        <w:tc>
          <w:tcPr>
            <w:tcW w:w="602" w:type="pct"/>
            <w:noWrap/>
            <w:vAlign w:val="center"/>
            <w:hideMark/>
          </w:tcPr>
          <w:p w14:paraId="3E17B23F" w14:textId="595546E4" w:rsidR="00CD7E2A" w:rsidRPr="00CD7E2A" w:rsidRDefault="00CD7E2A" w:rsidP="003F0C48">
            <w:pPr>
              <w:jc w:val="center"/>
              <w:cnfStyle w:val="000000100000" w:firstRow="0" w:lastRow="0" w:firstColumn="0" w:lastColumn="0" w:oddVBand="0" w:evenVBand="0" w:oddHBand="1" w:evenHBand="0" w:firstRowFirstColumn="0" w:firstRowLastColumn="0" w:lastRowFirstColumn="0" w:lastRowLastColumn="0"/>
            </w:pPr>
            <w:r w:rsidRPr="00CD7E2A">
              <w:t>4</w:t>
            </w:r>
            <w:r w:rsidR="00912DC8">
              <w:t>.</w:t>
            </w:r>
            <w:r w:rsidRPr="00CD7E2A">
              <w:t>12</w:t>
            </w:r>
          </w:p>
        </w:tc>
      </w:tr>
      <w:tr w:rsidR="00CD7E2A" w:rsidRPr="00CD7E2A" w14:paraId="67DE72E2" w14:textId="77777777" w:rsidTr="003F0C48">
        <w:trPr>
          <w:trHeight w:val="288"/>
        </w:trPr>
        <w:tc>
          <w:tcPr>
            <w:cnfStyle w:val="001000000000" w:firstRow="0" w:lastRow="0" w:firstColumn="1" w:lastColumn="0" w:oddVBand="0" w:evenVBand="0" w:oddHBand="0" w:evenHBand="0" w:firstRowFirstColumn="0" w:firstRowLastColumn="0" w:lastRowFirstColumn="0" w:lastRowLastColumn="0"/>
            <w:tcW w:w="954" w:type="pct"/>
            <w:noWrap/>
            <w:hideMark/>
          </w:tcPr>
          <w:p w14:paraId="4C2BAD4C" w14:textId="77777777" w:rsidR="00CD7E2A" w:rsidRPr="00CD7E2A" w:rsidRDefault="00CD7E2A" w:rsidP="00CD7E2A">
            <w:r w:rsidRPr="00CD7E2A">
              <w:t>Totals</w:t>
            </w:r>
          </w:p>
        </w:tc>
        <w:tc>
          <w:tcPr>
            <w:tcW w:w="570" w:type="pct"/>
            <w:noWrap/>
            <w:vAlign w:val="center"/>
            <w:hideMark/>
          </w:tcPr>
          <w:p w14:paraId="42A41540" w14:textId="4A99E317" w:rsidR="00CD7E2A" w:rsidRPr="00CD7E2A" w:rsidRDefault="00CD7E2A" w:rsidP="003F0C48">
            <w:pPr>
              <w:jc w:val="center"/>
              <w:cnfStyle w:val="000000000000" w:firstRow="0" w:lastRow="0" w:firstColumn="0" w:lastColumn="0" w:oddVBand="0" w:evenVBand="0" w:oddHBand="0" w:evenHBand="0" w:firstRowFirstColumn="0" w:firstRowLastColumn="0" w:lastRowFirstColumn="0" w:lastRowLastColumn="0"/>
            </w:pPr>
            <w:r w:rsidRPr="00CD7E2A">
              <w:t>4</w:t>
            </w:r>
            <w:r w:rsidR="00912DC8">
              <w:t>.</w:t>
            </w:r>
            <w:r w:rsidRPr="00CD7E2A">
              <w:t>51</w:t>
            </w:r>
          </w:p>
        </w:tc>
        <w:tc>
          <w:tcPr>
            <w:tcW w:w="570" w:type="pct"/>
            <w:noWrap/>
            <w:vAlign w:val="center"/>
            <w:hideMark/>
          </w:tcPr>
          <w:p w14:paraId="2BD00D85" w14:textId="6A66E7AB" w:rsidR="00CD7E2A" w:rsidRPr="00CD7E2A" w:rsidRDefault="00CD7E2A" w:rsidP="003F0C48">
            <w:pPr>
              <w:jc w:val="center"/>
              <w:cnfStyle w:val="000000000000" w:firstRow="0" w:lastRow="0" w:firstColumn="0" w:lastColumn="0" w:oddVBand="0" w:evenVBand="0" w:oddHBand="0" w:evenHBand="0" w:firstRowFirstColumn="0" w:firstRowLastColumn="0" w:lastRowFirstColumn="0" w:lastRowLastColumn="0"/>
            </w:pPr>
            <w:r w:rsidRPr="00CD7E2A">
              <w:t>4</w:t>
            </w:r>
            <w:r w:rsidR="00912DC8">
              <w:t>.</w:t>
            </w:r>
            <w:r w:rsidRPr="00CD7E2A">
              <w:t>35</w:t>
            </w:r>
          </w:p>
        </w:tc>
        <w:tc>
          <w:tcPr>
            <w:tcW w:w="570" w:type="pct"/>
            <w:noWrap/>
            <w:vAlign w:val="center"/>
            <w:hideMark/>
          </w:tcPr>
          <w:p w14:paraId="67A375EA" w14:textId="0B0A9C72" w:rsidR="00CD7E2A" w:rsidRPr="00CD7E2A" w:rsidRDefault="00CD7E2A" w:rsidP="003F0C48">
            <w:pPr>
              <w:jc w:val="center"/>
              <w:cnfStyle w:val="000000000000" w:firstRow="0" w:lastRow="0" w:firstColumn="0" w:lastColumn="0" w:oddVBand="0" w:evenVBand="0" w:oddHBand="0" w:evenHBand="0" w:firstRowFirstColumn="0" w:firstRowLastColumn="0" w:lastRowFirstColumn="0" w:lastRowLastColumn="0"/>
            </w:pPr>
            <w:r w:rsidRPr="00CD7E2A">
              <w:t>4</w:t>
            </w:r>
            <w:r w:rsidR="00912DC8">
              <w:t>.</w:t>
            </w:r>
            <w:r w:rsidRPr="00CD7E2A">
              <w:t>17</w:t>
            </w:r>
          </w:p>
        </w:tc>
        <w:tc>
          <w:tcPr>
            <w:tcW w:w="570" w:type="pct"/>
            <w:noWrap/>
            <w:vAlign w:val="center"/>
            <w:hideMark/>
          </w:tcPr>
          <w:p w14:paraId="04EF809B" w14:textId="481F5EBF" w:rsidR="00CD7E2A" w:rsidRPr="00CD7E2A" w:rsidRDefault="00CD7E2A" w:rsidP="003F0C48">
            <w:pPr>
              <w:jc w:val="center"/>
              <w:cnfStyle w:val="000000000000" w:firstRow="0" w:lastRow="0" w:firstColumn="0" w:lastColumn="0" w:oddVBand="0" w:evenVBand="0" w:oddHBand="0" w:evenHBand="0" w:firstRowFirstColumn="0" w:firstRowLastColumn="0" w:lastRowFirstColumn="0" w:lastRowLastColumn="0"/>
            </w:pPr>
            <w:r w:rsidRPr="00CD7E2A">
              <w:t>3</w:t>
            </w:r>
            <w:r w:rsidR="00912DC8">
              <w:t>.</w:t>
            </w:r>
            <w:r w:rsidRPr="00CD7E2A">
              <w:t>8</w:t>
            </w:r>
          </w:p>
        </w:tc>
        <w:tc>
          <w:tcPr>
            <w:tcW w:w="570" w:type="pct"/>
            <w:noWrap/>
            <w:vAlign w:val="center"/>
            <w:hideMark/>
          </w:tcPr>
          <w:p w14:paraId="732571AE" w14:textId="0BDB68FB" w:rsidR="00CD7E2A" w:rsidRPr="00CD7E2A" w:rsidRDefault="00CD7E2A" w:rsidP="003F0C48">
            <w:pPr>
              <w:jc w:val="center"/>
              <w:cnfStyle w:val="000000000000" w:firstRow="0" w:lastRow="0" w:firstColumn="0" w:lastColumn="0" w:oddVBand="0" w:evenVBand="0" w:oddHBand="0" w:evenHBand="0" w:firstRowFirstColumn="0" w:firstRowLastColumn="0" w:lastRowFirstColumn="0" w:lastRowLastColumn="0"/>
            </w:pPr>
            <w:r w:rsidRPr="00CD7E2A">
              <w:t>3</w:t>
            </w:r>
            <w:r w:rsidR="00912DC8">
              <w:t>.</w:t>
            </w:r>
            <w:r w:rsidRPr="00CD7E2A">
              <w:t>77</w:t>
            </w:r>
          </w:p>
        </w:tc>
        <w:tc>
          <w:tcPr>
            <w:tcW w:w="591" w:type="pct"/>
            <w:noWrap/>
            <w:vAlign w:val="center"/>
            <w:hideMark/>
          </w:tcPr>
          <w:p w14:paraId="7E8702F7" w14:textId="557CB289" w:rsidR="00CD7E2A" w:rsidRPr="00CD7E2A" w:rsidRDefault="00CD7E2A" w:rsidP="003F0C48">
            <w:pPr>
              <w:jc w:val="center"/>
              <w:cnfStyle w:val="000000000000" w:firstRow="0" w:lastRow="0" w:firstColumn="0" w:lastColumn="0" w:oddVBand="0" w:evenVBand="0" w:oddHBand="0" w:evenHBand="0" w:firstRowFirstColumn="0" w:firstRowLastColumn="0" w:lastRowFirstColumn="0" w:lastRowLastColumn="0"/>
            </w:pPr>
            <w:r w:rsidRPr="00CD7E2A">
              <w:t>2</w:t>
            </w:r>
            <w:r w:rsidR="00912DC8">
              <w:t>.</w:t>
            </w:r>
            <w:r w:rsidRPr="00CD7E2A">
              <w:t>5</w:t>
            </w:r>
          </w:p>
        </w:tc>
        <w:tc>
          <w:tcPr>
            <w:tcW w:w="602" w:type="pct"/>
            <w:noWrap/>
            <w:vAlign w:val="center"/>
            <w:hideMark/>
          </w:tcPr>
          <w:p w14:paraId="1C89A728" w14:textId="65F3BD3D" w:rsidR="00CD7E2A" w:rsidRPr="00CD7E2A" w:rsidRDefault="00CD7E2A" w:rsidP="003F0C48">
            <w:pPr>
              <w:jc w:val="center"/>
              <w:cnfStyle w:val="000000000000" w:firstRow="0" w:lastRow="0" w:firstColumn="0" w:lastColumn="0" w:oddVBand="0" w:evenVBand="0" w:oddHBand="0" w:evenHBand="0" w:firstRowFirstColumn="0" w:firstRowLastColumn="0" w:lastRowFirstColumn="0" w:lastRowLastColumn="0"/>
            </w:pPr>
            <w:r w:rsidRPr="00CD7E2A">
              <w:t>4</w:t>
            </w:r>
            <w:r w:rsidR="00912DC8">
              <w:t>.</w:t>
            </w:r>
            <w:r w:rsidRPr="00CD7E2A">
              <w:t>12</w:t>
            </w:r>
          </w:p>
        </w:tc>
      </w:tr>
    </w:tbl>
    <w:p w14:paraId="75926670" w14:textId="77777777" w:rsidR="00EB699B" w:rsidRPr="00976201" w:rsidRDefault="00EB699B" w:rsidP="00EB699B">
      <w:pPr>
        <w:rPr>
          <w:lang w:val="en-GB"/>
        </w:rPr>
      </w:pPr>
    </w:p>
    <w:p w14:paraId="6024783F" w14:textId="3F491640" w:rsidR="00EB699B" w:rsidRPr="00976201" w:rsidRDefault="00EB699B" w:rsidP="00363CC0">
      <w:pPr>
        <w:jc w:val="left"/>
        <w:rPr>
          <w:lang w:val="en-GB"/>
        </w:rPr>
      </w:pPr>
      <w:r w:rsidRPr="00976201">
        <w:rPr>
          <w:lang w:val="en-GB"/>
        </w:rPr>
        <w:t>Once the dataset is split up by country (including Austria, Belgium, France, Germany, Hungary, Italy, Portugal, Spain and UK), geographic differences become visible, with Belgium, Germany, Austria and France being the least receptive to CAV technology today. On the other hand, many southern and eastern European countries like Portugal, Italy, Spain and Hungary seem to be more open to adopting private CAVs</w:t>
      </w:r>
      <w:r w:rsidR="00136368">
        <w:rPr>
          <w:lang w:val="en-GB"/>
        </w:rPr>
        <w:t>.</w:t>
      </w:r>
      <w:r w:rsidRPr="00976201">
        <w:rPr>
          <w:lang w:val="en-GB"/>
        </w:rPr>
        <w:t xml:space="preserve"> </w:t>
      </w:r>
    </w:p>
    <w:p w14:paraId="203C7546" w14:textId="041DB809" w:rsidR="008F6077" w:rsidRDefault="008F6077" w:rsidP="00363CC0">
      <w:pPr>
        <w:pStyle w:val="Titulek"/>
        <w:jc w:val="left"/>
      </w:pPr>
      <w:bookmarkStart w:id="103" w:name="_Toc97237276"/>
      <w:r>
        <w:t xml:space="preserve">Table </w:t>
      </w:r>
      <w:r w:rsidR="00BA7ADB">
        <w:fldChar w:fldCharType="begin"/>
      </w:r>
      <w:r w:rsidR="00BA7ADB">
        <w:instrText xml:space="preserve"> SEQ Table \* ARABIC </w:instrText>
      </w:r>
      <w:r w:rsidR="00BA7ADB">
        <w:fldChar w:fldCharType="separate"/>
      </w:r>
      <w:r w:rsidR="00BA7ADB">
        <w:rPr>
          <w:noProof/>
        </w:rPr>
        <w:t>7</w:t>
      </w:r>
      <w:r w:rsidR="00BA7ADB">
        <w:fldChar w:fldCharType="end"/>
      </w:r>
      <w:r>
        <w:t xml:space="preserve"> </w:t>
      </w:r>
      <w:r w:rsidRPr="00976201">
        <w:rPr>
          <w:lang w:val="en-GB"/>
        </w:rPr>
        <w:t>Intention to use private CAVs by age and country</w:t>
      </w:r>
      <w:r w:rsidR="00294F12">
        <w:rPr>
          <w:lang w:val="en-GB"/>
        </w:rPr>
        <w:t xml:space="preserve"> on a scale from 1-7.</w:t>
      </w:r>
      <w:bookmarkEnd w:id="103"/>
    </w:p>
    <w:tbl>
      <w:tblPr>
        <w:tblStyle w:val="Tabulkasmkou4"/>
        <w:tblW w:w="5000" w:type="pct"/>
        <w:tblLook w:val="04A0" w:firstRow="1" w:lastRow="0" w:firstColumn="1" w:lastColumn="0" w:noHBand="0" w:noVBand="1"/>
        <w:tblCaption w:val="Intention to use private CAVs by age and country on a scale from 1-7."/>
      </w:tblPr>
      <w:tblGrid>
        <w:gridCol w:w="2041"/>
        <w:gridCol w:w="985"/>
        <w:gridCol w:w="985"/>
        <w:gridCol w:w="983"/>
        <w:gridCol w:w="983"/>
        <w:gridCol w:w="983"/>
        <w:gridCol w:w="1088"/>
        <w:gridCol w:w="1156"/>
      </w:tblGrid>
      <w:tr w:rsidR="00A8575E" w:rsidRPr="00A8575E" w14:paraId="204ACC9B" w14:textId="77777777" w:rsidTr="00193DB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09" w:type="pct"/>
            <w:noWrap/>
            <w:hideMark/>
          </w:tcPr>
          <w:p w14:paraId="723EBE8B" w14:textId="77777777" w:rsidR="00A8575E" w:rsidRPr="00A8575E" w:rsidRDefault="00A8575E" w:rsidP="00D57A93">
            <w:pPr>
              <w:keepNext/>
              <w:jc w:val="center"/>
              <w:rPr>
                <w:color w:val="auto"/>
                <w:lang w:val="cs-CZ"/>
              </w:rPr>
            </w:pPr>
            <w:r w:rsidRPr="00A8575E">
              <w:t>Country</w:t>
            </w:r>
          </w:p>
        </w:tc>
        <w:tc>
          <w:tcPr>
            <w:tcW w:w="535" w:type="pct"/>
            <w:noWrap/>
            <w:hideMark/>
          </w:tcPr>
          <w:p w14:paraId="6C20D7A0" w14:textId="77777777" w:rsidR="00A8575E" w:rsidRPr="00A8575E" w:rsidRDefault="00A8575E" w:rsidP="00D57A93">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A8575E">
              <w:rPr>
                <w:color w:val="auto"/>
              </w:rPr>
              <w:t>18-29</w:t>
            </w:r>
          </w:p>
        </w:tc>
        <w:tc>
          <w:tcPr>
            <w:tcW w:w="535" w:type="pct"/>
            <w:noWrap/>
          </w:tcPr>
          <w:p w14:paraId="42FCFC27" w14:textId="77777777" w:rsidR="00A8575E" w:rsidRPr="00A8575E" w:rsidRDefault="00A8575E" w:rsidP="00D57A93">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A8575E">
              <w:rPr>
                <w:color w:val="auto"/>
              </w:rPr>
              <w:t>30-39</w:t>
            </w:r>
          </w:p>
        </w:tc>
        <w:tc>
          <w:tcPr>
            <w:tcW w:w="534" w:type="pct"/>
            <w:noWrap/>
          </w:tcPr>
          <w:p w14:paraId="7E6234B6" w14:textId="77777777" w:rsidR="00A8575E" w:rsidRPr="00A8575E" w:rsidRDefault="00A8575E" w:rsidP="00D57A93">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A8575E">
              <w:rPr>
                <w:color w:val="auto"/>
              </w:rPr>
              <w:t>40-49</w:t>
            </w:r>
          </w:p>
        </w:tc>
        <w:tc>
          <w:tcPr>
            <w:tcW w:w="534" w:type="pct"/>
            <w:noWrap/>
          </w:tcPr>
          <w:p w14:paraId="188D3470" w14:textId="77777777" w:rsidR="00A8575E" w:rsidRPr="00A8575E" w:rsidRDefault="00A8575E" w:rsidP="00D57A93">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A8575E">
              <w:rPr>
                <w:color w:val="auto"/>
              </w:rPr>
              <w:t>50-59</w:t>
            </w:r>
          </w:p>
        </w:tc>
        <w:tc>
          <w:tcPr>
            <w:tcW w:w="534" w:type="pct"/>
            <w:noWrap/>
          </w:tcPr>
          <w:p w14:paraId="7C216C26" w14:textId="77777777" w:rsidR="00A8575E" w:rsidRPr="00A8575E" w:rsidRDefault="00A8575E" w:rsidP="00D57A93">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A8575E">
              <w:rPr>
                <w:color w:val="auto"/>
              </w:rPr>
              <w:t>60-69</w:t>
            </w:r>
          </w:p>
        </w:tc>
        <w:tc>
          <w:tcPr>
            <w:tcW w:w="591" w:type="pct"/>
            <w:noWrap/>
          </w:tcPr>
          <w:p w14:paraId="293EE83D" w14:textId="77777777" w:rsidR="00A8575E" w:rsidRPr="00A8575E" w:rsidRDefault="00A8575E" w:rsidP="00D57A93">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A8575E">
              <w:rPr>
                <w:color w:val="auto"/>
              </w:rPr>
              <w:t>70-100</w:t>
            </w:r>
          </w:p>
        </w:tc>
        <w:tc>
          <w:tcPr>
            <w:tcW w:w="628" w:type="pct"/>
            <w:noWrap/>
          </w:tcPr>
          <w:p w14:paraId="6D603E81" w14:textId="77777777" w:rsidR="00A8575E" w:rsidRPr="00A8575E" w:rsidRDefault="00A8575E" w:rsidP="00D57A93">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A8575E">
              <w:rPr>
                <w:color w:val="auto"/>
              </w:rPr>
              <w:t>Totals</w:t>
            </w:r>
          </w:p>
        </w:tc>
      </w:tr>
      <w:tr w:rsidR="00912DC8" w:rsidRPr="00A8575E" w14:paraId="02668822" w14:textId="77777777" w:rsidTr="00193D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709825F4" w14:textId="77777777" w:rsidR="00912DC8" w:rsidRPr="00A8575E" w:rsidRDefault="00912DC8" w:rsidP="00912DC8">
            <w:pPr>
              <w:keepNext/>
              <w:jc w:val="center"/>
            </w:pPr>
            <w:r w:rsidRPr="00A8575E">
              <w:t>Austria</w:t>
            </w:r>
          </w:p>
        </w:tc>
        <w:tc>
          <w:tcPr>
            <w:tcW w:w="535" w:type="pct"/>
            <w:noWrap/>
            <w:hideMark/>
          </w:tcPr>
          <w:p w14:paraId="17F50511" w14:textId="5353D00F"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3.89</w:t>
            </w:r>
          </w:p>
        </w:tc>
        <w:tc>
          <w:tcPr>
            <w:tcW w:w="535" w:type="pct"/>
            <w:noWrap/>
            <w:hideMark/>
          </w:tcPr>
          <w:p w14:paraId="2DD027BB" w14:textId="2D2C3096"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4.02</w:t>
            </w:r>
          </w:p>
        </w:tc>
        <w:tc>
          <w:tcPr>
            <w:tcW w:w="534" w:type="pct"/>
            <w:noWrap/>
            <w:hideMark/>
          </w:tcPr>
          <w:p w14:paraId="25910082" w14:textId="1C1B8778"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3.79</w:t>
            </w:r>
          </w:p>
        </w:tc>
        <w:tc>
          <w:tcPr>
            <w:tcW w:w="534" w:type="pct"/>
            <w:noWrap/>
            <w:hideMark/>
          </w:tcPr>
          <w:p w14:paraId="46CD5152" w14:textId="20DE918F"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4.1</w:t>
            </w:r>
          </w:p>
        </w:tc>
        <w:tc>
          <w:tcPr>
            <w:tcW w:w="534" w:type="pct"/>
            <w:noWrap/>
            <w:hideMark/>
          </w:tcPr>
          <w:p w14:paraId="4DB58550" w14:textId="56E83540"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3.59</w:t>
            </w:r>
          </w:p>
        </w:tc>
        <w:tc>
          <w:tcPr>
            <w:tcW w:w="591" w:type="pct"/>
            <w:noWrap/>
            <w:hideMark/>
          </w:tcPr>
          <w:p w14:paraId="47C835B0" w14:textId="77777777"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p>
        </w:tc>
        <w:tc>
          <w:tcPr>
            <w:tcW w:w="628" w:type="pct"/>
            <w:noWrap/>
            <w:hideMark/>
          </w:tcPr>
          <w:p w14:paraId="66C082CB" w14:textId="7F52D84C"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3.9</w:t>
            </w:r>
          </w:p>
        </w:tc>
      </w:tr>
      <w:tr w:rsidR="00912DC8" w:rsidRPr="00A8575E" w14:paraId="59A12E88" w14:textId="77777777" w:rsidTr="00193DBC">
        <w:trPr>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3281206C" w14:textId="77777777" w:rsidR="00912DC8" w:rsidRPr="00A8575E" w:rsidRDefault="00912DC8" w:rsidP="00912DC8">
            <w:pPr>
              <w:keepNext/>
              <w:jc w:val="center"/>
            </w:pPr>
            <w:r w:rsidRPr="00A8575E">
              <w:t>Belgium</w:t>
            </w:r>
          </w:p>
        </w:tc>
        <w:tc>
          <w:tcPr>
            <w:tcW w:w="535" w:type="pct"/>
            <w:noWrap/>
            <w:hideMark/>
          </w:tcPr>
          <w:p w14:paraId="1EC59F30" w14:textId="5AE75030"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4.45</w:t>
            </w:r>
          </w:p>
        </w:tc>
        <w:tc>
          <w:tcPr>
            <w:tcW w:w="535" w:type="pct"/>
            <w:noWrap/>
            <w:hideMark/>
          </w:tcPr>
          <w:p w14:paraId="1E78B7A7" w14:textId="42F10A78"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4.11</w:t>
            </w:r>
          </w:p>
        </w:tc>
        <w:tc>
          <w:tcPr>
            <w:tcW w:w="534" w:type="pct"/>
            <w:noWrap/>
            <w:hideMark/>
          </w:tcPr>
          <w:p w14:paraId="182A3286" w14:textId="04DC149E"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3.2</w:t>
            </w:r>
          </w:p>
        </w:tc>
        <w:tc>
          <w:tcPr>
            <w:tcW w:w="534" w:type="pct"/>
            <w:noWrap/>
            <w:hideMark/>
          </w:tcPr>
          <w:p w14:paraId="25E102A4" w14:textId="15A23223"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3.48</w:t>
            </w:r>
          </w:p>
        </w:tc>
        <w:tc>
          <w:tcPr>
            <w:tcW w:w="534" w:type="pct"/>
            <w:noWrap/>
            <w:hideMark/>
          </w:tcPr>
          <w:p w14:paraId="442F1DC0" w14:textId="233E5BAF"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2.97</w:t>
            </w:r>
          </w:p>
        </w:tc>
        <w:tc>
          <w:tcPr>
            <w:tcW w:w="591" w:type="pct"/>
            <w:noWrap/>
            <w:hideMark/>
          </w:tcPr>
          <w:p w14:paraId="5E953639" w14:textId="77777777"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p>
        </w:tc>
        <w:tc>
          <w:tcPr>
            <w:tcW w:w="628" w:type="pct"/>
            <w:noWrap/>
            <w:hideMark/>
          </w:tcPr>
          <w:p w14:paraId="1D4E22FE" w14:textId="5A5A06D3"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3.61</w:t>
            </w:r>
          </w:p>
        </w:tc>
      </w:tr>
      <w:tr w:rsidR="00912DC8" w:rsidRPr="00A8575E" w14:paraId="41500FAE" w14:textId="77777777" w:rsidTr="00193D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17830375" w14:textId="77777777" w:rsidR="00912DC8" w:rsidRPr="00A8575E" w:rsidRDefault="00912DC8" w:rsidP="00912DC8">
            <w:pPr>
              <w:keepNext/>
              <w:jc w:val="center"/>
            </w:pPr>
            <w:r w:rsidRPr="00A8575E">
              <w:t>France</w:t>
            </w:r>
          </w:p>
        </w:tc>
        <w:tc>
          <w:tcPr>
            <w:tcW w:w="535" w:type="pct"/>
            <w:noWrap/>
            <w:hideMark/>
          </w:tcPr>
          <w:p w14:paraId="18285023" w14:textId="756D7EDB"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4.53</w:t>
            </w:r>
          </w:p>
        </w:tc>
        <w:tc>
          <w:tcPr>
            <w:tcW w:w="535" w:type="pct"/>
            <w:noWrap/>
            <w:hideMark/>
          </w:tcPr>
          <w:p w14:paraId="5D96FDC5" w14:textId="51E73031"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4.03</w:t>
            </w:r>
          </w:p>
        </w:tc>
        <w:tc>
          <w:tcPr>
            <w:tcW w:w="534" w:type="pct"/>
            <w:noWrap/>
            <w:hideMark/>
          </w:tcPr>
          <w:p w14:paraId="04924B1B" w14:textId="3D9643AC"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4.00</w:t>
            </w:r>
          </w:p>
        </w:tc>
        <w:tc>
          <w:tcPr>
            <w:tcW w:w="534" w:type="pct"/>
            <w:noWrap/>
            <w:hideMark/>
          </w:tcPr>
          <w:p w14:paraId="7B580ACB" w14:textId="7C4D1192"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3.69</w:t>
            </w:r>
          </w:p>
        </w:tc>
        <w:tc>
          <w:tcPr>
            <w:tcW w:w="534" w:type="pct"/>
            <w:noWrap/>
            <w:hideMark/>
          </w:tcPr>
          <w:p w14:paraId="7BA31297" w14:textId="4F2929DC"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3.62</w:t>
            </w:r>
          </w:p>
        </w:tc>
        <w:tc>
          <w:tcPr>
            <w:tcW w:w="591" w:type="pct"/>
            <w:noWrap/>
            <w:hideMark/>
          </w:tcPr>
          <w:p w14:paraId="3A0D2D02" w14:textId="77777777"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p>
        </w:tc>
        <w:tc>
          <w:tcPr>
            <w:tcW w:w="628" w:type="pct"/>
            <w:noWrap/>
            <w:hideMark/>
          </w:tcPr>
          <w:p w14:paraId="26846CD6" w14:textId="6D229DB4"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3.98</w:t>
            </w:r>
          </w:p>
        </w:tc>
      </w:tr>
      <w:tr w:rsidR="00912DC8" w:rsidRPr="00A8575E" w14:paraId="0B0554C7" w14:textId="77777777" w:rsidTr="00193DBC">
        <w:trPr>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37765A0E" w14:textId="77777777" w:rsidR="00912DC8" w:rsidRPr="00A8575E" w:rsidRDefault="00912DC8" w:rsidP="00912DC8">
            <w:pPr>
              <w:keepNext/>
              <w:jc w:val="center"/>
            </w:pPr>
            <w:r w:rsidRPr="00A8575E">
              <w:t>Germany</w:t>
            </w:r>
          </w:p>
        </w:tc>
        <w:tc>
          <w:tcPr>
            <w:tcW w:w="535" w:type="pct"/>
            <w:noWrap/>
            <w:hideMark/>
          </w:tcPr>
          <w:p w14:paraId="5269AEBD" w14:textId="4573B878"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4.23</w:t>
            </w:r>
          </w:p>
        </w:tc>
        <w:tc>
          <w:tcPr>
            <w:tcW w:w="535" w:type="pct"/>
            <w:noWrap/>
            <w:hideMark/>
          </w:tcPr>
          <w:p w14:paraId="3B6178D4" w14:textId="497C97A8"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4.19</w:t>
            </w:r>
          </w:p>
        </w:tc>
        <w:tc>
          <w:tcPr>
            <w:tcW w:w="534" w:type="pct"/>
            <w:noWrap/>
            <w:hideMark/>
          </w:tcPr>
          <w:p w14:paraId="256533A2" w14:textId="75B40839"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3.89</w:t>
            </w:r>
          </w:p>
        </w:tc>
        <w:tc>
          <w:tcPr>
            <w:tcW w:w="534" w:type="pct"/>
            <w:noWrap/>
            <w:hideMark/>
          </w:tcPr>
          <w:p w14:paraId="367AA6CB" w14:textId="6DCD2854"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3.49</w:t>
            </w:r>
          </w:p>
        </w:tc>
        <w:tc>
          <w:tcPr>
            <w:tcW w:w="534" w:type="pct"/>
            <w:noWrap/>
            <w:hideMark/>
          </w:tcPr>
          <w:p w14:paraId="1A5D8487" w14:textId="3FF61CF9"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3.48</w:t>
            </w:r>
          </w:p>
        </w:tc>
        <w:tc>
          <w:tcPr>
            <w:tcW w:w="591" w:type="pct"/>
            <w:noWrap/>
            <w:hideMark/>
          </w:tcPr>
          <w:p w14:paraId="10B1ED29" w14:textId="77777777"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p>
        </w:tc>
        <w:tc>
          <w:tcPr>
            <w:tcW w:w="628" w:type="pct"/>
            <w:noWrap/>
            <w:hideMark/>
          </w:tcPr>
          <w:p w14:paraId="14E407A0" w14:textId="3E4469F8"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3.86</w:t>
            </w:r>
          </w:p>
        </w:tc>
      </w:tr>
      <w:tr w:rsidR="00912DC8" w:rsidRPr="00A8575E" w14:paraId="0038BAA1" w14:textId="77777777" w:rsidTr="00193D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66920CFD" w14:textId="77777777" w:rsidR="00912DC8" w:rsidRPr="00A8575E" w:rsidRDefault="00912DC8" w:rsidP="00912DC8">
            <w:pPr>
              <w:keepNext/>
              <w:jc w:val="center"/>
            </w:pPr>
            <w:r w:rsidRPr="00A8575E">
              <w:t>Hungary</w:t>
            </w:r>
          </w:p>
        </w:tc>
        <w:tc>
          <w:tcPr>
            <w:tcW w:w="535" w:type="pct"/>
            <w:noWrap/>
            <w:hideMark/>
          </w:tcPr>
          <w:p w14:paraId="0C0936AE" w14:textId="267ED9B0"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4.13</w:t>
            </w:r>
          </w:p>
        </w:tc>
        <w:tc>
          <w:tcPr>
            <w:tcW w:w="535" w:type="pct"/>
            <w:noWrap/>
            <w:hideMark/>
          </w:tcPr>
          <w:p w14:paraId="588372D9" w14:textId="0C107AA2"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3.77</w:t>
            </w:r>
          </w:p>
        </w:tc>
        <w:tc>
          <w:tcPr>
            <w:tcW w:w="534" w:type="pct"/>
            <w:noWrap/>
            <w:hideMark/>
          </w:tcPr>
          <w:p w14:paraId="45D9CD2B" w14:textId="1BF117D9"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4.93</w:t>
            </w:r>
          </w:p>
        </w:tc>
        <w:tc>
          <w:tcPr>
            <w:tcW w:w="534" w:type="pct"/>
            <w:noWrap/>
            <w:hideMark/>
          </w:tcPr>
          <w:p w14:paraId="4FA0B865" w14:textId="49F37A29"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4.8</w:t>
            </w:r>
          </w:p>
        </w:tc>
        <w:tc>
          <w:tcPr>
            <w:tcW w:w="534" w:type="pct"/>
            <w:noWrap/>
            <w:hideMark/>
          </w:tcPr>
          <w:p w14:paraId="63CEE95C" w14:textId="1C223566"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4.39</w:t>
            </w:r>
          </w:p>
        </w:tc>
        <w:tc>
          <w:tcPr>
            <w:tcW w:w="591" w:type="pct"/>
            <w:noWrap/>
            <w:hideMark/>
          </w:tcPr>
          <w:p w14:paraId="13DB5321" w14:textId="77777777"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p>
        </w:tc>
        <w:tc>
          <w:tcPr>
            <w:tcW w:w="628" w:type="pct"/>
            <w:noWrap/>
            <w:hideMark/>
          </w:tcPr>
          <w:p w14:paraId="6010D142" w14:textId="020335CD"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4.44</w:t>
            </w:r>
          </w:p>
        </w:tc>
      </w:tr>
      <w:tr w:rsidR="00912DC8" w:rsidRPr="00A8575E" w14:paraId="5A3E3973" w14:textId="77777777" w:rsidTr="00193DBC">
        <w:trPr>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1B5C6A50" w14:textId="77777777" w:rsidR="00912DC8" w:rsidRPr="00A8575E" w:rsidRDefault="00912DC8" w:rsidP="00912DC8">
            <w:pPr>
              <w:keepNext/>
              <w:jc w:val="center"/>
            </w:pPr>
            <w:r w:rsidRPr="00A8575E">
              <w:t>Italy</w:t>
            </w:r>
          </w:p>
        </w:tc>
        <w:tc>
          <w:tcPr>
            <w:tcW w:w="535" w:type="pct"/>
            <w:noWrap/>
            <w:hideMark/>
          </w:tcPr>
          <w:p w14:paraId="43673EE7" w14:textId="6A986B46"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4.65</w:t>
            </w:r>
          </w:p>
        </w:tc>
        <w:tc>
          <w:tcPr>
            <w:tcW w:w="535" w:type="pct"/>
            <w:noWrap/>
            <w:hideMark/>
          </w:tcPr>
          <w:p w14:paraId="6AE502DA" w14:textId="7D3FA083"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4.68</w:t>
            </w:r>
          </w:p>
        </w:tc>
        <w:tc>
          <w:tcPr>
            <w:tcW w:w="534" w:type="pct"/>
            <w:noWrap/>
            <w:hideMark/>
          </w:tcPr>
          <w:p w14:paraId="6EAB445A" w14:textId="7C0C30FE"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4.8</w:t>
            </w:r>
          </w:p>
        </w:tc>
        <w:tc>
          <w:tcPr>
            <w:tcW w:w="534" w:type="pct"/>
            <w:noWrap/>
            <w:hideMark/>
          </w:tcPr>
          <w:p w14:paraId="3B6A24E9" w14:textId="4541832D"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4.34</w:t>
            </w:r>
          </w:p>
        </w:tc>
        <w:tc>
          <w:tcPr>
            <w:tcW w:w="534" w:type="pct"/>
            <w:noWrap/>
            <w:hideMark/>
          </w:tcPr>
          <w:p w14:paraId="7216CDFE" w14:textId="52B5AF75"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4.44</w:t>
            </w:r>
          </w:p>
        </w:tc>
        <w:tc>
          <w:tcPr>
            <w:tcW w:w="591" w:type="pct"/>
            <w:noWrap/>
            <w:hideMark/>
          </w:tcPr>
          <w:p w14:paraId="6FE970D2" w14:textId="1BCDFF8A"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2.67</w:t>
            </w:r>
          </w:p>
        </w:tc>
        <w:tc>
          <w:tcPr>
            <w:tcW w:w="628" w:type="pct"/>
            <w:noWrap/>
            <w:hideMark/>
          </w:tcPr>
          <w:p w14:paraId="699A29B0" w14:textId="18064B30"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4.56</w:t>
            </w:r>
          </w:p>
        </w:tc>
      </w:tr>
      <w:tr w:rsidR="00912DC8" w:rsidRPr="00A8575E" w14:paraId="352EDD17" w14:textId="77777777" w:rsidTr="00193D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202EDBED" w14:textId="77777777" w:rsidR="00912DC8" w:rsidRPr="00A8575E" w:rsidRDefault="00912DC8" w:rsidP="00912DC8">
            <w:pPr>
              <w:keepNext/>
              <w:jc w:val="center"/>
            </w:pPr>
            <w:r w:rsidRPr="00A8575E">
              <w:t>Portugal</w:t>
            </w:r>
          </w:p>
        </w:tc>
        <w:tc>
          <w:tcPr>
            <w:tcW w:w="535" w:type="pct"/>
            <w:noWrap/>
            <w:hideMark/>
          </w:tcPr>
          <w:p w14:paraId="40B7E332" w14:textId="5F09FD3A"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5.01</w:t>
            </w:r>
          </w:p>
        </w:tc>
        <w:tc>
          <w:tcPr>
            <w:tcW w:w="535" w:type="pct"/>
            <w:noWrap/>
            <w:hideMark/>
          </w:tcPr>
          <w:p w14:paraId="6993D5AB" w14:textId="682AABC7"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5.08</w:t>
            </w:r>
          </w:p>
        </w:tc>
        <w:tc>
          <w:tcPr>
            <w:tcW w:w="534" w:type="pct"/>
            <w:noWrap/>
            <w:hideMark/>
          </w:tcPr>
          <w:p w14:paraId="6778FF86" w14:textId="305D8C0E"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4.67</w:t>
            </w:r>
          </w:p>
        </w:tc>
        <w:tc>
          <w:tcPr>
            <w:tcW w:w="534" w:type="pct"/>
            <w:noWrap/>
            <w:hideMark/>
          </w:tcPr>
          <w:p w14:paraId="27EFA1EE" w14:textId="24EBF0B0"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4.38</w:t>
            </w:r>
          </w:p>
        </w:tc>
        <w:tc>
          <w:tcPr>
            <w:tcW w:w="534" w:type="pct"/>
            <w:noWrap/>
            <w:hideMark/>
          </w:tcPr>
          <w:p w14:paraId="2F23F0AB" w14:textId="02F78687"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4.85</w:t>
            </w:r>
          </w:p>
        </w:tc>
        <w:tc>
          <w:tcPr>
            <w:tcW w:w="591" w:type="pct"/>
            <w:noWrap/>
            <w:hideMark/>
          </w:tcPr>
          <w:p w14:paraId="10D4955C" w14:textId="77777777"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p>
        </w:tc>
        <w:tc>
          <w:tcPr>
            <w:tcW w:w="628" w:type="pct"/>
            <w:noWrap/>
            <w:hideMark/>
          </w:tcPr>
          <w:p w14:paraId="4672979B" w14:textId="6663A3F8"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4.81</w:t>
            </w:r>
          </w:p>
        </w:tc>
      </w:tr>
      <w:tr w:rsidR="00912DC8" w:rsidRPr="00A8575E" w14:paraId="5B3E2BA8" w14:textId="77777777" w:rsidTr="00193DBC">
        <w:trPr>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61E495A4" w14:textId="77777777" w:rsidR="00912DC8" w:rsidRPr="00A8575E" w:rsidRDefault="00912DC8" w:rsidP="00912DC8">
            <w:pPr>
              <w:keepNext/>
              <w:jc w:val="center"/>
            </w:pPr>
            <w:r w:rsidRPr="00A8575E">
              <w:t>Spain</w:t>
            </w:r>
          </w:p>
        </w:tc>
        <w:tc>
          <w:tcPr>
            <w:tcW w:w="535" w:type="pct"/>
            <w:noWrap/>
            <w:hideMark/>
          </w:tcPr>
          <w:p w14:paraId="194DB010" w14:textId="7EB7F6EF"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4.46</w:t>
            </w:r>
          </w:p>
        </w:tc>
        <w:tc>
          <w:tcPr>
            <w:tcW w:w="535" w:type="pct"/>
            <w:noWrap/>
            <w:hideMark/>
          </w:tcPr>
          <w:p w14:paraId="5468167A" w14:textId="13093ADD"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4.45</w:t>
            </w:r>
          </w:p>
        </w:tc>
        <w:tc>
          <w:tcPr>
            <w:tcW w:w="534" w:type="pct"/>
            <w:noWrap/>
            <w:hideMark/>
          </w:tcPr>
          <w:p w14:paraId="383316CB" w14:textId="5097B97E"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4.64</w:t>
            </w:r>
          </w:p>
        </w:tc>
        <w:tc>
          <w:tcPr>
            <w:tcW w:w="534" w:type="pct"/>
            <w:noWrap/>
            <w:hideMark/>
          </w:tcPr>
          <w:p w14:paraId="1AFE46BC" w14:textId="7F0572FA"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3.77</w:t>
            </w:r>
          </w:p>
        </w:tc>
        <w:tc>
          <w:tcPr>
            <w:tcW w:w="534" w:type="pct"/>
            <w:noWrap/>
            <w:hideMark/>
          </w:tcPr>
          <w:p w14:paraId="27EC5DBC" w14:textId="482738CE"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4.26</w:t>
            </w:r>
          </w:p>
        </w:tc>
        <w:tc>
          <w:tcPr>
            <w:tcW w:w="591" w:type="pct"/>
            <w:noWrap/>
            <w:hideMark/>
          </w:tcPr>
          <w:p w14:paraId="31D4BB0E" w14:textId="77777777"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p>
        </w:tc>
        <w:tc>
          <w:tcPr>
            <w:tcW w:w="628" w:type="pct"/>
            <w:noWrap/>
            <w:hideMark/>
          </w:tcPr>
          <w:p w14:paraId="4918E60C" w14:textId="5CBD5486"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4.34</w:t>
            </w:r>
          </w:p>
        </w:tc>
      </w:tr>
      <w:tr w:rsidR="00912DC8" w:rsidRPr="00A8575E" w14:paraId="6D20CB89" w14:textId="77777777" w:rsidTr="00193D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7B1DA8F0" w14:textId="77777777" w:rsidR="00912DC8" w:rsidRPr="00A8575E" w:rsidRDefault="00912DC8" w:rsidP="00912DC8">
            <w:pPr>
              <w:keepNext/>
              <w:jc w:val="center"/>
            </w:pPr>
            <w:r w:rsidRPr="00A8575E">
              <w:t>UK</w:t>
            </w:r>
          </w:p>
        </w:tc>
        <w:tc>
          <w:tcPr>
            <w:tcW w:w="535" w:type="pct"/>
            <w:noWrap/>
            <w:hideMark/>
          </w:tcPr>
          <w:p w14:paraId="3BE70862" w14:textId="1F5DAFBD"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4.9</w:t>
            </w:r>
          </w:p>
        </w:tc>
        <w:tc>
          <w:tcPr>
            <w:tcW w:w="535" w:type="pct"/>
            <w:noWrap/>
            <w:hideMark/>
          </w:tcPr>
          <w:p w14:paraId="2939618F" w14:textId="6CA9F95B"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4.55</w:t>
            </w:r>
          </w:p>
        </w:tc>
        <w:tc>
          <w:tcPr>
            <w:tcW w:w="534" w:type="pct"/>
            <w:noWrap/>
            <w:hideMark/>
          </w:tcPr>
          <w:p w14:paraId="19606924" w14:textId="7D3CB44A"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3.7</w:t>
            </w:r>
          </w:p>
        </w:tc>
        <w:tc>
          <w:tcPr>
            <w:tcW w:w="534" w:type="pct"/>
            <w:noWrap/>
            <w:hideMark/>
          </w:tcPr>
          <w:p w14:paraId="22AE5AC7" w14:textId="74AB90A2"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3.58</w:t>
            </w:r>
          </w:p>
        </w:tc>
        <w:tc>
          <w:tcPr>
            <w:tcW w:w="534" w:type="pct"/>
            <w:noWrap/>
            <w:hideMark/>
          </w:tcPr>
          <w:p w14:paraId="15DD4FD3" w14:textId="34C5DECC"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3.02</w:t>
            </w:r>
          </w:p>
        </w:tc>
        <w:tc>
          <w:tcPr>
            <w:tcW w:w="591" w:type="pct"/>
            <w:noWrap/>
            <w:hideMark/>
          </w:tcPr>
          <w:p w14:paraId="664C08B9" w14:textId="0EEA0DAE"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2.00</w:t>
            </w:r>
          </w:p>
        </w:tc>
        <w:tc>
          <w:tcPr>
            <w:tcW w:w="628" w:type="pct"/>
            <w:noWrap/>
            <w:hideMark/>
          </w:tcPr>
          <w:p w14:paraId="0DF78E75" w14:textId="70D873C2" w:rsidR="00912DC8" w:rsidRPr="00A8575E"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2B3855">
              <w:t>4.01</w:t>
            </w:r>
          </w:p>
        </w:tc>
      </w:tr>
      <w:tr w:rsidR="00912DC8" w:rsidRPr="00A8575E" w14:paraId="4D043359" w14:textId="77777777" w:rsidTr="00193DBC">
        <w:trPr>
          <w:trHeight w:val="28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1E2D26FB" w14:textId="77777777" w:rsidR="00912DC8" w:rsidRPr="00A8575E" w:rsidRDefault="00912DC8" w:rsidP="00912DC8">
            <w:pPr>
              <w:keepNext/>
              <w:jc w:val="center"/>
            </w:pPr>
            <w:r w:rsidRPr="00A8575E">
              <w:t>Totals</w:t>
            </w:r>
          </w:p>
        </w:tc>
        <w:tc>
          <w:tcPr>
            <w:tcW w:w="535" w:type="pct"/>
            <w:noWrap/>
            <w:hideMark/>
          </w:tcPr>
          <w:p w14:paraId="453D275A" w14:textId="6A3FCD9D"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4.51</w:t>
            </w:r>
          </w:p>
        </w:tc>
        <w:tc>
          <w:tcPr>
            <w:tcW w:w="535" w:type="pct"/>
            <w:noWrap/>
            <w:hideMark/>
          </w:tcPr>
          <w:p w14:paraId="561B7C10" w14:textId="59F33711"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4.35</w:t>
            </w:r>
          </w:p>
        </w:tc>
        <w:tc>
          <w:tcPr>
            <w:tcW w:w="534" w:type="pct"/>
            <w:noWrap/>
            <w:hideMark/>
          </w:tcPr>
          <w:p w14:paraId="77735FE1" w14:textId="74C760AD"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4.17</w:t>
            </w:r>
          </w:p>
        </w:tc>
        <w:tc>
          <w:tcPr>
            <w:tcW w:w="534" w:type="pct"/>
            <w:noWrap/>
            <w:hideMark/>
          </w:tcPr>
          <w:p w14:paraId="2032346D" w14:textId="4315CEAC"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3.8</w:t>
            </w:r>
          </w:p>
        </w:tc>
        <w:tc>
          <w:tcPr>
            <w:tcW w:w="534" w:type="pct"/>
            <w:noWrap/>
            <w:hideMark/>
          </w:tcPr>
          <w:p w14:paraId="4111EC79" w14:textId="2B133FF5"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3.77</w:t>
            </w:r>
          </w:p>
        </w:tc>
        <w:tc>
          <w:tcPr>
            <w:tcW w:w="591" w:type="pct"/>
            <w:noWrap/>
            <w:hideMark/>
          </w:tcPr>
          <w:p w14:paraId="67A9C49B" w14:textId="5AFB1304"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2.5</w:t>
            </w:r>
          </w:p>
        </w:tc>
        <w:tc>
          <w:tcPr>
            <w:tcW w:w="628" w:type="pct"/>
            <w:noWrap/>
            <w:hideMark/>
          </w:tcPr>
          <w:p w14:paraId="76E868AA" w14:textId="6B6030F0" w:rsidR="00912DC8" w:rsidRPr="00A8575E"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2B3855">
              <w:t>4.12</w:t>
            </w:r>
          </w:p>
        </w:tc>
      </w:tr>
    </w:tbl>
    <w:p w14:paraId="0A58F15D" w14:textId="77777777" w:rsidR="00172A2E" w:rsidRPr="00976201" w:rsidRDefault="00172A2E" w:rsidP="00EB699B">
      <w:pPr>
        <w:keepNext/>
        <w:jc w:val="center"/>
        <w:rPr>
          <w:lang w:val="en-GB"/>
        </w:rPr>
      </w:pPr>
    </w:p>
    <w:p w14:paraId="5804EFC2" w14:textId="77777777" w:rsidR="00EB699B" w:rsidRPr="00976201" w:rsidRDefault="00EB699B" w:rsidP="00363CC0">
      <w:pPr>
        <w:jc w:val="left"/>
        <w:rPr>
          <w:lang w:val="en-GB"/>
        </w:rPr>
      </w:pPr>
      <w:r w:rsidRPr="00976201">
        <w:rPr>
          <w:lang w:val="en-GB"/>
        </w:rPr>
        <w:t xml:space="preserve">Overall, the intention to adopt privately owned CAVs remains medium high with an average of 4.12 points only. This is probably linked also to the unclear legislative framework at the current moment and the opaque value and price of a private CAV today and in the future. </w:t>
      </w:r>
    </w:p>
    <w:p w14:paraId="506EC1A3" w14:textId="77777777" w:rsidR="00EB699B" w:rsidRPr="00976201" w:rsidRDefault="00EB699B" w:rsidP="00E47D11">
      <w:pPr>
        <w:pStyle w:val="Nadpis3"/>
      </w:pPr>
      <w:bookmarkStart w:id="104" w:name="_Toc86944258"/>
      <w:bookmarkStart w:id="105" w:name="_Toc88131248"/>
      <w:r w:rsidRPr="00976201">
        <w:t>Shared CAVs</w:t>
      </w:r>
      <w:bookmarkEnd w:id="104"/>
      <w:bookmarkEnd w:id="105"/>
    </w:p>
    <w:p w14:paraId="2AC364C6" w14:textId="57B46A7B" w:rsidR="008F6077" w:rsidRDefault="00EB699B" w:rsidP="00363CC0">
      <w:pPr>
        <w:jc w:val="left"/>
      </w:pPr>
      <w:r w:rsidRPr="00976201">
        <w:rPr>
          <w:lang w:val="en-GB"/>
        </w:rPr>
        <w:t xml:space="preserve">The same participants were also asked to report on their intention to use shared CAVs. It is interesting to note that the acceptance of shared CAVs is slightly lower (to be exact 0.5 points) than those of private CAVs due to reduced personal comfort and anxiety surrounding shared liability for costly vehicles and infrastructure. </w:t>
      </w:r>
    </w:p>
    <w:p w14:paraId="24FDC145" w14:textId="7899205C" w:rsidR="008F6077" w:rsidRDefault="008F6077" w:rsidP="00363CC0">
      <w:pPr>
        <w:pStyle w:val="Titulek"/>
        <w:jc w:val="left"/>
      </w:pPr>
      <w:bookmarkStart w:id="106" w:name="_Toc97237277"/>
      <w:r>
        <w:t xml:space="preserve">Table </w:t>
      </w:r>
      <w:r w:rsidR="00BA7ADB">
        <w:fldChar w:fldCharType="begin"/>
      </w:r>
      <w:r w:rsidR="00BA7ADB">
        <w:instrText xml:space="preserve"> SEQ Table \* ARABIC </w:instrText>
      </w:r>
      <w:r w:rsidR="00BA7ADB">
        <w:fldChar w:fldCharType="separate"/>
      </w:r>
      <w:r w:rsidR="00BA7ADB">
        <w:rPr>
          <w:noProof/>
        </w:rPr>
        <w:t>8</w:t>
      </w:r>
      <w:r w:rsidR="00BA7ADB">
        <w:fldChar w:fldCharType="end"/>
      </w:r>
      <w:r>
        <w:t xml:space="preserve"> </w:t>
      </w:r>
      <w:r w:rsidRPr="00976201">
        <w:rPr>
          <w:lang w:val="en-GB"/>
        </w:rPr>
        <w:t>Intention to use shared CAVs by age</w:t>
      </w:r>
      <w:r w:rsidR="00294F12">
        <w:rPr>
          <w:lang w:val="en-GB"/>
        </w:rPr>
        <w:t xml:space="preserve"> on a scale from 1-7.</w:t>
      </w:r>
      <w:bookmarkEnd w:id="106"/>
    </w:p>
    <w:tbl>
      <w:tblPr>
        <w:tblStyle w:val="Tabulkasmkou4"/>
        <w:tblW w:w="5000" w:type="pct"/>
        <w:tblLook w:val="04A0" w:firstRow="1" w:lastRow="0" w:firstColumn="1" w:lastColumn="0" w:noHBand="0" w:noVBand="1"/>
        <w:tblCaption w:val="Intention to use shared CAVs by age on a scale from 1-7."/>
      </w:tblPr>
      <w:tblGrid>
        <w:gridCol w:w="1789"/>
        <w:gridCol w:w="1046"/>
        <w:gridCol w:w="1046"/>
        <w:gridCol w:w="1046"/>
        <w:gridCol w:w="1046"/>
        <w:gridCol w:w="1046"/>
        <w:gridCol w:w="1088"/>
        <w:gridCol w:w="1097"/>
      </w:tblGrid>
      <w:tr w:rsidR="006D1426" w:rsidRPr="006D1426" w14:paraId="78D24C92" w14:textId="77777777" w:rsidTr="009E7FD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72" w:type="pct"/>
            <w:noWrap/>
            <w:hideMark/>
          </w:tcPr>
          <w:p w14:paraId="175769D3" w14:textId="77777777" w:rsidR="006D1426" w:rsidRPr="006D1426" w:rsidRDefault="006D1426" w:rsidP="006D1426">
            <w:pPr>
              <w:keepNext/>
              <w:jc w:val="center"/>
              <w:rPr>
                <w:lang w:val="cs-CZ"/>
              </w:rPr>
            </w:pPr>
            <w:r w:rsidRPr="006D1426">
              <w:t>CAV mode</w:t>
            </w:r>
          </w:p>
        </w:tc>
        <w:tc>
          <w:tcPr>
            <w:tcW w:w="568" w:type="pct"/>
            <w:noWrap/>
            <w:hideMark/>
          </w:tcPr>
          <w:p w14:paraId="0F8375B5" w14:textId="77777777" w:rsidR="006D1426" w:rsidRPr="006D1426" w:rsidRDefault="006D1426" w:rsidP="006D1426">
            <w:pPr>
              <w:keepNext/>
              <w:jc w:val="center"/>
              <w:cnfStyle w:val="100000000000" w:firstRow="1" w:lastRow="0" w:firstColumn="0" w:lastColumn="0" w:oddVBand="0" w:evenVBand="0" w:oddHBand="0" w:evenHBand="0" w:firstRowFirstColumn="0" w:firstRowLastColumn="0" w:lastRowFirstColumn="0" w:lastRowLastColumn="0"/>
            </w:pPr>
            <w:r w:rsidRPr="006D1426">
              <w:t>18-29</w:t>
            </w:r>
          </w:p>
        </w:tc>
        <w:tc>
          <w:tcPr>
            <w:tcW w:w="568" w:type="pct"/>
            <w:noWrap/>
            <w:hideMark/>
          </w:tcPr>
          <w:p w14:paraId="4147611E" w14:textId="77777777" w:rsidR="006D1426" w:rsidRPr="006D1426" w:rsidRDefault="006D1426" w:rsidP="006D1426">
            <w:pPr>
              <w:keepNext/>
              <w:jc w:val="center"/>
              <w:cnfStyle w:val="100000000000" w:firstRow="1" w:lastRow="0" w:firstColumn="0" w:lastColumn="0" w:oddVBand="0" w:evenVBand="0" w:oddHBand="0" w:evenHBand="0" w:firstRowFirstColumn="0" w:firstRowLastColumn="0" w:lastRowFirstColumn="0" w:lastRowLastColumn="0"/>
            </w:pPr>
            <w:r w:rsidRPr="006D1426">
              <w:t>30-39</w:t>
            </w:r>
          </w:p>
        </w:tc>
        <w:tc>
          <w:tcPr>
            <w:tcW w:w="568" w:type="pct"/>
            <w:noWrap/>
            <w:hideMark/>
          </w:tcPr>
          <w:p w14:paraId="6A6596DC" w14:textId="77777777" w:rsidR="006D1426" w:rsidRPr="006D1426" w:rsidRDefault="006D1426" w:rsidP="006D1426">
            <w:pPr>
              <w:keepNext/>
              <w:jc w:val="center"/>
              <w:cnfStyle w:val="100000000000" w:firstRow="1" w:lastRow="0" w:firstColumn="0" w:lastColumn="0" w:oddVBand="0" w:evenVBand="0" w:oddHBand="0" w:evenHBand="0" w:firstRowFirstColumn="0" w:firstRowLastColumn="0" w:lastRowFirstColumn="0" w:lastRowLastColumn="0"/>
            </w:pPr>
            <w:r w:rsidRPr="006D1426">
              <w:t>40-49</w:t>
            </w:r>
          </w:p>
        </w:tc>
        <w:tc>
          <w:tcPr>
            <w:tcW w:w="568" w:type="pct"/>
            <w:noWrap/>
            <w:hideMark/>
          </w:tcPr>
          <w:p w14:paraId="56596364" w14:textId="77777777" w:rsidR="006D1426" w:rsidRPr="006D1426" w:rsidRDefault="006D1426" w:rsidP="006D1426">
            <w:pPr>
              <w:keepNext/>
              <w:jc w:val="center"/>
              <w:cnfStyle w:val="100000000000" w:firstRow="1" w:lastRow="0" w:firstColumn="0" w:lastColumn="0" w:oddVBand="0" w:evenVBand="0" w:oddHBand="0" w:evenHBand="0" w:firstRowFirstColumn="0" w:firstRowLastColumn="0" w:lastRowFirstColumn="0" w:lastRowLastColumn="0"/>
            </w:pPr>
            <w:r w:rsidRPr="006D1426">
              <w:t>50-59</w:t>
            </w:r>
          </w:p>
        </w:tc>
        <w:tc>
          <w:tcPr>
            <w:tcW w:w="568" w:type="pct"/>
            <w:noWrap/>
            <w:hideMark/>
          </w:tcPr>
          <w:p w14:paraId="3E46DBA1" w14:textId="77777777" w:rsidR="006D1426" w:rsidRPr="006D1426" w:rsidRDefault="006D1426" w:rsidP="006D1426">
            <w:pPr>
              <w:keepNext/>
              <w:jc w:val="center"/>
              <w:cnfStyle w:val="100000000000" w:firstRow="1" w:lastRow="0" w:firstColumn="0" w:lastColumn="0" w:oddVBand="0" w:evenVBand="0" w:oddHBand="0" w:evenHBand="0" w:firstRowFirstColumn="0" w:firstRowLastColumn="0" w:lastRowFirstColumn="0" w:lastRowLastColumn="0"/>
            </w:pPr>
            <w:r w:rsidRPr="006D1426">
              <w:t>60-69</w:t>
            </w:r>
          </w:p>
        </w:tc>
        <w:tc>
          <w:tcPr>
            <w:tcW w:w="591" w:type="pct"/>
            <w:noWrap/>
            <w:hideMark/>
          </w:tcPr>
          <w:p w14:paraId="3F648355" w14:textId="77777777" w:rsidR="006D1426" w:rsidRPr="006D1426" w:rsidRDefault="006D1426" w:rsidP="006D1426">
            <w:pPr>
              <w:keepNext/>
              <w:jc w:val="center"/>
              <w:cnfStyle w:val="100000000000" w:firstRow="1" w:lastRow="0" w:firstColumn="0" w:lastColumn="0" w:oddVBand="0" w:evenVBand="0" w:oddHBand="0" w:evenHBand="0" w:firstRowFirstColumn="0" w:firstRowLastColumn="0" w:lastRowFirstColumn="0" w:lastRowLastColumn="0"/>
            </w:pPr>
            <w:r w:rsidRPr="006D1426">
              <w:t>70-100</w:t>
            </w:r>
          </w:p>
        </w:tc>
        <w:tc>
          <w:tcPr>
            <w:tcW w:w="596" w:type="pct"/>
            <w:noWrap/>
            <w:hideMark/>
          </w:tcPr>
          <w:p w14:paraId="0E0F3789" w14:textId="77777777" w:rsidR="006D1426" w:rsidRPr="006D1426" w:rsidRDefault="006D1426" w:rsidP="006D1426">
            <w:pPr>
              <w:keepNext/>
              <w:jc w:val="center"/>
              <w:cnfStyle w:val="100000000000" w:firstRow="1" w:lastRow="0" w:firstColumn="0" w:lastColumn="0" w:oddVBand="0" w:evenVBand="0" w:oddHBand="0" w:evenHBand="0" w:firstRowFirstColumn="0" w:firstRowLastColumn="0" w:lastRowFirstColumn="0" w:lastRowLastColumn="0"/>
            </w:pPr>
            <w:r w:rsidRPr="006D1426">
              <w:t>Totals</w:t>
            </w:r>
          </w:p>
        </w:tc>
      </w:tr>
      <w:tr w:rsidR="006D1426" w:rsidRPr="006D1426" w14:paraId="5D369C4A" w14:textId="77777777" w:rsidTr="009E7F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noWrap/>
            <w:hideMark/>
          </w:tcPr>
          <w:p w14:paraId="36D07A05" w14:textId="77777777" w:rsidR="006D1426" w:rsidRPr="006D1426" w:rsidRDefault="006D1426" w:rsidP="006D1426">
            <w:pPr>
              <w:keepNext/>
              <w:jc w:val="center"/>
            </w:pPr>
            <w:r w:rsidRPr="006D1426">
              <w:t>shared cars</w:t>
            </w:r>
          </w:p>
        </w:tc>
        <w:tc>
          <w:tcPr>
            <w:tcW w:w="568" w:type="pct"/>
            <w:noWrap/>
            <w:hideMark/>
          </w:tcPr>
          <w:p w14:paraId="76E5EAC1" w14:textId="5D8EB23C" w:rsidR="006D1426" w:rsidRPr="006D1426" w:rsidRDefault="006D1426" w:rsidP="006D1426">
            <w:pPr>
              <w:keepNext/>
              <w:jc w:val="center"/>
              <w:cnfStyle w:val="000000100000" w:firstRow="0" w:lastRow="0" w:firstColumn="0" w:lastColumn="0" w:oddVBand="0" w:evenVBand="0" w:oddHBand="1" w:evenHBand="0" w:firstRowFirstColumn="0" w:firstRowLastColumn="0" w:lastRowFirstColumn="0" w:lastRowLastColumn="0"/>
            </w:pPr>
            <w:r w:rsidRPr="006D1426">
              <w:t>4</w:t>
            </w:r>
            <w:r w:rsidR="00912DC8">
              <w:t>.</w:t>
            </w:r>
            <w:r w:rsidRPr="006D1426">
              <w:t>2</w:t>
            </w:r>
          </w:p>
        </w:tc>
        <w:tc>
          <w:tcPr>
            <w:tcW w:w="568" w:type="pct"/>
            <w:noWrap/>
            <w:hideMark/>
          </w:tcPr>
          <w:p w14:paraId="6D6BDF41" w14:textId="502F50D2" w:rsidR="006D1426" w:rsidRPr="006D1426" w:rsidRDefault="006D1426" w:rsidP="006D1426">
            <w:pPr>
              <w:keepNext/>
              <w:jc w:val="center"/>
              <w:cnfStyle w:val="000000100000" w:firstRow="0" w:lastRow="0" w:firstColumn="0" w:lastColumn="0" w:oddVBand="0" w:evenVBand="0" w:oddHBand="1" w:evenHBand="0" w:firstRowFirstColumn="0" w:firstRowLastColumn="0" w:lastRowFirstColumn="0" w:lastRowLastColumn="0"/>
            </w:pPr>
            <w:r w:rsidRPr="006D1426">
              <w:t>4</w:t>
            </w:r>
            <w:r w:rsidR="00912DC8">
              <w:t>.</w:t>
            </w:r>
            <w:r w:rsidRPr="006D1426">
              <w:t>05</w:t>
            </w:r>
          </w:p>
        </w:tc>
        <w:tc>
          <w:tcPr>
            <w:tcW w:w="568" w:type="pct"/>
            <w:noWrap/>
            <w:hideMark/>
          </w:tcPr>
          <w:p w14:paraId="5E60A53E" w14:textId="22CC6F4F" w:rsidR="006D1426" w:rsidRPr="006D1426" w:rsidRDefault="006D1426" w:rsidP="006D1426">
            <w:pPr>
              <w:keepNext/>
              <w:jc w:val="center"/>
              <w:cnfStyle w:val="000000100000" w:firstRow="0" w:lastRow="0" w:firstColumn="0" w:lastColumn="0" w:oddVBand="0" w:evenVBand="0" w:oddHBand="1" w:evenHBand="0" w:firstRowFirstColumn="0" w:firstRowLastColumn="0" w:lastRowFirstColumn="0" w:lastRowLastColumn="0"/>
            </w:pPr>
            <w:r w:rsidRPr="006D1426">
              <w:t>3</w:t>
            </w:r>
            <w:r w:rsidR="00912DC8">
              <w:t>.</w:t>
            </w:r>
            <w:r w:rsidRPr="006D1426">
              <w:t>69</w:t>
            </w:r>
          </w:p>
        </w:tc>
        <w:tc>
          <w:tcPr>
            <w:tcW w:w="568" w:type="pct"/>
            <w:noWrap/>
            <w:hideMark/>
          </w:tcPr>
          <w:p w14:paraId="3CB01344" w14:textId="294EB4C1" w:rsidR="006D1426" w:rsidRPr="006D1426" w:rsidRDefault="006D1426" w:rsidP="006D1426">
            <w:pPr>
              <w:keepNext/>
              <w:jc w:val="center"/>
              <w:cnfStyle w:val="000000100000" w:firstRow="0" w:lastRow="0" w:firstColumn="0" w:lastColumn="0" w:oddVBand="0" w:evenVBand="0" w:oddHBand="1" w:evenHBand="0" w:firstRowFirstColumn="0" w:firstRowLastColumn="0" w:lastRowFirstColumn="0" w:lastRowLastColumn="0"/>
            </w:pPr>
            <w:r w:rsidRPr="006D1426">
              <w:t>3</w:t>
            </w:r>
            <w:r w:rsidR="00912DC8">
              <w:t>.</w:t>
            </w:r>
            <w:r w:rsidRPr="006D1426">
              <w:t>46</w:t>
            </w:r>
          </w:p>
        </w:tc>
        <w:tc>
          <w:tcPr>
            <w:tcW w:w="568" w:type="pct"/>
            <w:noWrap/>
            <w:hideMark/>
          </w:tcPr>
          <w:p w14:paraId="49DFE614" w14:textId="7F180C2B" w:rsidR="006D1426" w:rsidRPr="006D1426" w:rsidRDefault="006D1426" w:rsidP="006D1426">
            <w:pPr>
              <w:keepNext/>
              <w:jc w:val="center"/>
              <w:cnfStyle w:val="000000100000" w:firstRow="0" w:lastRow="0" w:firstColumn="0" w:lastColumn="0" w:oddVBand="0" w:evenVBand="0" w:oddHBand="1" w:evenHBand="0" w:firstRowFirstColumn="0" w:firstRowLastColumn="0" w:lastRowFirstColumn="0" w:lastRowLastColumn="0"/>
            </w:pPr>
            <w:r w:rsidRPr="006D1426">
              <w:t>3</w:t>
            </w:r>
            <w:r w:rsidR="00912DC8">
              <w:t>.</w:t>
            </w:r>
            <w:r w:rsidRPr="006D1426">
              <w:t>09</w:t>
            </w:r>
          </w:p>
        </w:tc>
        <w:tc>
          <w:tcPr>
            <w:tcW w:w="591" w:type="pct"/>
            <w:noWrap/>
            <w:hideMark/>
          </w:tcPr>
          <w:p w14:paraId="2D8A66F5" w14:textId="50786394" w:rsidR="006D1426" w:rsidRPr="006D1426" w:rsidRDefault="006D1426" w:rsidP="006D1426">
            <w:pPr>
              <w:keepNext/>
              <w:jc w:val="center"/>
              <w:cnfStyle w:val="000000100000" w:firstRow="0" w:lastRow="0" w:firstColumn="0" w:lastColumn="0" w:oddVBand="0" w:evenVBand="0" w:oddHBand="1" w:evenHBand="0" w:firstRowFirstColumn="0" w:firstRowLastColumn="0" w:lastRowFirstColumn="0" w:lastRowLastColumn="0"/>
            </w:pPr>
            <w:r w:rsidRPr="006D1426">
              <w:t>3</w:t>
            </w:r>
            <w:r w:rsidR="00912DC8">
              <w:t>.</w:t>
            </w:r>
            <w:r w:rsidRPr="006D1426">
              <w:t>42</w:t>
            </w:r>
          </w:p>
        </w:tc>
        <w:tc>
          <w:tcPr>
            <w:tcW w:w="596" w:type="pct"/>
            <w:noWrap/>
            <w:hideMark/>
          </w:tcPr>
          <w:p w14:paraId="319C88BE" w14:textId="15567F90" w:rsidR="006D1426" w:rsidRPr="006D1426" w:rsidRDefault="006D1426" w:rsidP="006D1426">
            <w:pPr>
              <w:keepNext/>
              <w:jc w:val="center"/>
              <w:cnfStyle w:val="000000100000" w:firstRow="0" w:lastRow="0" w:firstColumn="0" w:lastColumn="0" w:oddVBand="0" w:evenVBand="0" w:oddHBand="1" w:evenHBand="0" w:firstRowFirstColumn="0" w:firstRowLastColumn="0" w:lastRowFirstColumn="0" w:lastRowLastColumn="0"/>
            </w:pPr>
            <w:r w:rsidRPr="006D1426">
              <w:t>3</w:t>
            </w:r>
            <w:r w:rsidR="00912DC8">
              <w:t>.</w:t>
            </w:r>
            <w:r w:rsidRPr="006D1426">
              <w:t>7</w:t>
            </w:r>
          </w:p>
        </w:tc>
      </w:tr>
    </w:tbl>
    <w:p w14:paraId="4F4EB2BA" w14:textId="77777777" w:rsidR="006D1426" w:rsidRPr="00976201" w:rsidRDefault="006D1426" w:rsidP="00EB699B">
      <w:pPr>
        <w:keepNext/>
        <w:jc w:val="center"/>
        <w:rPr>
          <w:lang w:val="en-GB"/>
        </w:rPr>
      </w:pPr>
    </w:p>
    <w:p w14:paraId="51D22B57" w14:textId="77777777" w:rsidR="00EB699B" w:rsidRPr="00976201" w:rsidRDefault="00EB699B" w:rsidP="00363CC0">
      <w:pPr>
        <w:jc w:val="left"/>
        <w:rPr>
          <w:lang w:val="en-GB"/>
        </w:rPr>
      </w:pPr>
      <w:r w:rsidRPr="00976201">
        <w:rPr>
          <w:lang w:val="en-GB"/>
        </w:rPr>
        <w:t xml:space="preserve">The comparison across countries reveals that shared CAVs do not have a large impact on the geographical gap between countries overall – with the exception of Austrian users, who reported being much more receptive to shared CAVs than private CAVs almost all other </w:t>
      </w:r>
      <w:proofErr w:type="spellStart"/>
      <w:r w:rsidRPr="00976201">
        <w:rPr>
          <w:lang w:val="en-GB"/>
        </w:rPr>
        <w:t>other</w:t>
      </w:r>
      <w:proofErr w:type="spellEnd"/>
      <w:r w:rsidRPr="00976201">
        <w:rPr>
          <w:lang w:val="en-GB"/>
        </w:rPr>
        <w:t xml:space="preserve"> countries show the same divide between southern-eastern European countries vs. northern-western European countries.</w:t>
      </w:r>
    </w:p>
    <w:p w14:paraId="5F840BF6" w14:textId="3E13B55A" w:rsidR="008F6077" w:rsidRDefault="008F6077" w:rsidP="00363CC0">
      <w:pPr>
        <w:pStyle w:val="Titulek"/>
        <w:jc w:val="left"/>
      </w:pPr>
      <w:bookmarkStart w:id="107" w:name="_Toc97237278"/>
      <w:r>
        <w:t xml:space="preserve">Table </w:t>
      </w:r>
      <w:r w:rsidR="00BA7ADB">
        <w:fldChar w:fldCharType="begin"/>
      </w:r>
      <w:r w:rsidR="00BA7ADB">
        <w:instrText xml:space="preserve"> SEQ Table \* ARABIC </w:instrText>
      </w:r>
      <w:r w:rsidR="00BA7ADB">
        <w:fldChar w:fldCharType="separate"/>
      </w:r>
      <w:r w:rsidR="00BA7ADB">
        <w:rPr>
          <w:noProof/>
        </w:rPr>
        <w:t>9</w:t>
      </w:r>
      <w:r w:rsidR="00BA7ADB">
        <w:fldChar w:fldCharType="end"/>
      </w:r>
      <w:r>
        <w:t xml:space="preserve"> </w:t>
      </w:r>
      <w:r w:rsidRPr="00976201">
        <w:rPr>
          <w:lang w:val="en-GB"/>
        </w:rPr>
        <w:t>Intention to use shared CAVs by age and country</w:t>
      </w:r>
      <w:r w:rsidR="00294F12">
        <w:rPr>
          <w:lang w:val="en-GB"/>
        </w:rPr>
        <w:t xml:space="preserve"> on a scale from 1-7.</w:t>
      </w:r>
      <w:bookmarkEnd w:id="107"/>
    </w:p>
    <w:tbl>
      <w:tblPr>
        <w:tblStyle w:val="Tabulkasmkou4"/>
        <w:tblW w:w="5000" w:type="pct"/>
        <w:tblLook w:val="04A0" w:firstRow="1" w:lastRow="0" w:firstColumn="1" w:lastColumn="0" w:noHBand="0" w:noVBand="1"/>
        <w:tblCaption w:val="Intention to use shared CAVs by age and country on a scale from 1-7."/>
      </w:tblPr>
      <w:tblGrid>
        <w:gridCol w:w="2092"/>
        <w:gridCol w:w="989"/>
        <w:gridCol w:w="989"/>
        <w:gridCol w:w="989"/>
        <w:gridCol w:w="990"/>
        <w:gridCol w:w="990"/>
        <w:gridCol w:w="1088"/>
        <w:gridCol w:w="1077"/>
      </w:tblGrid>
      <w:tr w:rsidR="00F33FD0" w:rsidRPr="00F33FD0" w14:paraId="64F61458" w14:textId="77777777" w:rsidTr="00A21DB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51" w:type="pct"/>
            <w:noWrap/>
            <w:hideMark/>
          </w:tcPr>
          <w:p w14:paraId="79848A44" w14:textId="77777777" w:rsidR="00F33FD0" w:rsidRPr="00F33FD0" w:rsidRDefault="00F33FD0" w:rsidP="00F33FD0">
            <w:pPr>
              <w:keepNext/>
              <w:jc w:val="center"/>
              <w:rPr>
                <w:lang w:val="cs-CZ"/>
              </w:rPr>
            </w:pPr>
            <w:r w:rsidRPr="00F33FD0">
              <w:t>Country</w:t>
            </w:r>
          </w:p>
        </w:tc>
        <w:tc>
          <w:tcPr>
            <w:tcW w:w="552" w:type="pct"/>
            <w:noWrap/>
            <w:hideMark/>
          </w:tcPr>
          <w:p w14:paraId="6CB959F2" w14:textId="77777777" w:rsidR="00F33FD0" w:rsidRPr="00F33FD0" w:rsidRDefault="00F33FD0" w:rsidP="00F33FD0">
            <w:pPr>
              <w:keepNext/>
              <w:jc w:val="center"/>
              <w:cnfStyle w:val="100000000000" w:firstRow="1" w:lastRow="0" w:firstColumn="0" w:lastColumn="0" w:oddVBand="0" w:evenVBand="0" w:oddHBand="0" w:evenHBand="0" w:firstRowFirstColumn="0" w:firstRowLastColumn="0" w:lastRowFirstColumn="0" w:lastRowLastColumn="0"/>
            </w:pPr>
            <w:r w:rsidRPr="00F33FD0">
              <w:t>18-29</w:t>
            </w:r>
          </w:p>
        </w:tc>
        <w:tc>
          <w:tcPr>
            <w:tcW w:w="552" w:type="pct"/>
            <w:noWrap/>
            <w:hideMark/>
          </w:tcPr>
          <w:p w14:paraId="1DBC93E0" w14:textId="77777777" w:rsidR="00F33FD0" w:rsidRPr="00F33FD0" w:rsidRDefault="00F33FD0" w:rsidP="00F33FD0">
            <w:pPr>
              <w:keepNext/>
              <w:jc w:val="center"/>
              <w:cnfStyle w:val="100000000000" w:firstRow="1" w:lastRow="0" w:firstColumn="0" w:lastColumn="0" w:oddVBand="0" w:evenVBand="0" w:oddHBand="0" w:evenHBand="0" w:firstRowFirstColumn="0" w:firstRowLastColumn="0" w:lastRowFirstColumn="0" w:lastRowLastColumn="0"/>
            </w:pPr>
            <w:r w:rsidRPr="00F33FD0">
              <w:t>30-39</w:t>
            </w:r>
          </w:p>
        </w:tc>
        <w:tc>
          <w:tcPr>
            <w:tcW w:w="552" w:type="pct"/>
            <w:noWrap/>
            <w:hideMark/>
          </w:tcPr>
          <w:p w14:paraId="6681AEB2" w14:textId="77777777" w:rsidR="00F33FD0" w:rsidRPr="00F33FD0" w:rsidRDefault="00F33FD0" w:rsidP="00F33FD0">
            <w:pPr>
              <w:keepNext/>
              <w:jc w:val="center"/>
              <w:cnfStyle w:val="100000000000" w:firstRow="1" w:lastRow="0" w:firstColumn="0" w:lastColumn="0" w:oddVBand="0" w:evenVBand="0" w:oddHBand="0" w:evenHBand="0" w:firstRowFirstColumn="0" w:firstRowLastColumn="0" w:lastRowFirstColumn="0" w:lastRowLastColumn="0"/>
            </w:pPr>
            <w:r w:rsidRPr="00F33FD0">
              <w:t>40-49</w:t>
            </w:r>
          </w:p>
        </w:tc>
        <w:tc>
          <w:tcPr>
            <w:tcW w:w="552" w:type="pct"/>
            <w:noWrap/>
            <w:hideMark/>
          </w:tcPr>
          <w:p w14:paraId="1817D6F5" w14:textId="77777777" w:rsidR="00F33FD0" w:rsidRPr="00F33FD0" w:rsidRDefault="00F33FD0" w:rsidP="00F33FD0">
            <w:pPr>
              <w:keepNext/>
              <w:jc w:val="center"/>
              <w:cnfStyle w:val="100000000000" w:firstRow="1" w:lastRow="0" w:firstColumn="0" w:lastColumn="0" w:oddVBand="0" w:evenVBand="0" w:oddHBand="0" w:evenHBand="0" w:firstRowFirstColumn="0" w:firstRowLastColumn="0" w:lastRowFirstColumn="0" w:lastRowLastColumn="0"/>
            </w:pPr>
            <w:r w:rsidRPr="00F33FD0">
              <w:t>50-59</w:t>
            </w:r>
          </w:p>
        </w:tc>
        <w:tc>
          <w:tcPr>
            <w:tcW w:w="552" w:type="pct"/>
            <w:noWrap/>
            <w:hideMark/>
          </w:tcPr>
          <w:p w14:paraId="659E24E2" w14:textId="77777777" w:rsidR="00F33FD0" w:rsidRPr="00F33FD0" w:rsidRDefault="00F33FD0" w:rsidP="00F33FD0">
            <w:pPr>
              <w:keepNext/>
              <w:jc w:val="center"/>
              <w:cnfStyle w:val="100000000000" w:firstRow="1" w:lastRow="0" w:firstColumn="0" w:lastColumn="0" w:oddVBand="0" w:evenVBand="0" w:oddHBand="0" w:evenHBand="0" w:firstRowFirstColumn="0" w:firstRowLastColumn="0" w:lastRowFirstColumn="0" w:lastRowLastColumn="0"/>
            </w:pPr>
            <w:r w:rsidRPr="00F33FD0">
              <w:t>60-69</w:t>
            </w:r>
          </w:p>
        </w:tc>
        <w:tc>
          <w:tcPr>
            <w:tcW w:w="489" w:type="pct"/>
            <w:noWrap/>
            <w:hideMark/>
          </w:tcPr>
          <w:p w14:paraId="7EF9CE8F" w14:textId="77777777" w:rsidR="00F33FD0" w:rsidRPr="00F33FD0" w:rsidRDefault="00F33FD0" w:rsidP="00F33FD0">
            <w:pPr>
              <w:keepNext/>
              <w:jc w:val="center"/>
              <w:cnfStyle w:val="100000000000" w:firstRow="1" w:lastRow="0" w:firstColumn="0" w:lastColumn="0" w:oddVBand="0" w:evenVBand="0" w:oddHBand="0" w:evenHBand="0" w:firstRowFirstColumn="0" w:firstRowLastColumn="0" w:lastRowFirstColumn="0" w:lastRowLastColumn="0"/>
            </w:pPr>
            <w:r w:rsidRPr="00F33FD0">
              <w:t>70-100</w:t>
            </w:r>
          </w:p>
        </w:tc>
        <w:tc>
          <w:tcPr>
            <w:tcW w:w="599" w:type="pct"/>
            <w:noWrap/>
            <w:hideMark/>
          </w:tcPr>
          <w:p w14:paraId="507649B2" w14:textId="77777777" w:rsidR="00F33FD0" w:rsidRPr="00F33FD0" w:rsidRDefault="00F33FD0" w:rsidP="00F33FD0">
            <w:pPr>
              <w:keepNext/>
              <w:jc w:val="center"/>
              <w:cnfStyle w:val="100000000000" w:firstRow="1" w:lastRow="0" w:firstColumn="0" w:lastColumn="0" w:oddVBand="0" w:evenVBand="0" w:oddHBand="0" w:evenHBand="0" w:firstRowFirstColumn="0" w:firstRowLastColumn="0" w:lastRowFirstColumn="0" w:lastRowLastColumn="0"/>
            </w:pPr>
            <w:r w:rsidRPr="00F33FD0">
              <w:t>Totals</w:t>
            </w:r>
          </w:p>
        </w:tc>
      </w:tr>
      <w:tr w:rsidR="00912DC8" w:rsidRPr="00F33FD0" w14:paraId="5EFB1486" w14:textId="77777777" w:rsidTr="00A21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4F775646" w14:textId="77777777" w:rsidR="00912DC8" w:rsidRPr="00F33FD0" w:rsidRDefault="00912DC8" w:rsidP="00912DC8">
            <w:pPr>
              <w:keepNext/>
              <w:jc w:val="center"/>
            </w:pPr>
            <w:r w:rsidRPr="00F33FD0">
              <w:t>Austria</w:t>
            </w:r>
          </w:p>
        </w:tc>
        <w:tc>
          <w:tcPr>
            <w:tcW w:w="552" w:type="pct"/>
            <w:noWrap/>
            <w:hideMark/>
          </w:tcPr>
          <w:p w14:paraId="3035A142" w14:textId="67781D9B"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4.07</w:t>
            </w:r>
          </w:p>
        </w:tc>
        <w:tc>
          <w:tcPr>
            <w:tcW w:w="552" w:type="pct"/>
            <w:noWrap/>
            <w:hideMark/>
          </w:tcPr>
          <w:p w14:paraId="1478350D" w14:textId="65414E66"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4.39</w:t>
            </w:r>
          </w:p>
        </w:tc>
        <w:tc>
          <w:tcPr>
            <w:tcW w:w="552" w:type="pct"/>
            <w:noWrap/>
            <w:hideMark/>
          </w:tcPr>
          <w:p w14:paraId="6297DF8E" w14:textId="0CC25EAC"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3.84</w:t>
            </w:r>
          </w:p>
        </w:tc>
        <w:tc>
          <w:tcPr>
            <w:tcW w:w="552" w:type="pct"/>
            <w:noWrap/>
            <w:hideMark/>
          </w:tcPr>
          <w:p w14:paraId="77682E63" w14:textId="576ACC46"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3.42</w:t>
            </w:r>
          </w:p>
        </w:tc>
        <w:tc>
          <w:tcPr>
            <w:tcW w:w="552" w:type="pct"/>
            <w:noWrap/>
            <w:hideMark/>
          </w:tcPr>
          <w:p w14:paraId="72C88A11" w14:textId="1C84069D"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3.30</w:t>
            </w:r>
          </w:p>
        </w:tc>
        <w:tc>
          <w:tcPr>
            <w:tcW w:w="489" w:type="pct"/>
            <w:noWrap/>
            <w:hideMark/>
          </w:tcPr>
          <w:p w14:paraId="1265A2FE" w14:textId="77777777"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p>
        </w:tc>
        <w:tc>
          <w:tcPr>
            <w:tcW w:w="599" w:type="pct"/>
            <w:noWrap/>
            <w:hideMark/>
          </w:tcPr>
          <w:p w14:paraId="602AA4A4" w14:textId="32BF046E"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3.86</w:t>
            </w:r>
          </w:p>
        </w:tc>
      </w:tr>
      <w:tr w:rsidR="00912DC8" w:rsidRPr="00F33FD0" w14:paraId="42521B06" w14:textId="77777777" w:rsidTr="00A21DB0">
        <w:trPr>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614F3690" w14:textId="77777777" w:rsidR="00912DC8" w:rsidRPr="00F33FD0" w:rsidRDefault="00912DC8" w:rsidP="00912DC8">
            <w:pPr>
              <w:keepNext/>
              <w:jc w:val="center"/>
            </w:pPr>
            <w:r w:rsidRPr="00F33FD0">
              <w:t>Belgium</w:t>
            </w:r>
          </w:p>
        </w:tc>
        <w:tc>
          <w:tcPr>
            <w:tcW w:w="552" w:type="pct"/>
            <w:noWrap/>
            <w:hideMark/>
          </w:tcPr>
          <w:p w14:paraId="36ED2301" w14:textId="26297422"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3.66</w:t>
            </w:r>
          </w:p>
        </w:tc>
        <w:tc>
          <w:tcPr>
            <w:tcW w:w="552" w:type="pct"/>
            <w:noWrap/>
            <w:hideMark/>
          </w:tcPr>
          <w:p w14:paraId="4264BE65" w14:textId="360BBA9D"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4.25</w:t>
            </w:r>
          </w:p>
        </w:tc>
        <w:tc>
          <w:tcPr>
            <w:tcW w:w="552" w:type="pct"/>
            <w:noWrap/>
            <w:hideMark/>
          </w:tcPr>
          <w:p w14:paraId="2DE90B26" w14:textId="3A85948C"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3.39</w:t>
            </w:r>
          </w:p>
        </w:tc>
        <w:tc>
          <w:tcPr>
            <w:tcW w:w="552" w:type="pct"/>
            <w:noWrap/>
            <w:hideMark/>
          </w:tcPr>
          <w:p w14:paraId="605D7E34" w14:textId="7A50CE36"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3.04</w:t>
            </w:r>
          </w:p>
        </w:tc>
        <w:tc>
          <w:tcPr>
            <w:tcW w:w="552" w:type="pct"/>
            <w:noWrap/>
            <w:hideMark/>
          </w:tcPr>
          <w:p w14:paraId="7DBF8314" w14:textId="768825E1"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3.14</w:t>
            </w:r>
          </w:p>
        </w:tc>
        <w:tc>
          <w:tcPr>
            <w:tcW w:w="489" w:type="pct"/>
            <w:noWrap/>
            <w:hideMark/>
          </w:tcPr>
          <w:p w14:paraId="37148F93" w14:textId="16DA7622"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1.75</w:t>
            </w:r>
          </w:p>
        </w:tc>
        <w:tc>
          <w:tcPr>
            <w:tcW w:w="599" w:type="pct"/>
            <w:noWrap/>
            <w:hideMark/>
          </w:tcPr>
          <w:p w14:paraId="2AD4D73D" w14:textId="5D386FD8"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3.52</w:t>
            </w:r>
          </w:p>
        </w:tc>
      </w:tr>
      <w:tr w:rsidR="00912DC8" w:rsidRPr="00F33FD0" w14:paraId="6A3B1A82" w14:textId="77777777" w:rsidTr="00A21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62E3832E" w14:textId="77777777" w:rsidR="00912DC8" w:rsidRPr="00F33FD0" w:rsidRDefault="00912DC8" w:rsidP="00912DC8">
            <w:pPr>
              <w:keepNext/>
              <w:jc w:val="center"/>
            </w:pPr>
            <w:r w:rsidRPr="00F33FD0">
              <w:t>France</w:t>
            </w:r>
          </w:p>
        </w:tc>
        <w:tc>
          <w:tcPr>
            <w:tcW w:w="552" w:type="pct"/>
            <w:noWrap/>
            <w:hideMark/>
          </w:tcPr>
          <w:p w14:paraId="4D2C58EC" w14:textId="6062617A"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4.00</w:t>
            </w:r>
          </w:p>
        </w:tc>
        <w:tc>
          <w:tcPr>
            <w:tcW w:w="552" w:type="pct"/>
            <w:noWrap/>
            <w:hideMark/>
          </w:tcPr>
          <w:p w14:paraId="395C2E13" w14:textId="453D778E"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3.89</w:t>
            </w:r>
          </w:p>
        </w:tc>
        <w:tc>
          <w:tcPr>
            <w:tcW w:w="552" w:type="pct"/>
            <w:noWrap/>
            <w:hideMark/>
          </w:tcPr>
          <w:p w14:paraId="20606EAA" w14:textId="0D0284BB"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3.46</w:t>
            </w:r>
          </w:p>
        </w:tc>
        <w:tc>
          <w:tcPr>
            <w:tcW w:w="552" w:type="pct"/>
            <w:noWrap/>
            <w:hideMark/>
          </w:tcPr>
          <w:p w14:paraId="2E82287B" w14:textId="159CE65C"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3.26</w:t>
            </w:r>
          </w:p>
        </w:tc>
        <w:tc>
          <w:tcPr>
            <w:tcW w:w="552" w:type="pct"/>
            <w:noWrap/>
            <w:hideMark/>
          </w:tcPr>
          <w:p w14:paraId="5257BD6A" w14:textId="4A5A498C"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3.36</w:t>
            </w:r>
          </w:p>
        </w:tc>
        <w:tc>
          <w:tcPr>
            <w:tcW w:w="489" w:type="pct"/>
            <w:noWrap/>
            <w:hideMark/>
          </w:tcPr>
          <w:p w14:paraId="0B0A7755" w14:textId="77777777"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p>
        </w:tc>
        <w:tc>
          <w:tcPr>
            <w:tcW w:w="599" w:type="pct"/>
            <w:noWrap/>
            <w:hideMark/>
          </w:tcPr>
          <w:p w14:paraId="2B90B9F8" w14:textId="795934BA"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3.60</w:t>
            </w:r>
          </w:p>
        </w:tc>
      </w:tr>
      <w:tr w:rsidR="00912DC8" w:rsidRPr="00F33FD0" w14:paraId="2FDA9784" w14:textId="77777777" w:rsidTr="00A21DB0">
        <w:trPr>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7874EF00" w14:textId="77777777" w:rsidR="00912DC8" w:rsidRPr="00F33FD0" w:rsidRDefault="00912DC8" w:rsidP="00912DC8">
            <w:pPr>
              <w:keepNext/>
              <w:jc w:val="center"/>
            </w:pPr>
            <w:r w:rsidRPr="00F33FD0">
              <w:t>Germany</w:t>
            </w:r>
          </w:p>
        </w:tc>
        <w:tc>
          <w:tcPr>
            <w:tcW w:w="552" w:type="pct"/>
            <w:noWrap/>
            <w:hideMark/>
          </w:tcPr>
          <w:p w14:paraId="3901C3EB" w14:textId="755259B7"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4.31</w:t>
            </w:r>
          </w:p>
        </w:tc>
        <w:tc>
          <w:tcPr>
            <w:tcW w:w="552" w:type="pct"/>
            <w:noWrap/>
            <w:hideMark/>
          </w:tcPr>
          <w:p w14:paraId="13C5DE06" w14:textId="4832B438"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3.81</w:t>
            </w:r>
          </w:p>
        </w:tc>
        <w:tc>
          <w:tcPr>
            <w:tcW w:w="552" w:type="pct"/>
            <w:noWrap/>
            <w:hideMark/>
          </w:tcPr>
          <w:p w14:paraId="28E342E1" w14:textId="04033321"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3.69</w:t>
            </w:r>
          </w:p>
        </w:tc>
        <w:tc>
          <w:tcPr>
            <w:tcW w:w="552" w:type="pct"/>
            <w:noWrap/>
            <w:hideMark/>
          </w:tcPr>
          <w:p w14:paraId="31897C25" w14:textId="1F12E433"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3.35</w:t>
            </w:r>
          </w:p>
        </w:tc>
        <w:tc>
          <w:tcPr>
            <w:tcW w:w="552" w:type="pct"/>
            <w:noWrap/>
            <w:hideMark/>
          </w:tcPr>
          <w:p w14:paraId="026C5915" w14:textId="6B05EFE5"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2.80</w:t>
            </w:r>
          </w:p>
        </w:tc>
        <w:tc>
          <w:tcPr>
            <w:tcW w:w="489" w:type="pct"/>
            <w:noWrap/>
            <w:hideMark/>
          </w:tcPr>
          <w:p w14:paraId="11A2329A" w14:textId="38D8E62F"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1.75</w:t>
            </w:r>
          </w:p>
        </w:tc>
        <w:tc>
          <w:tcPr>
            <w:tcW w:w="599" w:type="pct"/>
            <w:noWrap/>
            <w:hideMark/>
          </w:tcPr>
          <w:p w14:paraId="167C0BBA" w14:textId="42A734D4"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3.55</w:t>
            </w:r>
          </w:p>
        </w:tc>
      </w:tr>
      <w:tr w:rsidR="00912DC8" w:rsidRPr="00F33FD0" w14:paraId="3B31C09F" w14:textId="77777777" w:rsidTr="00A21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6FF37E96" w14:textId="77777777" w:rsidR="00912DC8" w:rsidRPr="00F33FD0" w:rsidRDefault="00912DC8" w:rsidP="00912DC8">
            <w:pPr>
              <w:keepNext/>
              <w:jc w:val="center"/>
            </w:pPr>
            <w:r w:rsidRPr="00F33FD0">
              <w:t>Hungary</w:t>
            </w:r>
          </w:p>
        </w:tc>
        <w:tc>
          <w:tcPr>
            <w:tcW w:w="552" w:type="pct"/>
            <w:noWrap/>
            <w:hideMark/>
          </w:tcPr>
          <w:p w14:paraId="6B4C4650" w14:textId="2B1E6D45"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4.04</w:t>
            </w:r>
          </w:p>
        </w:tc>
        <w:tc>
          <w:tcPr>
            <w:tcW w:w="552" w:type="pct"/>
            <w:noWrap/>
            <w:hideMark/>
          </w:tcPr>
          <w:p w14:paraId="683254C9" w14:textId="041F08BD"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4.71</w:t>
            </w:r>
          </w:p>
        </w:tc>
        <w:tc>
          <w:tcPr>
            <w:tcW w:w="552" w:type="pct"/>
            <w:noWrap/>
            <w:hideMark/>
          </w:tcPr>
          <w:p w14:paraId="6DEB883F" w14:textId="2D39855B"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3.72</w:t>
            </w:r>
          </w:p>
        </w:tc>
        <w:tc>
          <w:tcPr>
            <w:tcW w:w="552" w:type="pct"/>
            <w:noWrap/>
            <w:hideMark/>
          </w:tcPr>
          <w:p w14:paraId="7FD6C1EF" w14:textId="118EBBE9"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4.35</w:t>
            </w:r>
          </w:p>
        </w:tc>
        <w:tc>
          <w:tcPr>
            <w:tcW w:w="552" w:type="pct"/>
            <w:noWrap/>
            <w:hideMark/>
          </w:tcPr>
          <w:p w14:paraId="6CDAE123" w14:textId="3A5C36A9"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4.61</w:t>
            </w:r>
          </w:p>
        </w:tc>
        <w:tc>
          <w:tcPr>
            <w:tcW w:w="489" w:type="pct"/>
            <w:noWrap/>
            <w:hideMark/>
          </w:tcPr>
          <w:p w14:paraId="23FBEA89" w14:textId="77777777"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p>
        </w:tc>
        <w:tc>
          <w:tcPr>
            <w:tcW w:w="599" w:type="pct"/>
            <w:noWrap/>
            <w:hideMark/>
          </w:tcPr>
          <w:p w14:paraId="12615620" w14:textId="5073EAA9"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4.28</w:t>
            </w:r>
          </w:p>
        </w:tc>
      </w:tr>
      <w:tr w:rsidR="00912DC8" w:rsidRPr="00F33FD0" w14:paraId="70AA8495" w14:textId="77777777" w:rsidTr="00A21DB0">
        <w:trPr>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7EB77A09" w14:textId="77777777" w:rsidR="00912DC8" w:rsidRPr="00F33FD0" w:rsidRDefault="00912DC8" w:rsidP="00912DC8">
            <w:pPr>
              <w:keepNext/>
              <w:jc w:val="center"/>
            </w:pPr>
            <w:r w:rsidRPr="00F33FD0">
              <w:t>Italy</w:t>
            </w:r>
          </w:p>
        </w:tc>
        <w:tc>
          <w:tcPr>
            <w:tcW w:w="552" w:type="pct"/>
            <w:noWrap/>
            <w:hideMark/>
          </w:tcPr>
          <w:p w14:paraId="5FD1A926" w14:textId="79BCC791"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4.71</w:t>
            </w:r>
          </w:p>
        </w:tc>
        <w:tc>
          <w:tcPr>
            <w:tcW w:w="552" w:type="pct"/>
            <w:noWrap/>
            <w:hideMark/>
          </w:tcPr>
          <w:p w14:paraId="0952F6A4" w14:textId="09803207"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4.34</w:t>
            </w:r>
          </w:p>
        </w:tc>
        <w:tc>
          <w:tcPr>
            <w:tcW w:w="552" w:type="pct"/>
            <w:noWrap/>
            <w:hideMark/>
          </w:tcPr>
          <w:p w14:paraId="4ECCB144" w14:textId="608285FB"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3.88</w:t>
            </w:r>
          </w:p>
        </w:tc>
        <w:tc>
          <w:tcPr>
            <w:tcW w:w="552" w:type="pct"/>
            <w:noWrap/>
            <w:hideMark/>
          </w:tcPr>
          <w:p w14:paraId="1DB966AE" w14:textId="59BAE8B3"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3.91</w:t>
            </w:r>
          </w:p>
        </w:tc>
        <w:tc>
          <w:tcPr>
            <w:tcW w:w="552" w:type="pct"/>
            <w:noWrap/>
            <w:hideMark/>
          </w:tcPr>
          <w:p w14:paraId="6CA4E70B" w14:textId="6985E803"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3.55</w:t>
            </w:r>
          </w:p>
        </w:tc>
        <w:tc>
          <w:tcPr>
            <w:tcW w:w="489" w:type="pct"/>
            <w:noWrap/>
            <w:hideMark/>
          </w:tcPr>
          <w:p w14:paraId="0D4075EE" w14:textId="37E332AF"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4.25</w:t>
            </w:r>
          </w:p>
        </w:tc>
        <w:tc>
          <w:tcPr>
            <w:tcW w:w="599" w:type="pct"/>
            <w:noWrap/>
            <w:hideMark/>
          </w:tcPr>
          <w:p w14:paraId="7CF8D258" w14:textId="2F5EA956"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4.06</w:t>
            </w:r>
          </w:p>
        </w:tc>
      </w:tr>
      <w:tr w:rsidR="00912DC8" w:rsidRPr="00F33FD0" w14:paraId="793204A6" w14:textId="77777777" w:rsidTr="00A21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58AD49D4" w14:textId="77777777" w:rsidR="00912DC8" w:rsidRPr="00F33FD0" w:rsidRDefault="00912DC8" w:rsidP="00912DC8">
            <w:pPr>
              <w:keepNext/>
              <w:jc w:val="center"/>
            </w:pPr>
            <w:r w:rsidRPr="00F33FD0">
              <w:t>Portugal</w:t>
            </w:r>
          </w:p>
        </w:tc>
        <w:tc>
          <w:tcPr>
            <w:tcW w:w="552" w:type="pct"/>
            <w:noWrap/>
            <w:hideMark/>
          </w:tcPr>
          <w:p w14:paraId="0AF6340B" w14:textId="710DCB9C"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4.47</w:t>
            </w:r>
          </w:p>
        </w:tc>
        <w:tc>
          <w:tcPr>
            <w:tcW w:w="552" w:type="pct"/>
            <w:noWrap/>
            <w:hideMark/>
          </w:tcPr>
          <w:p w14:paraId="22373E4C" w14:textId="411A1702"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3.92</w:t>
            </w:r>
          </w:p>
        </w:tc>
        <w:tc>
          <w:tcPr>
            <w:tcW w:w="552" w:type="pct"/>
            <w:noWrap/>
            <w:hideMark/>
          </w:tcPr>
          <w:p w14:paraId="3C5DBB35" w14:textId="6AB9D838"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4.06</w:t>
            </w:r>
          </w:p>
        </w:tc>
        <w:tc>
          <w:tcPr>
            <w:tcW w:w="552" w:type="pct"/>
            <w:noWrap/>
            <w:hideMark/>
          </w:tcPr>
          <w:p w14:paraId="72E3B2AC" w14:textId="4359041D"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3.55</w:t>
            </w:r>
          </w:p>
        </w:tc>
        <w:tc>
          <w:tcPr>
            <w:tcW w:w="552" w:type="pct"/>
            <w:noWrap/>
            <w:hideMark/>
          </w:tcPr>
          <w:p w14:paraId="244A6932" w14:textId="13B835E0"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3.74</w:t>
            </w:r>
          </w:p>
        </w:tc>
        <w:tc>
          <w:tcPr>
            <w:tcW w:w="489" w:type="pct"/>
            <w:noWrap/>
            <w:hideMark/>
          </w:tcPr>
          <w:p w14:paraId="55B26E9E" w14:textId="77777777"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p>
        </w:tc>
        <w:tc>
          <w:tcPr>
            <w:tcW w:w="599" w:type="pct"/>
            <w:noWrap/>
            <w:hideMark/>
          </w:tcPr>
          <w:p w14:paraId="394A79DE" w14:textId="617D2F58"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3.96</w:t>
            </w:r>
          </w:p>
        </w:tc>
      </w:tr>
      <w:tr w:rsidR="00912DC8" w:rsidRPr="00F33FD0" w14:paraId="2442EAA8" w14:textId="77777777" w:rsidTr="00A21DB0">
        <w:trPr>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0EE94DB1" w14:textId="77777777" w:rsidR="00912DC8" w:rsidRPr="00F33FD0" w:rsidRDefault="00912DC8" w:rsidP="00912DC8">
            <w:pPr>
              <w:keepNext/>
              <w:jc w:val="center"/>
            </w:pPr>
            <w:r w:rsidRPr="00F33FD0">
              <w:t>Spain</w:t>
            </w:r>
          </w:p>
        </w:tc>
        <w:tc>
          <w:tcPr>
            <w:tcW w:w="552" w:type="pct"/>
            <w:noWrap/>
            <w:hideMark/>
          </w:tcPr>
          <w:p w14:paraId="27563CAB" w14:textId="5C9D18B6"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3.85</w:t>
            </w:r>
          </w:p>
        </w:tc>
        <w:tc>
          <w:tcPr>
            <w:tcW w:w="552" w:type="pct"/>
            <w:noWrap/>
            <w:hideMark/>
          </w:tcPr>
          <w:p w14:paraId="32623CE5" w14:textId="0740A5C0"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3.86</w:t>
            </w:r>
          </w:p>
        </w:tc>
        <w:tc>
          <w:tcPr>
            <w:tcW w:w="552" w:type="pct"/>
            <w:noWrap/>
            <w:hideMark/>
          </w:tcPr>
          <w:p w14:paraId="7DC6EFAF" w14:textId="25FFD825"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3.95</w:t>
            </w:r>
          </w:p>
        </w:tc>
        <w:tc>
          <w:tcPr>
            <w:tcW w:w="552" w:type="pct"/>
            <w:noWrap/>
            <w:hideMark/>
          </w:tcPr>
          <w:p w14:paraId="53E60C40" w14:textId="06F2A052"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3.48</w:t>
            </w:r>
          </w:p>
        </w:tc>
        <w:tc>
          <w:tcPr>
            <w:tcW w:w="552" w:type="pct"/>
            <w:noWrap/>
            <w:hideMark/>
          </w:tcPr>
          <w:p w14:paraId="3B70E0DF" w14:textId="1FA8B0BC"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2.82</w:t>
            </w:r>
          </w:p>
        </w:tc>
        <w:tc>
          <w:tcPr>
            <w:tcW w:w="489" w:type="pct"/>
            <w:noWrap/>
            <w:hideMark/>
          </w:tcPr>
          <w:p w14:paraId="746F9AE2" w14:textId="77777777"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p>
        </w:tc>
        <w:tc>
          <w:tcPr>
            <w:tcW w:w="599" w:type="pct"/>
            <w:noWrap/>
            <w:hideMark/>
          </w:tcPr>
          <w:p w14:paraId="7895C210" w14:textId="447077B3"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3.63</w:t>
            </w:r>
          </w:p>
        </w:tc>
      </w:tr>
      <w:tr w:rsidR="00912DC8" w:rsidRPr="00F33FD0" w14:paraId="1EAEE03C" w14:textId="77777777" w:rsidTr="00A21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3630F8D6" w14:textId="77777777" w:rsidR="00912DC8" w:rsidRPr="00F33FD0" w:rsidRDefault="00912DC8" w:rsidP="00912DC8">
            <w:pPr>
              <w:keepNext/>
              <w:jc w:val="center"/>
            </w:pPr>
            <w:r w:rsidRPr="00F33FD0">
              <w:t>UK</w:t>
            </w:r>
          </w:p>
        </w:tc>
        <w:tc>
          <w:tcPr>
            <w:tcW w:w="552" w:type="pct"/>
            <w:noWrap/>
            <w:hideMark/>
          </w:tcPr>
          <w:p w14:paraId="0FC7005D" w14:textId="67AFD3AF"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4.25</w:t>
            </w:r>
          </w:p>
        </w:tc>
        <w:tc>
          <w:tcPr>
            <w:tcW w:w="552" w:type="pct"/>
            <w:noWrap/>
            <w:hideMark/>
          </w:tcPr>
          <w:p w14:paraId="6065A25C" w14:textId="6B58B624"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4.06</w:t>
            </w:r>
          </w:p>
        </w:tc>
        <w:tc>
          <w:tcPr>
            <w:tcW w:w="552" w:type="pct"/>
            <w:noWrap/>
            <w:hideMark/>
          </w:tcPr>
          <w:p w14:paraId="36129491" w14:textId="3AE088E4"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3.37</w:t>
            </w:r>
          </w:p>
        </w:tc>
        <w:tc>
          <w:tcPr>
            <w:tcW w:w="552" w:type="pct"/>
            <w:noWrap/>
            <w:hideMark/>
          </w:tcPr>
          <w:p w14:paraId="01DA3CCC" w14:textId="6941336D"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3.16</w:t>
            </w:r>
          </w:p>
        </w:tc>
        <w:tc>
          <w:tcPr>
            <w:tcW w:w="552" w:type="pct"/>
            <w:noWrap/>
            <w:hideMark/>
          </w:tcPr>
          <w:p w14:paraId="2C5B017A" w14:textId="1EF6C7F0"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2.49</w:t>
            </w:r>
          </w:p>
        </w:tc>
        <w:tc>
          <w:tcPr>
            <w:tcW w:w="489" w:type="pct"/>
            <w:noWrap/>
            <w:hideMark/>
          </w:tcPr>
          <w:p w14:paraId="3A5474F9" w14:textId="77777777"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p>
        </w:tc>
        <w:tc>
          <w:tcPr>
            <w:tcW w:w="599" w:type="pct"/>
            <w:noWrap/>
            <w:hideMark/>
          </w:tcPr>
          <w:p w14:paraId="55184228" w14:textId="30BA158A" w:rsidR="00912DC8" w:rsidRPr="00F33FD0"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76782F">
              <w:t>3.50</w:t>
            </w:r>
          </w:p>
        </w:tc>
      </w:tr>
      <w:tr w:rsidR="00912DC8" w:rsidRPr="00F33FD0" w14:paraId="20F57BFF" w14:textId="77777777" w:rsidTr="00A21DB0">
        <w:trPr>
          <w:trHeight w:val="288"/>
        </w:trPr>
        <w:tc>
          <w:tcPr>
            <w:cnfStyle w:val="001000000000" w:firstRow="0" w:lastRow="0" w:firstColumn="1" w:lastColumn="0" w:oddVBand="0" w:evenVBand="0" w:oddHBand="0" w:evenHBand="0" w:firstRowFirstColumn="0" w:firstRowLastColumn="0" w:lastRowFirstColumn="0" w:lastRowLastColumn="0"/>
            <w:tcW w:w="1151" w:type="pct"/>
            <w:noWrap/>
            <w:hideMark/>
          </w:tcPr>
          <w:p w14:paraId="35DD2042" w14:textId="77777777" w:rsidR="00912DC8" w:rsidRPr="00F33FD0" w:rsidRDefault="00912DC8" w:rsidP="00912DC8">
            <w:pPr>
              <w:keepNext/>
              <w:jc w:val="center"/>
            </w:pPr>
            <w:r w:rsidRPr="00F33FD0">
              <w:t>Totals</w:t>
            </w:r>
          </w:p>
        </w:tc>
        <w:tc>
          <w:tcPr>
            <w:tcW w:w="552" w:type="pct"/>
            <w:noWrap/>
            <w:hideMark/>
          </w:tcPr>
          <w:p w14:paraId="7F2B623C" w14:textId="3EE32BAE"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4.20</w:t>
            </w:r>
          </w:p>
        </w:tc>
        <w:tc>
          <w:tcPr>
            <w:tcW w:w="552" w:type="pct"/>
            <w:noWrap/>
            <w:hideMark/>
          </w:tcPr>
          <w:p w14:paraId="3E6484F8" w14:textId="6D1A8DC5"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4.05</w:t>
            </w:r>
          </w:p>
        </w:tc>
        <w:tc>
          <w:tcPr>
            <w:tcW w:w="552" w:type="pct"/>
            <w:noWrap/>
            <w:hideMark/>
          </w:tcPr>
          <w:p w14:paraId="314DEA99" w14:textId="3D893D21"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3.69</w:t>
            </w:r>
          </w:p>
        </w:tc>
        <w:tc>
          <w:tcPr>
            <w:tcW w:w="552" w:type="pct"/>
            <w:noWrap/>
            <w:hideMark/>
          </w:tcPr>
          <w:p w14:paraId="152DB485" w14:textId="383C3575"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3.46</w:t>
            </w:r>
          </w:p>
        </w:tc>
        <w:tc>
          <w:tcPr>
            <w:tcW w:w="552" w:type="pct"/>
            <w:noWrap/>
            <w:hideMark/>
          </w:tcPr>
          <w:p w14:paraId="157309FE" w14:textId="1E60C9C5"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3.09</w:t>
            </w:r>
          </w:p>
        </w:tc>
        <w:tc>
          <w:tcPr>
            <w:tcW w:w="489" w:type="pct"/>
            <w:noWrap/>
            <w:hideMark/>
          </w:tcPr>
          <w:p w14:paraId="7953072C" w14:textId="06E71383"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3.42</w:t>
            </w:r>
          </w:p>
        </w:tc>
        <w:tc>
          <w:tcPr>
            <w:tcW w:w="599" w:type="pct"/>
            <w:noWrap/>
            <w:hideMark/>
          </w:tcPr>
          <w:p w14:paraId="01472224" w14:textId="73B342E8" w:rsidR="00912DC8" w:rsidRPr="00F33FD0"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76782F">
              <w:t>3.70</w:t>
            </w:r>
          </w:p>
        </w:tc>
      </w:tr>
    </w:tbl>
    <w:p w14:paraId="3F3757C7" w14:textId="77777777" w:rsidR="00F33FD0" w:rsidRDefault="00F33FD0" w:rsidP="00EB699B">
      <w:pPr>
        <w:keepNext/>
        <w:jc w:val="center"/>
        <w:rPr>
          <w:lang w:val="en-GB"/>
        </w:rPr>
      </w:pPr>
    </w:p>
    <w:p w14:paraId="51B1B687" w14:textId="77777777" w:rsidR="00A8575E" w:rsidRPr="00976201" w:rsidRDefault="00A8575E" w:rsidP="00EB699B">
      <w:pPr>
        <w:keepNext/>
        <w:jc w:val="center"/>
        <w:rPr>
          <w:lang w:val="en-GB"/>
        </w:rPr>
      </w:pPr>
    </w:p>
    <w:p w14:paraId="5BC21EDE" w14:textId="77777777" w:rsidR="00EB699B" w:rsidRPr="00976201" w:rsidRDefault="00EB699B" w:rsidP="00363CC0">
      <w:pPr>
        <w:jc w:val="left"/>
        <w:rPr>
          <w:lang w:val="en-GB"/>
        </w:rPr>
      </w:pPr>
      <w:r w:rsidRPr="00976201">
        <w:rPr>
          <w:lang w:val="en-GB"/>
        </w:rPr>
        <w:t xml:space="preserve">Another key aspect is the willingness of users to pay and perceived affordability according to the usage mode of CAV, which shows that the participants are </w:t>
      </w:r>
      <w:proofErr w:type="gramStart"/>
      <w:r w:rsidRPr="00976201">
        <w:rPr>
          <w:lang w:val="en-GB"/>
        </w:rPr>
        <w:t>more keen</w:t>
      </w:r>
      <w:proofErr w:type="gramEnd"/>
      <w:r w:rsidRPr="00976201">
        <w:rPr>
          <w:lang w:val="en-GB"/>
        </w:rPr>
        <w:t xml:space="preserve"> to pay for shared CAVs than private CAVs. Also, the willingness to pay decreases with age – which could mean that older persons expect to receive less useful services for their needs from investments into CAV technology and will probably not profit directly from future CAV technologies by investing in them today. </w:t>
      </w:r>
    </w:p>
    <w:p w14:paraId="1F41EF8E" w14:textId="15EB94C3" w:rsidR="008F6077" w:rsidRDefault="008F6077" w:rsidP="00363CC0">
      <w:pPr>
        <w:pStyle w:val="Titulek"/>
        <w:jc w:val="left"/>
      </w:pPr>
      <w:bookmarkStart w:id="108" w:name="_Toc97237279"/>
      <w:r>
        <w:t xml:space="preserve">Table </w:t>
      </w:r>
      <w:r w:rsidR="00BA7ADB">
        <w:fldChar w:fldCharType="begin"/>
      </w:r>
      <w:r w:rsidR="00BA7ADB">
        <w:instrText xml:space="preserve"> SEQ Table \* ARABIC </w:instrText>
      </w:r>
      <w:r w:rsidR="00BA7ADB">
        <w:fldChar w:fldCharType="separate"/>
      </w:r>
      <w:r w:rsidR="00BA7ADB">
        <w:rPr>
          <w:noProof/>
        </w:rPr>
        <w:t>10</w:t>
      </w:r>
      <w:r w:rsidR="00BA7ADB">
        <w:fldChar w:fldCharType="end"/>
      </w:r>
      <w:r>
        <w:t xml:space="preserve"> </w:t>
      </w:r>
      <w:r w:rsidRPr="00976201">
        <w:rPr>
          <w:lang w:val="en-GB"/>
        </w:rPr>
        <w:t>Perceived affordability of private vs. shared CAVs by age</w:t>
      </w:r>
      <w:r w:rsidR="00294F12">
        <w:rPr>
          <w:lang w:val="en-GB"/>
        </w:rPr>
        <w:t xml:space="preserve"> on a scale from 1-7.</w:t>
      </w:r>
      <w:bookmarkEnd w:id="108"/>
    </w:p>
    <w:tbl>
      <w:tblPr>
        <w:tblStyle w:val="Tabulkasmkou4"/>
        <w:tblW w:w="5000" w:type="pct"/>
        <w:tblLook w:val="04A0" w:firstRow="1" w:lastRow="0" w:firstColumn="1" w:lastColumn="0" w:noHBand="0" w:noVBand="1"/>
        <w:tblCaption w:val="Perceived affordability of private vs. shared CAVs by age on a scale from 1-7."/>
      </w:tblPr>
      <w:tblGrid>
        <w:gridCol w:w="2081"/>
        <w:gridCol w:w="991"/>
        <w:gridCol w:w="991"/>
        <w:gridCol w:w="992"/>
        <w:gridCol w:w="992"/>
        <w:gridCol w:w="992"/>
        <w:gridCol w:w="1088"/>
        <w:gridCol w:w="1077"/>
      </w:tblGrid>
      <w:tr w:rsidR="00684E2D" w:rsidRPr="00684E2D" w14:paraId="78C980CA" w14:textId="77777777" w:rsidTr="009E7FD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30" w:type="pct"/>
            <w:noWrap/>
            <w:hideMark/>
          </w:tcPr>
          <w:p w14:paraId="09743DB2" w14:textId="77777777" w:rsidR="00684E2D" w:rsidRPr="00684E2D" w:rsidRDefault="00684E2D" w:rsidP="00684E2D">
            <w:pPr>
              <w:keepNext/>
              <w:jc w:val="center"/>
              <w:rPr>
                <w:lang w:val="cs-CZ"/>
              </w:rPr>
            </w:pPr>
            <w:r w:rsidRPr="00684E2D">
              <w:t>CAV mode</w:t>
            </w:r>
          </w:p>
        </w:tc>
        <w:tc>
          <w:tcPr>
            <w:tcW w:w="538" w:type="pct"/>
            <w:noWrap/>
            <w:hideMark/>
          </w:tcPr>
          <w:p w14:paraId="4B6F992D" w14:textId="77777777" w:rsidR="00684E2D" w:rsidRPr="00684E2D" w:rsidRDefault="00684E2D" w:rsidP="00684E2D">
            <w:pPr>
              <w:keepNext/>
              <w:jc w:val="center"/>
              <w:cnfStyle w:val="100000000000" w:firstRow="1" w:lastRow="0" w:firstColumn="0" w:lastColumn="0" w:oddVBand="0" w:evenVBand="0" w:oddHBand="0" w:evenHBand="0" w:firstRowFirstColumn="0" w:firstRowLastColumn="0" w:lastRowFirstColumn="0" w:lastRowLastColumn="0"/>
            </w:pPr>
            <w:r w:rsidRPr="00684E2D">
              <w:t>18-29</w:t>
            </w:r>
          </w:p>
        </w:tc>
        <w:tc>
          <w:tcPr>
            <w:tcW w:w="538" w:type="pct"/>
            <w:noWrap/>
            <w:hideMark/>
          </w:tcPr>
          <w:p w14:paraId="13542014" w14:textId="77777777" w:rsidR="00684E2D" w:rsidRPr="00684E2D" w:rsidRDefault="00684E2D" w:rsidP="00684E2D">
            <w:pPr>
              <w:keepNext/>
              <w:jc w:val="center"/>
              <w:cnfStyle w:val="100000000000" w:firstRow="1" w:lastRow="0" w:firstColumn="0" w:lastColumn="0" w:oddVBand="0" w:evenVBand="0" w:oddHBand="0" w:evenHBand="0" w:firstRowFirstColumn="0" w:firstRowLastColumn="0" w:lastRowFirstColumn="0" w:lastRowLastColumn="0"/>
            </w:pPr>
            <w:r w:rsidRPr="00684E2D">
              <w:t>30-39</w:t>
            </w:r>
          </w:p>
        </w:tc>
        <w:tc>
          <w:tcPr>
            <w:tcW w:w="539" w:type="pct"/>
            <w:noWrap/>
            <w:hideMark/>
          </w:tcPr>
          <w:p w14:paraId="1D5F52BE" w14:textId="77777777" w:rsidR="00684E2D" w:rsidRPr="00684E2D" w:rsidRDefault="00684E2D" w:rsidP="00684E2D">
            <w:pPr>
              <w:keepNext/>
              <w:jc w:val="center"/>
              <w:cnfStyle w:val="100000000000" w:firstRow="1" w:lastRow="0" w:firstColumn="0" w:lastColumn="0" w:oddVBand="0" w:evenVBand="0" w:oddHBand="0" w:evenHBand="0" w:firstRowFirstColumn="0" w:firstRowLastColumn="0" w:lastRowFirstColumn="0" w:lastRowLastColumn="0"/>
            </w:pPr>
            <w:r w:rsidRPr="00684E2D">
              <w:t>40-49</w:t>
            </w:r>
          </w:p>
        </w:tc>
        <w:tc>
          <w:tcPr>
            <w:tcW w:w="539" w:type="pct"/>
            <w:noWrap/>
            <w:hideMark/>
          </w:tcPr>
          <w:p w14:paraId="6CF614B1" w14:textId="77777777" w:rsidR="00684E2D" w:rsidRPr="00684E2D" w:rsidRDefault="00684E2D" w:rsidP="00684E2D">
            <w:pPr>
              <w:keepNext/>
              <w:jc w:val="center"/>
              <w:cnfStyle w:val="100000000000" w:firstRow="1" w:lastRow="0" w:firstColumn="0" w:lastColumn="0" w:oddVBand="0" w:evenVBand="0" w:oddHBand="0" w:evenHBand="0" w:firstRowFirstColumn="0" w:firstRowLastColumn="0" w:lastRowFirstColumn="0" w:lastRowLastColumn="0"/>
            </w:pPr>
            <w:r w:rsidRPr="00684E2D">
              <w:t>50-59</w:t>
            </w:r>
          </w:p>
        </w:tc>
        <w:tc>
          <w:tcPr>
            <w:tcW w:w="539" w:type="pct"/>
            <w:noWrap/>
            <w:hideMark/>
          </w:tcPr>
          <w:p w14:paraId="3784CA0E" w14:textId="77777777" w:rsidR="00684E2D" w:rsidRPr="00684E2D" w:rsidRDefault="00684E2D" w:rsidP="00684E2D">
            <w:pPr>
              <w:keepNext/>
              <w:jc w:val="center"/>
              <w:cnfStyle w:val="100000000000" w:firstRow="1" w:lastRow="0" w:firstColumn="0" w:lastColumn="0" w:oddVBand="0" w:evenVBand="0" w:oddHBand="0" w:evenHBand="0" w:firstRowFirstColumn="0" w:firstRowLastColumn="0" w:lastRowFirstColumn="0" w:lastRowLastColumn="0"/>
            </w:pPr>
            <w:r w:rsidRPr="00684E2D">
              <w:t>60-69</w:t>
            </w:r>
          </w:p>
        </w:tc>
        <w:tc>
          <w:tcPr>
            <w:tcW w:w="591" w:type="pct"/>
            <w:noWrap/>
            <w:hideMark/>
          </w:tcPr>
          <w:p w14:paraId="7C484962" w14:textId="77777777" w:rsidR="00684E2D" w:rsidRPr="00684E2D" w:rsidRDefault="00684E2D" w:rsidP="00684E2D">
            <w:pPr>
              <w:keepNext/>
              <w:jc w:val="center"/>
              <w:cnfStyle w:val="100000000000" w:firstRow="1" w:lastRow="0" w:firstColumn="0" w:lastColumn="0" w:oddVBand="0" w:evenVBand="0" w:oddHBand="0" w:evenHBand="0" w:firstRowFirstColumn="0" w:firstRowLastColumn="0" w:lastRowFirstColumn="0" w:lastRowLastColumn="0"/>
            </w:pPr>
            <w:r w:rsidRPr="00684E2D">
              <w:t>70-100</w:t>
            </w:r>
          </w:p>
        </w:tc>
        <w:tc>
          <w:tcPr>
            <w:tcW w:w="585" w:type="pct"/>
            <w:noWrap/>
            <w:hideMark/>
          </w:tcPr>
          <w:p w14:paraId="7C342DAF" w14:textId="77777777" w:rsidR="00684E2D" w:rsidRPr="00684E2D" w:rsidRDefault="00684E2D" w:rsidP="00684E2D">
            <w:pPr>
              <w:keepNext/>
              <w:jc w:val="center"/>
              <w:cnfStyle w:val="100000000000" w:firstRow="1" w:lastRow="0" w:firstColumn="0" w:lastColumn="0" w:oddVBand="0" w:evenVBand="0" w:oddHBand="0" w:evenHBand="0" w:firstRowFirstColumn="0" w:firstRowLastColumn="0" w:lastRowFirstColumn="0" w:lastRowLastColumn="0"/>
            </w:pPr>
            <w:r w:rsidRPr="00684E2D">
              <w:t>Totals</w:t>
            </w:r>
          </w:p>
        </w:tc>
      </w:tr>
      <w:tr w:rsidR="00912DC8" w:rsidRPr="00684E2D" w14:paraId="49481B9F" w14:textId="77777777" w:rsidTr="009E7F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0" w:type="pct"/>
            <w:noWrap/>
            <w:hideMark/>
          </w:tcPr>
          <w:p w14:paraId="655ECD13" w14:textId="77777777" w:rsidR="00912DC8" w:rsidRPr="00684E2D" w:rsidRDefault="00912DC8" w:rsidP="00912DC8">
            <w:pPr>
              <w:keepNext/>
              <w:jc w:val="center"/>
            </w:pPr>
            <w:r w:rsidRPr="00684E2D">
              <w:t>owned cars</w:t>
            </w:r>
          </w:p>
        </w:tc>
        <w:tc>
          <w:tcPr>
            <w:tcW w:w="538" w:type="pct"/>
            <w:noWrap/>
            <w:hideMark/>
          </w:tcPr>
          <w:p w14:paraId="00EE504F" w14:textId="54865690"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4.26</w:t>
            </w:r>
          </w:p>
        </w:tc>
        <w:tc>
          <w:tcPr>
            <w:tcW w:w="538" w:type="pct"/>
            <w:noWrap/>
            <w:hideMark/>
          </w:tcPr>
          <w:p w14:paraId="518BAA95" w14:textId="49DCEEF3"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4.31</w:t>
            </w:r>
          </w:p>
        </w:tc>
        <w:tc>
          <w:tcPr>
            <w:tcW w:w="539" w:type="pct"/>
            <w:noWrap/>
            <w:hideMark/>
          </w:tcPr>
          <w:p w14:paraId="761C05B2" w14:textId="78168440"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4.11</w:t>
            </w:r>
          </w:p>
        </w:tc>
        <w:tc>
          <w:tcPr>
            <w:tcW w:w="539" w:type="pct"/>
            <w:noWrap/>
            <w:hideMark/>
          </w:tcPr>
          <w:p w14:paraId="2C1374BA" w14:textId="2E553B8D"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4.04</w:t>
            </w:r>
          </w:p>
        </w:tc>
        <w:tc>
          <w:tcPr>
            <w:tcW w:w="539" w:type="pct"/>
            <w:noWrap/>
            <w:hideMark/>
          </w:tcPr>
          <w:p w14:paraId="0171CF2D" w14:textId="5323E4FE"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3.9</w:t>
            </w:r>
          </w:p>
        </w:tc>
        <w:tc>
          <w:tcPr>
            <w:tcW w:w="591" w:type="pct"/>
            <w:noWrap/>
            <w:hideMark/>
          </w:tcPr>
          <w:p w14:paraId="0625AF64" w14:textId="70F5EBDD"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3.63</w:t>
            </w:r>
          </w:p>
        </w:tc>
        <w:tc>
          <w:tcPr>
            <w:tcW w:w="585" w:type="pct"/>
            <w:noWrap/>
            <w:hideMark/>
          </w:tcPr>
          <w:p w14:paraId="6EC65216" w14:textId="66C6A34B"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4.12</w:t>
            </w:r>
          </w:p>
        </w:tc>
      </w:tr>
      <w:tr w:rsidR="00912DC8" w:rsidRPr="00684E2D" w14:paraId="7A6D0EE5" w14:textId="77777777" w:rsidTr="009E7FD6">
        <w:trPr>
          <w:trHeight w:val="288"/>
        </w:trPr>
        <w:tc>
          <w:tcPr>
            <w:cnfStyle w:val="001000000000" w:firstRow="0" w:lastRow="0" w:firstColumn="1" w:lastColumn="0" w:oddVBand="0" w:evenVBand="0" w:oddHBand="0" w:evenHBand="0" w:firstRowFirstColumn="0" w:firstRowLastColumn="0" w:lastRowFirstColumn="0" w:lastRowLastColumn="0"/>
            <w:tcW w:w="1130" w:type="pct"/>
            <w:noWrap/>
            <w:hideMark/>
          </w:tcPr>
          <w:p w14:paraId="6E58867D" w14:textId="77777777" w:rsidR="00912DC8" w:rsidRPr="00684E2D" w:rsidRDefault="00912DC8" w:rsidP="00912DC8">
            <w:pPr>
              <w:keepNext/>
              <w:jc w:val="center"/>
            </w:pPr>
            <w:r w:rsidRPr="00684E2D">
              <w:t>shared cars</w:t>
            </w:r>
          </w:p>
        </w:tc>
        <w:tc>
          <w:tcPr>
            <w:tcW w:w="538" w:type="pct"/>
            <w:noWrap/>
            <w:hideMark/>
          </w:tcPr>
          <w:p w14:paraId="552C608C" w14:textId="7CAF8657" w:rsidR="00912DC8" w:rsidRPr="00684E2D"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582EDC">
              <w:t>4.62</w:t>
            </w:r>
          </w:p>
        </w:tc>
        <w:tc>
          <w:tcPr>
            <w:tcW w:w="538" w:type="pct"/>
            <w:noWrap/>
            <w:hideMark/>
          </w:tcPr>
          <w:p w14:paraId="2280AD82" w14:textId="464816DC" w:rsidR="00912DC8" w:rsidRPr="00684E2D"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582EDC">
              <w:t>4.47</w:t>
            </w:r>
          </w:p>
        </w:tc>
        <w:tc>
          <w:tcPr>
            <w:tcW w:w="539" w:type="pct"/>
            <w:noWrap/>
            <w:hideMark/>
          </w:tcPr>
          <w:p w14:paraId="3D8D151D" w14:textId="1A21ECB4" w:rsidR="00912DC8" w:rsidRPr="00684E2D"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582EDC">
              <w:t>4.49</w:t>
            </w:r>
          </w:p>
        </w:tc>
        <w:tc>
          <w:tcPr>
            <w:tcW w:w="539" w:type="pct"/>
            <w:noWrap/>
            <w:hideMark/>
          </w:tcPr>
          <w:p w14:paraId="686FDEE9" w14:textId="00205CC6" w:rsidR="00912DC8" w:rsidRPr="00684E2D"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582EDC">
              <w:t>4.59</w:t>
            </w:r>
          </w:p>
        </w:tc>
        <w:tc>
          <w:tcPr>
            <w:tcW w:w="539" w:type="pct"/>
            <w:noWrap/>
            <w:hideMark/>
          </w:tcPr>
          <w:p w14:paraId="26C787A2" w14:textId="63347A5E" w:rsidR="00912DC8" w:rsidRPr="00684E2D"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582EDC">
              <w:t>4.23</w:t>
            </w:r>
          </w:p>
        </w:tc>
        <w:tc>
          <w:tcPr>
            <w:tcW w:w="591" w:type="pct"/>
            <w:noWrap/>
            <w:hideMark/>
          </w:tcPr>
          <w:p w14:paraId="4FAB1669" w14:textId="20F11C94" w:rsidR="00912DC8" w:rsidRPr="00684E2D"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582EDC">
              <w:t>4.25</w:t>
            </w:r>
          </w:p>
        </w:tc>
        <w:tc>
          <w:tcPr>
            <w:tcW w:w="585" w:type="pct"/>
            <w:noWrap/>
            <w:hideMark/>
          </w:tcPr>
          <w:p w14:paraId="71879BB3" w14:textId="67FD4B5D" w:rsidR="00912DC8" w:rsidRPr="00684E2D" w:rsidRDefault="00912DC8" w:rsidP="00912DC8">
            <w:pPr>
              <w:keepNext/>
              <w:jc w:val="center"/>
              <w:cnfStyle w:val="000000000000" w:firstRow="0" w:lastRow="0" w:firstColumn="0" w:lastColumn="0" w:oddVBand="0" w:evenVBand="0" w:oddHBand="0" w:evenHBand="0" w:firstRowFirstColumn="0" w:firstRowLastColumn="0" w:lastRowFirstColumn="0" w:lastRowLastColumn="0"/>
            </w:pPr>
            <w:r w:rsidRPr="00582EDC">
              <w:t>4.49</w:t>
            </w:r>
          </w:p>
        </w:tc>
      </w:tr>
      <w:tr w:rsidR="00912DC8" w:rsidRPr="00684E2D" w14:paraId="496C938D" w14:textId="77777777" w:rsidTr="009E7F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0" w:type="pct"/>
            <w:noWrap/>
            <w:hideMark/>
          </w:tcPr>
          <w:p w14:paraId="44E1648C" w14:textId="77777777" w:rsidR="00912DC8" w:rsidRPr="00684E2D" w:rsidRDefault="00912DC8" w:rsidP="00912DC8">
            <w:pPr>
              <w:keepNext/>
              <w:jc w:val="center"/>
            </w:pPr>
            <w:r w:rsidRPr="00684E2D">
              <w:t>Totals</w:t>
            </w:r>
          </w:p>
        </w:tc>
        <w:tc>
          <w:tcPr>
            <w:tcW w:w="538" w:type="pct"/>
            <w:noWrap/>
            <w:hideMark/>
          </w:tcPr>
          <w:p w14:paraId="15DB245B" w14:textId="0DB1BD3A"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4.44</w:t>
            </w:r>
          </w:p>
        </w:tc>
        <w:tc>
          <w:tcPr>
            <w:tcW w:w="538" w:type="pct"/>
            <w:noWrap/>
            <w:hideMark/>
          </w:tcPr>
          <w:p w14:paraId="130E7434" w14:textId="18DB9C4C"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4.39</w:t>
            </w:r>
          </w:p>
        </w:tc>
        <w:tc>
          <w:tcPr>
            <w:tcW w:w="539" w:type="pct"/>
            <w:noWrap/>
            <w:hideMark/>
          </w:tcPr>
          <w:p w14:paraId="2C8CAAC3" w14:textId="103E7B64"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4.3</w:t>
            </w:r>
          </w:p>
        </w:tc>
        <w:tc>
          <w:tcPr>
            <w:tcW w:w="539" w:type="pct"/>
            <w:noWrap/>
            <w:hideMark/>
          </w:tcPr>
          <w:p w14:paraId="2B7FB356" w14:textId="3A5EF07D"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4.33</w:t>
            </w:r>
          </w:p>
        </w:tc>
        <w:tc>
          <w:tcPr>
            <w:tcW w:w="539" w:type="pct"/>
            <w:noWrap/>
            <w:hideMark/>
          </w:tcPr>
          <w:p w14:paraId="5D0FC26E" w14:textId="1DFE213D"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4.06</w:t>
            </w:r>
          </w:p>
        </w:tc>
        <w:tc>
          <w:tcPr>
            <w:tcW w:w="591" w:type="pct"/>
            <w:noWrap/>
            <w:hideMark/>
          </w:tcPr>
          <w:p w14:paraId="40A2EE25" w14:textId="7D97D835"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w:t>
            </w:r>
          </w:p>
        </w:tc>
        <w:tc>
          <w:tcPr>
            <w:tcW w:w="585" w:type="pct"/>
            <w:noWrap/>
            <w:hideMark/>
          </w:tcPr>
          <w:p w14:paraId="4596E8C4" w14:textId="698A1DC5" w:rsidR="00912DC8" w:rsidRPr="00684E2D" w:rsidRDefault="00912DC8" w:rsidP="00912DC8">
            <w:pPr>
              <w:keepNext/>
              <w:jc w:val="center"/>
              <w:cnfStyle w:val="000000100000" w:firstRow="0" w:lastRow="0" w:firstColumn="0" w:lastColumn="0" w:oddVBand="0" w:evenVBand="0" w:oddHBand="1" w:evenHBand="0" w:firstRowFirstColumn="0" w:firstRowLastColumn="0" w:lastRowFirstColumn="0" w:lastRowLastColumn="0"/>
            </w:pPr>
            <w:r w:rsidRPr="00582EDC">
              <w:t>4.31</w:t>
            </w:r>
          </w:p>
        </w:tc>
      </w:tr>
    </w:tbl>
    <w:p w14:paraId="3E4656B9" w14:textId="77777777" w:rsidR="00684E2D" w:rsidRPr="00976201" w:rsidRDefault="00684E2D" w:rsidP="00EB699B">
      <w:pPr>
        <w:keepNext/>
        <w:jc w:val="center"/>
        <w:rPr>
          <w:lang w:val="en-GB"/>
        </w:rPr>
      </w:pPr>
    </w:p>
    <w:p w14:paraId="330E2D68" w14:textId="586C12E0" w:rsidR="00EB699B" w:rsidRPr="00976201" w:rsidRDefault="00EB699B" w:rsidP="00363CC0">
      <w:pPr>
        <w:jc w:val="left"/>
        <w:rPr>
          <w:lang w:val="en-GB"/>
        </w:rPr>
      </w:pPr>
      <w:r w:rsidRPr="00976201">
        <w:rPr>
          <w:lang w:val="en-GB"/>
        </w:rPr>
        <w:t>Overall, the differences between the acceptance of private and shared CAVs does not vary a lot, the average for both types of CAV</w:t>
      </w:r>
      <w:r w:rsidR="002E7563">
        <w:rPr>
          <w:lang w:val="en-GB"/>
        </w:rPr>
        <w:t>s</w:t>
      </w:r>
      <w:r w:rsidRPr="00976201">
        <w:rPr>
          <w:lang w:val="en-GB"/>
        </w:rPr>
        <w:t xml:space="preserve"> lies at 4.3 points, indicating a medium high willingness to adopt these technologies in the near future.</w:t>
      </w:r>
    </w:p>
    <w:p w14:paraId="41F0B2D1" w14:textId="77777777" w:rsidR="00EB699B" w:rsidRPr="00976201" w:rsidRDefault="00EB699B" w:rsidP="00E47D11">
      <w:pPr>
        <w:pStyle w:val="Nadpis3"/>
      </w:pPr>
      <w:bookmarkStart w:id="109" w:name="_Public_CAVs"/>
      <w:bookmarkStart w:id="110" w:name="_Toc86944259"/>
      <w:bookmarkStart w:id="111" w:name="_Toc88131249"/>
      <w:bookmarkEnd w:id="109"/>
      <w:r w:rsidRPr="00976201">
        <w:t>Public CAVs</w:t>
      </w:r>
      <w:bookmarkEnd w:id="110"/>
      <w:bookmarkEnd w:id="111"/>
    </w:p>
    <w:p w14:paraId="4A08D311" w14:textId="77777777" w:rsidR="00EB699B" w:rsidRPr="00976201" w:rsidRDefault="00EB699B" w:rsidP="00363CC0">
      <w:pPr>
        <w:jc w:val="left"/>
        <w:rPr>
          <w:lang w:val="en-GB"/>
        </w:rPr>
      </w:pPr>
      <w:r w:rsidRPr="00976201">
        <w:rPr>
          <w:lang w:val="en-GB"/>
        </w:rPr>
        <w:t xml:space="preserve">Since the survey, whose data we are analysing did not ask users of their perception of public CAVs concretely, and since they can be both private (for example as a leased vehicle) and shared (for example in the form of a high-capacity bus), we focus on the users’ intention to use private and shared CAVs depending on whether they currently already use public transport on a regular basis. </w:t>
      </w:r>
    </w:p>
    <w:p w14:paraId="4F961688" w14:textId="48A5D258" w:rsidR="00EB699B" w:rsidRPr="00976201" w:rsidRDefault="00EB699B" w:rsidP="00EB699B">
      <w:pPr>
        <w:keepNext/>
        <w:jc w:val="center"/>
        <w:rPr>
          <w:lang w:val="en-GB"/>
        </w:rPr>
      </w:pPr>
      <w:r w:rsidRPr="00976201">
        <w:rPr>
          <w:noProof/>
          <w:lang w:val="en-GB"/>
        </w:rPr>
        <w:drawing>
          <wp:inline distT="0" distB="0" distL="0" distR="0" wp14:anchorId="2E983F0A" wp14:editId="05A86EFF">
            <wp:extent cx="6198970" cy="2923953"/>
            <wp:effectExtent l="0" t="0" r="0" b="0"/>
            <wp:docPr id="33" name="Picture 33" descr="Intention to use private vs. shared CAVs depending on current public transport usage on a scale from 1-7. Figure data are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 treemap chart&#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107" r="9441"/>
                    <a:stretch/>
                  </pic:blipFill>
                  <pic:spPr bwMode="auto">
                    <a:xfrm>
                      <a:off x="0" y="0"/>
                      <a:ext cx="6212167" cy="2930178"/>
                    </a:xfrm>
                    <a:prstGeom prst="rect">
                      <a:avLst/>
                    </a:prstGeom>
                    <a:noFill/>
                    <a:ln>
                      <a:noFill/>
                    </a:ln>
                    <a:extLst>
                      <a:ext uri="{53640926-AAD7-44D8-BBD7-CCE9431645EC}">
                        <a14:shadowObscured xmlns:a14="http://schemas.microsoft.com/office/drawing/2010/main"/>
                      </a:ext>
                    </a:extLst>
                  </pic:spPr>
                </pic:pic>
              </a:graphicData>
            </a:graphic>
          </wp:inline>
        </w:drawing>
      </w:r>
    </w:p>
    <w:p w14:paraId="4BEB33B3" w14:textId="3BB0A2EF" w:rsidR="00EB699B" w:rsidRDefault="00EB699B" w:rsidP="00363CC0">
      <w:pPr>
        <w:pStyle w:val="Titulek"/>
        <w:jc w:val="left"/>
        <w:rPr>
          <w:lang w:val="en-GB"/>
        </w:rPr>
      </w:pPr>
      <w:bookmarkStart w:id="112" w:name="_Toc86944272"/>
      <w:bookmarkStart w:id="113" w:name="_Toc88131212"/>
      <w:r w:rsidRPr="00976201">
        <w:rPr>
          <w:lang w:val="en-GB"/>
        </w:rPr>
        <w:t xml:space="preserve">Figure </w:t>
      </w:r>
      <w:r w:rsidRPr="00976201">
        <w:rPr>
          <w:lang w:val="en-GB"/>
        </w:rPr>
        <w:fldChar w:fldCharType="begin"/>
      </w:r>
      <w:r w:rsidRPr="00976201">
        <w:rPr>
          <w:lang w:val="en-GB"/>
        </w:rPr>
        <w:instrText xml:space="preserve"> SEQ Figure \* ARABIC </w:instrText>
      </w:r>
      <w:r w:rsidRPr="00976201">
        <w:rPr>
          <w:lang w:val="en-GB"/>
        </w:rPr>
        <w:fldChar w:fldCharType="separate"/>
      </w:r>
      <w:r w:rsidR="00DB15F9">
        <w:rPr>
          <w:noProof/>
          <w:lang w:val="en-GB"/>
        </w:rPr>
        <w:t>34</w:t>
      </w:r>
      <w:r w:rsidRPr="00976201">
        <w:rPr>
          <w:lang w:val="en-GB"/>
        </w:rPr>
        <w:fldChar w:fldCharType="end"/>
      </w:r>
      <w:r w:rsidRPr="00976201">
        <w:rPr>
          <w:lang w:val="en-GB"/>
        </w:rPr>
        <w:t xml:space="preserve"> Intention to use private vs. shared CAVs depending on current public transport usage</w:t>
      </w:r>
      <w:bookmarkEnd w:id="112"/>
      <w:bookmarkEnd w:id="113"/>
      <w:r w:rsidR="00294F12">
        <w:rPr>
          <w:lang w:val="en-GB"/>
        </w:rPr>
        <w:t xml:space="preserve"> on a scale from 1-7.</w:t>
      </w:r>
    </w:p>
    <w:p w14:paraId="55AFFE14" w14:textId="70975F6A" w:rsidR="00313459" w:rsidRPr="00FE2E5D" w:rsidRDefault="00313459" w:rsidP="00363CC0">
      <w:pPr>
        <w:jc w:val="left"/>
        <w:rPr>
          <w:i/>
          <w:iCs/>
        </w:rPr>
      </w:pPr>
      <w:r w:rsidRPr="00FE2E5D">
        <w:rPr>
          <w:i/>
          <w:iCs/>
        </w:rPr>
        <w:t>Note: Left to right</w:t>
      </w:r>
      <w:r>
        <w:rPr>
          <w:i/>
          <w:iCs/>
        </w:rPr>
        <w:t>, does not use public transport; uses public transport (blue: owned cars, red: shared cars)</w:t>
      </w:r>
      <w:r w:rsidRPr="00FE2E5D">
        <w:rPr>
          <w:i/>
          <w:iCs/>
        </w:rPr>
        <w:t>.</w:t>
      </w:r>
    </w:p>
    <w:p w14:paraId="284656A3" w14:textId="6BB7AC4A" w:rsidR="009E7FD6" w:rsidRDefault="00AC5565" w:rsidP="00363CC0">
      <w:pPr>
        <w:pStyle w:val="Titulek"/>
        <w:jc w:val="left"/>
      </w:pPr>
      <w:r>
        <w:t>Data for Figure</w:t>
      </w:r>
      <w:r w:rsidR="009E7FD6">
        <w:t xml:space="preserve"> 34 </w:t>
      </w:r>
      <w:r w:rsidR="009E7FD6" w:rsidRPr="00976201">
        <w:rPr>
          <w:lang w:val="en-GB"/>
        </w:rPr>
        <w:t>Intention to use private vs. shared CAVs depending on current public transport usage</w:t>
      </w:r>
      <w:r w:rsidR="009E7FD6">
        <w:rPr>
          <w:lang w:val="en-GB"/>
        </w:rPr>
        <w:t xml:space="preserve"> on a scale from 1-7.</w:t>
      </w:r>
    </w:p>
    <w:tbl>
      <w:tblPr>
        <w:tblStyle w:val="Tabulkasmkou4"/>
        <w:tblW w:w="0" w:type="auto"/>
        <w:tblLook w:val="04A0" w:firstRow="1" w:lastRow="0" w:firstColumn="1" w:lastColumn="0" w:noHBand="0" w:noVBand="1"/>
        <w:tblCaption w:val="Data for Figure 34 Intention to use private vs. shared CAVs depending on current public transport usage on a scale from 1-7."/>
      </w:tblPr>
      <w:tblGrid>
        <w:gridCol w:w="2030"/>
        <w:gridCol w:w="2584"/>
        <w:gridCol w:w="2584"/>
        <w:gridCol w:w="1862"/>
      </w:tblGrid>
      <w:tr w:rsidR="00614451" w:rsidRPr="00614451" w14:paraId="23C127DE" w14:textId="77777777" w:rsidTr="005F73E5">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030" w:type="dxa"/>
            <w:noWrap/>
            <w:hideMark/>
          </w:tcPr>
          <w:p w14:paraId="2A94C51C" w14:textId="77777777" w:rsidR="00614451" w:rsidRPr="00231999" w:rsidRDefault="00614451" w:rsidP="00231999">
            <w:pPr>
              <w:jc w:val="left"/>
            </w:pPr>
            <w:r w:rsidRPr="00231999">
              <w:t>CAV mode</w:t>
            </w:r>
          </w:p>
        </w:tc>
        <w:tc>
          <w:tcPr>
            <w:tcW w:w="2584" w:type="dxa"/>
            <w:noWrap/>
            <w:hideMark/>
          </w:tcPr>
          <w:p w14:paraId="285A925F" w14:textId="77777777" w:rsidR="00614451" w:rsidRPr="00231999" w:rsidRDefault="00614451" w:rsidP="00231999">
            <w:pPr>
              <w:jc w:val="left"/>
              <w:cnfStyle w:val="100000000000" w:firstRow="1" w:lastRow="0" w:firstColumn="0" w:lastColumn="0" w:oddVBand="0" w:evenVBand="0" w:oddHBand="0" w:evenHBand="0" w:firstRowFirstColumn="0" w:firstRowLastColumn="0" w:lastRowFirstColumn="0" w:lastRowLastColumn="0"/>
            </w:pPr>
            <w:r w:rsidRPr="00231999">
              <w:t>does not use public transport</w:t>
            </w:r>
          </w:p>
        </w:tc>
        <w:tc>
          <w:tcPr>
            <w:tcW w:w="2584" w:type="dxa"/>
            <w:noWrap/>
            <w:hideMark/>
          </w:tcPr>
          <w:p w14:paraId="35AE2020" w14:textId="77777777" w:rsidR="00614451" w:rsidRPr="00231999" w:rsidRDefault="00614451" w:rsidP="00231999">
            <w:pPr>
              <w:jc w:val="left"/>
              <w:cnfStyle w:val="100000000000" w:firstRow="1" w:lastRow="0" w:firstColumn="0" w:lastColumn="0" w:oddVBand="0" w:evenVBand="0" w:oddHBand="0" w:evenHBand="0" w:firstRowFirstColumn="0" w:firstRowLastColumn="0" w:lastRowFirstColumn="0" w:lastRowLastColumn="0"/>
            </w:pPr>
            <w:r w:rsidRPr="00231999">
              <w:t>uses public transport</w:t>
            </w:r>
          </w:p>
        </w:tc>
        <w:tc>
          <w:tcPr>
            <w:tcW w:w="1862" w:type="dxa"/>
            <w:noWrap/>
            <w:hideMark/>
          </w:tcPr>
          <w:p w14:paraId="74134EC1" w14:textId="77777777" w:rsidR="00614451" w:rsidRPr="00231999" w:rsidRDefault="00614451" w:rsidP="00231999">
            <w:pPr>
              <w:jc w:val="left"/>
              <w:cnfStyle w:val="100000000000" w:firstRow="1" w:lastRow="0" w:firstColumn="0" w:lastColumn="0" w:oddVBand="0" w:evenVBand="0" w:oddHBand="0" w:evenHBand="0" w:firstRowFirstColumn="0" w:firstRowLastColumn="0" w:lastRowFirstColumn="0" w:lastRowLastColumn="0"/>
            </w:pPr>
            <w:r w:rsidRPr="00231999">
              <w:t>Totals</w:t>
            </w:r>
          </w:p>
        </w:tc>
      </w:tr>
      <w:tr w:rsidR="00912DC8" w:rsidRPr="00614451" w14:paraId="404742C2" w14:textId="77777777" w:rsidTr="005F73E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030" w:type="dxa"/>
            <w:noWrap/>
            <w:hideMark/>
          </w:tcPr>
          <w:p w14:paraId="44233CE6" w14:textId="77777777" w:rsidR="00912DC8" w:rsidRPr="00614451" w:rsidRDefault="00912DC8" w:rsidP="00912DC8">
            <w:pPr>
              <w:jc w:val="left"/>
              <w:rPr>
                <w:b w:val="0"/>
              </w:rPr>
            </w:pPr>
            <w:r w:rsidRPr="00614451">
              <w:rPr>
                <w:b w:val="0"/>
              </w:rPr>
              <w:t>owned cars</w:t>
            </w:r>
          </w:p>
        </w:tc>
        <w:tc>
          <w:tcPr>
            <w:tcW w:w="2584" w:type="dxa"/>
            <w:noWrap/>
            <w:hideMark/>
          </w:tcPr>
          <w:p w14:paraId="16E427D0" w14:textId="20B0CA4B" w:rsidR="00912DC8" w:rsidRPr="00614451" w:rsidRDefault="00912DC8" w:rsidP="00912DC8">
            <w:pPr>
              <w:jc w:val="center"/>
              <w:cnfStyle w:val="000000100000" w:firstRow="0" w:lastRow="0" w:firstColumn="0" w:lastColumn="0" w:oddVBand="0" w:evenVBand="0" w:oddHBand="1" w:evenHBand="0" w:firstRowFirstColumn="0" w:firstRowLastColumn="0" w:lastRowFirstColumn="0" w:lastRowLastColumn="0"/>
            </w:pPr>
            <w:r w:rsidRPr="00CC0040">
              <w:t>3.92</w:t>
            </w:r>
          </w:p>
        </w:tc>
        <w:tc>
          <w:tcPr>
            <w:tcW w:w="2584" w:type="dxa"/>
            <w:noWrap/>
            <w:hideMark/>
          </w:tcPr>
          <w:p w14:paraId="49D80B63" w14:textId="697371F5" w:rsidR="00912DC8" w:rsidRPr="00614451" w:rsidRDefault="00912DC8" w:rsidP="00912DC8">
            <w:pPr>
              <w:jc w:val="center"/>
              <w:cnfStyle w:val="000000100000" w:firstRow="0" w:lastRow="0" w:firstColumn="0" w:lastColumn="0" w:oddVBand="0" w:evenVBand="0" w:oddHBand="1" w:evenHBand="0" w:firstRowFirstColumn="0" w:firstRowLastColumn="0" w:lastRowFirstColumn="0" w:lastRowLastColumn="0"/>
            </w:pPr>
            <w:r w:rsidRPr="00CC0040">
              <w:t>4.44</w:t>
            </w:r>
          </w:p>
        </w:tc>
        <w:tc>
          <w:tcPr>
            <w:tcW w:w="1862" w:type="dxa"/>
            <w:noWrap/>
            <w:hideMark/>
          </w:tcPr>
          <w:p w14:paraId="0039B0FB" w14:textId="3247F7F6" w:rsidR="00912DC8" w:rsidRPr="00614451" w:rsidRDefault="00912DC8" w:rsidP="00912DC8">
            <w:pPr>
              <w:jc w:val="center"/>
              <w:cnfStyle w:val="000000100000" w:firstRow="0" w:lastRow="0" w:firstColumn="0" w:lastColumn="0" w:oddVBand="0" w:evenVBand="0" w:oddHBand="1" w:evenHBand="0" w:firstRowFirstColumn="0" w:firstRowLastColumn="0" w:lastRowFirstColumn="0" w:lastRowLastColumn="0"/>
            </w:pPr>
            <w:r w:rsidRPr="00CC0040">
              <w:t>4.12</w:t>
            </w:r>
          </w:p>
        </w:tc>
      </w:tr>
      <w:tr w:rsidR="00912DC8" w:rsidRPr="00614451" w14:paraId="73187CC6" w14:textId="77777777" w:rsidTr="005F73E5">
        <w:trPr>
          <w:trHeight w:val="224"/>
        </w:trPr>
        <w:tc>
          <w:tcPr>
            <w:cnfStyle w:val="001000000000" w:firstRow="0" w:lastRow="0" w:firstColumn="1" w:lastColumn="0" w:oddVBand="0" w:evenVBand="0" w:oddHBand="0" w:evenHBand="0" w:firstRowFirstColumn="0" w:firstRowLastColumn="0" w:lastRowFirstColumn="0" w:lastRowLastColumn="0"/>
            <w:tcW w:w="2030" w:type="dxa"/>
            <w:noWrap/>
            <w:hideMark/>
          </w:tcPr>
          <w:p w14:paraId="08D8E173" w14:textId="77777777" w:rsidR="00912DC8" w:rsidRPr="00614451" w:rsidRDefault="00912DC8" w:rsidP="00912DC8">
            <w:pPr>
              <w:jc w:val="left"/>
              <w:rPr>
                <w:b w:val="0"/>
              </w:rPr>
            </w:pPr>
            <w:r w:rsidRPr="00614451">
              <w:rPr>
                <w:b w:val="0"/>
              </w:rPr>
              <w:t>shared cars</w:t>
            </w:r>
          </w:p>
        </w:tc>
        <w:tc>
          <w:tcPr>
            <w:tcW w:w="2584" w:type="dxa"/>
            <w:noWrap/>
            <w:hideMark/>
          </w:tcPr>
          <w:p w14:paraId="034DB9E5" w14:textId="4149F703" w:rsidR="00912DC8" w:rsidRPr="00614451" w:rsidRDefault="00912DC8" w:rsidP="00912DC8">
            <w:pPr>
              <w:jc w:val="center"/>
              <w:cnfStyle w:val="000000000000" w:firstRow="0" w:lastRow="0" w:firstColumn="0" w:lastColumn="0" w:oddVBand="0" w:evenVBand="0" w:oddHBand="0" w:evenHBand="0" w:firstRowFirstColumn="0" w:firstRowLastColumn="0" w:lastRowFirstColumn="0" w:lastRowLastColumn="0"/>
            </w:pPr>
            <w:r w:rsidRPr="00CC0040">
              <w:t>3.48</w:t>
            </w:r>
          </w:p>
        </w:tc>
        <w:tc>
          <w:tcPr>
            <w:tcW w:w="2584" w:type="dxa"/>
            <w:noWrap/>
            <w:hideMark/>
          </w:tcPr>
          <w:p w14:paraId="57E133BF" w14:textId="11D76ED3" w:rsidR="00912DC8" w:rsidRPr="00614451" w:rsidRDefault="00912DC8" w:rsidP="00912DC8">
            <w:pPr>
              <w:jc w:val="center"/>
              <w:cnfStyle w:val="000000000000" w:firstRow="0" w:lastRow="0" w:firstColumn="0" w:lastColumn="0" w:oddVBand="0" w:evenVBand="0" w:oddHBand="0" w:evenHBand="0" w:firstRowFirstColumn="0" w:firstRowLastColumn="0" w:lastRowFirstColumn="0" w:lastRowLastColumn="0"/>
            </w:pPr>
            <w:r w:rsidRPr="00CC0040">
              <w:t>4.06</w:t>
            </w:r>
          </w:p>
        </w:tc>
        <w:tc>
          <w:tcPr>
            <w:tcW w:w="1862" w:type="dxa"/>
            <w:noWrap/>
            <w:hideMark/>
          </w:tcPr>
          <w:p w14:paraId="758B1102" w14:textId="2D82395F" w:rsidR="00912DC8" w:rsidRPr="00614451" w:rsidRDefault="00912DC8" w:rsidP="00912DC8">
            <w:pPr>
              <w:jc w:val="center"/>
              <w:cnfStyle w:val="000000000000" w:firstRow="0" w:lastRow="0" w:firstColumn="0" w:lastColumn="0" w:oddVBand="0" w:evenVBand="0" w:oddHBand="0" w:evenHBand="0" w:firstRowFirstColumn="0" w:firstRowLastColumn="0" w:lastRowFirstColumn="0" w:lastRowLastColumn="0"/>
            </w:pPr>
            <w:r w:rsidRPr="00CC0040">
              <w:t>3.7</w:t>
            </w:r>
          </w:p>
        </w:tc>
      </w:tr>
      <w:tr w:rsidR="00912DC8" w:rsidRPr="00614451" w14:paraId="7B6EB45B" w14:textId="77777777" w:rsidTr="005F73E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030" w:type="dxa"/>
            <w:noWrap/>
            <w:hideMark/>
          </w:tcPr>
          <w:p w14:paraId="0D77AC4C" w14:textId="77777777" w:rsidR="00912DC8" w:rsidRPr="00614451" w:rsidRDefault="00912DC8" w:rsidP="00912DC8">
            <w:pPr>
              <w:jc w:val="left"/>
              <w:rPr>
                <w:b w:val="0"/>
              </w:rPr>
            </w:pPr>
            <w:r w:rsidRPr="00614451">
              <w:rPr>
                <w:b w:val="0"/>
              </w:rPr>
              <w:t>Totals</w:t>
            </w:r>
          </w:p>
        </w:tc>
        <w:tc>
          <w:tcPr>
            <w:tcW w:w="2584" w:type="dxa"/>
            <w:noWrap/>
            <w:hideMark/>
          </w:tcPr>
          <w:p w14:paraId="43199688" w14:textId="5BF136C0" w:rsidR="00912DC8" w:rsidRPr="00614451" w:rsidRDefault="00912DC8" w:rsidP="00912DC8">
            <w:pPr>
              <w:jc w:val="center"/>
              <w:cnfStyle w:val="000000100000" w:firstRow="0" w:lastRow="0" w:firstColumn="0" w:lastColumn="0" w:oddVBand="0" w:evenVBand="0" w:oddHBand="1" w:evenHBand="0" w:firstRowFirstColumn="0" w:firstRowLastColumn="0" w:lastRowFirstColumn="0" w:lastRowLastColumn="0"/>
            </w:pPr>
            <w:r w:rsidRPr="00CC0040">
              <w:t>3.7</w:t>
            </w:r>
          </w:p>
        </w:tc>
        <w:tc>
          <w:tcPr>
            <w:tcW w:w="2584" w:type="dxa"/>
            <w:noWrap/>
            <w:hideMark/>
          </w:tcPr>
          <w:p w14:paraId="47B0BEB7" w14:textId="383A0337" w:rsidR="00912DC8" w:rsidRPr="00614451" w:rsidRDefault="00912DC8" w:rsidP="00912DC8">
            <w:pPr>
              <w:jc w:val="center"/>
              <w:cnfStyle w:val="000000100000" w:firstRow="0" w:lastRow="0" w:firstColumn="0" w:lastColumn="0" w:oddVBand="0" w:evenVBand="0" w:oddHBand="1" w:evenHBand="0" w:firstRowFirstColumn="0" w:firstRowLastColumn="0" w:lastRowFirstColumn="0" w:lastRowLastColumn="0"/>
            </w:pPr>
            <w:r w:rsidRPr="00CC0040">
              <w:t>4.25</w:t>
            </w:r>
          </w:p>
        </w:tc>
        <w:tc>
          <w:tcPr>
            <w:tcW w:w="1862" w:type="dxa"/>
            <w:noWrap/>
            <w:hideMark/>
          </w:tcPr>
          <w:p w14:paraId="62914E1E" w14:textId="48D24DAB" w:rsidR="00912DC8" w:rsidRPr="00614451" w:rsidRDefault="00912DC8" w:rsidP="00912DC8">
            <w:pPr>
              <w:jc w:val="center"/>
              <w:cnfStyle w:val="000000100000" w:firstRow="0" w:lastRow="0" w:firstColumn="0" w:lastColumn="0" w:oddVBand="0" w:evenVBand="0" w:oddHBand="1" w:evenHBand="0" w:firstRowFirstColumn="0" w:firstRowLastColumn="0" w:lastRowFirstColumn="0" w:lastRowLastColumn="0"/>
            </w:pPr>
            <w:r w:rsidRPr="00CC0040">
              <w:t>3.91</w:t>
            </w:r>
          </w:p>
        </w:tc>
      </w:tr>
    </w:tbl>
    <w:p w14:paraId="026772E9" w14:textId="77777777" w:rsidR="00313459" w:rsidRPr="00313459" w:rsidRDefault="00313459" w:rsidP="00313459"/>
    <w:p w14:paraId="3A88CFC2" w14:textId="40E87970" w:rsidR="00FB1FBE" w:rsidRPr="009A7ED7" w:rsidRDefault="00EB699B" w:rsidP="00363CC0">
      <w:pPr>
        <w:jc w:val="left"/>
        <w:rPr>
          <w:lang w:val="en-GB"/>
        </w:rPr>
      </w:pPr>
      <w:r w:rsidRPr="00976201">
        <w:rPr>
          <w:lang w:val="en-GB"/>
        </w:rPr>
        <w:t>By comparing these factors, it becomes clear that those who already use public transport today on a regular basis are approximately 0.5 points more likely to adopt both private and share CAVs than those who don’t. Further, the willingness to adopt private CAVs is around 0.5-0.6 points higher than the willingness to adopt shared CAVs in both groups.</w:t>
      </w:r>
    </w:p>
    <w:p w14:paraId="104F7B2B" w14:textId="60AA7511" w:rsidR="00FB1FBE" w:rsidRPr="00231999" w:rsidRDefault="009A7ED7" w:rsidP="00231999">
      <w:pPr>
        <w:pStyle w:val="Nadpis1"/>
      </w:pPr>
      <w:bookmarkStart w:id="114" w:name="_Toc88131250"/>
      <w:r w:rsidRPr="00231999">
        <w:lastRenderedPageBreak/>
        <w:t>Conclusions</w:t>
      </w:r>
      <w:r w:rsidR="0022407A" w:rsidRPr="00231999">
        <w:t xml:space="preserve"> - </w:t>
      </w:r>
      <w:r w:rsidR="00A6501A" w:rsidRPr="00231999">
        <w:t>R</w:t>
      </w:r>
      <w:r w:rsidR="0022407A" w:rsidRPr="00231999">
        <w:t>ecommendations</w:t>
      </w:r>
      <w:bookmarkEnd w:id="114"/>
    </w:p>
    <w:p w14:paraId="6756E6D6" w14:textId="31CD9F51" w:rsidR="00BB10B8" w:rsidRPr="00BB10B8" w:rsidRDefault="00BB10B8" w:rsidP="00F44739">
      <w:pPr>
        <w:jc w:val="left"/>
      </w:pPr>
      <w:r>
        <w:t>R</w:t>
      </w:r>
      <w:r w:rsidRPr="00976201">
        <w:t xml:space="preserve">esearchers have started to identify </w:t>
      </w:r>
      <w:r>
        <w:t xml:space="preserve">which factors </w:t>
      </w:r>
      <w:r w:rsidR="007E3AAF">
        <w:t xml:space="preserve">can </w:t>
      </w:r>
      <w:r>
        <w:t>make a difference in the acceptance of connected and autonomous vehicles. The purpose of this deliverable was to gather some first insights into who, where accepts what</w:t>
      </w:r>
      <w:r w:rsidR="002A48A4">
        <w:t xml:space="preserve"> CAV solutions</w:t>
      </w:r>
      <w:r>
        <w:t xml:space="preserve">, and why. For this purpose, a survey (described in detail in </w:t>
      </w:r>
      <w:proofErr w:type="spellStart"/>
      <w:r w:rsidR="006655B0">
        <w:t>PAsCALs’</w:t>
      </w:r>
      <w:proofErr w:type="spellEnd"/>
      <w:r w:rsidR="006655B0">
        <w:t xml:space="preserve"> </w:t>
      </w:r>
      <w:r>
        <w:t xml:space="preserve">D3.3) was conducted and data was collected from over 5000 participants. Socio-demographics, visual impairment, mobility </w:t>
      </w:r>
      <w:r w:rsidR="006655B0">
        <w:t>behaviours</w:t>
      </w:r>
      <w:r>
        <w:t xml:space="preserve"> and motivations were descriptively </w:t>
      </w:r>
      <w:r w:rsidR="006655B0">
        <w:t>analysed</w:t>
      </w:r>
      <w:r>
        <w:t>, with an additional focus on the geographical location of residence of participants, aiming to understand CAV acceptance.</w:t>
      </w:r>
    </w:p>
    <w:p w14:paraId="0DB1F486" w14:textId="3865B866" w:rsidR="00BB10B8" w:rsidRDefault="009A7ED7" w:rsidP="00F44739">
      <w:pPr>
        <w:jc w:val="left"/>
      </w:pPr>
      <w:r w:rsidRPr="009A7ED7">
        <w:t xml:space="preserve">Overall, </w:t>
      </w:r>
      <w:r w:rsidR="00BB10B8">
        <w:t xml:space="preserve">the </w:t>
      </w:r>
      <w:r w:rsidRPr="009A7ED7">
        <w:t>descriptive results conducted so fa</w:t>
      </w:r>
      <w:r w:rsidR="00BB10B8">
        <w:t xml:space="preserve">r </w:t>
      </w:r>
      <w:r w:rsidRPr="009A7ED7">
        <w:t>suggest that</w:t>
      </w:r>
      <w:r w:rsidR="00BB10B8">
        <w:t xml:space="preserve"> the here selected </w:t>
      </w:r>
      <w:r w:rsidRPr="009A7ED7">
        <w:t xml:space="preserve">baseline of sighted participants that are asked about using personal, owned autonomous vehicles, tend around the midpoint, i.e. </w:t>
      </w:r>
      <w:r w:rsidR="00BB10B8">
        <w:t xml:space="preserve">they </w:t>
      </w:r>
      <w:r w:rsidRPr="009A7ED7">
        <w:t xml:space="preserve">are fairly neutral towards CAVs, with the exception of sustainability </w:t>
      </w:r>
      <w:r w:rsidR="00BB10B8">
        <w:t>expectations</w:t>
      </w:r>
      <w:r w:rsidRPr="009A7ED7">
        <w:t>, where participants expect an improvement, and privacy concerns, where participants tend to believe CAVs will worsen the situation.</w:t>
      </w:r>
      <w:r w:rsidR="00BB10B8">
        <w:t xml:space="preserve"> Sustainability and privacy expectations have previously been identified in the literature as major predictors of CAV acceptance, so this is in line with these findings.</w:t>
      </w:r>
      <w:r w:rsidR="00EE414B">
        <w:t xml:space="preserve"> </w:t>
      </w:r>
      <w:r w:rsidR="00EE414B">
        <w:rPr>
          <w:rFonts w:cs="Arial"/>
        </w:rPr>
        <w:t xml:space="preserve">The neutral outlook, as mentioned in previous chapters, might be due </w:t>
      </w:r>
      <w:r w:rsidR="00EE414B" w:rsidRPr="009A7ED7">
        <w:rPr>
          <w:rFonts w:cs="Arial"/>
        </w:rPr>
        <w:t>to the unclear legislative framework at the current moment and the opaque value and price of a private CAV today and in the future.</w:t>
      </w:r>
    </w:p>
    <w:p w14:paraId="0F67C442" w14:textId="0D0772C9" w:rsidR="00BB10B8" w:rsidRDefault="00BB10B8" w:rsidP="00F44739">
      <w:pPr>
        <w:jc w:val="left"/>
        <w:rPr>
          <w:rFonts w:cs="Arial"/>
          <w:lang w:val="en-GB"/>
        </w:rPr>
      </w:pPr>
      <w:r>
        <w:rPr>
          <w:rFonts w:cs="Arial"/>
          <w:lang w:val="en-GB"/>
        </w:rPr>
        <w:t xml:space="preserve">We analysed acceptance from </w:t>
      </w:r>
      <w:r w:rsidR="006655B0">
        <w:rPr>
          <w:rFonts w:cs="Arial"/>
          <w:lang w:val="en-GB"/>
        </w:rPr>
        <w:t>the</w:t>
      </w:r>
      <w:r>
        <w:rPr>
          <w:rFonts w:cs="Arial"/>
          <w:lang w:val="en-GB"/>
        </w:rPr>
        <w:t xml:space="preserve"> perspective of demographics: the main finding here </w:t>
      </w:r>
      <w:r w:rsidR="006655B0">
        <w:rPr>
          <w:rFonts w:cs="Arial"/>
          <w:lang w:val="en-GB"/>
        </w:rPr>
        <w:t>is</w:t>
      </w:r>
      <w:r>
        <w:rPr>
          <w:rFonts w:cs="Arial"/>
          <w:lang w:val="en-GB"/>
        </w:rPr>
        <w:t xml:space="preserve"> that</w:t>
      </w:r>
      <w:r w:rsidR="009A7ED7" w:rsidRPr="009A7ED7">
        <w:rPr>
          <w:rFonts w:cs="Arial"/>
          <w:lang w:val="en-GB"/>
        </w:rPr>
        <w:t xml:space="preserve"> a</w:t>
      </w:r>
      <w:r w:rsidR="006655B0">
        <w:rPr>
          <w:rFonts w:cs="Arial"/>
          <w:lang w:val="en-GB"/>
        </w:rPr>
        <w:t xml:space="preserve"> clear</w:t>
      </w:r>
      <w:r w:rsidR="009A7ED7" w:rsidRPr="009A7ED7">
        <w:rPr>
          <w:rFonts w:cs="Arial"/>
          <w:lang w:val="en-GB"/>
        </w:rPr>
        <w:t xml:space="preserve"> relationship exists between age and </w:t>
      </w:r>
      <w:r>
        <w:rPr>
          <w:rFonts w:cs="Arial"/>
          <w:lang w:val="en-GB"/>
        </w:rPr>
        <w:t xml:space="preserve">the </w:t>
      </w:r>
      <w:r w:rsidR="009A7ED7" w:rsidRPr="009A7ED7">
        <w:rPr>
          <w:rFonts w:cs="Arial"/>
          <w:lang w:val="en-GB"/>
        </w:rPr>
        <w:t>intention to use CAVs</w:t>
      </w:r>
      <w:r>
        <w:rPr>
          <w:rFonts w:cs="Arial"/>
          <w:lang w:val="en-GB"/>
        </w:rPr>
        <w:t>, with older participants having lower intentions</w:t>
      </w:r>
      <w:r w:rsidR="009A7ED7" w:rsidRPr="009A7ED7">
        <w:rPr>
          <w:rFonts w:cs="Arial"/>
          <w:lang w:val="en-GB"/>
        </w:rPr>
        <w:t>.</w:t>
      </w:r>
      <w:r>
        <w:rPr>
          <w:rFonts w:cs="Arial"/>
          <w:lang w:val="en-GB"/>
        </w:rPr>
        <w:t xml:space="preserve"> This relationship </w:t>
      </w:r>
      <w:r w:rsidR="006655B0">
        <w:rPr>
          <w:rFonts w:cs="Arial"/>
          <w:lang w:val="en-GB"/>
        </w:rPr>
        <w:t>is especially</w:t>
      </w:r>
      <w:r>
        <w:rPr>
          <w:rFonts w:cs="Arial"/>
          <w:lang w:val="en-GB"/>
        </w:rPr>
        <w:t xml:space="preserve"> prominent for factors </w:t>
      </w:r>
      <w:r w:rsidRPr="009A7ED7">
        <w:rPr>
          <w:rFonts w:cs="Arial"/>
          <w:lang w:val="en-GB"/>
        </w:rPr>
        <w:t>safety</w:t>
      </w:r>
      <w:r>
        <w:rPr>
          <w:rFonts w:cs="Arial"/>
          <w:lang w:val="en-GB"/>
        </w:rPr>
        <w:t xml:space="preserve"> and</w:t>
      </w:r>
      <w:r w:rsidRPr="009A7ED7">
        <w:rPr>
          <w:rFonts w:cs="Arial"/>
          <w:lang w:val="en-GB"/>
        </w:rPr>
        <w:t xml:space="preserve"> privacy</w:t>
      </w:r>
      <w:r>
        <w:rPr>
          <w:rFonts w:cs="Arial"/>
          <w:lang w:val="en-GB"/>
        </w:rPr>
        <w:t>, and further analysis of the data will provide insights in whether they might be mediators of this relationship.</w:t>
      </w:r>
    </w:p>
    <w:p w14:paraId="04379205" w14:textId="71CB3EBE" w:rsidR="009A7ED7" w:rsidRDefault="006655B0" w:rsidP="00363CC0">
      <w:pPr>
        <w:jc w:val="left"/>
        <w:rPr>
          <w:rFonts w:cs="Arial"/>
          <w:lang w:val="en-GB"/>
        </w:rPr>
      </w:pPr>
      <w:r>
        <w:rPr>
          <w:rFonts w:cs="Arial"/>
          <w:lang w:val="en-GB"/>
        </w:rPr>
        <w:t>A g</w:t>
      </w:r>
      <w:r w:rsidR="009A7ED7" w:rsidRPr="009A7ED7">
        <w:rPr>
          <w:rFonts w:cs="Arial"/>
          <w:lang w:val="en-GB"/>
        </w:rPr>
        <w:t xml:space="preserve">ender variation was found </w:t>
      </w:r>
      <w:r w:rsidR="00BB10B8">
        <w:rPr>
          <w:rFonts w:cs="Arial"/>
          <w:lang w:val="en-GB"/>
        </w:rPr>
        <w:t xml:space="preserve">for </w:t>
      </w:r>
      <w:r w:rsidR="009A7ED7" w:rsidRPr="009A7ED7">
        <w:rPr>
          <w:rFonts w:cs="Arial"/>
          <w:lang w:val="en-GB"/>
        </w:rPr>
        <w:t>intention to use</w:t>
      </w:r>
      <w:r w:rsidR="00BB10B8">
        <w:rPr>
          <w:rFonts w:cs="Arial"/>
          <w:lang w:val="en-GB"/>
        </w:rPr>
        <w:t xml:space="preserve"> as well, </w:t>
      </w:r>
      <w:r w:rsidR="009A7ED7" w:rsidRPr="009A7ED7">
        <w:rPr>
          <w:rFonts w:cs="Arial"/>
          <w:lang w:val="en-GB"/>
        </w:rPr>
        <w:t>with men providing higher mean ratings than women on average.</w:t>
      </w:r>
      <w:r w:rsidR="00BB10B8">
        <w:rPr>
          <w:rFonts w:cs="Arial"/>
          <w:lang w:val="en-GB"/>
        </w:rPr>
        <w:t xml:space="preserve"> In terms of expected consequences, this was the case for almost all factors, i.e., </w:t>
      </w:r>
      <w:r w:rsidR="00BB10B8" w:rsidRPr="009A7ED7">
        <w:rPr>
          <w:rFonts w:cs="Arial"/>
          <w:lang w:val="en-GB"/>
        </w:rPr>
        <w:t xml:space="preserve">safety, privacy, sustainability, affordability, </w:t>
      </w:r>
      <w:r w:rsidR="00BB10B8">
        <w:rPr>
          <w:rFonts w:cs="Arial"/>
          <w:lang w:val="en-GB"/>
        </w:rPr>
        <w:t xml:space="preserve">and </w:t>
      </w:r>
      <w:r w:rsidR="00BB10B8" w:rsidRPr="009A7ED7">
        <w:rPr>
          <w:rFonts w:cs="Arial"/>
          <w:lang w:val="en-GB"/>
        </w:rPr>
        <w:t>ease of use</w:t>
      </w:r>
      <w:r w:rsidR="00BB10B8">
        <w:rPr>
          <w:rFonts w:cs="Arial"/>
          <w:lang w:val="en-GB"/>
        </w:rPr>
        <w:t xml:space="preserve">. </w:t>
      </w:r>
    </w:p>
    <w:p w14:paraId="45E98492" w14:textId="4412384F" w:rsidR="00BB10B8" w:rsidRDefault="00BB10B8" w:rsidP="00363CC0">
      <w:pPr>
        <w:jc w:val="left"/>
        <w:rPr>
          <w:rFonts w:cs="Arial"/>
          <w:lang w:val="en-GB"/>
        </w:rPr>
      </w:pPr>
      <w:r>
        <w:rPr>
          <w:rFonts w:cs="Arial"/>
          <w:lang w:val="en-GB"/>
        </w:rPr>
        <w:t>Education played a role in the sense that university</w:t>
      </w:r>
      <w:r w:rsidR="002E7563">
        <w:rPr>
          <w:rFonts w:cs="Arial"/>
          <w:lang w:val="en-GB"/>
        </w:rPr>
        <w:t>-</w:t>
      </w:r>
      <w:r>
        <w:rPr>
          <w:rFonts w:cs="Arial"/>
          <w:lang w:val="en-GB"/>
        </w:rPr>
        <w:t>educated participants were more willing to use CAVs.</w:t>
      </w:r>
    </w:p>
    <w:p w14:paraId="0ED2F318" w14:textId="0A07082B" w:rsidR="00BB10B8" w:rsidRDefault="00BB10B8" w:rsidP="00363CC0">
      <w:pPr>
        <w:jc w:val="left"/>
        <w:rPr>
          <w:rFonts w:cs="Arial"/>
          <w:lang w:val="en-GB"/>
        </w:rPr>
      </w:pPr>
      <w:r>
        <w:rPr>
          <w:rFonts w:cs="Arial"/>
          <w:lang w:val="en-GB"/>
        </w:rPr>
        <w:t xml:space="preserve">We analysed acceptance taking into consideration whether participants had visual impairments: </w:t>
      </w:r>
      <w:r w:rsidR="009A7ED7" w:rsidRPr="009A7ED7">
        <w:rPr>
          <w:rFonts w:cs="Arial"/>
          <w:lang w:val="en-GB"/>
        </w:rPr>
        <w:t xml:space="preserve">When comparing attitudes of participants with visual impairments to sighted participants, the survey data points towards the idea that visually impaired citizens seem to be more optimistic towards </w:t>
      </w:r>
      <w:r w:rsidR="009A7ED7" w:rsidRPr="009A7ED7">
        <w:rPr>
          <w:rFonts w:cs="Arial"/>
          <w:lang w:val="en-GB"/>
        </w:rPr>
        <w:lastRenderedPageBreak/>
        <w:t xml:space="preserve">CAVs, with a higher intention to use across almost all age groups, and even when they </w:t>
      </w:r>
      <w:r w:rsidRPr="009A7ED7">
        <w:rPr>
          <w:rFonts w:cs="Arial"/>
          <w:lang w:val="en-GB"/>
        </w:rPr>
        <w:t>don’t</w:t>
      </w:r>
      <w:r w:rsidR="009A7ED7" w:rsidRPr="009A7ED7">
        <w:rPr>
          <w:rFonts w:cs="Arial"/>
          <w:lang w:val="en-GB"/>
        </w:rPr>
        <w:t xml:space="preserve"> use public transport normally. </w:t>
      </w:r>
    </w:p>
    <w:p w14:paraId="38BABD25" w14:textId="503E11C5" w:rsidR="00EE414B" w:rsidRDefault="00BB10B8" w:rsidP="00363CC0">
      <w:pPr>
        <w:jc w:val="left"/>
        <w:rPr>
          <w:rFonts w:cs="Arial"/>
          <w:lang w:val="en-GB"/>
        </w:rPr>
      </w:pPr>
      <w:r>
        <w:rPr>
          <w:rFonts w:cs="Arial"/>
          <w:lang w:val="en-GB"/>
        </w:rPr>
        <w:t>We analysed acceptance</w:t>
      </w:r>
      <w:r w:rsidR="0022407A">
        <w:rPr>
          <w:rFonts w:cs="Arial"/>
          <w:lang w:val="en-GB"/>
        </w:rPr>
        <w:t xml:space="preserve"> based on whether participants reported owning a </w:t>
      </w:r>
      <w:r w:rsidR="00865879">
        <w:rPr>
          <w:rFonts w:cs="Arial"/>
          <w:lang w:val="en-GB"/>
        </w:rPr>
        <w:t xml:space="preserve">private </w:t>
      </w:r>
      <w:r w:rsidR="0022407A">
        <w:rPr>
          <w:rFonts w:cs="Arial"/>
          <w:lang w:val="en-GB"/>
        </w:rPr>
        <w:t xml:space="preserve">vehicle, using public transportation or being pedestrians. We found that </w:t>
      </w:r>
      <w:r w:rsidR="009A7ED7" w:rsidRPr="009A7ED7">
        <w:rPr>
          <w:rFonts w:cs="Arial"/>
          <w:lang w:val="en-GB"/>
        </w:rPr>
        <w:t xml:space="preserve">intention to use a CAV was the lowest for participants who did not own a vehicle and did not use public transport. </w:t>
      </w:r>
      <w:r w:rsidR="0022407A">
        <w:rPr>
          <w:rFonts w:cs="Arial"/>
          <w:lang w:val="en-GB"/>
        </w:rPr>
        <w:t xml:space="preserve">On the other hand, </w:t>
      </w:r>
      <w:r w:rsidR="009A7ED7" w:rsidRPr="009A7ED7">
        <w:rPr>
          <w:rFonts w:cs="Arial"/>
          <w:lang w:val="en-GB"/>
        </w:rPr>
        <w:t>motorized participants reported expecting CAVs to be less efficient in terms of time spent on the road and speed of travel overall.</w:t>
      </w:r>
      <w:r w:rsidR="0022407A">
        <w:rPr>
          <w:rFonts w:cs="Arial"/>
          <w:lang w:val="en-GB"/>
        </w:rPr>
        <w:t xml:space="preserve"> Usage of mobility services such as car sharing or ride hailing also went together with a higher intention to use. </w:t>
      </w:r>
    </w:p>
    <w:p w14:paraId="572477D4" w14:textId="499D9884" w:rsidR="00EE414B" w:rsidRPr="009A7ED7" w:rsidRDefault="00EE414B" w:rsidP="00363CC0">
      <w:pPr>
        <w:jc w:val="left"/>
        <w:rPr>
          <w:rFonts w:cs="Arial"/>
          <w:lang w:val="en-GB"/>
        </w:rPr>
      </w:pPr>
      <w:r>
        <w:rPr>
          <w:rFonts w:cs="Arial"/>
          <w:lang w:val="en-GB"/>
        </w:rPr>
        <w:t xml:space="preserve">We </w:t>
      </w:r>
      <w:r w:rsidR="00865879">
        <w:rPr>
          <w:rFonts w:cs="Arial"/>
          <w:lang w:val="en-GB"/>
        </w:rPr>
        <w:t>also</w:t>
      </w:r>
      <w:r>
        <w:rPr>
          <w:rFonts w:cs="Arial"/>
          <w:lang w:val="en-GB"/>
        </w:rPr>
        <w:t xml:space="preserve"> looked into whether personal, owned CAVs or shared CAVs would be more readily accepted. Maybe also influenced by the current COVID</w:t>
      </w:r>
      <w:r w:rsidR="007E3AAF">
        <w:rPr>
          <w:rFonts w:cs="Arial"/>
          <w:lang w:val="en-GB"/>
        </w:rPr>
        <w:t>-19</w:t>
      </w:r>
      <w:r>
        <w:rPr>
          <w:rFonts w:cs="Arial"/>
          <w:lang w:val="en-GB"/>
        </w:rPr>
        <w:t xml:space="preserve"> situation, intention to use the former was somewhat higher than the latter, though the overall average still stayed around the midpoint, indicating a fairly neutral outlook. Two other factors that were lower for shared CAVs were </w:t>
      </w:r>
      <w:r w:rsidRPr="009A7ED7">
        <w:rPr>
          <w:rFonts w:cs="Arial"/>
          <w:lang w:val="en-GB"/>
        </w:rPr>
        <w:t>reduced personal comfort</w:t>
      </w:r>
      <w:r>
        <w:rPr>
          <w:rFonts w:cs="Arial"/>
          <w:lang w:val="en-GB"/>
        </w:rPr>
        <w:t>, so this might be another reason</w:t>
      </w:r>
      <w:r w:rsidR="007E3AAF">
        <w:rPr>
          <w:rFonts w:cs="Arial"/>
          <w:lang w:val="en-GB"/>
        </w:rPr>
        <w:t>, and efficiency</w:t>
      </w:r>
      <w:r>
        <w:rPr>
          <w:rFonts w:cs="Arial"/>
          <w:lang w:val="en-GB"/>
        </w:rPr>
        <w:t xml:space="preserve">. However, looking at the literature, </w:t>
      </w:r>
      <w:r w:rsidRPr="009A7ED7">
        <w:rPr>
          <w:rFonts w:cs="Arial"/>
          <w:lang w:val="en-GB"/>
        </w:rPr>
        <w:t xml:space="preserve">participants </w:t>
      </w:r>
      <w:r>
        <w:rPr>
          <w:rFonts w:cs="Arial"/>
          <w:lang w:val="en-GB"/>
        </w:rPr>
        <w:t>seem</w:t>
      </w:r>
      <w:r w:rsidRPr="009A7ED7">
        <w:rPr>
          <w:rFonts w:cs="Arial"/>
          <w:lang w:val="en-GB"/>
        </w:rPr>
        <w:t xml:space="preserve"> </w:t>
      </w:r>
      <w:r w:rsidR="007E3AAF" w:rsidRPr="009A7ED7">
        <w:rPr>
          <w:rFonts w:cs="Arial"/>
          <w:lang w:val="en-GB"/>
        </w:rPr>
        <w:t>keener</w:t>
      </w:r>
      <w:r w:rsidRPr="009A7ED7">
        <w:rPr>
          <w:rFonts w:cs="Arial"/>
          <w:lang w:val="en-GB"/>
        </w:rPr>
        <w:t xml:space="preserve"> to pay for shared CAVs than private CAVs</w:t>
      </w:r>
      <w:r>
        <w:rPr>
          <w:rFonts w:cs="Arial"/>
          <w:lang w:val="en-GB"/>
        </w:rPr>
        <w:t>, and affordability is expected to be better for shared CAVs. Thus, f</w:t>
      </w:r>
      <w:r w:rsidRPr="009A7ED7">
        <w:rPr>
          <w:rFonts w:cs="Arial"/>
          <w:lang w:val="en-GB"/>
        </w:rPr>
        <w:t xml:space="preserve">ollowing </w:t>
      </w:r>
      <w:r>
        <w:rPr>
          <w:rFonts w:cs="Arial"/>
          <w:lang w:val="en-GB"/>
        </w:rPr>
        <w:t>a first descriptive</w:t>
      </w:r>
      <w:r w:rsidRPr="009A7ED7">
        <w:rPr>
          <w:rFonts w:cs="Arial"/>
          <w:lang w:val="en-GB"/>
        </w:rPr>
        <w:t xml:space="preserve"> analysis of the survey results, it seems that private CAVs hold the </w:t>
      </w:r>
      <w:r>
        <w:rPr>
          <w:rFonts w:cs="Arial"/>
          <w:lang w:val="en-GB"/>
        </w:rPr>
        <w:t xml:space="preserve">currently </w:t>
      </w:r>
      <w:r w:rsidRPr="009A7ED7">
        <w:rPr>
          <w:rFonts w:cs="Arial"/>
          <w:lang w:val="en-GB"/>
        </w:rPr>
        <w:t xml:space="preserve">largest potential of a wide-spread adoption, followed closely by shared and finally public offerings. </w:t>
      </w:r>
      <w:r w:rsidR="007E3AAF">
        <w:rPr>
          <w:rFonts w:cs="Arial"/>
          <w:lang w:val="en-GB"/>
        </w:rPr>
        <w:t xml:space="preserve">Based on </w:t>
      </w:r>
      <w:r>
        <w:rPr>
          <w:rFonts w:cs="Arial"/>
          <w:lang w:val="en-GB"/>
        </w:rPr>
        <w:t>survey insights and literature,</w:t>
      </w:r>
      <w:r w:rsidRPr="009A7ED7">
        <w:rPr>
          <w:rFonts w:cs="Arial"/>
          <w:lang w:val="en-GB"/>
        </w:rPr>
        <w:t xml:space="preserve"> an increased personal comfort as well as increased certainty of liability, cost and ownership. </w:t>
      </w:r>
    </w:p>
    <w:p w14:paraId="5D86DEF2" w14:textId="3DF0E661" w:rsidR="009A7ED7" w:rsidRPr="009A7ED7" w:rsidRDefault="00EE414B" w:rsidP="00363CC0">
      <w:pPr>
        <w:jc w:val="left"/>
        <w:rPr>
          <w:rFonts w:cs="Arial"/>
          <w:lang w:val="en-GB"/>
        </w:rPr>
      </w:pPr>
      <w:r w:rsidRPr="009A7ED7">
        <w:rPr>
          <w:rFonts w:cs="Arial"/>
          <w:lang w:val="en-GB"/>
        </w:rPr>
        <w:t>It is interesting to see</w:t>
      </w:r>
      <w:r>
        <w:rPr>
          <w:rFonts w:cs="Arial"/>
          <w:lang w:val="en-GB"/>
        </w:rPr>
        <w:t xml:space="preserve"> </w:t>
      </w:r>
      <w:r w:rsidRPr="009A7ED7">
        <w:rPr>
          <w:rFonts w:cs="Arial"/>
          <w:lang w:val="en-GB"/>
        </w:rPr>
        <w:t xml:space="preserve">that </w:t>
      </w:r>
      <w:r w:rsidR="007E3AAF">
        <w:rPr>
          <w:rFonts w:cs="Arial"/>
          <w:lang w:val="en-GB"/>
        </w:rPr>
        <w:t xml:space="preserve">differences in acceptance are not large, so </w:t>
      </w:r>
      <w:r w:rsidRPr="009A7ED7">
        <w:rPr>
          <w:rFonts w:cs="Arial"/>
          <w:lang w:val="en-GB"/>
        </w:rPr>
        <w:t xml:space="preserve">CAVs </w:t>
      </w:r>
      <w:r w:rsidR="007E3AAF">
        <w:rPr>
          <w:rFonts w:cs="Arial"/>
          <w:lang w:val="en-GB"/>
        </w:rPr>
        <w:t>do have the opportunity to</w:t>
      </w:r>
      <w:r w:rsidRPr="009A7ED7">
        <w:rPr>
          <w:rFonts w:cs="Arial"/>
          <w:lang w:val="en-GB"/>
        </w:rPr>
        <w:t xml:space="preserve"> enable a modal shift from privately owned vehicles to shared modes of transport. This </w:t>
      </w:r>
      <w:r w:rsidR="007E3AAF">
        <w:rPr>
          <w:rFonts w:cs="Arial"/>
          <w:lang w:val="en-GB"/>
        </w:rPr>
        <w:t>needs to align</w:t>
      </w:r>
      <w:r w:rsidRPr="009A7ED7">
        <w:rPr>
          <w:rFonts w:cs="Arial"/>
          <w:lang w:val="en-GB"/>
        </w:rPr>
        <w:t xml:space="preserve"> with an increase of efficiency of not only public and shared transport services but the entire transport system as a whole with the gradual introduction of higher-level automation vehicles.</w:t>
      </w:r>
    </w:p>
    <w:p w14:paraId="2666EAF4" w14:textId="2B5C9239" w:rsidR="00EE414B" w:rsidRDefault="00EE414B" w:rsidP="00363CC0">
      <w:pPr>
        <w:jc w:val="left"/>
        <w:rPr>
          <w:rFonts w:cs="Arial"/>
          <w:lang w:val="en-GB"/>
        </w:rPr>
      </w:pPr>
      <w:r>
        <w:rPr>
          <w:rFonts w:cs="Arial"/>
          <w:lang w:val="en-GB"/>
        </w:rPr>
        <w:t xml:space="preserve">Finally, in terms of geography, there was a </w:t>
      </w:r>
      <w:r w:rsidR="007E3AAF">
        <w:rPr>
          <w:rFonts w:cs="Arial"/>
          <w:lang w:val="en-GB"/>
        </w:rPr>
        <w:t>relatively large</w:t>
      </w:r>
      <w:r>
        <w:rPr>
          <w:rFonts w:cs="Arial"/>
          <w:lang w:val="en-GB"/>
        </w:rPr>
        <w:t xml:space="preserve"> variability in </w:t>
      </w:r>
      <w:r w:rsidR="007E3AAF">
        <w:rPr>
          <w:rFonts w:cs="Arial"/>
          <w:lang w:val="en-GB"/>
        </w:rPr>
        <w:t>almost</w:t>
      </w:r>
      <w:r>
        <w:rPr>
          <w:rFonts w:cs="Arial"/>
          <w:lang w:val="en-GB"/>
        </w:rPr>
        <w:t xml:space="preserve"> all</w:t>
      </w:r>
      <w:r w:rsidR="007E3AAF">
        <w:rPr>
          <w:rFonts w:cs="Arial"/>
          <w:lang w:val="en-GB"/>
        </w:rPr>
        <w:t xml:space="preserve"> expected consequence</w:t>
      </w:r>
      <w:r>
        <w:rPr>
          <w:rFonts w:cs="Arial"/>
          <w:lang w:val="en-GB"/>
        </w:rPr>
        <w:t xml:space="preserve"> factors, and intention to use. </w:t>
      </w:r>
      <w:r w:rsidRPr="009A7ED7">
        <w:rPr>
          <w:rFonts w:cs="Arial"/>
          <w:lang w:val="en-GB"/>
        </w:rPr>
        <w:t xml:space="preserve">Belgium, Germany, Austria and France </w:t>
      </w:r>
      <w:r>
        <w:rPr>
          <w:rFonts w:cs="Arial"/>
          <w:lang w:val="en-GB"/>
        </w:rPr>
        <w:t>seem</w:t>
      </w:r>
      <w:r w:rsidR="007E3AAF">
        <w:rPr>
          <w:rFonts w:cs="Arial"/>
          <w:lang w:val="en-GB"/>
        </w:rPr>
        <w:t>ed</w:t>
      </w:r>
      <w:r>
        <w:rPr>
          <w:rFonts w:cs="Arial"/>
          <w:lang w:val="en-GB"/>
        </w:rPr>
        <w:t xml:space="preserve"> to be</w:t>
      </w:r>
      <w:r w:rsidRPr="009A7ED7">
        <w:rPr>
          <w:rFonts w:cs="Arial"/>
          <w:lang w:val="en-GB"/>
        </w:rPr>
        <w:t xml:space="preserve"> the least receptive to CAV technology today. On the other hand, many southern and eastern European countries like Portugal, Italy, Spain and Hungary seem</w:t>
      </w:r>
      <w:r w:rsidR="007E3AAF">
        <w:rPr>
          <w:rFonts w:cs="Arial"/>
          <w:lang w:val="en-GB"/>
        </w:rPr>
        <w:t>ed</w:t>
      </w:r>
      <w:r w:rsidRPr="009A7ED7">
        <w:rPr>
          <w:rFonts w:cs="Arial"/>
          <w:lang w:val="en-GB"/>
        </w:rPr>
        <w:t xml:space="preserve"> to be more open to adopting private CAVs</w:t>
      </w:r>
      <w:r>
        <w:rPr>
          <w:rFonts w:cs="Arial"/>
          <w:lang w:val="en-GB"/>
        </w:rPr>
        <w:t xml:space="preserve">. </w:t>
      </w:r>
      <w:r w:rsidR="00865879">
        <w:rPr>
          <w:rFonts w:cs="Arial"/>
          <w:lang w:val="en-GB"/>
        </w:rPr>
        <w:t>Specifically,</w:t>
      </w:r>
      <w:r>
        <w:rPr>
          <w:rFonts w:cs="Arial"/>
          <w:lang w:val="en-GB"/>
        </w:rPr>
        <w:t xml:space="preserve"> regarding safety, more optimistic expectations </w:t>
      </w:r>
      <w:r w:rsidR="007E3AAF">
        <w:rPr>
          <w:rFonts w:cs="Arial"/>
          <w:lang w:val="en-GB"/>
        </w:rPr>
        <w:t>were reported by</w:t>
      </w:r>
      <w:r>
        <w:rPr>
          <w:rFonts w:cs="Arial"/>
          <w:lang w:val="en-GB"/>
        </w:rPr>
        <w:t xml:space="preserve"> participants from </w:t>
      </w:r>
      <w:r w:rsidR="009A7ED7" w:rsidRPr="009A7ED7">
        <w:rPr>
          <w:rFonts w:cs="Arial"/>
          <w:lang w:val="en-GB"/>
        </w:rPr>
        <w:t>Hungary and Italy</w:t>
      </w:r>
      <w:r>
        <w:rPr>
          <w:rFonts w:cs="Arial"/>
          <w:lang w:val="en-GB"/>
        </w:rPr>
        <w:t xml:space="preserve">, especially compared to participants from </w:t>
      </w:r>
      <w:r w:rsidR="009A7ED7" w:rsidRPr="009A7ED7">
        <w:rPr>
          <w:rFonts w:cs="Arial"/>
          <w:lang w:val="en-GB"/>
        </w:rPr>
        <w:t xml:space="preserve">Austria, Spain and the UK. </w:t>
      </w:r>
      <w:r>
        <w:rPr>
          <w:rFonts w:cs="Arial"/>
          <w:lang w:val="en-GB"/>
        </w:rPr>
        <w:t>For factors</w:t>
      </w:r>
      <w:r w:rsidR="009A7ED7" w:rsidRPr="009A7ED7">
        <w:rPr>
          <w:rFonts w:cs="Arial"/>
          <w:lang w:val="en-GB"/>
        </w:rPr>
        <w:t xml:space="preserve"> privacy, respondents in Austria, France, Germany and Spain</w:t>
      </w:r>
      <w:r>
        <w:rPr>
          <w:rFonts w:cs="Arial"/>
          <w:lang w:val="en-GB"/>
        </w:rPr>
        <w:t xml:space="preserve"> </w:t>
      </w:r>
      <w:r>
        <w:rPr>
          <w:rFonts w:cs="Arial"/>
          <w:lang w:val="en-GB"/>
        </w:rPr>
        <w:lastRenderedPageBreak/>
        <w:t>were more pessimistic</w:t>
      </w:r>
      <w:r w:rsidR="009A7ED7" w:rsidRPr="009A7ED7">
        <w:rPr>
          <w:rFonts w:cs="Arial"/>
          <w:lang w:val="en-GB"/>
        </w:rPr>
        <w:t xml:space="preserve">, compared to respondents in Hungary, Portugal and the UK. </w:t>
      </w:r>
    </w:p>
    <w:p w14:paraId="34D82B92" w14:textId="63D0D320" w:rsidR="00DE03BF" w:rsidRDefault="00865879" w:rsidP="00363CC0">
      <w:pPr>
        <w:jc w:val="left"/>
        <w:rPr>
          <w:rFonts w:cs="Arial"/>
          <w:lang w:val="en-GB"/>
        </w:rPr>
      </w:pPr>
      <w:r>
        <w:rPr>
          <w:rFonts w:cs="Arial"/>
          <w:lang w:val="en-GB"/>
        </w:rPr>
        <w:t>Overall,</w:t>
      </w:r>
      <w:r w:rsidR="00EE414B">
        <w:rPr>
          <w:rFonts w:cs="Arial"/>
          <w:lang w:val="en-GB"/>
        </w:rPr>
        <w:t xml:space="preserve"> it becomes clear that the case of acceptance of autonomous vehicles is not a simple, but rather a multi-faceted issue that requires juggling many demands from a large variety of stakeholders and indivi</w:t>
      </w:r>
      <w:r w:rsidR="006655B0">
        <w:rPr>
          <w:rFonts w:cs="Arial"/>
          <w:lang w:val="en-GB"/>
        </w:rPr>
        <w:t>d</w:t>
      </w:r>
      <w:r w:rsidR="00EE414B">
        <w:rPr>
          <w:rFonts w:cs="Arial"/>
          <w:lang w:val="en-GB"/>
        </w:rPr>
        <w:t xml:space="preserve">uals from different socio-demographic </w:t>
      </w:r>
      <w:r w:rsidR="00DE03BF">
        <w:rPr>
          <w:rFonts w:cs="Arial"/>
          <w:lang w:val="en-GB"/>
        </w:rPr>
        <w:t xml:space="preserve">strata. </w:t>
      </w:r>
    </w:p>
    <w:p w14:paraId="0A43D0C3" w14:textId="0A659901" w:rsidR="007E3AAF" w:rsidRDefault="00DE03BF" w:rsidP="00F44739">
      <w:pPr>
        <w:jc w:val="left"/>
      </w:pPr>
      <w:r>
        <w:t>Some a</w:t>
      </w:r>
      <w:r w:rsidRPr="00D23D21">
        <w:t xml:space="preserve">spects of the CAV ecosystems </w:t>
      </w:r>
      <w:r>
        <w:t xml:space="preserve">can be tackled based on the currently existing literature and findings from our survey that </w:t>
      </w:r>
      <w:r w:rsidR="007E3AAF">
        <w:t>can be expected to</w:t>
      </w:r>
      <w:r>
        <w:t xml:space="preserve"> improve acceptance: </w:t>
      </w:r>
      <w:r w:rsidRPr="00D23D21">
        <w:t>designing CAVs to be environmentally friendly and to lower traffic infrastructure</w:t>
      </w:r>
      <w:r>
        <w:t xml:space="preserve"> demands</w:t>
      </w:r>
      <w:r w:rsidRPr="00D23D21">
        <w:t xml:space="preserve">. This might </w:t>
      </w:r>
      <w:r>
        <w:t>require</w:t>
      </w:r>
      <w:r w:rsidRPr="00D23D21">
        <w:t xml:space="preserve"> regulat</w:t>
      </w:r>
      <w:r>
        <w:t>ions to</w:t>
      </w:r>
      <w:r w:rsidRPr="00D23D21">
        <w:t xml:space="preserve"> how CAVs operate without occupants and how they make use of parking spaces. </w:t>
      </w:r>
      <w:r>
        <w:t>Car sharing models and integration into public transport are other features, though health and safety concerns should be at the forefront when designing these solutions. F</w:t>
      </w:r>
      <w:r w:rsidRPr="00D23D21">
        <w:t xml:space="preserve">rustrations </w:t>
      </w:r>
      <w:r>
        <w:t xml:space="preserve">with ease of use and safety </w:t>
      </w:r>
      <w:r w:rsidRPr="00D23D21">
        <w:t xml:space="preserve">might be especially pronounced for </w:t>
      </w:r>
      <w:r>
        <w:t>visually impaired</w:t>
      </w:r>
      <w:r w:rsidRPr="00D23D21">
        <w:t xml:space="preserve"> citizens, </w:t>
      </w:r>
      <w:r>
        <w:t xml:space="preserve">who despite this </w:t>
      </w:r>
      <w:r w:rsidR="00865879">
        <w:t xml:space="preserve">evaluate </w:t>
      </w:r>
      <w:r>
        <w:t>CAVs</w:t>
      </w:r>
      <w:r w:rsidR="00865879">
        <w:t xml:space="preserve"> more optimistically</w:t>
      </w:r>
      <w:r>
        <w:t xml:space="preserve">. </w:t>
      </w:r>
    </w:p>
    <w:p w14:paraId="33638AC1" w14:textId="5555E161" w:rsidR="00DE03BF" w:rsidRDefault="00DE03BF" w:rsidP="00F44739">
      <w:pPr>
        <w:jc w:val="left"/>
      </w:pPr>
      <w:r>
        <w:t xml:space="preserve">While efficiency seems a less divisive issue, safety remains a main focus of many respondents, which can positively or negatively affect acceptance depending on whether CAVs will manage to build a history of accident reduction and avoid scandals, in particular related to cyber safety. Speed and efficiency might be reduced for the benefit of safety, but currently it looks like most individuals might be willing to accept this trade-off. </w:t>
      </w:r>
    </w:p>
    <w:p w14:paraId="5882AE79" w14:textId="76AB75E1" w:rsidR="00DE03BF" w:rsidRDefault="00DE03BF" w:rsidP="00F44739">
      <w:pPr>
        <w:jc w:val="left"/>
      </w:pPr>
      <w:r>
        <w:t xml:space="preserve">Finally, the literature and findings in our survey agree that CAVs will need a better privacy solution in place, </w:t>
      </w:r>
      <w:r w:rsidRPr="00D23D21">
        <w:t xml:space="preserve">especially regarding control by governments and less </w:t>
      </w:r>
      <w:r w:rsidR="00127EAE">
        <w:t xml:space="preserve">oversight </w:t>
      </w:r>
      <w:r w:rsidRPr="00D23D21">
        <w:t xml:space="preserve">by companies. </w:t>
      </w:r>
      <w:r>
        <w:t>Remote control might be impossible to avoid in a</w:t>
      </w:r>
      <w:r w:rsidRPr="00D23D21">
        <w:t>utonomous vehicles</w:t>
      </w:r>
      <w:r>
        <w:t xml:space="preserve">, though a </w:t>
      </w:r>
      <w:r w:rsidRPr="00D23D21">
        <w:t>decentralized approach to data storage</w:t>
      </w:r>
      <w:r>
        <w:t xml:space="preserve"> could provide a first answer. </w:t>
      </w:r>
    </w:p>
    <w:p w14:paraId="0A8A30A4" w14:textId="76873067" w:rsidR="00DE03BF" w:rsidRDefault="00DE03BF" w:rsidP="00F44739">
      <w:pPr>
        <w:jc w:val="left"/>
      </w:pPr>
      <w:r>
        <w:t xml:space="preserve">In conclusion, the here presented deliverable aimed to give an overview over the literature </w:t>
      </w:r>
      <w:r w:rsidR="00127EAE">
        <w:t>as to</w:t>
      </w:r>
      <w:r>
        <w:t xml:space="preserve"> who</w:t>
      </w:r>
      <w:r w:rsidR="00127EAE">
        <w:t xml:space="preserve"> and</w:t>
      </w:r>
      <w:r>
        <w:t xml:space="preserve"> where accepts CAVs in what way, and why – and provide first insights into expected consequences of wide-spread CAV adoption, particularly of various subpopulations that we managed to recruit in a large cross-national survey.</w:t>
      </w:r>
    </w:p>
    <w:p w14:paraId="7B51F768" w14:textId="483F3DE1" w:rsidR="00DE03BF" w:rsidRPr="00DE03BF" w:rsidRDefault="00DE03BF" w:rsidP="00F44739">
      <w:pPr>
        <w:jc w:val="left"/>
      </w:pPr>
      <w:r>
        <w:t>Future studies should focus on more carefully examining the interactions between the different factors that affect CAV acceptance, and maybe more carefully design target CAV solutions</w:t>
      </w:r>
      <w:r w:rsidR="00BF2845">
        <w:t xml:space="preserve"> to be able to more specifically pinpoint motivations for their potential adopters. </w:t>
      </w:r>
    </w:p>
    <w:p w14:paraId="5D33C4CD" w14:textId="77777777" w:rsidR="009A7ED7" w:rsidRPr="00CA69D5" w:rsidRDefault="009A7ED7" w:rsidP="00CA69D5"/>
    <w:p w14:paraId="644D2790" w14:textId="77777777" w:rsidR="00862AA9" w:rsidRPr="00231999" w:rsidRDefault="009F0B88" w:rsidP="00231999">
      <w:pPr>
        <w:pStyle w:val="Nadpis1"/>
      </w:pPr>
      <w:bookmarkStart w:id="115" w:name="_Toc88131251"/>
      <w:r w:rsidRPr="00231999">
        <w:lastRenderedPageBreak/>
        <w:t>References</w:t>
      </w:r>
      <w:bookmarkEnd w:id="115"/>
    </w:p>
    <w:p w14:paraId="13502991" w14:textId="6B25CF6D" w:rsidR="002D5BEE" w:rsidRPr="00976201" w:rsidRDefault="00531426" w:rsidP="00231999">
      <w:pPr>
        <w:pStyle w:val="Nadpis2"/>
      </w:pPr>
      <w:bookmarkStart w:id="116" w:name="_Toc88131252"/>
      <w:r w:rsidRPr="00976201">
        <w:t>Chapter 2</w:t>
      </w:r>
      <w:bookmarkEnd w:id="116"/>
    </w:p>
    <w:p w14:paraId="249368F5" w14:textId="77777777" w:rsidR="00531426" w:rsidRPr="00976201" w:rsidRDefault="00531426">
      <w:pPr>
        <w:pStyle w:val="Bezmezer"/>
      </w:pPr>
    </w:p>
    <w:p w14:paraId="30C2ABA4" w14:textId="77777777" w:rsidR="00531426" w:rsidRPr="00976201" w:rsidRDefault="00531426" w:rsidP="00363CC0">
      <w:pPr>
        <w:pStyle w:val="Bezmezer"/>
        <w:spacing w:after="240"/>
        <w:ind w:firstLine="720"/>
        <w:jc w:val="left"/>
      </w:pPr>
      <w:r w:rsidRPr="00407374">
        <w:rPr>
          <w:lang w:val="en-US"/>
        </w:rPr>
        <w:t xml:space="preserve">Acheampong, R. A., &amp; </w:t>
      </w:r>
      <w:proofErr w:type="spellStart"/>
      <w:r w:rsidRPr="00407374">
        <w:rPr>
          <w:lang w:val="en-US"/>
        </w:rPr>
        <w:t>Cugurullo</w:t>
      </w:r>
      <w:proofErr w:type="spellEnd"/>
      <w:r w:rsidRPr="00407374">
        <w:rPr>
          <w:lang w:val="en-US"/>
        </w:rPr>
        <w:t xml:space="preserve">, F. (2019). </w:t>
      </w:r>
      <w:r w:rsidRPr="00976201">
        <w:t xml:space="preserve">Capturing the behavioural </w:t>
      </w:r>
      <w:r w:rsidRPr="00976201">
        <w:rPr>
          <w:lang w:eastAsia="de-DE"/>
        </w:rPr>
        <w:t>determinants</w:t>
      </w:r>
      <w:r w:rsidRPr="00976201">
        <w:t xml:space="preserve"> behind the adoption of autonomous vehicles: Conceptual frameworks and measurement models to predict public transport, sharing and ownership trends of self-driving cars. Transportation Research Part F: Traffic Psychology and Behaviour, 62, 349–375.</w:t>
      </w:r>
    </w:p>
    <w:p w14:paraId="373F91AA" w14:textId="4AFCB1B4" w:rsidR="00531426" w:rsidRPr="00976201" w:rsidRDefault="00531426" w:rsidP="00363CC0">
      <w:pPr>
        <w:pStyle w:val="Bezmezer"/>
        <w:spacing w:after="240"/>
        <w:ind w:firstLine="720"/>
        <w:jc w:val="left"/>
      </w:pPr>
      <w:proofErr w:type="spellStart"/>
      <w:r w:rsidRPr="00976201">
        <w:t>Ajzen</w:t>
      </w:r>
      <w:proofErr w:type="spellEnd"/>
      <w:r w:rsidRPr="00976201">
        <w:t xml:space="preserve">, I. (1991). The theory of planned </w:t>
      </w:r>
      <w:r w:rsidR="00C532FE" w:rsidRPr="00976201">
        <w:t>behaviour</w:t>
      </w:r>
      <w:r w:rsidRPr="00976201">
        <w:t xml:space="preserve">. Organizational </w:t>
      </w:r>
      <w:r w:rsidR="00C532FE" w:rsidRPr="00976201">
        <w:t>Behaviour</w:t>
      </w:r>
      <w:r w:rsidRPr="00976201">
        <w:t xml:space="preserve"> and </w:t>
      </w:r>
      <w:r w:rsidRPr="00976201">
        <w:rPr>
          <w:lang w:eastAsia="de-DE"/>
        </w:rPr>
        <w:t>Human</w:t>
      </w:r>
      <w:r w:rsidRPr="00976201">
        <w:t xml:space="preserve"> Decision Processes, 50(2), 179–211. https://doi.org/10.1016/0749-5978(91)</w:t>
      </w:r>
    </w:p>
    <w:p w14:paraId="1CC3ED7E" w14:textId="77777777" w:rsidR="00531426" w:rsidRPr="00976201" w:rsidRDefault="00531426" w:rsidP="00363CC0">
      <w:pPr>
        <w:pStyle w:val="Bezmezer"/>
        <w:spacing w:after="240"/>
        <w:ind w:firstLine="720"/>
        <w:jc w:val="left"/>
      </w:pPr>
      <w:r w:rsidRPr="00976201">
        <w:t xml:space="preserve">Attitudes and concerns on automated vehicles. (2021). Transportation Research Part F: </w:t>
      </w:r>
      <w:r w:rsidRPr="00976201">
        <w:rPr>
          <w:lang w:eastAsia="de-DE"/>
        </w:rPr>
        <w:t>Psychology</w:t>
      </w:r>
      <w:r w:rsidRPr="00976201">
        <w:t xml:space="preserve"> and Behaviour, 59(2018), 24–44. https://doi.org/10.1016/j.trf.2018.08.010</w:t>
      </w:r>
    </w:p>
    <w:p w14:paraId="237AC03C" w14:textId="77777777" w:rsidR="00531426" w:rsidRPr="00976201" w:rsidRDefault="00531426" w:rsidP="00363CC0">
      <w:pPr>
        <w:pStyle w:val="Bezmezer"/>
        <w:spacing w:after="240"/>
        <w:ind w:firstLine="720"/>
        <w:jc w:val="left"/>
      </w:pPr>
      <w:r w:rsidRPr="00976201">
        <w:t>B., S. &amp; A.J.T. (2016). Innovation Adoption in Robotics: Consumer Intentions to Use Autonomous Vehicles [Master’s Thesis,]. Norwegian School of Economics.</w:t>
      </w:r>
    </w:p>
    <w:p w14:paraId="372D7FE2" w14:textId="77777777" w:rsidR="00531426" w:rsidRPr="00976201" w:rsidRDefault="00531426" w:rsidP="00363CC0">
      <w:pPr>
        <w:pStyle w:val="Bezmezer"/>
        <w:spacing w:after="240"/>
        <w:ind w:firstLine="720"/>
        <w:jc w:val="left"/>
      </w:pPr>
      <w:r w:rsidRPr="00976201">
        <w:t>Buckley, L., Kaye, S. A., &amp; Pradhan, A. K. (2018). Psychosocial factors associated with intended use of automated vehicles: A simulated driving study. Accident; Analysis and Prevention, 115, 202–208. https://doi.org/10.1016/j.aap.2018.03.021</w:t>
      </w:r>
    </w:p>
    <w:p w14:paraId="678FE2E2" w14:textId="77777777" w:rsidR="00531426" w:rsidRPr="00976201" w:rsidRDefault="00531426" w:rsidP="00363CC0">
      <w:pPr>
        <w:pStyle w:val="Bezmezer"/>
        <w:spacing w:after="240"/>
        <w:ind w:firstLine="720"/>
        <w:jc w:val="left"/>
      </w:pPr>
      <w:r w:rsidRPr="00976201">
        <w:t>Davis, F. D. (1989). Perceived usefulness, perceived ease of use, and user acceptance of information technology. MIS Quarterly, 13(3), 319.</w:t>
      </w:r>
    </w:p>
    <w:p w14:paraId="15FFD384" w14:textId="77777777" w:rsidR="00531426" w:rsidRPr="00976201" w:rsidRDefault="00531426" w:rsidP="00363CC0">
      <w:pPr>
        <w:pStyle w:val="Bezmezer"/>
        <w:spacing w:after="240"/>
        <w:ind w:firstLine="720"/>
        <w:jc w:val="left"/>
      </w:pPr>
      <w:proofErr w:type="spellStart"/>
      <w:r w:rsidRPr="00976201">
        <w:t>Golbabaei</w:t>
      </w:r>
      <w:proofErr w:type="spellEnd"/>
      <w:r w:rsidRPr="00976201">
        <w:t xml:space="preserve">, F., </w:t>
      </w:r>
      <w:proofErr w:type="spellStart"/>
      <w:r w:rsidRPr="00976201">
        <w:t>Yigitcanlar</w:t>
      </w:r>
      <w:proofErr w:type="spellEnd"/>
      <w:r w:rsidRPr="00976201">
        <w:t>, T., Paz, A., &amp; Bunker, J. (2020). Individual predictors of autonomous vehicle public acceptance and intention to use: A systematic review of the literature. Journal of Open Innovation: Technology, Market, and Complexity, 6(4), 106. https://doi.org/10.3390/joitmc6040106.</w:t>
      </w:r>
    </w:p>
    <w:p w14:paraId="12623983" w14:textId="77777777" w:rsidR="00531426" w:rsidRPr="00976201" w:rsidRDefault="00531426" w:rsidP="00363CC0">
      <w:pPr>
        <w:pStyle w:val="Bezmezer"/>
        <w:spacing w:after="240"/>
        <w:ind w:firstLine="720"/>
        <w:jc w:val="left"/>
      </w:pPr>
      <w:proofErr w:type="spellStart"/>
      <w:r w:rsidRPr="00976201">
        <w:t>Hartwich</w:t>
      </w:r>
      <w:proofErr w:type="spellEnd"/>
      <w:r w:rsidRPr="00976201">
        <w:t xml:space="preserve">, F., </w:t>
      </w:r>
      <w:proofErr w:type="spellStart"/>
      <w:r w:rsidRPr="00976201">
        <w:t>Witzlack</w:t>
      </w:r>
      <w:proofErr w:type="spellEnd"/>
      <w:r w:rsidRPr="00976201">
        <w:t xml:space="preserve">, C., </w:t>
      </w:r>
      <w:proofErr w:type="spellStart"/>
      <w:r w:rsidRPr="00976201">
        <w:t>Beggiato</w:t>
      </w:r>
      <w:proofErr w:type="spellEnd"/>
      <w:r w:rsidRPr="00976201">
        <w:t xml:space="preserve">, M., &amp; </w:t>
      </w:r>
      <w:proofErr w:type="spellStart"/>
      <w:r w:rsidRPr="00976201">
        <w:t>Krems</w:t>
      </w:r>
      <w:proofErr w:type="spellEnd"/>
      <w:r w:rsidRPr="00976201">
        <w:t>, J. F. (2019). The first impression counts – A combined driving simulator and test track study on the development of trust and acceptance of highly automated driving. Transportation Research Part F: Traffic Psychology and Behaviour, 65, 522–535. https://doi.org/10.1016/j.trf.2018.05.012</w:t>
      </w:r>
    </w:p>
    <w:p w14:paraId="5D44FFCD" w14:textId="77777777" w:rsidR="00531426" w:rsidRPr="00976201" w:rsidRDefault="00531426" w:rsidP="00363CC0">
      <w:pPr>
        <w:pStyle w:val="Bezmezer"/>
        <w:spacing w:after="240"/>
        <w:ind w:firstLine="720"/>
        <w:jc w:val="left"/>
      </w:pPr>
      <w:r w:rsidRPr="00976201">
        <w:lastRenderedPageBreak/>
        <w:t>Jing, P., Xu, G., Chen, Y., Shi, Y., &amp; Zhan, F. (2020). The determinants behind the acceptance of autonomous vehicles: A systematic review. Sustainability, 12(5), 1.</w:t>
      </w:r>
    </w:p>
    <w:p w14:paraId="3B163191" w14:textId="77777777" w:rsidR="00531426" w:rsidRPr="00976201" w:rsidRDefault="00531426" w:rsidP="00363CC0">
      <w:pPr>
        <w:pStyle w:val="Bezmezer"/>
        <w:spacing w:after="240"/>
        <w:ind w:firstLine="720"/>
        <w:jc w:val="left"/>
      </w:pPr>
      <w:r w:rsidRPr="00976201">
        <w:t xml:space="preserve">Kacperski, C., </w:t>
      </w:r>
      <w:proofErr w:type="spellStart"/>
      <w:r w:rsidRPr="00976201">
        <w:t>Kutzner</w:t>
      </w:r>
      <w:proofErr w:type="spellEnd"/>
      <w:r w:rsidRPr="00976201">
        <w:t xml:space="preserve">, F., &amp; Vogel, T. (2021). Consequences of autonomous </w:t>
      </w:r>
      <w:r w:rsidRPr="00976201">
        <w:rPr>
          <w:lang w:eastAsia="de-DE"/>
        </w:rPr>
        <w:t>vehicles</w:t>
      </w:r>
      <w:r w:rsidRPr="00976201">
        <w:t>: Ambivalent expectations and their impact on acceptance. Transportation research part F: traffic psychology and behaviour, 81, 282–294.</w:t>
      </w:r>
    </w:p>
    <w:p w14:paraId="5D785633" w14:textId="77777777" w:rsidR="00531426" w:rsidRPr="00976201" w:rsidRDefault="00531426" w:rsidP="00363CC0">
      <w:pPr>
        <w:pStyle w:val="Bezmezer"/>
        <w:spacing w:after="240"/>
        <w:ind w:firstLine="720"/>
        <w:jc w:val="left"/>
      </w:pPr>
      <w:r w:rsidRPr="00976201">
        <w:t xml:space="preserve">König, M., &amp; </w:t>
      </w:r>
      <w:proofErr w:type="spellStart"/>
      <w:r w:rsidRPr="00976201">
        <w:t>Neumayr</w:t>
      </w:r>
      <w:proofErr w:type="spellEnd"/>
      <w:r w:rsidRPr="00976201">
        <w:t>, L. (2017). Users’ resistance towards radical innovations: The case of the self-driving car. Transportation Research Part F: Traffic Psychology and Behaviour, 44, 42–52. https://doi.org/10.1016/j.trf.2016.10.013</w:t>
      </w:r>
    </w:p>
    <w:p w14:paraId="6C8FCA27" w14:textId="77777777" w:rsidR="00531426" w:rsidRPr="00976201" w:rsidRDefault="00531426" w:rsidP="00363CC0">
      <w:pPr>
        <w:pStyle w:val="Bezmezer"/>
        <w:spacing w:after="240"/>
        <w:ind w:firstLine="720"/>
        <w:jc w:val="left"/>
      </w:pPr>
      <w:r w:rsidRPr="00976201">
        <w:t xml:space="preserve">Lee, J. D., &amp; See, K. A. (2004). Trust in automation: Designing for appropriate reliance. </w:t>
      </w:r>
      <w:r w:rsidRPr="00976201">
        <w:rPr>
          <w:lang w:eastAsia="de-DE"/>
        </w:rPr>
        <w:t>Human</w:t>
      </w:r>
      <w:r w:rsidRPr="00976201">
        <w:t xml:space="preserve"> Factors, 46(1), 50–80.</w:t>
      </w:r>
    </w:p>
    <w:p w14:paraId="634B1C06" w14:textId="77777777" w:rsidR="00531426" w:rsidRPr="00407374" w:rsidRDefault="00531426" w:rsidP="00363CC0">
      <w:pPr>
        <w:pStyle w:val="Bezmezer"/>
        <w:spacing w:after="240"/>
        <w:ind w:firstLine="720"/>
        <w:jc w:val="left"/>
        <w:rPr>
          <w:lang w:val="fr-FR"/>
        </w:rPr>
      </w:pPr>
      <w:r w:rsidRPr="00976201">
        <w:t xml:space="preserve">Liu, P., Yang, R., &amp; Xu, Z. (2019). Public Acceptance of Fully Automated Driving: Effects of Social Trust and Risk/Benefit Perceptions. </w:t>
      </w:r>
      <w:r w:rsidRPr="00407374">
        <w:rPr>
          <w:lang w:val="fr-FR"/>
        </w:rPr>
        <w:t xml:space="preserve">Risk Analysis, 39(2), 326–341. </w:t>
      </w:r>
      <w:r w:rsidRPr="00363CC0">
        <w:rPr>
          <w:lang w:eastAsia="de-DE"/>
        </w:rPr>
        <w:t>https</w:t>
      </w:r>
      <w:r w:rsidRPr="00407374">
        <w:rPr>
          <w:lang w:val="fr-FR"/>
        </w:rPr>
        <w:t>://doi.org/10.1111/risa.13143</w:t>
      </w:r>
    </w:p>
    <w:p w14:paraId="537EF4B6" w14:textId="77777777" w:rsidR="00531426" w:rsidRPr="00976201" w:rsidRDefault="00531426" w:rsidP="00363CC0">
      <w:pPr>
        <w:pStyle w:val="Bezmezer"/>
        <w:spacing w:after="240"/>
        <w:ind w:firstLine="720"/>
        <w:jc w:val="left"/>
      </w:pPr>
      <w:r w:rsidRPr="00407374">
        <w:rPr>
          <w:lang w:val="fr-FR"/>
        </w:rPr>
        <w:t xml:space="preserve">Panagiotopoulos, I., &amp; </w:t>
      </w:r>
      <w:r w:rsidRPr="00363CC0">
        <w:rPr>
          <w:lang w:eastAsia="de-DE"/>
        </w:rPr>
        <w:t>Dimitrakopoulos</w:t>
      </w:r>
      <w:r w:rsidRPr="00407374">
        <w:rPr>
          <w:lang w:val="fr-FR"/>
        </w:rPr>
        <w:t xml:space="preserve">, G. (2018). </w:t>
      </w:r>
      <w:r w:rsidRPr="00976201">
        <w:t>An empirical investigation on consumers’ intentions towards autonomous driving. Transportation Research Part C: Emerging Technologies, 95, 773–784.</w:t>
      </w:r>
    </w:p>
    <w:p w14:paraId="487EBE7C" w14:textId="77777777" w:rsidR="00531426" w:rsidRPr="00976201" w:rsidRDefault="00531426" w:rsidP="00363CC0">
      <w:pPr>
        <w:pStyle w:val="Bezmezer"/>
        <w:spacing w:after="240"/>
        <w:ind w:firstLine="720"/>
        <w:jc w:val="left"/>
      </w:pPr>
      <w:proofErr w:type="spellStart"/>
      <w:r w:rsidRPr="00976201">
        <w:t>Payre</w:t>
      </w:r>
      <w:proofErr w:type="spellEnd"/>
      <w:r w:rsidRPr="00976201">
        <w:t xml:space="preserve">, W., </w:t>
      </w:r>
      <w:proofErr w:type="spellStart"/>
      <w:r w:rsidRPr="00976201">
        <w:t>Cestac</w:t>
      </w:r>
      <w:proofErr w:type="spellEnd"/>
      <w:r w:rsidRPr="00976201">
        <w:t xml:space="preserve">, J., &amp; Delhomme, P. (2014). Intention to use a fully automated car: Attitudes and a </w:t>
      </w:r>
      <w:r w:rsidRPr="00976201">
        <w:rPr>
          <w:lang w:eastAsia="de-DE"/>
        </w:rPr>
        <w:t>priori</w:t>
      </w:r>
      <w:r w:rsidRPr="00976201">
        <w:t xml:space="preserve"> acceptability. Transportation Research Part F: Traffic Psychology and Behaviour, 27(PB), 252–263. https://doi.org/10.1016/j.trf.2014.04.009</w:t>
      </w:r>
    </w:p>
    <w:p w14:paraId="415E891E" w14:textId="77777777" w:rsidR="00531426" w:rsidRPr="00976201" w:rsidRDefault="00531426" w:rsidP="00363CC0">
      <w:pPr>
        <w:pStyle w:val="Bezmezer"/>
        <w:spacing w:after="240"/>
        <w:ind w:firstLine="720"/>
        <w:jc w:val="left"/>
      </w:pPr>
      <w:r w:rsidRPr="00976201">
        <w:t xml:space="preserve">Rezaei, A., &amp; Caulfield, B. (2020). Examining public acceptance of autonomous mobility. Travel </w:t>
      </w:r>
      <w:r w:rsidRPr="00976201">
        <w:rPr>
          <w:lang w:eastAsia="de-DE"/>
        </w:rPr>
        <w:t>Behaviour</w:t>
      </w:r>
      <w:r w:rsidRPr="00976201">
        <w:t xml:space="preserve"> and Society, 21, 235–246. https://doi.org/10.1016/j.tbs.2020.07.002</w:t>
      </w:r>
    </w:p>
    <w:p w14:paraId="62BF1738" w14:textId="77777777" w:rsidR="00531426" w:rsidRPr="00976201" w:rsidRDefault="00531426" w:rsidP="00363CC0">
      <w:pPr>
        <w:pStyle w:val="Bezmezer"/>
        <w:spacing w:after="240"/>
        <w:ind w:firstLine="720"/>
        <w:jc w:val="left"/>
      </w:pPr>
      <w:proofErr w:type="spellStart"/>
      <w:r w:rsidRPr="00976201">
        <w:t>Schoettle</w:t>
      </w:r>
      <w:proofErr w:type="spellEnd"/>
      <w:r w:rsidRPr="00976201">
        <w:t xml:space="preserve">, B., &amp; </w:t>
      </w:r>
      <w:proofErr w:type="spellStart"/>
      <w:r w:rsidRPr="00976201">
        <w:t>Sivak</w:t>
      </w:r>
      <w:proofErr w:type="spellEnd"/>
      <w:r w:rsidRPr="00976201">
        <w:t xml:space="preserve">, M. (2014). </w:t>
      </w:r>
      <w:r w:rsidRPr="00976201">
        <w:rPr>
          <w:lang w:eastAsia="de-DE"/>
        </w:rPr>
        <w:t>Public</w:t>
      </w:r>
      <w:r w:rsidRPr="00976201">
        <w:t xml:space="preserve"> opinion about self-driving vehicles in China, India, Japan, the US, the UK, and Australia. University of Michigan, Ann Arbor, Transportation Research Institute.</w:t>
      </w:r>
    </w:p>
    <w:p w14:paraId="57EA9895" w14:textId="77777777" w:rsidR="00531426" w:rsidRPr="00976201" w:rsidRDefault="00531426" w:rsidP="00363CC0">
      <w:pPr>
        <w:pStyle w:val="Bezmezer"/>
        <w:spacing w:after="240"/>
        <w:ind w:firstLine="720"/>
        <w:jc w:val="left"/>
      </w:pPr>
      <w:r w:rsidRPr="00976201">
        <w:t xml:space="preserve">Sharma, I., &amp; Mishra, S. (2020). </w:t>
      </w:r>
      <w:proofErr w:type="spellStart"/>
      <w:r w:rsidRPr="00976201">
        <w:t>Modeling</w:t>
      </w:r>
      <w:proofErr w:type="spellEnd"/>
      <w:r w:rsidRPr="00976201">
        <w:t xml:space="preserve"> consumers’ likelihood to adopt autonomous vehicles based on their </w:t>
      </w:r>
      <w:r w:rsidRPr="00976201">
        <w:rPr>
          <w:lang w:eastAsia="de-DE"/>
        </w:rPr>
        <w:t>peer</w:t>
      </w:r>
      <w:r w:rsidRPr="00976201">
        <w:t xml:space="preserve"> network. Transportation Research Part D: Transport and Environment, 87(August), 102509. https://doi.org/10.1016/j.trd.2020.102509</w:t>
      </w:r>
    </w:p>
    <w:p w14:paraId="5DEC72C7" w14:textId="77777777" w:rsidR="00531426" w:rsidRPr="002B0DF5" w:rsidRDefault="00531426" w:rsidP="00363CC0">
      <w:pPr>
        <w:pStyle w:val="Bezmezer"/>
        <w:spacing w:after="240"/>
        <w:ind w:firstLine="720"/>
        <w:jc w:val="left"/>
      </w:pPr>
      <w:r w:rsidRPr="00976201">
        <w:lastRenderedPageBreak/>
        <w:t xml:space="preserve">Venkatesh, V., Thong, J. Y. L., &amp; Xu, X. (2012). Consumer acceptance and use of information technology: Extending the unified theory of acceptance and use of technology. </w:t>
      </w:r>
      <w:r w:rsidRPr="002B0DF5">
        <w:t>MIS Quarterly, 36(1), 157–178. https://doi.org/10.2307/41410412.</w:t>
      </w:r>
    </w:p>
    <w:p w14:paraId="52FC36A6" w14:textId="77777777" w:rsidR="00531426" w:rsidRPr="00976201" w:rsidRDefault="00531426" w:rsidP="00363CC0">
      <w:pPr>
        <w:pStyle w:val="Bezmezer"/>
        <w:spacing w:after="240"/>
        <w:ind w:firstLine="720"/>
        <w:jc w:val="left"/>
      </w:pPr>
      <w:r w:rsidRPr="002B0DF5">
        <w:t xml:space="preserve">Xu, Z., Zhang, K., Min, H., Wang, Z., Zhao, X., &amp; Liu, P. (2018). </w:t>
      </w:r>
      <w:r w:rsidRPr="00976201">
        <w:t xml:space="preserve">What drives people to accept automated vehicles? </w:t>
      </w:r>
      <w:r w:rsidRPr="00976201">
        <w:rPr>
          <w:lang w:eastAsia="de-DE"/>
        </w:rPr>
        <w:t>Findings</w:t>
      </w:r>
      <w:r w:rsidRPr="00976201">
        <w:t xml:space="preserve"> from a field experiment. Transportation Research Part C: Emerging Technologies, 95(February), 320–334. https://doi.org/10.1016/j.trc.2018.07.024</w:t>
      </w:r>
    </w:p>
    <w:p w14:paraId="30C96FE6" w14:textId="77777777" w:rsidR="00531426" w:rsidRPr="00976201" w:rsidRDefault="00531426" w:rsidP="00363CC0">
      <w:pPr>
        <w:pStyle w:val="Bezmezer"/>
        <w:spacing w:after="240"/>
        <w:ind w:firstLine="720"/>
        <w:jc w:val="left"/>
      </w:pPr>
      <w:r w:rsidRPr="005535B5">
        <w:rPr>
          <w:lang w:val="de-DE"/>
        </w:rPr>
        <w:t xml:space="preserve">Zhang, T., Tao, D., Qu, X., Zhang, X., Lin, R., &amp; Zhang, W. (2019). </w:t>
      </w:r>
      <w:r w:rsidRPr="00976201">
        <w:t>The roles of initial trust and perceived risk in public’s acceptance of automated vehicles. Transportation Research Part C: Emerging Technologies, 98(November 2018), 207–220. https://doi.org/10.1016/j.trc.2018.11.018</w:t>
      </w:r>
    </w:p>
    <w:p w14:paraId="6D4F4DB9" w14:textId="77777777" w:rsidR="00531426" w:rsidRPr="00976201" w:rsidRDefault="00531426" w:rsidP="00363CC0">
      <w:pPr>
        <w:pStyle w:val="Bezmezer"/>
        <w:spacing w:after="240"/>
        <w:ind w:firstLine="720"/>
        <w:jc w:val="left"/>
      </w:pPr>
      <w:r w:rsidRPr="005535B5">
        <w:rPr>
          <w:lang w:val="de-DE"/>
        </w:rPr>
        <w:t xml:space="preserve">Zhang, T., Zeng, W., Zhang, Y., Tao, D., Li, G., &amp; Qu, X. (2021). </w:t>
      </w:r>
      <w:r w:rsidRPr="00976201">
        <w:t>What drives people to use automated vehicles? A meta-analytic review. Accident; Analysis and Prevention, 159(June), 106270. https://doi.org/10.1016/j.aap.2021.106270</w:t>
      </w:r>
    </w:p>
    <w:p w14:paraId="7235E202" w14:textId="77777777" w:rsidR="00531426" w:rsidRPr="00976201" w:rsidRDefault="00531426" w:rsidP="00407374">
      <w:pPr>
        <w:pStyle w:val="Bezmezer"/>
      </w:pPr>
    </w:p>
    <w:p w14:paraId="32C24407" w14:textId="75CA5118" w:rsidR="00531426" w:rsidRPr="00976201" w:rsidRDefault="00531426" w:rsidP="00231999">
      <w:pPr>
        <w:pStyle w:val="Nadpis2"/>
      </w:pPr>
      <w:bookmarkStart w:id="117" w:name="_Toc88131253"/>
      <w:r w:rsidRPr="00976201">
        <w:t>Chapter 3</w:t>
      </w:r>
      <w:r w:rsidR="00E53667" w:rsidRPr="00976201">
        <w:t>.1</w:t>
      </w:r>
      <w:bookmarkEnd w:id="117"/>
    </w:p>
    <w:p w14:paraId="543C6352" w14:textId="77777777" w:rsidR="00533504" w:rsidRPr="002B0DF5" w:rsidRDefault="00533504" w:rsidP="00363CC0">
      <w:pPr>
        <w:pStyle w:val="Bezmezer"/>
        <w:spacing w:after="240"/>
        <w:ind w:firstLine="720"/>
        <w:jc w:val="left"/>
      </w:pPr>
      <w:proofErr w:type="spellStart"/>
      <w:r w:rsidRPr="00407374">
        <w:rPr>
          <w:lang w:val="de-DE"/>
        </w:rPr>
        <w:t>Ackaah</w:t>
      </w:r>
      <w:proofErr w:type="spellEnd"/>
      <w:r w:rsidRPr="00407374">
        <w:rPr>
          <w:lang w:val="de-DE"/>
        </w:rPr>
        <w:t xml:space="preserve">, W., Leslie, V. L. D., &amp; Osei, K. K. (2021). </w:t>
      </w:r>
      <w:r w:rsidRPr="002B0DF5">
        <w:t xml:space="preserve">Perception of autonomous vehicles – A </w:t>
      </w:r>
      <w:r w:rsidRPr="002B0DF5">
        <w:rPr>
          <w:lang w:eastAsia="de-DE"/>
        </w:rPr>
        <w:t>Ghanaian</w:t>
      </w:r>
      <w:r w:rsidRPr="002B0DF5">
        <w:t xml:space="preserve"> perspective. Transportation Research Interdisciplinary Perspectives [Online, 11, 100437. https://doi.org/10.1016/j.trip.2021.100437</w:t>
      </w:r>
    </w:p>
    <w:p w14:paraId="2BBB1E60" w14:textId="77777777" w:rsidR="00533504" w:rsidRPr="00533504" w:rsidRDefault="00533504" w:rsidP="00363CC0">
      <w:pPr>
        <w:pStyle w:val="Bezmezer"/>
        <w:spacing w:after="240"/>
        <w:ind w:firstLine="720"/>
        <w:jc w:val="left"/>
      </w:pPr>
      <w:proofErr w:type="spellStart"/>
      <w:r w:rsidRPr="00533504">
        <w:rPr>
          <w:lang w:val="de-DE"/>
        </w:rPr>
        <w:t>Bansal</w:t>
      </w:r>
      <w:proofErr w:type="spellEnd"/>
      <w:r w:rsidRPr="00533504">
        <w:rPr>
          <w:lang w:val="de-DE"/>
        </w:rPr>
        <w:t xml:space="preserve">, P., </w:t>
      </w:r>
      <w:proofErr w:type="spellStart"/>
      <w:r w:rsidRPr="00533504">
        <w:rPr>
          <w:lang w:val="de-DE"/>
        </w:rPr>
        <w:t>Kockelman</w:t>
      </w:r>
      <w:proofErr w:type="spellEnd"/>
      <w:r w:rsidRPr="00533504">
        <w:rPr>
          <w:lang w:val="de-DE"/>
        </w:rPr>
        <w:t xml:space="preserve">, K. M., &amp; Singh, A. (2016). </w:t>
      </w:r>
      <w:r w:rsidRPr="00533504">
        <w:t>Assessing Public Opinions of and Interest in New Vehicle Technologies: An Austin Perspective. Transportation Research Part C: Emerging Technologies [Online, 67, 1–14. https://doi.org/10.1016/j.trc.2016.01.019</w:t>
      </w:r>
    </w:p>
    <w:p w14:paraId="44891DB2" w14:textId="77777777" w:rsidR="00533504" w:rsidRPr="00533504" w:rsidRDefault="00533504" w:rsidP="00363CC0">
      <w:pPr>
        <w:pStyle w:val="Bezmezer"/>
        <w:spacing w:after="240"/>
        <w:ind w:firstLine="720"/>
        <w:jc w:val="left"/>
      </w:pPr>
      <w:r w:rsidRPr="00533504">
        <w:rPr>
          <w:lang w:val="de-DE"/>
        </w:rPr>
        <w:t xml:space="preserve">Becker, F., &amp; </w:t>
      </w:r>
      <w:proofErr w:type="spellStart"/>
      <w:r w:rsidRPr="00533504">
        <w:rPr>
          <w:lang w:val="de-DE"/>
        </w:rPr>
        <w:t>Axhausen</w:t>
      </w:r>
      <w:proofErr w:type="spellEnd"/>
      <w:r w:rsidRPr="00533504">
        <w:rPr>
          <w:lang w:val="de-DE"/>
        </w:rPr>
        <w:t xml:space="preserve">, K. W. (2017). </w:t>
      </w:r>
      <w:r w:rsidRPr="00533504">
        <w:t>Literature review on surveys investigating the acceptance of automated vehicles. Transportation [Online, 44, 1293–1306. https://doi.org/10.1007/s11116-017-9808-9</w:t>
      </w:r>
    </w:p>
    <w:p w14:paraId="5B4500D1" w14:textId="77777777" w:rsidR="00533504" w:rsidRPr="00533504" w:rsidRDefault="00533504" w:rsidP="00363CC0">
      <w:pPr>
        <w:pStyle w:val="Bezmezer"/>
        <w:spacing w:after="240"/>
        <w:ind w:firstLine="720"/>
        <w:jc w:val="left"/>
      </w:pPr>
      <w:proofErr w:type="spellStart"/>
      <w:r w:rsidRPr="00533504">
        <w:t>Haghzare</w:t>
      </w:r>
      <w:proofErr w:type="spellEnd"/>
      <w:r w:rsidRPr="00533504">
        <w:t xml:space="preserve">, S., Campos, J. L., </w:t>
      </w:r>
      <w:proofErr w:type="spellStart"/>
      <w:r w:rsidRPr="00533504">
        <w:t>Bak</w:t>
      </w:r>
      <w:proofErr w:type="spellEnd"/>
      <w:r w:rsidRPr="00533504">
        <w:t xml:space="preserve">, K., &amp; </w:t>
      </w:r>
      <w:proofErr w:type="spellStart"/>
      <w:r w:rsidRPr="00533504">
        <w:t>Milhalidis</w:t>
      </w:r>
      <w:proofErr w:type="spellEnd"/>
      <w:r w:rsidRPr="00533504">
        <w:t>, A. (2021). Older adults’ acceptance of fully automated vehicles: Effects of exposure, driving style, age and driving conditions. Accident Analysis and Prevention [Online, 150, 105919. https://doi.org/10.1016/j.aap.2020.105919</w:t>
      </w:r>
    </w:p>
    <w:p w14:paraId="013D32E3" w14:textId="77777777" w:rsidR="00533504" w:rsidRPr="00533504" w:rsidRDefault="00533504" w:rsidP="00363CC0">
      <w:pPr>
        <w:pStyle w:val="Bezmezer"/>
        <w:spacing w:after="240"/>
        <w:ind w:firstLine="720"/>
        <w:jc w:val="left"/>
      </w:pPr>
      <w:proofErr w:type="spellStart"/>
      <w:r w:rsidRPr="00533504">
        <w:lastRenderedPageBreak/>
        <w:t>Hilgarter</w:t>
      </w:r>
      <w:proofErr w:type="spellEnd"/>
      <w:r w:rsidRPr="00533504">
        <w:t xml:space="preserve">, K., &amp; </w:t>
      </w:r>
      <w:proofErr w:type="spellStart"/>
      <w:r w:rsidRPr="00533504">
        <w:t>Granig</w:t>
      </w:r>
      <w:proofErr w:type="spellEnd"/>
      <w:r w:rsidRPr="00533504">
        <w:t xml:space="preserve">, P. (2020). Public perception of autonomous vehicles: A qualitative study based on </w:t>
      </w:r>
      <w:r w:rsidRPr="00533504">
        <w:rPr>
          <w:lang w:eastAsia="de-DE"/>
        </w:rPr>
        <w:t>interviews</w:t>
      </w:r>
      <w:r w:rsidRPr="00533504">
        <w:t xml:space="preserve"> after riding an autonomous shuttle. Transportation Research Part F: Traffic Psychology and Behaviour [Online, 72, 226–243. https://doi.org/10.1016/j.trf.2020.05.012</w:t>
      </w:r>
    </w:p>
    <w:p w14:paraId="23D5E397" w14:textId="77777777" w:rsidR="00533504" w:rsidRPr="00533504" w:rsidRDefault="00533504" w:rsidP="00363CC0">
      <w:pPr>
        <w:pStyle w:val="Bezmezer"/>
        <w:spacing w:after="240"/>
        <w:ind w:firstLine="720"/>
        <w:jc w:val="left"/>
      </w:pPr>
      <w:r w:rsidRPr="00407374">
        <w:rPr>
          <w:lang w:val="es-ES"/>
        </w:rPr>
        <w:t xml:space="preserve">Liljamo, T., Liimatainen, H., &amp; Pöllänen, M. (2018). </w:t>
      </w:r>
      <w:r w:rsidRPr="00533504">
        <w:t>Attitudes and concerns on automated vehicles. Transportation Research Part F: Traffic Psychology and Behaviour [Online, 59, 24–44. https://doi.org/10.1016/j.trf.2018.08.010</w:t>
      </w:r>
    </w:p>
    <w:p w14:paraId="5F88E961" w14:textId="77777777" w:rsidR="00533504" w:rsidRPr="00533504" w:rsidRDefault="00533504" w:rsidP="00363CC0">
      <w:pPr>
        <w:pStyle w:val="Bezmezer"/>
        <w:spacing w:after="240"/>
        <w:ind w:firstLine="720"/>
        <w:jc w:val="left"/>
      </w:pPr>
      <w:proofErr w:type="spellStart"/>
      <w:r w:rsidRPr="00533504">
        <w:rPr>
          <w:lang w:val="de-DE"/>
        </w:rPr>
        <w:t>Madigan</w:t>
      </w:r>
      <w:proofErr w:type="spellEnd"/>
      <w:r w:rsidRPr="00533504">
        <w:rPr>
          <w:lang w:val="de-DE"/>
        </w:rPr>
        <w:t xml:space="preserve">, R., </w:t>
      </w:r>
      <w:proofErr w:type="spellStart"/>
      <w:r w:rsidRPr="00533504">
        <w:rPr>
          <w:lang w:val="de-DE"/>
        </w:rPr>
        <w:t>Louw</w:t>
      </w:r>
      <w:proofErr w:type="spellEnd"/>
      <w:r w:rsidRPr="00533504">
        <w:rPr>
          <w:lang w:val="de-DE"/>
        </w:rPr>
        <w:t xml:space="preserve">, T., </w:t>
      </w:r>
      <w:proofErr w:type="spellStart"/>
      <w:r w:rsidRPr="00533504">
        <w:rPr>
          <w:lang w:val="de-DE"/>
        </w:rPr>
        <w:t>Dziennus</w:t>
      </w:r>
      <w:proofErr w:type="spellEnd"/>
      <w:r w:rsidRPr="00533504">
        <w:rPr>
          <w:lang w:val="de-DE"/>
        </w:rPr>
        <w:t xml:space="preserve">, M., Schieben, A., &amp; </w:t>
      </w:r>
      <w:proofErr w:type="spellStart"/>
      <w:r w:rsidRPr="00533504">
        <w:rPr>
          <w:lang w:val="de-DE"/>
        </w:rPr>
        <w:t>Merat</w:t>
      </w:r>
      <w:proofErr w:type="spellEnd"/>
      <w:r w:rsidRPr="00533504">
        <w:rPr>
          <w:lang w:val="de-DE"/>
        </w:rPr>
        <w:t xml:space="preserve">, N. (2017). </w:t>
      </w:r>
      <w:r w:rsidRPr="00533504">
        <w:t>What influences the decision to use automated public transport? Using UTAUT to understand public acceptance of Automated Road Transport Systems. Transportation Research Part F: Traffic Psychology and Behaviour [Online, 50, 55–64.</w:t>
      </w:r>
    </w:p>
    <w:p w14:paraId="226E0532" w14:textId="77777777" w:rsidR="00533504" w:rsidRPr="00533504" w:rsidRDefault="00533504" w:rsidP="00363CC0">
      <w:pPr>
        <w:pStyle w:val="Bezmezer"/>
        <w:spacing w:after="240"/>
        <w:ind w:firstLine="720"/>
        <w:jc w:val="left"/>
      </w:pPr>
      <w:r w:rsidRPr="00533504">
        <w:t xml:space="preserve">Madigan, R., T., L., </w:t>
      </w:r>
      <w:proofErr w:type="spellStart"/>
      <w:r w:rsidRPr="00533504">
        <w:t>Dziennus</w:t>
      </w:r>
      <w:proofErr w:type="spellEnd"/>
      <w:r w:rsidRPr="00533504">
        <w:t xml:space="preserve">, M., </w:t>
      </w:r>
      <w:proofErr w:type="spellStart"/>
      <w:r w:rsidRPr="00533504">
        <w:rPr>
          <w:lang w:eastAsia="de-DE"/>
        </w:rPr>
        <w:t>Graindorge</w:t>
      </w:r>
      <w:proofErr w:type="spellEnd"/>
      <w:r w:rsidRPr="00533504">
        <w:t xml:space="preserve">, T., Ortega, E., </w:t>
      </w:r>
      <w:proofErr w:type="spellStart"/>
      <w:r w:rsidRPr="00533504">
        <w:t>Graindorge</w:t>
      </w:r>
      <w:proofErr w:type="spellEnd"/>
      <w:r w:rsidRPr="00533504">
        <w:t xml:space="preserve">, M., &amp; </w:t>
      </w:r>
      <w:proofErr w:type="spellStart"/>
      <w:r w:rsidRPr="00533504">
        <w:t>Merat</w:t>
      </w:r>
      <w:proofErr w:type="spellEnd"/>
      <w:r w:rsidRPr="00533504">
        <w:t>, N. (2016). Acceptance of automated road transport systems (ARTS): An adaptation of the UTAUT model. Transportation Research Procedia [Online, 14, 2217–2226.</w:t>
      </w:r>
    </w:p>
    <w:p w14:paraId="71CA0DF4" w14:textId="77777777" w:rsidR="00533504" w:rsidRPr="00533504" w:rsidRDefault="00533504" w:rsidP="00363CC0">
      <w:pPr>
        <w:pStyle w:val="Bezmezer"/>
        <w:spacing w:after="240"/>
        <w:ind w:firstLine="720"/>
        <w:jc w:val="left"/>
      </w:pPr>
      <w:proofErr w:type="spellStart"/>
      <w:r w:rsidRPr="00533504">
        <w:t>Mouratidis</w:t>
      </w:r>
      <w:proofErr w:type="spellEnd"/>
      <w:r w:rsidRPr="00533504">
        <w:t xml:space="preserve">, K., &amp; Serrano, V. C. (2021). </w:t>
      </w:r>
      <w:r w:rsidRPr="00533504">
        <w:rPr>
          <w:lang w:eastAsia="de-DE"/>
        </w:rPr>
        <w:t>Autonomous</w:t>
      </w:r>
      <w:r w:rsidRPr="00533504">
        <w:t xml:space="preserve"> buses: Intentions to use, passenger experiences, and suggestions for improvement. Transportation Research Part F: Traffic Psychology and Behaviour [online, 76, 321–335. https://doi.org/10.1016/j.trf.2020.12.007</w:t>
      </w:r>
    </w:p>
    <w:p w14:paraId="6F862BB8" w14:textId="77777777" w:rsidR="00533504" w:rsidRPr="00533504" w:rsidRDefault="00533504" w:rsidP="00363CC0">
      <w:pPr>
        <w:pStyle w:val="Bezmezer"/>
        <w:spacing w:after="240"/>
        <w:ind w:firstLine="720"/>
        <w:jc w:val="left"/>
      </w:pPr>
      <w:proofErr w:type="spellStart"/>
      <w:r w:rsidRPr="00533504">
        <w:t>Nordoff</w:t>
      </w:r>
      <w:proofErr w:type="spellEnd"/>
      <w:r w:rsidRPr="00533504">
        <w:t xml:space="preserve">, S., Winter, J. D., Madigan, R., </w:t>
      </w:r>
      <w:proofErr w:type="spellStart"/>
      <w:r w:rsidRPr="00533504">
        <w:t>Merat</w:t>
      </w:r>
      <w:proofErr w:type="spellEnd"/>
      <w:r w:rsidRPr="00533504">
        <w:t>, N. van A., B., H., &amp; R. (2018). User acceptance of automated shuttles in Berlin-</w:t>
      </w:r>
      <w:proofErr w:type="spellStart"/>
      <w:r w:rsidRPr="00533504">
        <w:t>Schoneberg</w:t>
      </w:r>
      <w:proofErr w:type="spellEnd"/>
      <w:r w:rsidRPr="00533504">
        <w:t>: A questionnaire study. Transportation Research Part F: Traffic Psychology and Behaviour [Online, 58, 843–854.</w:t>
      </w:r>
    </w:p>
    <w:p w14:paraId="09482935" w14:textId="77777777" w:rsidR="00533504" w:rsidRPr="00533504" w:rsidRDefault="00533504" w:rsidP="00363CC0">
      <w:pPr>
        <w:pStyle w:val="Bezmezer"/>
        <w:spacing w:after="240"/>
        <w:ind w:firstLine="720"/>
        <w:jc w:val="left"/>
      </w:pPr>
      <w:proofErr w:type="spellStart"/>
      <w:r w:rsidRPr="00533504">
        <w:t>Paddeu</w:t>
      </w:r>
      <w:proofErr w:type="spellEnd"/>
      <w:r w:rsidRPr="00533504">
        <w:t xml:space="preserve">, D., </w:t>
      </w:r>
      <w:proofErr w:type="spellStart"/>
      <w:r w:rsidRPr="00533504">
        <w:t>Tsouros</w:t>
      </w:r>
      <w:proofErr w:type="spellEnd"/>
      <w:r w:rsidRPr="00533504">
        <w:t xml:space="preserve">, I., Parkhurst, G., </w:t>
      </w:r>
      <w:proofErr w:type="spellStart"/>
      <w:r w:rsidRPr="00533504">
        <w:rPr>
          <w:lang w:eastAsia="de-DE"/>
        </w:rPr>
        <w:t>Polydoropoulou</w:t>
      </w:r>
      <w:proofErr w:type="spellEnd"/>
      <w:r w:rsidRPr="00533504">
        <w:t xml:space="preserve">, A., &amp; </w:t>
      </w:r>
      <w:proofErr w:type="spellStart"/>
      <w:r w:rsidRPr="00533504">
        <w:t>Shergold</w:t>
      </w:r>
      <w:proofErr w:type="spellEnd"/>
      <w:r w:rsidRPr="00533504">
        <w:t>, I. (2021). A study of users’ preferences after a brief exposure in a Shared Autonomous Vehicle (SAV. Transportation Research Procedia [Online, 52, 533–540.</w:t>
      </w:r>
    </w:p>
    <w:p w14:paraId="3061975E" w14:textId="77777777" w:rsidR="00533504" w:rsidRPr="00533504" w:rsidRDefault="00533504" w:rsidP="00363CC0">
      <w:pPr>
        <w:pStyle w:val="Bezmezer"/>
        <w:spacing w:after="240"/>
        <w:ind w:firstLine="720"/>
        <w:jc w:val="left"/>
      </w:pPr>
      <w:proofErr w:type="spellStart"/>
      <w:r w:rsidRPr="00533504">
        <w:t>Pakusch</w:t>
      </w:r>
      <w:proofErr w:type="spellEnd"/>
      <w:r w:rsidRPr="00533504">
        <w:t xml:space="preserve">, C., &amp; </w:t>
      </w:r>
      <w:proofErr w:type="spellStart"/>
      <w:r w:rsidRPr="00533504">
        <w:t>Bossauer</w:t>
      </w:r>
      <w:proofErr w:type="spellEnd"/>
      <w:r w:rsidRPr="00533504">
        <w:t xml:space="preserve">, P. (2017). User acceptance of Fully Autonomous Public Transport. </w:t>
      </w:r>
      <w:proofErr w:type="spellStart"/>
      <w:r w:rsidRPr="00533504">
        <w:t>Proceddings</w:t>
      </w:r>
      <w:proofErr w:type="spellEnd"/>
      <w:r w:rsidRPr="00533504">
        <w:t xml:space="preserve"> of the 14th </w:t>
      </w:r>
      <w:r w:rsidRPr="00533504">
        <w:rPr>
          <w:lang w:eastAsia="de-DE"/>
        </w:rPr>
        <w:t>International</w:t>
      </w:r>
      <w:r w:rsidRPr="00533504">
        <w:t xml:space="preserve"> Joint Conference on E-Business and Telecommunications (ICETE 2017) [Online, 2, 52–60. https://doi.org/10.5220/0006472900520060</w:t>
      </w:r>
    </w:p>
    <w:p w14:paraId="2AF8C512" w14:textId="77777777" w:rsidR="00533504" w:rsidRPr="00533504" w:rsidRDefault="00533504" w:rsidP="00363CC0">
      <w:pPr>
        <w:pStyle w:val="Bezmezer"/>
        <w:spacing w:after="240"/>
        <w:ind w:firstLine="720"/>
        <w:jc w:val="left"/>
      </w:pPr>
      <w:r w:rsidRPr="00533504">
        <w:lastRenderedPageBreak/>
        <w:t xml:space="preserve">Pettigrew, S., Worrall, C., </w:t>
      </w:r>
      <w:proofErr w:type="spellStart"/>
      <w:r w:rsidRPr="00533504">
        <w:t>Talati</w:t>
      </w:r>
      <w:proofErr w:type="spellEnd"/>
      <w:r w:rsidRPr="00533504">
        <w:t xml:space="preserve">, Z., </w:t>
      </w:r>
      <w:proofErr w:type="spellStart"/>
      <w:r w:rsidRPr="00533504">
        <w:t>Fritschi</w:t>
      </w:r>
      <w:proofErr w:type="spellEnd"/>
      <w:r w:rsidRPr="00533504">
        <w:t>, L., &amp; Norman, R. (2019). Dimensions of attitudes to autonomous vehicles. Urban, Planning and Transport Research [Online, 7(1), 19–33. https://doi.org/10.1080/21650020.2019.1604155</w:t>
      </w:r>
    </w:p>
    <w:p w14:paraId="24AD07CD" w14:textId="77777777" w:rsidR="00533504" w:rsidRPr="00533504" w:rsidRDefault="00533504" w:rsidP="00363CC0">
      <w:pPr>
        <w:pStyle w:val="Bezmezer"/>
        <w:spacing w:after="240"/>
        <w:ind w:firstLine="720"/>
        <w:jc w:val="left"/>
      </w:pPr>
      <w:r w:rsidRPr="00533504">
        <w:t>Roche-</w:t>
      </w:r>
      <w:proofErr w:type="spellStart"/>
      <w:r w:rsidRPr="00533504">
        <w:t>Cerasi</w:t>
      </w:r>
      <w:proofErr w:type="spellEnd"/>
      <w:r w:rsidRPr="00533504">
        <w:t xml:space="preserve">, I. (2019). Public acceptance of </w:t>
      </w:r>
      <w:r w:rsidRPr="00533504">
        <w:rPr>
          <w:lang w:eastAsia="de-DE"/>
        </w:rPr>
        <w:t>driverless</w:t>
      </w:r>
      <w:r w:rsidRPr="00533504">
        <w:t xml:space="preserve"> shuttles in Norway. Transportation Research Part F: Traffic Psychology and Behaviour [Online, 66, 162–183. https://doi.org/10.1016/j.trf.2019.09.002</w:t>
      </w:r>
    </w:p>
    <w:p w14:paraId="1D110929" w14:textId="77777777" w:rsidR="00533504" w:rsidRPr="00533504" w:rsidRDefault="00533504" w:rsidP="00363CC0">
      <w:pPr>
        <w:pStyle w:val="Bezmezer"/>
        <w:spacing w:after="240"/>
        <w:ind w:firstLine="720"/>
        <w:jc w:val="left"/>
      </w:pPr>
      <w:r w:rsidRPr="00533504">
        <w:t xml:space="preserve">Salonen, A. (2018). Passenger’s subjective traffic safety, </w:t>
      </w:r>
      <w:r w:rsidRPr="00533504">
        <w:rPr>
          <w:lang w:eastAsia="de-DE"/>
        </w:rPr>
        <w:t>in</w:t>
      </w:r>
      <w:r w:rsidRPr="00533504">
        <w:t>-vehicle security and emergency management in the driverless shuttle bus in Finland. Transport Policy [Online, 61, 106–110. https://doi.org/10.1016/j.tranpol.2017.10.011</w:t>
      </w:r>
    </w:p>
    <w:p w14:paraId="31991A86" w14:textId="77777777" w:rsidR="00533504" w:rsidRPr="00533504" w:rsidRDefault="00533504" w:rsidP="00363CC0">
      <w:pPr>
        <w:pStyle w:val="Bezmezer"/>
        <w:spacing w:after="240"/>
        <w:ind w:firstLine="720"/>
        <w:jc w:val="left"/>
      </w:pPr>
      <w:proofErr w:type="spellStart"/>
      <w:r w:rsidRPr="00533504">
        <w:t>Schoettle</w:t>
      </w:r>
      <w:proofErr w:type="spellEnd"/>
      <w:r w:rsidRPr="00533504">
        <w:t xml:space="preserve">, B., &amp; </w:t>
      </w:r>
      <w:proofErr w:type="spellStart"/>
      <w:r w:rsidRPr="00533504">
        <w:t>Sivak</w:t>
      </w:r>
      <w:proofErr w:type="spellEnd"/>
      <w:r w:rsidRPr="00533504">
        <w:t>, M. (2014). Public opinion about self-</w:t>
      </w:r>
      <w:r w:rsidRPr="00533504">
        <w:rPr>
          <w:lang w:eastAsia="de-DE"/>
        </w:rPr>
        <w:t>driving</w:t>
      </w:r>
      <w:r w:rsidRPr="00533504">
        <w:t xml:space="preserve"> vehicles in China, India, Japan, the U.S., the U.K., and Australia [Technical Report]. University of Michigan, Ann Arbor, Transportation Research Institute. http://deepblue.lib.umich.edu/handle/2027.42/109433</w:t>
      </w:r>
    </w:p>
    <w:p w14:paraId="599B5C19" w14:textId="77777777" w:rsidR="00533504" w:rsidRPr="00533504" w:rsidRDefault="00533504" w:rsidP="00363CC0">
      <w:pPr>
        <w:pStyle w:val="Bezmezer"/>
        <w:spacing w:after="240"/>
        <w:ind w:firstLine="720"/>
        <w:jc w:val="left"/>
      </w:pPr>
      <w:r w:rsidRPr="00407374">
        <w:rPr>
          <w:lang w:val="es-ES"/>
        </w:rPr>
        <w:t>Soldouz, S. A., Hasnine, M. S., Sukhai, M., &amp; Habib, K. N. (</w:t>
      </w:r>
      <w:r w:rsidRPr="00363CC0">
        <w:rPr>
          <w:lang w:eastAsia="de-DE"/>
        </w:rPr>
        <w:t>2020</w:t>
      </w:r>
      <w:r w:rsidRPr="00407374">
        <w:rPr>
          <w:lang w:val="es-ES"/>
        </w:rPr>
        <w:t xml:space="preserve">). </w:t>
      </w:r>
      <w:r w:rsidRPr="00533504">
        <w:t>Looking through the Perceptions of Blinds: Potential Impacts of Connected Autonomous Vehicles on Pedestrians with Visual Impairment. Transportation Research Record [Online, 2674, 183–195. https://doi.org/10.1177/0361198120914299</w:t>
      </w:r>
    </w:p>
    <w:p w14:paraId="3829079F" w14:textId="77777777" w:rsidR="00533504" w:rsidRPr="00533504" w:rsidRDefault="00533504" w:rsidP="00363CC0">
      <w:pPr>
        <w:pStyle w:val="Bezmezer"/>
        <w:spacing w:after="240"/>
        <w:ind w:firstLine="720"/>
        <w:jc w:val="left"/>
      </w:pPr>
      <w:proofErr w:type="spellStart"/>
      <w:r w:rsidRPr="00533504">
        <w:t>Tsouros</w:t>
      </w:r>
      <w:proofErr w:type="spellEnd"/>
      <w:r w:rsidRPr="00533504">
        <w:t xml:space="preserve">, I., &amp; </w:t>
      </w:r>
      <w:proofErr w:type="spellStart"/>
      <w:r w:rsidRPr="00533504">
        <w:t>Polydoropoulou</w:t>
      </w:r>
      <w:proofErr w:type="spellEnd"/>
      <w:r w:rsidRPr="00533504">
        <w:t xml:space="preserve">, A. (2020). Who will buy </w:t>
      </w:r>
      <w:r w:rsidRPr="00533504">
        <w:rPr>
          <w:lang w:eastAsia="de-DE"/>
        </w:rPr>
        <w:t>alternative</w:t>
      </w:r>
      <w:r w:rsidRPr="00533504">
        <w:t xml:space="preserve"> </w:t>
      </w:r>
      <w:proofErr w:type="spellStart"/>
      <w:r w:rsidRPr="00533504">
        <w:t>fueled</w:t>
      </w:r>
      <w:proofErr w:type="spellEnd"/>
      <w:r w:rsidRPr="00533504">
        <w:t xml:space="preserve"> or automated vehicles: A modular, </w:t>
      </w:r>
      <w:proofErr w:type="spellStart"/>
      <w:r w:rsidRPr="00533504">
        <w:t>behavioral</w:t>
      </w:r>
      <w:proofErr w:type="spellEnd"/>
      <w:r w:rsidRPr="00533504">
        <w:t xml:space="preserve"> </w:t>
      </w:r>
      <w:proofErr w:type="spellStart"/>
      <w:r w:rsidRPr="00533504">
        <w:t>modeling</w:t>
      </w:r>
      <w:proofErr w:type="spellEnd"/>
      <w:r w:rsidRPr="00533504">
        <w:t xml:space="preserve"> approach. Transportation Research Part A: Policy and Practice [Online, 132, 214–225. https://doi.org/10.1016/j.tra.2019.11.013</w:t>
      </w:r>
    </w:p>
    <w:p w14:paraId="0AC8E2FC" w14:textId="19161EC1" w:rsidR="00531426" w:rsidRPr="00976201" w:rsidRDefault="00533504" w:rsidP="00363CC0">
      <w:pPr>
        <w:pStyle w:val="Bezmezer"/>
        <w:spacing w:after="240"/>
        <w:ind w:firstLine="720"/>
        <w:jc w:val="left"/>
      </w:pPr>
      <w:r w:rsidRPr="00407374">
        <w:rPr>
          <w:lang w:val="fr-FR"/>
        </w:rPr>
        <w:t xml:space="preserve">Wali, B., Santi, P., &amp; Ratti, C. (2021). </w:t>
      </w:r>
      <w:proofErr w:type="spellStart"/>
      <w:r w:rsidRPr="00533504">
        <w:t>Modeling</w:t>
      </w:r>
      <w:proofErr w:type="spellEnd"/>
      <w:r w:rsidRPr="00533504">
        <w:t xml:space="preserve"> </w:t>
      </w:r>
      <w:r w:rsidRPr="00533504">
        <w:rPr>
          <w:lang w:eastAsia="de-DE"/>
        </w:rPr>
        <w:t>consumer</w:t>
      </w:r>
      <w:r w:rsidRPr="00533504">
        <w:t xml:space="preserve"> affinity towards adopting partially and fully automated vehicles – The role of preference heterogeneity at different geographical levels. Transportation Research Part C: Emerging Technologies [Online, 129, 103276.</w:t>
      </w:r>
    </w:p>
    <w:p w14:paraId="2AAA564F" w14:textId="5F22F456" w:rsidR="00531426" w:rsidRPr="00976201" w:rsidRDefault="00531426" w:rsidP="00231999">
      <w:pPr>
        <w:pStyle w:val="Nadpis2"/>
      </w:pPr>
      <w:bookmarkStart w:id="118" w:name="_Toc88131254"/>
      <w:r w:rsidRPr="00976201">
        <w:t xml:space="preserve">Chapter </w:t>
      </w:r>
      <w:r w:rsidR="00E53667" w:rsidRPr="00976201">
        <w:t>3.2</w:t>
      </w:r>
      <w:bookmarkEnd w:id="118"/>
    </w:p>
    <w:p w14:paraId="2336EA1F" w14:textId="77777777" w:rsidR="00533504" w:rsidRPr="00533504" w:rsidRDefault="00533504" w:rsidP="00363CC0">
      <w:pPr>
        <w:pStyle w:val="Bezmezer"/>
        <w:spacing w:after="240"/>
        <w:ind w:firstLine="720"/>
        <w:jc w:val="left"/>
      </w:pPr>
      <w:proofErr w:type="spellStart"/>
      <w:r w:rsidRPr="00533504">
        <w:t>Bazilinskyy</w:t>
      </w:r>
      <w:proofErr w:type="spellEnd"/>
      <w:r w:rsidRPr="00533504">
        <w:t xml:space="preserve">, P., </w:t>
      </w:r>
      <w:proofErr w:type="spellStart"/>
      <w:r w:rsidRPr="00533504">
        <w:t>Dodou</w:t>
      </w:r>
      <w:proofErr w:type="spellEnd"/>
      <w:r w:rsidRPr="00533504">
        <w:t xml:space="preserve">, D., &amp; Winter, J. (2019). Survey on </w:t>
      </w:r>
      <w:proofErr w:type="spellStart"/>
      <w:r w:rsidRPr="00533504">
        <w:t>eHMI</w:t>
      </w:r>
      <w:proofErr w:type="spellEnd"/>
      <w:r w:rsidRPr="00533504">
        <w:t xml:space="preserve"> concepts: The effect of text, </w:t>
      </w:r>
      <w:proofErr w:type="spellStart"/>
      <w:r w:rsidRPr="00533504">
        <w:t>color</w:t>
      </w:r>
      <w:proofErr w:type="spellEnd"/>
      <w:r w:rsidRPr="00533504">
        <w:t>, and perspective. Transportation Research Part F: Traffic Psychology and Behaviour, 67, 175–194. https://doi.org/10.1016/j.trf.2019.10.013</w:t>
      </w:r>
    </w:p>
    <w:p w14:paraId="0CC07DE2" w14:textId="77777777" w:rsidR="00533504" w:rsidRPr="00533504" w:rsidRDefault="00533504" w:rsidP="00363CC0">
      <w:pPr>
        <w:pStyle w:val="Bezmezer"/>
        <w:spacing w:after="240"/>
        <w:ind w:firstLine="720"/>
        <w:jc w:val="left"/>
      </w:pPr>
      <w:r w:rsidRPr="00533504">
        <w:rPr>
          <w:lang w:val="de-DE"/>
        </w:rPr>
        <w:lastRenderedPageBreak/>
        <w:t xml:space="preserve">Bennett, R., </w:t>
      </w:r>
      <w:proofErr w:type="spellStart"/>
      <w:r w:rsidRPr="00533504">
        <w:rPr>
          <w:lang w:val="de-DE"/>
        </w:rPr>
        <w:t>Vijaygopal</w:t>
      </w:r>
      <w:proofErr w:type="spellEnd"/>
      <w:r w:rsidRPr="00533504">
        <w:rPr>
          <w:lang w:val="de-DE"/>
        </w:rPr>
        <w:t xml:space="preserve">, R., &amp; </w:t>
      </w:r>
      <w:proofErr w:type="spellStart"/>
      <w:r w:rsidRPr="00533504">
        <w:rPr>
          <w:lang w:val="de-DE"/>
        </w:rPr>
        <w:t>Kottasz</w:t>
      </w:r>
      <w:proofErr w:type="spellEnd"/>
      <w:r w:rsidRPr="00533504">
        <w:rPr>
          <w:lang w:val="de-DE"/>
        </w:rPr>
        <w:t xml:space="preserve">, R. (2020). </w:t>
      </w:r>
      <w:r w:rsidRPr="00533504">
        <w:t>Willingness of people who are blind to accept autonomous vehicles: An empirical investigation. Transportation Research Part F: Traffic Psychology and Behaviour, 69, 13–27. https://doi.org/10.1016/j.trf.2019.12.012</w:t>
      </w:r>
    </w:p>
    <w:p w14:paraId="4FA9F9AD" w14:textId="77777777" w:rsidR="00533504" w:rsidRPr="00533504" w:rsidRDefault="00533504" w:rsidP="00363CC0">
      <w:pPr>
        <w:pStyle w:val="Bezmezer"/>
        <w:spacing w:after="240"/>
        <w:ind w:firstLine="720"/>
        <w:jc w:val="left"/>
      </w:pPr>
      <w:r w:rsidRPr="00533504">
        <w:t xml:space="preserve">Brinkley, J., Posadas, B., Woodward, J., &amp; </w:t>
      </w:r>
      <w:r w:rsidRPr="00533504">
        <w:rPr>
          <w:lang w:eastAsia="de-DE"/>
        </w:rPr>
        <w:t>Gilbert</w:t>
      </w:r>
      <w:r w:rsidRPr="00533504">
        <w:t>, J. E. (2017). Opinions and preferences of blind and low vision consumers regarding self-driving vehicles: Results of focus group discussions. ASSETS 2017 - Proceedings of the 19th International ACM SIGACCESS Conference on Computers and Accessibility, 290–299. https://doi.org/10.1145/3132525.3132532</w:t>
      </w:r>
    </w:p>
    <w:p w14:paraId="46DC52FD" w14:textId="77777777" w:rsidR="00533504" w:rsidRPr="00533504" w:rsidRDefault="00533504" w:rsidP="00363CC0">
      <w:pPr>
        <w:pStyle w:val="Bezmezer"/>
        <w:spacing w:after="240"/>
        <w:ind w:firstLine="720"/>
        <w:jc w:val="left"/>
      </w:pPr>
      <w:proofErr w:type="spellStart"/>
      <w:r w:rsidRPr="002B0DF5">
        <w:rPr>
          <w:lang w:val="de-DE"/>
        </w:rPr>
        <w:t>Crayton</w:t>
      </w:r>
      <w:proofErr w:type="spellEnd"/>
      <w:r w:rsidRPr="002B0DF5">
        <w:rPr>
          <w:lang w:val="de-DE"/>
        </w:rPr>
        <w:t xml:space="preserve">, T. J., &amp; Meier, B. M. (2017). </w:t>
      </w:r>
      <w:r w:rsidRPr="00533504">
        <w:t xml:space="preserve">Autonomous </w:t>
      </w:r>
      <w:r w:rsidRPr="00533504">
        <w:rPr>
          <w:lang w:eastAsia="de-DE"/>
        </w:rPr>
        <w:t>vehicles</w:t>
      </w:r>
      <w:r w:rsidRPr="00533504">
        <w:t>: Developing a public health research agenda to frame the future of transportation policy. Journal of Transport and Health, 6(February), 245–252. https://doi.org/10.1016/j.jth.2017.04.004</w:t>
      </w:r>
    </w:p>
    <w:p w14:paraId="0D689864" w14:textId="77777777" w:rsidR="00533504" w:rsidRPr="00533504" w:rsidRDefault="00533504" w:rsidP="00363CC0">
      <w:pPr>
        <w:pStyle w:val="Bezmezer"/>
        <w:spacing w:after="240"/>
        <w:ind w:firstLine="720"/>
        <w:jc w:val="left"/>
      </w:pPr>
      <w:r w:rsidRPr="00533504">
        <w:rPr>
          <w:lang w:val="de-DE"/>
        </w:rPr>
        <w:t xml:space="preserve">Dey, D., Habibovic, A., Löcken, A., Wintersberger, P., </w:t>
      </w:r>
      <w:proofErr w:type="spellStart"/>
      <w:r w:rsidRPr="00533504">
        <w:rPr>
          <w:lang w:val="de-DE"/>
        </w:rPr>
        <w:t>Pfleging</w:t>
      </w:r>
      <w:proofErr w:type="spellEnd"/>
      <w:r w:rsidRPr="00533504">
        <w:rPr>
          <w:lang w:val="de-DE"/>
        </w:rPr>
        <w:t xml:space="preserve">, B., </w:t>
      </w:r>
      <w:proofErr w:type="spellStart"/>
      <w:r w:rsidRPr="00533504">
        <w:rPr>
          <w:lang w:val="de-DE"/>
        </w:rPr>
        <w:t>Riener</w:t>
      </w:r>
      <w:proofErr w:type="spellEnd"/>
      <w:r w:rsidRPr="00533504">
        <w:rPr>
          <w:lang w:val="de-DE"/>
        </w:rPr>
        <w:t xml:space="preserve">, A., &amp; </w:t>
      </w:r>
      <w:proofErr w:type="spellStart"/>
      <w:r w:rsidRPr="00533504">
        <w:rPr>
          <w:lang w:val="de-DE"/>
        </w:rPr>
        <w:t>Terken</w:t>
      </w:r>
      <w:proofErr w:type="spellEnd"/>
      <w:r w:rsidRPr="00533504">
        <w:rPr>
          <w:lang w:val="de-DE"/>
        </w:rPr>
        <w:t xml:space="preserve">, J. (2020). </w:t>
      </w:r>
      <w:r w:rsidRPr="00533504">
        <w:t xml:space="preserve">Taming the </w:t>
      </w:r>
      <w:proofErr w:type="spellStart"/>
      <w:r w:rsidRPr="00533504">
        <w:t>eHMI</w:t>
      </w:r>
      <w:proofErr w:type="spellEnd"/>
      <w:r w:rsidRPr="00533504">
        <w:t xml:space="preserve"> jungle: A </w:t>
      </w:r>
      <w:r w:rsidRPr="00533504">
        <w:rPr>
          <w:lang w:eastAsia="de-DE"/>
        </w:rPr>
        <w:t>classification</w:t>
      </w:r>
      <w:r w:rsidRPr="00533504">
        <w:t xml:space="preserve"> taxonomy to guide, compare, and assess the design principles of automated vehicles’ external human-machine interfaces. Transportation Research Interdisciplinary Perspectives, 7. https://doi.org/10.1016/j.trip.2020.100174</w:t>
      </w:r>
    </w:p>
    <w:p w14:paraId="00AAFE10" w14:textId="77777777" w:rsidR="00533504" w:rsidRPr="00533504" w:rsidRDefault="00533504" w:rsidP="00363CC0">
      <w:pPr>
        <w:pStyle w:val="Bezmezer"/>
        <w:spacing w:after="240"/>
        <w:ind w:firstLine="720"/>
        <w:jc w:val="left"/>
      </w:pPr>
      <w:proofErr w:type="spellStart"/>
      <w:r w:rsidRPr="00533504">
        <w:t>Dicianno</w:t>
      </w:r>
      <w:proofErr w:type="spellEnd"/>
      <w:r w:rsidRPr="00533504">
        <w:t xml:space="preserve">, B. E., </w:t>
      </w:r>
      <w:proofErr w:type="spellStart"/>
      <w:r w:rsidRPr="00533504">
        <w:t>Sivakanthan</w:t>
      </w:r>
      <w:proofErr w:type="spellEnd"/>
      <w:r w:rsidRPr="00533504">
        <w:t xml:space="preserve">, S., Sundaram, S. A., </w:t>
      </w:r>
      <w:proofErr w:type="spellStart"/>
      <w:r w:rsidRPr="00533504">
        <w:t>Satpute</w:t>
      </w:r>
      <w:proofErr w:type="spellEnd"/>
      <w:r w:rsidRPr="00533504">
        <w:t>, S., Kulich, H., Powers, E., &amp; Cooper, R. A. (2021). Systematic review: Automated vehicles and services for people with disabilities. Neuroscience Letters, 761(March), 136103. https://doi.org/10.1016/j.neulet.2021.136103</w:t>
      </w:r>
    </w:p>
    <w:p w14:paraId="3AE15519" w14:textId="77777777" w:rsidR="00533504" w:rsidRPr="00533504" w:rsidRDefault="00533504" w:rsidP="00363CC0">
      <w:pPr>
        <w:pStyle w:val="Bezmezer"/>
        <w:spacing w:after="240"/>
        <w:ind w:firstLine="720"/>
        <w:jc w:val="left"/>
      </w:pPr>
      <w:r w:rsidRPr="00533504">
        <w:t>Hawes, M. (2017). Connected and Autonomous Vehicles: Revolutionising Mobility in Society. International Automotive Summit. https://www.smmt.co.uk/wp-content/uploads/sites/2/Connected-and-Autonomous-Vehicles-Revolutionising-Mobility-in-Society.pdf</w:t>
      </w:r>
    </w:p>
    <w:p w14:paraId="718A7D24" w14:textId="77777777" w:rsidR="00533504" w:rsidRPr="00533504" w:rsidRDefault="00533504" w:rsidP="00363CC0">
      <w:pPr>
        <w:pStyle w:val="Bezmezer"/>
        <w:spacing w:after="240"/>
        <w:ind w:firstLine="720"/>
        <w:jc w:val="left"/>
      </w:pPr>
      <w:proofErr w:type="spellStart"/>
      <w:r w:rsidRPr="00533504">
        <w:t>Kassens</w:t>
      </w:r>
      <w:proofErr w:type="spellEnd"/>
      <w:r w:rsidRPr="00533504">
        <w:t xml:space="preserve">-Noor, E., Cai, M., </w:t>
      </w:r>
      <w:proofErr w:type="spellStart"/>
      <w:r w:rsidRPr="00533504">
        <w:t>Kotval-Karamchandani</w:t>
      </w:r>
      <w:proofErr w:type="spellEnd"/>
      <w:r w:rsidRPr="00533504">
        <w:t xml:space="preserve">, Z., &amp; </w:t>
      </w:r>
      <w:proofErr w:type="spellStart"/>
      <w:r w:rsidRPr="00533504">
        <w:t>Decaminada</w:t>
      </w:r>
      <w:proofErr w:type="spellEnd"/>
      <w:r w:rsidRPr="00533504">
        <w:t xml:space="preserve">, T. (2021). Autonomous vehicles and mobility for people with special needs. Transportation Research Part A: Policy and Practice, </w:t>
      </w:r>
      <w:r w:rsidRPr="00533504">
        <w:rPr>
          <w:lang w:eastAsia="de-DE"/>
        </w:rPr>
        <w:t>150</w:t>
      </w:r>
      <w:r w:rsidRPr="00533504">
        <w:t>(May), 385–397. https://doi.org/10.1016/j.tra.2021.06.014</w:t>
      </w:r>
    </w:p>
    <w:p w14:paraId="68EFCA4F" w14:textId="77777777" w:rsidR="00533504" w:rsidRPr="00533504" w:rsidRDefault="00533504" w:rsidP="00363CC0">
      <w:pPr>
        <w:pStyle w:val="Bezmezer"/>
        <w:spacing w:after="240"/>
        <w:ind w:firstLine="720"/>
        <w:jc w:val="left"/>
      </w:pPr>
      <w:r w:rsidRPr="00533504">
        <w:t>Pettigrew, S. (2017). Why public health should embrace the autonomous car. Australian and New Zealand Journal of Public Health, 41(1), 5–7. https://doi.org/10.1111/1753-6405.12588</w:t>
      </w:r>
    </w:p>
    <w:p w14:paraId="5B046F8B" w14:textId="523118D5" w:rsidR="00E53667" w:rsidRPr="00976201" w:rsidRDefault="00533504" w:rsidP="00363CC0">
      <w:pPr>
        <w:pStyle w:val="Bezmezer"/>
        <w:spacing w:after="240"/>
        <w:ind w:firstLine="720"/>
        <w:jc w:val="left"/>
      </w:pPr>
      <w:proofErr w:type="spellStart"/>
      <w:r w:rsidRPr="00533504">
        <w:lastRenderedPageBreak/>
        <w:t>Soldouz</w:t>
      </w:r>
      <w:proofErr w:type="spellEnd"/>
      <w:r w:rsidRPr="00533504">
        <w:t>, S. A. (2019). The potential impacts of connected autonomous vehicles on pedestrians with visual impairment. Transportation Research Record Journal of the Transportation Research Board.</w:t>
      </w:r>
    </w:p>
    <w:p w14:paraId="5752B23C" w14:textId="3983ED6E" w:rsidR="00FA03D1" w:rsidRPr="00B334B2" w:rsidRDefault="00E53667" w:rsidP="00231999">
      <w:pPr>
        <w:pStyle w:val="Nadpis2"/>
      </w:pPr>
      <w:bookmarkStart w:id="119" w:name="_Toc88131255"/>
      <w:r w:rsidRPr="00976201">
        <w:t>Chapter 3.3</w:t>
      </w:r>
      <w:bookmarkEnd w:id="119"/>
    </w:p>
    <w:p w14:paraId="2DAAB6A6" w14:textId="77777777" w:rsidR="00FA03D1" w:rsidRPr="00FA03D1" w:rsidRDefault="00FA03D1" w:rsidP="00363CC0">
      <w:pPr>
        <w:pStyle w:val="Bezmezer"/>
        <w:spacing w:after="240"/>
        <w:ind w:firstLine="720"/>
        <w:jc w:val="left"/>
        <w:rPr>
          <w:lang w:val="de-DE"/>
        </w:rPr>
      </w:pPr>
      <w:proofErr w:type="spellStart"/>
      <w:r w:rsidRPr="00FA03D1">
        <w:rPr>
          <w:lang w:val="de-DE"/>
        </w:rPr>
        <w:t>MobilityTransition</w:t>
      </w:r>
      <w:proofErr w:type="spellEnd"/>
      <w:r w:rsidRPr="00FA03D1">
        <w:rPr>
          <w:lang w:val="de-DE"/>
        </w:rPr>
        <w:t xml:space="preserve">. (2020). CHANGE! Mobilwende in </w:t>
      </w:r>
      <w:r w:rsidRPr="00363CC0">
        <w:rPr>
          <w:lang w:eastAsia="de-DE"/>
        </w:rPr>
        <w:t>den</w:t>
      </w:r>
      <w:r w:rsidRPr="00FA03D1">
        <w:rPr>
          <w:lang w:val="de-DE"/>
        </w:rPr>
        <w:t xml:space="preserve"> Köpfen. http://www.mobilitytransition.at/en/users/</w:t>
      </w:r>
    </w:p>
    <w:p w14:paraId="092DC3D8" w14:textId="77777777" w:rsidR="00FA03D1" w:rsidRPr="00FA03D1" w:rsidRDefault="00FA03D1" w:rsidP="00363CC0">
      <w:pPr>
        <w:pStyle w:val="Bezmezer"/>
        <w:spacing w:after="240"/>
        <w:ind w:firstLine="720"/>
        <w:jc w:val="left"/>
      </w:pPr>
      <w:r w:rsidRPr="00407374">
        <w:rPr>
          <w:lang w:val="es-ES"/>
        </w:rPr>
        <w:t xml:space="preserve">Prieto Curiel, R., González Ramírez, H., Quiñones Domínguez, M., &amp; Orjuela Mendoza, J. P. (n.d.). </w:t>
      </w:r>
      <w:r w:rsidRPr="00FA03D1">
        <w:t xml:space="preserve">A paradox of traffic and </w:t>
      </w:r>
      <w:r w:rsidRPr="00FA03D1">
        <w:rPr>
          <w:lang w:eastAsia="de-DE"/>
        </w:rPr>
        <w:t>extra</w:t>
      </w:r>
      <w:r w:rsidRPr="00FA03D1">
        <w:t xml:space="preserve"> cars in a city as a collective behaviour. Royal Society Open Science, 8(6), 201808. https://doi.org/10.1098/rsos.201808</w:t>
      </w:r>
    </w:p>
    <w:p w14:paraId="3BBED829" w14:textId="77777777" w:rsidR="00FA03D1" w:rsidRPr="00FA03D1" w:rsidRDefault="00FA03D1" w:rsidP="00363CC0">
      <w:pPr>
        <w:pStyle w:val="Bezmezer"/>
        <w:spacing w:after="240"/>
        <w:ind w:firstLine="720"/>
        <w:jc w:val="left"/>
        <w:rPr>
          <w:lang w:val="de-DE"/>
        </w:rPr>
      </w:pPr>
      <w:proofErr w:type="spellStart"/>
      <w:r w:rsidRPr="00FA03D1">
        <w:t>Seebauer</w:t>
      </w:r>
      <w:proofErr w:type="spellEnd"/>
      <w:r w:rsidRPr="00FA03D1">
        <w:t xml:space="preserve">, S. (2011). </w:t>
      </w:r>
      <w:r w:rsidRPr="00FA03D1">
        <w:rPr>
          <w:lang w:val="de-DE"/>
        </w:rPr>
        <w:t>Individuelles Mobilitätsverhalten in Großstädten. Erklärungsmodell und Veränderungsmöglichkeiten für die Nutzung öffentlicher Verkehrsmittel [Karl-Franzens-Universität Graz]. https://docplayer.org/15135969-Individuelles-mobilitaetsverhalten-in-grossstaedten-erklaerungsmodell-und-veraenderungsmoeglichkeiten-fuer-die-nutzung-oeffentlicher-verkehrsmittel.html</w:t>
      </w:r>
    </w:p>
    <w:p w14:paraId="23777A8F" w14:textId="77777777" w:rsidR="00FA03D1" w:rsidRPr="00FA03D1" w:rsidRDefault="00FA03D1" w:rsidP="00363CC0">
      <w:pPr>
        <w:pStyle w:val="Bezmezer"/>
        <w:spacing w:after="240"/>
        <w:ind w:firstLine="720"/>
        <w:jc w:val="left"/>
      </w:pPr>
      <w:r w:rsidRPr="00FA03D1">
        <w:t xml:space="preserve">Shove, E., &amp; Walker, G. (2010). Governing Transitions in the </w:t>
      </w:r>
      <w:r w:rsidRPr="00FA03D1">
        <w:rPr>
          <w:lang w:eastAsia="de-DE"/>
        </w:rPr>
        <w:t>Sustainability</w:t>
      </w:r>
      <w:r w:rsidRPr="00FA03D1">
        <w:t xml:space="preserve"> of Everyday Life. Research Policy, 39, 471–476. https://doi.org/10.1016/j.respol.2010.01.019</w:t>
      </w:r>
    </w:p>
    <w:p w14:paraId="39A57560" w14:textId="77777777" w:rsidR="00FA03D1" w:rsidRPr="005535B5" w:rsidRDefault="00FA03D1" w:rsidP="00363CC0">
      <w:pPr>
        <w:pStyle w:val="Bezmezer"/>
        <w:spacing w:after="240"/>
        <w:ind w:firstLine="720"/>
        <w:jc w:val="left"/>
      </w:pPr>
      <w:proofErr w:type="spellStart"/>
      <w:r w:rsidRPr="00FA03D1">
        <w:t>Sopjani</w:t>
      </w:r>
      <w:proofErr w:type="spellEnd"/>
      <w:r w:rsidRPr="00FA03D1">
        <w:t xml:space="preserve">, L., Stier, J. J., </w:t>
      </w:r>
      <w:proofErr w:type="spellStart"/>
      <w:r w:rsidRPr="00FA03D1">
        <w:t>Hesselgren</w:t>
      </w:r>
      <w:proofErr w:type="spellEnd"/>
      <w:r w:rsidRPr="00FA03D1">
        <w:t xml:space="preserve">, M., &amp; </w:t>
      </w:r>
      <w:proofErr w:type="spellStart"/>
      <w:r w:rsidRPr="00FA03D1">
        <w:t>Ritzen</w:t>
      </w:r>
      <w:proofErr w:type="spellEnd"/>
      <w:r w:rsidRPr="00FA03D1">
        <w:t xml:space="preserve">, S. (2020). Shared mobility services versus private car: Implications of changes in everyday life. </w:t>
      </w:r>
      <w:r w:rsidRPr="005535B5">
        <w:t>Journal of Cleaner Production, 259.</w:t>
      </w:r>
    </w:p>
    <w:p w14:paraId="12DE4ADA" w14:textId="316D679D" w:rsidR="00FA03D1" w:rsidRPr="00FA03D1" w:rsidRDefault="00FA03D1" w:rsidP="00363CC0">
      <w:pPr>
        <w:pStyle w:val="Bezmezer"/>
        <w:spacing w:after="240"/>
        <w:ind w:firstLine="720"/>
        <w:jc w:val="left"/>
      </w:pPr>
      <w:proofErr w:type="spellStart"/>
      <w:r w:rsidRPr="005535B5">
        <w:t>Trommer</w:t>
      </w:r>
      <w:proofErr w:type="spellEnd"/>
      <w:r w:rsidRPr="005535B5">
        <w:t xml:space="preserve">, S., </w:t>
      </w:r>
      <w:proofErr w:type="spellStart"/>
      <w:r w:rsidRPr="005535B5">
        <w:t>Kolarova</w:t>
      </w:r>
      <w:proofErr w:type="spellEnd"/>
      <w:r w:rsidRPr="005535B5">
        <w:t xml:space="preserve">, V., Fraedrich, E. M., </w:t>
      </w:r>
      <w:proofErr w:type="spellStart"/>
      <w:r w:rsidRPr="005535B5">
        <w:t>Kröger</w:t>
      </w:r>
      <w:proofErr w:type="spellEnd"/>
      <w:r w:rsidRPr="005535B5">
        <w:t xml:space="preserve">, L., </w:t>
      </w:r>
      <w:proofErr w:type="spellStart"/>
      <w:r w:rsidRPr="005535B5">
        <w:rPr>
          <w:lang w:eastAsia="de-DE"/>
        </w:rPr>
        <w:t>Kickhöfer</w:t>
      </w:r>
      <w:proofErr w:type="spellEnd"/>
      <w:r w:rsidRPr="005535B5">
        <w:t xml:space="preserve">, B., </w:t>
      </w:r>
      <w:proofErr w:type="spellStart"/>
      <w:r w:rsidRPr="005535B5">
        <w:t>Kuhnimhof</w:t>
      </w:r>
      <w:proofErr w:type="spellEnd"/>
      <w:r w:rsidRPr="005535B5">
        <w:t xml:space="preserve">, T., Lenz, B., &amp; </w:t>
      </w:r>
      <w:proofErr w:type="spellStart"/>
      <w:r w:rsidRPr="005535B5">
        <w:t>Phleps</w:t>
      </w:r>
      <w:proofErr w:type="spellEnd"/>
      <w:r w:rsidRPr="005535B5">
        <w:t xml:space="preserve">, P. (2016). </w:t>
      </w:r>
      <w:r w:rsidRPr="00FA03D1">
        <w:t>Autonomous Driving—The Impact of Vehicle Automation on Mobility Behaviour. Undefined. https://www.semanticscholar.org/paper/Autonomous-Driving-The-Impact-of-Vehicle-Automation-Trommer-Kolarova/44ba6d62245a120d923ff13a5ae0328f47f82f95</w:t>
      </w:r>
    </w:p>
    <w:p w14:paraId="6FA7C359" w14:textId="7A5B1BAC" w:rsidR="00E53667" w:rsidRPr="00976201" w:rsidRDefault="00E53667" w:rsidP="00231999">
      <w:pPr>
        <w:pStyle w:val="Nadpis2"/>
      </w:pPr>
      <w:bookmarkStart w:id="120" w:name="_Toc88131256"/>
      <w:r w:rsidRPr="00976201">
        <w:t>Chapter 4</w:t>
      </w:r>
      <w:bookmarkEnd w:id="120"/>
    </w:p>
    <w:p w14:paraId="28A5C4B1" w14:textId="77777777" w:rsidR="00533504" w:rsidRPr="00533504" w:rsidRDefault="00533504" w:rsidP="00363CC0">
      <w:pPr>
        <w:pStyle w:val="Bezmezer"/>
        <w:spacing w:after="240"/>
        <w:ind w:firstLine="720"/>
        <w:jc w:val="left"/>
      </w:pPr>
      <w:r w:rsidRPr="00533504">
        <w:rPr>
          <w:lang w:val="de-DE"/>
        </w:rPr>
        <w:t xml:space="preserve">Becker, F., &amp; </w:t>
      </w:r>
      <w:proofErr w:type="spellStart"/>
      <w:r w:rsidRPr="00533504">
        <w:rPr>
          <w:lang w:val="de-DE"/>
        </w:rPr>
        <w:t>Axhausen</w:t>
      </w:r>
      <w:proofErr w:type="spellEnd"/>
      <w:r w:rsidRPr="00533504">
        <w:rPr>
          <w:lang w:val="de-DE"/>
        </w:rPr>
        <w:t xml:space="preserve">, K. W. (2017). </w:t>
      </w:r>
      <w:r w:rsidRPr="00533504">
        <w:t xml:space="preserve">Literature review on </w:t>
      </w:r>
      <w:r w:rsidRPr="00533504">
        <w:rPr>
          <w:lang w:eastAsia="de-DE"/>
        </w:rPr>
        <w:t>surveys</w:t>
      </w:r>
      <w:r w:rsidRPr="00533504">
        <w:t xml:space="preserve"> investigating the acceptance of automated vehicles. Transportation, 44(6), 1293–1306. https://doi.org/10.1007/s11116-017-9808-9</w:t>
      </w:r>
    </w:p>
    <w:p w14:paraId="7A77703F" w14:textId="77777777" w:rsidR="00533504" w:rsidRPr="00533504" w:rsidRDefault="00533504" w:rsidP="00363CC0">
      <w:pPr>
        <w:pStyle w:val="Bezmezer"/>
        <w:spacing w:after="240"/>
        <w:ind w:firstLine="720"/>
        <w:jc w:val="left"/>
      </w:pPr>
      <w:r w:rsidRPr="00533504">
        <w:lastRenderedPageBreak/>
        <w:t xml:space="preserve">Faisal, A., </w:t>
      </w:r>
      <w:proofErr w:type="spellStart"/>
      <w:r w:rsidRPr="00533504">
        <w:t>Yigitcanlar</w:t>
      </w:r>
      <w:proofErr w:type="spellEnd"/>
      <w:r w:rsidRPr="00533504">
        <w:t xml:space="preserve">, T., </w:t>
      </w:r>
      <w:proofErr w:type="spellStart"/>
      <w:r w:rsidRPr="00533504">
        <w:t>Kamruzzaman</w:t>
      </w:r>
      <w:proofErr w:type="spellEnd"/>
      <w:r w:rsidRPr="00533504">
        <w:t xml:space="preserve">, M., &amp; Currie, G. (2019). Understanding autonomous vehicles: A systematic </w:t>
      </w:r>
      <w:r w:rsidRPr="00533504">
        <w:rPr>
          <w:lang w:eastAsia="de-DE"/>
        </w:rPr>
        <w:t>literature</w:t>
      </w:r>
      <w:r w:rsidRPr="00533504">
        <w:t xml:space="preserve"> review on capability, impact, planning and policy. https://doi.org/10.5198/jtlu.2019.1405</w:t>
      </w:r>
    </w:p>
    <w:p w14:paraId="531A18B2" w14:textId="77777777" w:rsidR="00533504" w:rsidRPr="00533504" w:rsidRDefault="00533504" w:rsidP="00363CC0">
      <w:pPr>
        <w:pStyle w:val="Bezmezer"/>
        <w:spacing w:after="240"/>
        <w:ind w:firstLine="720"/>
        <w:jc w:val="left"/>
      </w:pPr>
      <w:r w:rsidRPr="00407374">
        <w:rPr>
          <w:lang w:val="es-ES"/>
        </w:rPr>
        <w:t xml:space="preserve">Faisal, A., Yigitcanlar, T., Kamruzzaman, M., &amp; Paz, A. (2020). </w:t>
      </w:r>
      <w:r w:rsidRPr="00533504">
        <w:t xml:space="preserve">Mapping Two Decades of Autonomous Vehicle Research: A Systematic </w:t>
      </w:r>
      <w:proofErr w:type="spellStart"/>
      <w:r w:rsidRPr="00533504">
        <w:t>Scientometric</w:t>
      </w:r>
      <w:proofErr w:type="spellEnd"/>
      <w:r w:rsidRPr="00533504">
        <w:t xml:space="preserve"> Analysis. Journal of Urban </w:t>
      </w:r>
      <w:r w:rsidRPr="00533504">
        <w:rPr>
          <w:lang w:eastAsia="de-DE"/>
        </w:rPr>
        <w:t>Technology</w:t>
      </w:r>
      <w:r w:rsidRPr="00533504">
        <w:t>, 0(0), 1–30. https://doi.org/10.1080/10630732.2020.1780868</w:t>
      </w:r>
    </w:p>
    <w:p w14:paraId="2B324F97" w14:textId="77777777" w:rsidR="00533504" w:rsidRPr="00533504" w:rsidRDefault="00533504" w:rsidP="00363CC0">
      <w:pPr>
        <w:pStyle w:val="Bezmezer"/>
        <w:spacing w:after="240"/>
        <w:ind w:firstLine="720"/>
        <w:jc w:val="left"/>
      </w:pPr>
      <w:proofErr w:type="spellStart"/>
      <w:r w:rsidRPr="00533504">
        <w:t>Gkartzonikas</w:t>
      </w:r>
      <w:proofErr w:type="spellEnd"/>
      <w:r w:rsidRPr="00533504">
        <w:t xml:space="preserve">, C., &amp; </w:t>
      </w:r>
      <w:proofErr w:type="spellStart"/>
      <w:r w:rsidRPr="00533504">
        <w:t>Gkritza</w:t>
      </w:r>
      <w:proofErr w:type="spellEnd"/>
      <w:r w:rsidRPr="00533504">
        <w:t xml:space="preserve">, K. (2019). What have we learned? A review of stated preference and choice studies on </w:t>
      </w:r>
      <w:r w:rsidRPr="00533504">
        <w:rPr>
          <w:lang w:eastAsia="de-DE"/>
        </w:rPr>
        <w:t>autonomous</w:t>
      </w:r>
      <w:r w:rsidRPr="00533504">
        <w:t xml:space="preserve"> vehicles. Transportation Research Part C: Emerging Technologies, 98, 323–337. https://doi.org/10.1016/j.trc.2018.12.003</w:t>
      </w:r>
    </w:p>
    <w:p w14:paraId="44240F0D" w14:textId="77777777" w:rsidR="00533504" w:rsidRPr="00533504" w:rsidRDefault="00533504" w:rsidP="00363CC0">
      <w:pPr>
        <w:pStyle w:val="Bezmezer"/>
        <w:spacing w:after="240"/>
        <w:ind w:firstLine="720"/>
        <w:jc w:val="left"/>
      </w:pPr>
      <w:proofErr w:type="spellStart"/>
      <w:r w:rsidRPr="00533504">
        <w:rPr>
          <w:lang w:val="de-DE"/>
        </w:rPr>
        <w:t>Golbabaei</w:t>
      </w:r>
      <w:proofErr w:type="spellEnd"/>
      <w:r w:rsidRPr="00533504">
        <w:rPr>
          <w:lang w:val="de-DE"/>
        </w:rPr>
        <w:t xml:space="preserve">, F., </w:t>
      </w:r>
      <w:proofErr w:type="spellStart"/>
      <w:r w:rsidRPr="00533504">
        <w:rPr>
          <w:lang w:val="de-DE"/>
        </w:rPr>
        <w:t>Yigitcanlar</w:t>
      </w:r>
      <w:proofErr w:type="spellEnd"/>
      <w:r w:rsidRPr="00533504">
        <w:rPr>
          <w:lang w:val="de-DE"/>
        </w:rPr>
        <w:t xml:space="preserve">, T., Paz, A., &amp; Bunker, J. (2020). </w:t>
      </w:r>
      <w:r w:rsidRPr="00533504">
        <w:t>Individual predictors of autonomous vehicle public acceptance and intention to use: A systematic review of the literature. Journal of Open Innovation: Technology, Market, and Complexity, 6(4), 106. https://doi.org/10.3390/joitmc6040106.</w:t>
      </w:r>
    </w:p>
    <w:p w14:paraId="36622C3B" w14:textId="77777777" w:rsidR="00533504" w:rsidRPr="00533504" w:rsidRDefault="00533504" w:rsidP="00363CC0">
      <w:pPr>
        <w:pStyle w:val="Bezmezer"/>
        <w:spacing w:after="240"/>
        <w:ind w:firstLine="720"/>
        <w:jc w:val="left"/>
      </w:pPr>
      <w:proofErr w:type="spellStart"/>
      <w:r w:rsidRPr="00533504">
        <w:t>Keszey</w:t>
      </w:r>
      <w:proofErr w:type="spellEnd"/>
      <w:r w:rsidRPr="00533504">
        <w:t xml:space="preserve">, T. (2020). Behavioural intention to use </w:t>
      </w:r>
      <w:r w:rsidRPr="00533504">
        <w:rPr>
          <w:lang w:eastAsia="de-DE"/>
        </w:rPr>
        <w:t>autonomous</w:t>
      </w:r>
      <w:r w:rsidRPr="00533504">
        <w:t xml:space="preserve"> vehicles: Systematic review and empirical extension. Transportation Research Part C: Emerging Technologies, 119, 102732. https://doi.org/10.1016/j.trc.2020.102732</w:t>
      </w:r>
    </w:p>
    <w:p w14:paraId="6F47AA59" w14:textId="77777777" w:rsidR="00533504" w:rsidRPr="00533504" w:rsidRDefault="00533504" w:rsidP="00363CC0">
      <w:pPr>
        <w:pStyle w:val="Bezmezer"/>
        <w:spacing w:after="240"/>
        <w:ind w:firstLine="720"/>
        <w:jc w:val="left"/>
      </w:pPr>
      <w:r w:rsidRPr="00533504">
        <w:t xml:space="preserve">Kurniawan, J. H., </w:t>
      </w:r>
      <w:proofErr w:type="spellStart"/>
      <w:r w:rsidRPr="00533504">
        <w:t>Chng</w:t>
      </w:r>
      <w:proofErr w:type="spellEnd"/>
      <w:r w:rsidRPr="00533504">
        <w:t>, S., &amp; Cheah, L. (2021). The Social Acceptance of Autonomous Vehicles. IEEE Potentials, 40(4), 39–44. https://doi.org/10.1109/MPOT.2020.2991059</w:t>
      </w:r>
    </w:p>
    <w:p w14:paraId="2B5F0D26" w14:textId="77777777" w:rsidR="00533504" w:rsidRPr="00533504" w:rsidRDefault="00533504" w:rsidP="00363CC0">
      <w:pPr>
        <w:pStyle w:val="Bezmezer"/>
        <w:spacing w:after="240"/>
        <w:ind w:firstLine="720"/>
        <w:jc w:val="left"/>
      </w:pPr>
      <w:r w:rsidRPr="00533504">
        <w:t xml:space="preserve">Menon, N., Barbour, N., Zhang, Y., </w:t>
      </w:r>
      <w:proofErr w:type="spellStart"/>
      <w:r w:rsidRPr="00533504">
        <w:t>Pinjari</w:t>
      </w:r>
      <w:proofErr w:type="spellEnd"/>
      <w:r w:rsidRPr="00533504">
        <w:t>, A. R., &amp; Mannering, F. (2019). Shared autonomous vehicles and their potential impacts on household vehicle ownership: An exploratory empirical assessment. International Journal of Sustainable Transportation, 13(2), 111–122. https://doi.org/10.1080/15568318.2018.1443178</w:t>
      </w:r>
    </w:p>
    <w:p w14:paraId="7888252C" w14:textId="77777777" w:rsidR="00533504" w:rsidRPr="00533504" w:rsidRDefault="00533504" w:rsidP="00363CC0">
      <w:pPr>
        <w:pStyle w:val="Bezmezer"/>
        <w:spacing w:after="240"/>
        <w:ind w:firstLine="720"/>
        <w:jc w:val="left"/>
      </w:pPr>
      <w:proofErr w:type="spellStart"/>
      <w:r w:rsidRPr="00407374">
        <w:t>Merfeld</w:t>
      </w:r>
      <w:proofErr w:type="spellEnd"/>
      <w:r w:rsidRPr="00407374">
        <w:t xml:space="preserve">, K., </w:t>
      </w:r>
      <w:proofErr w:type="spellStart"/>
      <w:r w:rsidRPr="00407374">
        <w:t>Wilhelms</w:t>
      </w:r>
      <w:proofErr w:type="spellEnd"/>
      <w:r w:rsidRPr="00407374">
        <w:t xml:space="preserve">, M.-P., Henkel, S., &amp; Kreutzer, K. (2019). </w:t>
      </w:r>
      <w:r w:rsidRPr="00533504">
        <w:rPr>
          <w:lang w:eastAsia="de-DE"/>
        </w:rPr>
        <w:t>Carsharing</w:t>
      </w:r>
      <w:r w:rsidRPr="00533504">
        <w:t xml:space="preserve"> with shared autonomous vehicles: Uncovering drivers, barriers and future developments – A four-stage Delphi study. Technological Forecasting and Social Change, 144, 66–81. https://doi.org/10.1016/j.techfore.2019.03.012</w:t>
      </w:r>
    </w:p>
    <w:p w14:paraId="1A06F5EF" w14:textId="77777777" w:rsidR="00533504" w:rsidRPr="00533504" w:rsidRDefault="00533504" w:rsidP="00363CC0">
      <w:pPr>
        <w:pStyle w:val="Bezmezer"/>
        <w:spacing w:after="240"/>
        <w:ind w:firstLine="720"/>
        <w:jc w:val="left"/>
      </w:pPr>
      <w:proofErr w:type="spellStart"/>
      <w:r w:rsidRPr="00407374">
        <w:rPr>
          <w:lang w:val="en-US"/>
        </w:rPr>
        <w:lastRenderedPageBreak/>
        <w:t>Milakis</w:t>
      </w:r>
      <w:proofErr w:type="spellEnd"/>
      <w:r w:rsidRPr="00407374">
        <w:rPr>
          <w:lang w:val="en-US"/>
        </w:rPr>
        <w:t xml:space="preserve">, D., Van </w:t>
      </w:r>
      <w:proofErr w:type="spellStart"/>
      <w:r w:rsidRPr="00407374">
        <w:rPr>
          <w:lang w:val="en-US"/>
        </w:rPr>
        <w:t>Arem</w:t>
      </w:r>
      <w:proofErr w:type="spellEnd"/>
      <w:r w:rsidRPr="00407374">
        <w:rPr>
          <w:lang w:val="en-US"/>
        </w:rPr>
        <w:t xml:space="preserve">, B., &amp; Van Wee, B. (2017). </w:t>
      </w:r>
      <w:r w:rsidRPr="00533504">
        <w:t>Policy and society related implications of automated driving: A review of literature and directions for future research. Journal of Intelligent Transportation Systems: Technology, Planning, and Operations, 21(4), 324–348. https://doi.org/10.1080/15472450.2017.1291351</w:t>
      </w:r>
    </w:p>
    <w:p w14:paraId="18158980" w14:textId="77777777" w:rsidR="00533504" w:rsidRPr="00533504" w:rsidRDefault="00533504" w:rsidP="00363CC0">
      <w:pPr>
        <w:pStyle w:val="Bezmezer"/>
        <w:spacing w:after="240"/>
        <w:ind w:firstLine="720"/>
        <w:jc w:val="left"/>
      </w:pPr>
      <w:proofErr w:type="spellStart"/>
      <w:r w:rsidRPr="00533504">
        <w:t>Nordhoff</w:t>
      </w:r>
      <w:proofErr w:type="spellEnd"/>
      <w:r w:rsidRPr="00533504">
        <w:t xml:space="preserve">, S., de Winter, J., </w:t>
      </w:r>
      <w:proofErr w:type="spellStart"/>
      <w:r w:rsidRPr="00533504">
        <w:t>Kyriakidis</w:t>
      </w:r>
      <w:proofErr w:type="spellEnd"/>
      <w:r w:rsidRPr="00533504">
        <w:t xml:space="preserve">, M., van </w:t>
      </w:r>
      <w:proofErr w:type="spellStart"/>
      <w:r w:rsidRPr="00533504">
        <w:t>Arem</w:t>
      </w:r>
      <w:proofErr w:type="spellEnd"/>
      <w:r w:rsidRPr="00533504">
        <w:t xml:space="preserve">, B., &amp; </w:t>
      </w:r>
      <w:proofErr w:type="spellStart"/>
      <w:r w:rsidRPr="00533504">
        <w:t>Happee</w:t>
      </w:r>
      <w:proofErr w:type="spellEnd"/>
      <w:r w:rsidRPr="00533504">
        <w:t xml:space="preserve">, R. (2018). Acceptance of Driverless Vehicles: </w:t>
      </w:r>
      <w:r w:rsidRPr="00533504">
        <w:rPr>
          <w:lang w:eastAsia="de-DE"/>
        </w:rPr>
        <w:t>Results</w:t>
      </w:r>
      <w:r w:rsidRPr="00533504">
        <w:t xml:space="preserve"> from a Large Cross-National Questionnaire Study. Journal of Advanced Transportation, 2018, e5382192. https://doi.org/10.1155/2018/5382192</w:t>
      </w:r>
    </w:p>
    <w:p w14:paraId="0D48A568" w14:textId="77777777" w:rsidR="00533504" w:rsidRPr="00533504" w:rsidRDefault="00533504" w:rsidP="00363CC0">
      <w:pPr>
        <w:pStyle w:val="Bezmezer"/>
        <w:spacing w:after="240"/>
        <w:ind w:firstLine="720"/>
        <w:jc w:val="left"/>
      </w:pPr>
      <w:proofErr w:type="spellStart"/>
      <w:r w:rsidRPr="00533504">
        <w:t>Nordhoff</w:t>
      </w:r>
      <w:proofErr w:type="spellEnd"/>
      <w:r w:rsidRPr="00533504">
        <w:t xml:space="preserve">, S., </w:t>
      </w:r>
      <w:proofErr w:type="spellStart"/>
      <w:r w:rsidRPr="00533504">
        <w:t>Kyriakidis</w:t>
      </w:r>
      <w:proofErr w:type="spellEnd"/>
      <w:r w:rsidRPr="00533504">
        <w:t xml:space="preserve">, M., van </w:t>
      </w:r>
      <w:proofErr w:type="spellStart"/>
      <w:r w:rsidRPr="00533504">
        <w:t>Arem</w:t>
      </w:r>
      <w:proofErr w:type="spellEnd"/>
      <w:r w:rsidRPr="00533504">
        <w:t xml:space="preserve">, B., &amp; </w:t>
      </w:r>
      <w:proofErr w:type="spellStart"/>
      <w:r w:rsidRPr="00533504">
        <w:rPr>
          <w:lang w:eastAsia="de-DE"/>
        </w:rPr>
        <w:t>Happee</w:t>
      </w:r>
      <w:proofErr w:type="spellEnd"/>
      <w:r w:rsidRPr="00533504">
        <w:t>, R. (2019). A multi-level model on automated vehicle acceptance (MAVA): A review-based study. Theoretical Issues in Ergonomics Science, 20(6), 682–710. https://doi.org/10.1080/1463922X.2019.1621406</w:t>
      </w:r>
    </w:p>
    <w:p w14:paraId="36FE3935" w14:textId="77777777" w:rsidR="00533504" w:rsidRPr="00533504" w:rsidRDefault="00533504" w:rsidP="00363CC0">
      <w:pPr>
        <w:pStyle w:val="Bezmezer"/>
        <w:spacing w:after="240"/>
        <w:ind w:firstLine="720"/>
        <w:jc w:val="left"/>
      </w:pPr>
      <w:proofErr w:type="spellStart"/>
      <w:r w:rsidRPr="00533504">
        <w:t>Schoettle</w:t>
      </w:r>
      <w:proofErr w:type="spellEnd"/>
      <w:r w:rsidRPr="00533504">
        <w:t xml:space="preserve">, B., &amp; </w:t>
      </w:r>
      <w:proofErr w:type="spellStart"/>
      <w:r w:rsidRPr="00533504">
        <w:t>Sivak</w:t>
      </w:r>
      <w:proofErr w:type="spellEnd"/>
      <w:r w:rsidRPr="00533504">
        <w:t xml:space="preserve">, M. (2014). Public opinion </w:t>
      </w:r>
      <w:r w:rsidRPr="00533504">
        <w:rPr>
          <w:lang w:eastAsia="de-DE"/>
        </w:rPr>
        <w:t>about</w:t>
      </w:r>
      <w:r w:rsidRPr="00533504">
        <w:t xml:space="preserve"> self-driving vehicles in China, India, Japan, the U.S., the U.K., and Australia [Technical Report]. University of Michigan, Ann Arbor, Transportation Research Institute. http://deepblue.lib.umich.edu/handle/2027.42/109433</w:t>
      </w:r>
    </w:p>
    <w:p w14:paraId="51E58975" w14:textId="77777777" w:rsidR="00533504" w:rsidRPr="00533504" w:rsidRDefault="00533504" w:rsidP="00363CC0">
      <w:pPr>
        <w:pStyle w:val="Bezmezer"/>
        <w:spacing w:after="240"/>
        <w:ind w:firstLine="720"/>
        <w:jc w:val="left"/>
      </w:pPr>
      <w:proofErr w:type="spellStart"/>
      <w:r w:rsidRPr="00533504">
        <w:rPr>
          <w:lang w:val="de-DE"/>
        </w:rPr>
        <w:t>Theoto</w:t>
      </w:r>
      <w:proofErr w:type="spellEnd"/>
      <w:r w:rsidRPr="00533504">
        <w:rPr>
          <w:lang w:val="de-DE"/>
        </w:rPr>
        <w:t xml:space="preserve">, T. N., &amp; Kaminski, P. C. (2019). </w:t>
      </w:r>
      <w:r w:rsidRPr="00533504">
        <w:t xml:space="preserve">A country-specific evaluation on the feasibility of autonomous vehicles. </w:t>
      </w:r>
      <w:r w:rsidRPr="00533504">
        <w:rPr>
          <w:lang w:eastAsia="de-DE"/>
        </w:rPr>
        <w:t>Product</w:t>
      </w:r>
      <w:r w:rsidRPr="00533504">
        <w:t xml:space="preserve"> Management &amp; Development, 17(2), 123–133. https://doi.org/10.4322/pmd.2019.013</w:t>
      </w:r>
    </w:p>
    <w:p w14:paraId="6DD73A39" w14:textId="77777777" w:rsidR="00533504" w:rsidRPr="00533504" w:rsidRDefault="00533504" w:rsidP="00363CC0">
      <w:pPr>
        <w:pStyle w:val="Bezmezer"/>
        <w:spacing w:after="240"/>
        <w:ind w:firstLine="720"/>
        <w:jc w:val="left"/>
      </w:pPr>
      <w:proofErr w:type="spellStart"/>
      <w:r w:rsidRPr="00533504">
        <w:t>Thomopoulos</w:t>
      </w:r>
      <w:proofErr w:type="spellEnd"/>
      <w:r w:rsidRPr="00533504">
        <w:t>, N., Cohen, S., Hopkins, D., Siegel, L., &amp; Kimber, S. (2021). All work and no play? Autonomous vehicles and non-commuting journeys. Transport Reviews, 41(4), 456–477. https://doi.org/10.1080/01441647.2020.1857460</w:t>
      </w:r>
    </w:p>
    <w:p w14:paraId="74E18C0C" w14:textId="77777777" w:rsidR="00533504" w:rsidRPr="00533504" w:rsidRDefault="00533504" w:rsidP="00363CC0">
      <w:pPr>
        <w:pStyle w:val="Bezmezer"/>
        <w:spacing w:after="240"/>
        <w:ind w:firstLine="720"/>
        <w:jc w:val="left"/>
      </w:pPr>
      <w:r w:rsidRPr="00533504">
        <w:t xml:space="preserve">Threlfall, R. (2019). 2019 Autonomous Vehicles </w:t>
      </w:r>
      <w:r w:rsidRPr="00533504">
        <w:rPr>
          <w:lang w:eastAsia="de-DE"/>
        </w:rPr>
        <w:t>Readiness</w:t>
      </w:r>
      <w:r w:rsidRPr="00533504">
        <w:t xml:space="preserve"> Index (No. 136024-G; p. 56). KPMG’s Global Mobility.</w:t>
      </w:r>
    </w:p>
    <w:p w14:paraId="52DB0ED3" w14:textId="0BC6A591" w:rsidR="00531426" w:rsidRPr="00976201" w:rsidRDefault="00533504" w:rsidP="00363CC0">
      <w:pPr>
        <w:pStyle w:val="Bezmezer"/>
        <w:spacing w:after="240"/>
        <w:ind w:firstLine="720"/>
        <w:jc w:val="left"/>
      </w:pPr>
      <w:r w:rsidRPr="005535B5">
        <w:t xml:space="preserve">Yun, Y., Oh, H., &amp; Myung, R. (2021). </w:t>
      </w:r>
      <w:r w:rsidRPr="00533504">
        <w:t xml:space="preserve">Statistical </w:t>
      </w:r>
      <w:proofErr w:type="spellStart"/>
      <w:r w:rsidRPr="00533504">
        <w:t>Modeling</w:t>
      </w:r>
      <w:proofErr w:type="spellEnd"/>
      <w:r w:rsidRPr="00533504">
        <w:t xml:space="preserve"> of Cultural Differences in Adopting Autonomous Vehicles. Applied Sciences, 11(19), 9030. https://doi.org/10.3390/app11199030</w:t>
      </w:r>
    </w:p>
    <w:p w14:paraId="2D6F4E40" w14:textId="77777777" w:rsidR="00022A4A" w:rsidRPr="00976201" w:rsidRDefault="00531426" w:rsidP="00231999">
      <w:pPr>
        <w:pStyle w:val="Nadpis2"/>
      </w:pPr>
      <w:bookmarkStart w:id="121" w:name="_Toc88131257"/>
      <w:r w:rsidRPr="00976201">
        <w:t>Chapter 5</w:t>
      </w:r>
      <w:bookmarkEnd w:id="121"/>
    </w:p>
    <w:p w14:paraId="5B528B25" w14:textId="77777777" w:rsidR="00533504" w:rsidRPr="00533504" w:rsidRDefault="00533504" w:rsidP="00363CC0">
      <w:pPr>
        <w:pStyle w:val="Bezmezer"/>
        <w:spacing w:after="240"/>
        <w:ind w:firstLine="720"/>
        <w:jc w:val="left"/>
      </w:pPr>
      <w:r w:rsidRPr="00407374">
        <w:rPr>
          <w:lang w:val="fr-FR"/>
        </w:rPr>
        <w:t xml:space="preserve">Auld, J. A., de Souza, F., Enam, A., Javanmardi, M., Stinson, M., Verbas, O., &amp; Rousseau, A. (2019). </w:t>
      </w:r>
      <w:r w:rsidRPr="00533504">
        <w:t xml:space="preserve">Exploring the mobility and energy implications of shared versus private autonomous vehicles*. 2019 IEEE </w:t>
      </w:r>
      <w:r w:rsidRPr="00533504">
        <w:lastRenderedPageBreak/>
        <w:t>Intelligent Transportation Systems Conference (ITSC), 1691–1696. https://doi.org/10.1109/ITSC.2019.8917125</w:t>
      </w:r>
    </w:p>
    <w:p w14:paraId="08B0F6DE" w14:textId="77777777" w:rsidR="00533504" w:rsidRPr="00533504" w:rsidRDefault="00533504" w:rsidP="00363CC0">
      <w:pPr>
        <w:pStyle w:val="Bezmezer"/>
        <w:spacing w:after="240"/>
        <w:ind w:firstLine="720"/>
        <w:jc w:val="left"/>
      </w:pPr>
      <w:r w:rsidRPr="00533504">
        <w:t xml:space="preserve">Auld, J., Hope, M., Ley, H., Sokolov, V., Xu, B., &amp; Zhang, K. (2016). POLARIS: </w:t>
      </w:r>
      <w:proofErr w:type="spellStart"/>
      <w:r w:rsidRPr="00533504">
        <w:t>Agend</w:t>
      </w:r>
      <w:proofErr w:type="spellEnd"/>
      <w:r w:rsidRPr="00533504">
        <w:t>-based modelling framework development and implementation for integrated travel demand and network and operations simulations”. Transportation Research C: Emerging Technologies, 64, 101–116.</w:t>
      </w:r>
    </w:p>
    <w:p w14:paraId="07FB4FC2" w14:textId="77777777" w:rsidR="00533504" w:rsidRPr="00533504" w:rsidRDefault="00533504" w:rsidP="00363CC0">
      <w:pPr>
        <w:pStyle w:val="Bezmezer"/>
        <w:spacing w:after="240"/>
        <w:ind w:firstLine="720"/>
        <w:jc w:val="left"/>
      </w:pPr>
      <w:r w:rsidRPr="00533504">
        <w:t xml:space="preserve">Auld, J., </w:t>
      </w:r>
      <w:proofErr w:type="spellStart"/>
      <w:r w:rsidRPr="00533504">
        <w:t>Verbas</w:t>
      </w:r>
      <w:proofErr w:type="spellEnd"/>
      <w:r w:rsidRPr="00533504">
        <w:t xml:space="preserve">, O., </w:t>
      </w:r>
      <w:proofErr w:type="spellStart"/>
      <w:r w:rsidRPr="00533504">
        <w:t>Javanmardi</w:t>
      </w:r>
      <w:proofErr w:type="spellEnd"/>
      <w:r w:rsidRPr="00533504">
        <w:t xml:space="preserve">, M., &amp; Rousseau, A. (2018). Impact of Privately-Owned Level 4 CAV Technologies on Travel Demand and Energy”. In The 7th International Workshop on </w:t>
      </w:r>
      <w:r w:rsidRPr="00533504">
        <w:rPr>
          <w:lang w:eastAsia="de-DE"/>
        </w:rPr>
        <w:t>Agent</w:t>
      </w:r>
      <w:r w:rsidRPr="00533504">
        <w:t>-based Mobility, Traffic and Transportation Models, Methodologies and Applications (ABMTRANS), Procedia Computer Science (Vol. 130, pp. 914–919).</w:t>
      </w:r>
    </w:p>
    <w:p w14:paraId="4F2F864A" w14:textId="77777777" w:rsidR="00533504" w:rsidRPr="00533504" w:rsidRDefault="00533504" w:rsidP="00363CC0">
      <w:pPr>
        <w:pStyle w:val="Bezmezer"/>
        <w:spacing w:after="240"/>
        <w:ind w:firstLine="720"/>
        <w:jc w:val="left"/>
      </w:pPr>
      <w:proofErr w:type="spellStart"/>
      <w:r w:rsidRPr="00533504">
        <w:t>Axsen</w:t>
      </w:r>
      <w:proofErr w:type="spellEnd"/>
      <w:r w:rsidRPr="00533504">
        <w:t xml:space="preserve">, J., &amp; </w:t>
      </w:r>
      <w:proofErr w:type="spellStart"/>
      <w:r w:rsidRPr="00533504">
        <w:t>Sovacool</w:t>
      </w:r>
      <w:proofErr w:type="spellEnd"/>
      <w:r w:rsidRPr="00533504">
        <w:t>, B. K. (2019). The roles of users in electric, shared and automated mobility transitions”. Transportation Research Part D: Transport and Environment, 71, 1–21.</w:t>
      </w:r>
    </w:p>
    <w:p w14:paraId="6D3FA34A" w14:textId="77777777" w:rsidR="00533504" w:rsidRPr="00533504" w:rsidRDefault="00533504" w:rsidP="00363CC0">
      <w:pPr>
        <w:pStyle w:val="Bezmezer"/>
        <w:spacing w:after="240"/>
        <w:ind w:firstLine="720"/>
        <w:jc w:val="left"/>
      </w:pPr>
      <w:r w:rsidRPr="00533504">
        <w:t xml:space="preserve">Bansal, P., &amp; </w:t>
      </w:r>
      <w:proofErr w:type="spellStart"/>
      <w:r w:rsidRPr="00533504">
        <w:t>Kockelman</w:t>
      </w:r>
      <w:proofErr w:type="spellEnd"/>
      <w:r w:rsidRPr="00533504">
        <w:t xml:space="preserve">, K. M. (2018). Are we ready to </w:t>
      </w:r>
      <w:r w:rsidRPr="00533504">
        <w:rPr>
          <w:lang w:eastAsia="de-DE"/>
        </w:rPr>
        <w:t>embrace</w:t>
      </w:r>
      <w:r w:rsidRPr="00533504">
        <w:t xml:space="preserve"> connected and self-driving vehicles? A case study of Texans”. Transportation, Edition, 45, 641–675.</w:t>
      </w:r>
    </w:p>
    <w:p w14:paraId="3D6848FE" w14:textId="77777777" w:rsidR="00533504" w:rsidRPr="00533504" w:rsidRDefault="00533504" w:rsidP="00363CC0">
      <w:pPr>
        <w:pStyle w:val="Bezmezer"/>
        <w:spacing w:after="240"/>
        <w:ind w:firstLine="720"/>
        <w:jc w:val="left"/>
      </w:pPr>
      <w:r w:rsidRPr="00533504">
        <w:t xml:space="preserve">Hyland, M. F., &amp; </w:t>
      </w:r>
      <w:proofErr w:type="spellStart"/>
      <w:r w:rsidRPr="00533504">
        <w:t>Mahmassani</w:t>
      </w:r>
      <w:proofErr w:type="spellEnd"/>
      <w:r w:rsidRPr="00533504">
        <w:t xml:space="preserve">, H. S. (2017). </w:t>
      </w:r>
      <w:r w:rsidRPr="00533504">
        <w:rPr>
          <w:lang w:eastAsia="de-DE"/>
        </w:rPr>
        <w:t>Taxonomy</w:t>
      </w:r>
      <w:r w:rsidRPr="00533504">
        <w:t xml:space="preserve"> of Shared Autonomous Vehicle Fleet Management Problems to Inform Future Transport Mobility”. Transport Research Record: Journal of the Transportation Research Board, Edition, 2653, 26–34.</w:t>
      </w:r>
    </w:p>
    <w:p w14:paraId="64C4FC88" w14:textId="77777777" w:rsidR="00533504" w:rsidRPr="00533504" w:rsidRDefault="00533504" w:rsidP="00363CC0">
      <w:pPr>
        <w:pStyle w:val="Bezmezer"/>
        <w:spacing w:after="240"/>
        <w:ind w:firstLine="720"/>
        <w:jc w:val="left"/>
      </w:pPr>
      <w:proofErr w:type="spellStart"/>
      <w:r w:rsidRPr="005535B5">
        <w:rPr>
          <w:lang w:val="de-DE"/>
        </w:rPr>
        <w:t>Kassens</w:t>
      </w:r>
      <w:proofErr w:type="spellEnd"/>
      <w:r w:rsidRPr="005535B5">
        <w:rPr>
          <w:lang w:val="de-DE"/>
        </w:rPr>
        <w:t xml:space="preserve">-Noor, E., </w:t>
      </w:r>
      <w:proofErr w:type="spellStart"/>
      <w:r w:rsidRPr="005535B5">
        <w:rPr>
          <w:lang w:val="de-DE"/>
        </w:rPr>
        <w:t>Kotval-Karamchandani</w:t>
      </w:r>
      <w:proofErr w:type="spellEnd"/>
      <w:r w:rsidRPr="005535B5">
        <w:rPr>
          <w:lang w:val="de-DE"/>
        </w:rPr>
        <w:t>, Z., &amp; Cai, M. (</w:t>
      </w:r>
      <w:r w:rsidRPr="00363CC0">
        <w:rPr>
          <w:lang w:eastAsia="de-DE"/>
        </w:rPr>
        <w:t>2020</w:t>
      </w:r>
      <w:r w:rsidRPr="005535B5">
        <w:rPr>
          <w:lang w:val="de-DE"/>
        </w:rPr>
        <w:t xml:space="preserve">). </w:t>
      </w:r>
      <w:r w:rsidRPr="00533504">
        <w:t>Willingness to ride and perceptions of autonomous public transit. Transportation Research Part A: Policy and Practice, 138, 92–104. https://doi.org/10.1016/j.tra.2020.05.010</w:t>
      </w:r>
    </w:p>
    <w:p w14:paraId="7418D973" w14:textId="77777777" w:rsidR="00533504" w:rsidRPr="00533504" w:rsidRDefault="00533504" w:rsidP="00363CC0">
      <w:pPr>
        <w:pStyle w:val="Bezmezer"/>
        <w:spacing w:after="240"/>
        <w:ind w:firstLine="720"/>
        <w:jc w:val="left"/>
      </w:pPr>
      <w:r w:rsidRPr="00533504">
        <w:t>Krueger, R., Rashidi, T. H., &amp; Rose, J. M. (2016). Preferences for shared autonomous vehicles. Transportation Research Part C: Emerging Technologies, 69, 343–355. https://doi.org/10.1016/j.trc.2016.06.015</w:t>
      </w:r>
    </w:p>
    <w:p w14:paraId="785B0E21" w14:textId="77777777" w:rsidR="00533504" w:rsidRPr="00533504" w:rsidRDefault="00533504" w:rsidP="00363CC0">
      <w:pPr>
        <w:pStyle w:val="Bezmezer"/>
        <w:spacing w:after="240"/>
        <w:ind w:firstLine="720"/>
        <w:jc w:val="left"/>
      </w:pPr>
      <w:proofErr w:type="spellStart"/>
      <w:r w:rsidRPr="00533504">
        <w:t>Litman</w:t>
      </w:r>
      <w:proofErr w:type="spellEnd"/>
      <w:r w:rsidRPr="00533504">
        <w:t>, T. (2021). Autonomous Vehicle Implementation Predictions: Implications for Transport Planning”. Victoria Transport Policy Institute.</w:t>
      </w:r>
    </w:p>
    <w:p w14:paraId="583A03D8" w14:textId="77777777" w:rsidR="00533504" w:rsidRPr="00533504" w:rsidRDefault="00533504" w:rsidP="00363CC0">
      <w:pPr>
        <w:pStyle w:val="Bezmezer"/>
        <w:spacing w:after="240"/>
        <w:ind w:firstLine="720"/>
        <w:jc w:val="left"/>
      </w:pPr>
      <w:proofErr w:type="spellStart"/>
      <w:r w:rsidRPr="00407374">
        <w:rPr>
          <w:lang w:val="en-US"/>
        </w:rPr>
        <w:t>Merfeld</w:t>
      </w:r>
      <w:proofErr w:type="spellEnd"/>
      <w:r w:rsidRPr="00407374">
        <w:rPr>
          <w:lang w:val="en-US"/>
        </w:rPr>
        <w:t xml:space="preserve">, K., </w:t>
      </w:r>
      <w:proofErr w:type="spellStart"/>
      <w:r w:rsidRPr="00407374">
        <w:rPr>
          <w:lang w:val="en-US"/>
        </w:rPr>
        <w:t>Wilhelms</w:t>
      </w:r>
      <w:proofErr w:type="spellEnd"/>
      <w:r w:rsidRPr="00407374">
        <w:rPr>
          <w:lang w:val="en-US"/>
        </w:rPr>
        <w:t xml:space="preserve">, M.-P., Henkel, S., &amp; Kreutzer, K. (2019). </w:t>
      </w:r>
      <w:r w:rsidRPr="00533504">
        <w:rPr>
          <w:lang w:eastAsia="de-DE"/>
        </w:rPr>
        <w:t>Carsharing</w:t>
      </w:r>
      <w:r w:rsidRPr="00533504">
        <w:t xml:space="preserve"> with shared autonomous vehicles: Uncovering drivers, barriers and future developments – A four-stage Delphi study. Technological </w:t>
      </w:r>
      <w:r w:rsidRPr="00533504">
        <w:lastRenderedPageBreak/>
        <w:t>Forecasting and Social Change, 144, 66–81. https://doi.org/10.1016/j.techfore.2019.03.012</w:t>
      </w:r>
    </w:p>
    <w:p w14:paraId="44B2590C" w14:textId="77777777" w:rsidR="00533504" w:rsidRPr="00533504" w:rsidRDefault="00533504" w:rsidP="00363CC0">
      <w:pPr>
        <w:pStyle w:val="Bezmezer"/>
        <w:spacing w:after="240"/>
        <w:ind w:firstLine="720"/>
        <w:jc w:val="left"/>
      </w:pPr>
      <w:r w:rsidRPr="00407374">
        <w:rPr>
          <w:lang w:val="fr-FR"/>
        </w:rPr>
        <w:t xml:space="preserve">Pigeon, C., Alauzet, A., &amp; Paire-Ficout, L. (2021). </w:t>
      </w:r>
      <w:r w:rsidRPr="00533504">
        <w:t xml:space="preserve">Factors of acceptability, acceptance and usage for non-rail autonomous public </w:t>
      </w:r>
      <w:r w:rsidRPr="00533504">
        <w:rPr>
          <w:lang w:eastAsia="de-DE"/>
        </w:rPr>
        <w:t>transport</w:t>
      </w:r>
      <w:r w:rsidRPr="00533504">
        <w:t xml:space="preserve"> vehicles: A systematic literature review. Transportation Research Part F: Traffic Psychology and Behaviour, 81, 251–270. https://doi.org/10.1016/j.trf.2021.06.008</w:t>
      </w:r>
    </w:p>
    <w:p w14:paraId="090F0A90" w14:textId="77777777" w:rsidR="00533504" w:rsidRPr="00533504" w:rsidRDefault="00533504" w:rsidP="00363CC0">
      <w:pPr>
        <w:pStyle w:val="Bezmezer"/>
        <w:spacing w:after="240"/>
        <w:ind w:firstLine="720"/>
        <w:jc w:val="left"/>
      </w:pPr>
      <w:r w:rsidRPr="00533504">
        <w:t>Rask, E., Auld, J., &amp; Bush, B. (2020). SMART Mobility Connected and Automated Vehicles Capstone Report”. US Department of Energy.</w:t>
      </w:r>
    </w:p>
    <w:p w14:paraId="2114EAB1" w14:textId="77777777" w:rsidR="00533504" w:rsidRPr="00533504" w:rsidRDefault="00533504" w:rsidP="00363CC0">
      <w:pPr>
        <w:pStyle w:val="Bezmezer"/>
        <w:spacing w:after="240"/>
        <w:ind w:firstLine="720"/>
        <w:jc w:val="left"/>
      </w:pPr>
      <w:proofErr w:type="spellStart"/>
      <w:r w:rsidRPr="00533504">
        <w:t>Shoup</w:t>
      </w:r>
      <w:proofErr w:type="spellEnd"/>
      <w:r w:rsidRPr="00533504">
        <w:t>, D. C. (2006). Cruising for parking”. Transport Policy, 13(</w:t>
      </w:r>
      <w:proofErr w:type="spellStart"/>
      <w:r w:rsidRPr="00533504">
        <w:t>ue</w:t>
      </w:r>
      <w:proofErr w:type="spellEnd"/>
      <w:r w:rsidRPr="00533504">
        <w:t xml:space="preserve"> 6), 479–486.</w:t>
      </w:r>
    </w:p>
    <w:p w14:paraId="67B62EFF" w14:textId="3BBD3D80" w:rsidR="00531426" w:rsidRPr="00976201" w:rsidRDefault="00533504" w:rsidP="00363CC0">
      <w:pPr>
        <w:pStyle w:val="Bezmezer"/>
        <w:spacing w:after="240"/>
        <w:ind w:firstLine="720"/>
        <w:jc w:val="left"/>
      </w:pPr>
      <w:proofErr w:type="spellStart"/>
      <w:r w:rsidRPr="00533504">
        <w:t>Wadud</w:t>
      </w:r>
      <w:proofErr w:type="spellEnd"/>
      <w:r w:rsidRPr="00533504">
        <w:t xml:space="preserve">, Z., </w:t>
      </w:r>
      <w:proofErr w:type="spellStart"/>
      <w:r w:rsidRPr="00533504">
        <w:t>MacKenzie</w:t>
      </w:r>
      <w:proofErr w:type="spellEnd"/>
      <w:r w:rsidRPr="00533504">
        <w:t xml:space="preserve">, D., &amp; </w:t>
      </w:r>
      <w:proofErr w:type="spellStart"/>
      <w:r w:rsidRPr="00533504">
        <w:t>Leiby</w:t>
      </w:r>
      <w:proofErr w:type="spellEnd"/>
      <w:r w:rsidRPr="00533504">
        <w:t xml:space="preserve">, P. (2016). Help or hindrance? The travel, energy and carbon impacts of highly automated vehicles”. Transportation Research Part A: Policy and Practice, </w:t>
      </w:r>
      <w:proofErr w:type="spellStart"/>
      <w:r w:rsidRPr="00533504">
        <w:t>Volumne</w:t>
      </w:r>
      <w:proofErr w:type="spellEnd"/>
      <w:r w:rsidRPr="00533504">
        <w:t xml:space="preserve"> 86, 1–18.</w:t>
      </w:r>
    </w:p>
    <w:p w14:paraId="05576B35" w14:textId="4879120C" w:rsidR="00AA6800" w:rsidRPr="00976201" w:rsidRDefault="002D5BEE" w:rsidP="00862AA9">
      <w:pPr>
        <w:rPr>
          <w:rFonts w:cs="Arial"/>
          <w:b/>
          <w:lang w:val="en-GB"/>
        </w:rPr>
      </w:pPr>
      <w:r w:rsidRPr="00976201">
        <w:rPr>
          <w:rFonts w:cs="Arial"/>
          <w:b/>
          <w:lang w:val="en-GB"/>
        </w:rPr>
        <w:t>--- End of the document ---</w:t>
      </w:r>
    </w:p>
    <w:p w14:paraId="05B88755" w14:textId="77777777" w:rsidR="002D5BEE" w:rsidRPr="00976201" w:rsidRDefault="002D5BEE" w:rsidP="00862AA9">
      <w:pPr>
        <w:rPr>
          <w:rFonts w:cs="Arial"/>
          <w:lang w:val="en-GB"/>
        </w:rPr>
      </w:pPr>
    </w:p>
    <w:p w14:paraId="132C6867" w14:textId="77777777" w:rsidR="002D5BEE" w:rsidRPr="00976201" w:rsidRDefault="002D5BEE" w:rsidP="00862AA9">
      <w:pPr>
        <w:rPr>
          <w:rFonts w:cs="Arial"/>
          <w:lang w:val="en-GB"/>
        </w:rPr>
      </w:pPr>
    </w:p>
    <w:p w14:paraId="29ADE474" w14:textId="77777777" w:rsidR="00862AA9" w:rsidRPr="00976201" w:rsidRDefault="00862AA9" w:rsidP="00862AA9">
      <w:pPr>
        <w:jc w:val="center"/>
        <w:rPr>
          <w:rFonts w:cs="Arial"/>
          <w:lang w:val="en-GB"/>
        </w:rPr>
      </w:pPr>
      <w:r w:rsidRPr="00976201">
        <w:rPr>
          <w:rFonts w:cs="Arial"/>
          <w:noProof/>
          <w:lang w:val="en-GB"/>
        </w:rPr>
        <w:drawing>
          <wp:inline distT="0" distB="0" distL="0" distR="0" wp14:anchorId="58ED05CE" wp14:editId="2BEF82AA">
            <wp:extent cx="3662989" cy="1381125"/>
            <wp:effectExtent l="0" t="0" r="0" b="0"/>
            <wp:docPr id="1073741969" name="Image 2" descr="PASCAL logo with the following text bellow:&#10;Enhanced driver behaviour &amp; Public Acceptance of Connected &amp; Autonomou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CAL_logo.png"/>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800595" cy="1433009"/>
                    </a:xfrm>
                    <a:prstGeom prst="rect">
                      <a:avLst/>
                    </a:prstGeom>
                    <a:ln>
                      <a:noFill/>
                    </a:ln>
                    <a:extLst>
                      <a:ext uri="{53640926-AAD7-44D8-BBD7-CCE9431645EC}">
                        <a14:shadowObscured xmlns:a14="http://schemas.microsoft.com/office/drawing/2010/main"/>
                      </a:ext>
                    </a:extLst>
                  </pic:spPr>
                </pic:pic>
              </a:graphicData>
            </a:graphic>
          </wp:inline>
        </w:drawing>
      </w:r>
    </w:p>
    <w:sectPr w:rsidR="00862AA9" w:rsidRPr="00976201" w:rsidSect="001B6A36">
      <w:headerReference w:type="even" r:id="rId47"/>
      <w:headerReference w:type="default" r:id="rId48"/>
      <w:footerReference w:type="even" r:id="rId49"/>
      <w:footerReference w:type="default" r:id="rId50"/>
      <w:headerReference w:type="first" r:id="rId51"/>
      <w:footerReference w:type="first" r:id="rId52"/>
      <w:type w:val="continuous"/>
      <w:pgSz w:w="11900" w:h="16840" w:code="9"/>
      <w:pgMar w:top="1418" w:right="1268" w:bottom="1418" w:left="1418" w:header="705" w:footer="403"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62ABA" w14:textId="77777777" w:rsidR="00D445E1" w:rsidRDefault="00D445E1" w:rsidP="007B682A">
      <w:r>
        <w:separator/>
      </w:r>
    </w:p>
  </w:endnote>
  <w:endnote w:type="continuationSeparator" w:id="0">
    <w:p w14:paraId="0900E21F" w14:textId="77777777" w:rsidR="00D445E1" w:rsidRDefault="00D445E1" w:rsidP="007B6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536A8" w14:textId="77777777" w:rsidR="00D445E1" w:rsidRDefault="00D445E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6D75C" w14:textId="59FE31EF" w:rsidR="00D445E1" w:rsidRPr="00E05CC5" w:rsidRDefault="00D445E1" w:rsidP="00E05CC5">
    <w:pPr>
      <w:pStyle w:val="Zpat"/>
      <w:pBdr>
        <w:top w:val="none" w:sz="0" w:space="0" w:color="auto"/>
        <w:left w:val="none" w:sz="0" w:space="0" w:color="auto"/>
        <w:bottom w:val="none" w:sz="0" w:space="0" w:color="auto"/>
        <w:right w:val="none" w:sz="0" w:space="0" w:color="auto"/>
        <w:between w:val="none" w:sz="0" w:space="0" w:color="auto"/>
        <w:bar w:val="none" w:sz="0" w:color="auto"/>
      </w:pBdr>
      <w:rPr>
        <w:rFonts w:cs="Arial"/>
        <w:szCs w:val="28"/>
      </w:rPr>
    </w:pPr>
    <w:r>
      <w:rPr>
        <w:noProof/>
      </w:rPr>
      <w:drawing>
        <wp:anchor distT="0" distB="0" distL="114300" distR="114300" simplePos="0" relativeHeight="251666432" behindDoc="0" locked="0" layoutInCell="1" allowOverlap="1" wp14:anchorId="1651C01B" wp14:editId="35FAAE16">
          <wp:simplePos x="0" y="0"/>
          <wp:positionH relativeFrom="page">
            <wp:align>left</wp:align>
          </wp:positionH>
          <wp:positionV relativeFrom="page">
            <wp:align>bottom</wp:align>
          </wp:positionV>
          <wp:extent cx="7602220" cy="207010"/>
          <wp:effectExtent l="0" t="0" r="0" b="2540"/>
          <wp:wrapSquare wrapText="bothSides"/>
          <wp:docPr id="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602220" cy="207010"/>
                  </a:xfrm>
                  <a:prstGeom prst="rect">
                    <a:avLst/>
                  </a:prstGeom>
                  <a:noFill/>
                </pic:spPr>
              </pic:pic>
            </a:graphicData>
          </a:graphic>
        </wp:anchor>
      </w:drawing>
    </w:r>
    <w:r>
      <w:rPr>
        <w:noProof/>
      </w:rPr>
      <w:t>D3.2</w:t>
    </w:r>
    <w:r w:rsidRPr="00CF161E">
      <w:rPr>
        <w:rFonts w:cs="Arial"/>
        <w:szCs w:val="28"/>
      </w:rPr>
      <w:t xml:space="preserve"> – </w:t>
    </w:r>
    <w:r>
      <w:rPr>
        <w:rFonts w:cs="Arial"/>
        <w:szCs w:val="28"/>
      </w:rPr>
      <w:t>CAV Acceptance Map</w:t>
    </w:r>
    <w:r w:rsidRPr="00FC2BD6">
      <w:rPr>
        <w:rFonts w:cs="Arial"/>
        <w:szCs w:val="28"/>
      </w:rPr>
      <w:ptab w:relativeTo="margin" w:alignment="right" w:leader="none"/>
    </w:r>
    <w:r w:rsidRPr="00FC2BD6">
      <w:rPr>
        <w:rFonts w:cs="Arial"/>
        <w:szCs w:val="28"/>
      </w:rPr>
      <w:t xml:space="preserve">Page </w:t>
    </w:r>
    <w:r w:rsidRPr="00FC2BD6">
      <w:rPr>
        <w:rFonts w:cs="Arial"/>
        <w:szCs w:val="28"/>
      </w:rPr>
      <w:fldChar w:fldCharType="begin"/>
    </w:r>
    <w:r w:rsidRPr="00FC2BD6">
      <w:rPr>
        <w:rFonts w:cs="Arial"/>
        <w:szCs w:val="28"/>
      </w:rPr>
      <w:instrText xml:space="preserve"> PAGE   \* MERGEFORMAT </w:instrText>
    </w:r>
    <w:r w:rsidRPr="00FC2BD6">
      <w:rPr>
        <w:rFonts w:cs="Arial"/>
        <w:szCs w:val="28"/>
      </w:rPr>
      <w:fldChar w:fldCharType="separate"/>
    </w:r>
    <w:r w:rsidRPr="00FC2BD6">
      <w:rPr>
        <w:rFonts w:cs="Arial"/>
        <w:noProof/>
        <w:szCs w:val="28"/>
      </w:rPr>
      <w:t>3</w:t>
    </w:r>
    <w:r w:rsidRPr="00FC2BD6">
      <w:rPr>
        <w:rFonts w:cs="Arial"/>
        <w:noProof/>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5797" w14:textId="77777777" w:rsidR="00D445E1" w:rsidRDefault="00D445E1" w:rsidP="00FC2BD6">
    <w:pPr>
      <w:pStyle w:val="Zpat"/>
      <w:ind w:left="-1559" w:right="-2324"/>
    </w:pPr>
    <w:r>
      <w:rPr>
        <w:noProof/>
      </w:rPr>
      <w:drawing>
        <wp:anchor distT="0" distB="0" distL="114300" distR="114300" simplePos="0" relativeHeight="251668480" behindDoc="0" locked="0" layoutInCell="1" allowOverlap="1" wp14:anchorId="7AD0B810" wp14:editId="65122E8F">
          <wp:simplePos x="0" y="0"/>
          <wp:positionH relativeFrom="page">
            <wp:align>left</wp:align>
          </wp:positionH>
          <wp:positionV relativeFrom="margin">
            <wp:posOffset>8585835</wp:posOffset>
          </wp:positionV>
          <wp:extent cx="7602220" cy="207010"/>
          <wp:effectExtent l="0" t="0" r="0" b="2540"/>
          <wp:wrapSquare wrapText="bothSides"/>
          <wp:docPr id="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602220" cy="20701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7432C" w14:textId="77777777" w:rsidR="00D445E1" w:rsidRDefault="00D445E1" w:rsidP="007B682A">
      <w:bookmarkStart w:id="0" w:name="_Hlk20480067"/>
      <w:bookmarkEnd w:id="0"/>
      <w:r>
        <w:separator/>
      </w:r>
    </w:p>
  </w:footnote>
  <w:footnote w:type="continuationSeparator" w:id="0">
    <w:p w14:paraId="62B192B0" w14:textId="77777777" w:rsidR="00D445E1" w:rsidRDefault="00D445E1" w:rsidP="007B682A">
      <w:r>
        <w:continuationSeparator/>
      </w:r>
    </w:p>
  </w:footnote>
  <w:footnote w:id="1">
    <w:p w14:paraId="52EF97DE" w14:textId="77777777" w:rsidR="00D445E1" w:rsidRPr="00670A50" w:rsidRDefault="00D445E1" w:rsidP="00670A50">
      <w:pPr>
        <w:pStyle w:val="Textpoznpodarou"/>
        <w:rPr>
          <w:lang w:val="es-ES"/>
        </w:rPr>
      </w:pPr>
      <w:r>
        <w:rPr>
          <w:rStyle w:val="Znakapoznpodarou"/>
        </w:rPr>
        <w:footnoteRef/>
      </w:r>
      <w:r w:rsidRPr="00670A50">
        <w:rPr>
          <w:lang w:val="es-ES"/>
        </w:rPr>
        <w:t xml:space="preserve"> https://www.share-now.com/</w:t>
      </w:r>
    </w:p>
  </w:footnote>
  <w:footnote w:id="2">
    <w:p w14:paraId="4CA21044" w14:textId="77777777" w:rsidR="00D445E1" w:rsidRDefault="00D445E1" w:rsidP="00670A50">
      <w:pPr>
        <w:pStyle w:val="Textpoznpodarou"/>
        <w:rPr>
          <w:lang w:val="en-GB"/>
        </w:rPr>
      </w:pPr>
      <w:r>
        <w:rPr>
          <w:rStyle w:val="Znakapoznpodarou"/>
        </w:rPr>
        <w:footnoteRef/>
      </w:r>
      <w:r>
        <w:t xml:space="preserve"> https://www.tier.app/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A569C" w14:textId="77777777" w:rsidR="00D445E1" w:rsidRDefault="00D445E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2D53" w14:textId="671E7119" w:rsidR="00D445E1" w:rsidRDefault="00D445E1" w:rsidP="008C4443">
    <w:pPr>
      <w:pStyle w:val="Zhlav"/>
      <w:jc w:val="center"/>
    </w:pPr>
    <w:r>
      <w:rPr>
        <w:noProof/>
      </w:rPr>
      <w:drawing>
        <wp:anchor distT="0" distB="0" distL="114300" distR="114300" simplePos="0" relativeHeight="251660288" behindDoc="0" locked="0" layoutInCell="1" allowOverlap="1" wp14:anchorId="006595E8" wp14:editId="29A3BAAE">
          <wp:simplePos x="0" y="0"/>
          <wp:positionH relativeFrom="page">
            <wp:align>left</wp:align>
          </wp:positionH>
          <wp:positionV relativeFrom="margin">
            <wp:posOffset>-1302385</wp:posOffset>
          </wp:positionV>
          <wp:extent cx="7602220" cy="207010"/>
          <wp:effectExtent l="0" t="0" r="0" b="2540"/>
          <wp:wrapSquare wrapText="bothSides"/>
          <wp:docPr id="45" name="Picture 1073741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207010"/>
                  </a:xfrm>
                  <a:prstGeom prst="rect">
                    <a:avLst/>
                  </a:prstGeom>
                  <a:noFill/>
                </pic:spPr>
              </pic:pic>
            </a:graphicData>
          </a:graphic>
        </wp:anchor>
      </w:drawing>
    </w:r>
    <w:r>
      <w:rPr>
        <w:noProof/>
      </w:rPr>
      <w:drawing>
        <wp:inline distT="0" distB="0" distL="0" distR="0" wp14:anchorId="02398C1E" wp14:editId="05911372">
          <wp:extent cx="1139317" cy="429652"/>
          <wp:effectExtent l="0" t="0" r="0" b="0"/>
          <wp:docPr id="4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CAL_logo.png"/>
                  <pic:cNvPicPr/>
                </pic:nvPicPr>
                <pic:blipFill rotWithShape="1">
                  <a:blip r:embed="rId2">
                    <a:extLst>
                      <a:ext uri="{28A0092B-C50C-407E-A947-70E740481C1C}">
                        <a14:useLocalDpi xmlns:a14="http://schemas.microsoft.com/office/drawing/2010/main" val="0"/>
                      </a:ext>
                    </a:extLst>
                  </a:blip>
                  <a:srcRect l="20435" t="20367" r="12118" b="21023"/>
                  <a:stretch/>
                </pic:blipFill>
                <pic:spPr bwMode="auto">
                  <a:xfrm>
                    <a:off x="0" y="0"/>
                    <a:ext cx="1149626" cy="433540"/>
                  </a:xfrm>
                  <a:prstGeom prst="rect">
                    <a:avLst/>
                  </a:prstGeom>
                  <a:ln>
                    <a:noFill/>
                  </a:ln>
                  <a:extLst>
                    <a:ext uri="{53640926-AAD7-44D8-BBD7-CCE9431645EC}">
                      <a14:shadowObscured xmlns:a14="http://schemas.microsoft.com/office/drawing/2010/main"/>
                    </a:ext>
                  </a:extLst>
                </pic:spPr>
              </pic:pic>
            </a:graphicData>
          </a:graphic>
        </wp:inline>
      </w:drawing>
    </w:r>
  </w:p>
  <w:p w14:paraId="03DBA71E" w14:textId="77777777" w:rsidR="00D445E1" w:rsidRDefault="00D445E1" w:rsidP="00A158E3">
    <w:pPr>
      <w:shd w:val="clear" w:color="auto" w:fill="FFFFFF"/>
      <w:tabs>
        <w:tab w:val="center" w:pos="4513"/>
        <w:tab w:val="right" w:pos="8881"/>
      </w:tabs>
    </w:pPr>
    <w:r>
      <w:rPr>
        <w:noProof/>
      </w:rPr>
      <w:drawing>
        <wp:anchor distT="152400" distB="152400" distL="152400" distR="152400" simplePos="0" relativeHeight="251654144" behindDoc="1" locked="0" layoutInCell="1" allowOverlap="1" wp14:anchorId="2D9087B5" wp14:editId="46501396">
          <wp:simplePos x="0" y="0"/>
          <wp:positionH relativeFrom="page">
            <wp:posOffset>1104262</wp:posOffset>
          </wp:positionH>
          <wp:positionV relativeFrom="page">
            <wp:posOffset>449580</wp:posOffset>
          </wp:positionV>
          <wp:extent cx="12700" cy="12700"/>
          <wp:effectExtent l="0" t="0" r="0" b="0"/>
          <wp:wrapNone/>
          <wp:docPr id="4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3"/>
                  <a:stretch>
                    <a:fillRect/>
                  </a:stretch>
                </pic:blipFill>
                <pic:spPr>
                  <a:xfrm>
                    <a:off x="0" y="0"/>
                    <a:ext cx="12700" cy="12700"/>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55B4A" w14:textId="4D7352EB" w:rsidR="00D445E1" w:rsidRDefault="00D445E1" w:rsidP="008C4443">
    <w:pPr>
      <w:pStyle w:val="Zhlav"/>
      <w:tabs>
        <w:tab w:val="clear" w:pos="4819"/>
        <w:tab w:val="clear" w:pos="9638"/>
        <w:tab w:val="center" w:pos="4536"/>
        <w:tab w:val="right" w:pos="8901"/>
      </w:tabs>
      <w:jc w:val="center"/>
    </w:pPr>
    <w:r>
      <w:rPr>
        <w:noProof/>
      </w:rPr>
      <w:drawing>
        <wp:anchor distT="0" distB="0" distL="114300" distR="114300" simplePos="0" relativeHeight="251664384" behindDoc="0" locked="0" layoutInCell="1" allowOverlap="1" wp14:anchorId="107F0247" wp14:editId="1842680A">
          <wp:simplePos x="0" y="0"/>
          <wp:positionH relativeFrom="page">
            <wp:align>right</wp:align>
          </wp:positionH>
          <wp:positionV relativeFrom="margin">
            <wp:posOffset>-1870710</wp:posOffset>
          </wp:positionV>
          <wp:extent cx="7602220" cy="207010"/>
          <wp:effectExtent l="0" t="0" r="0" b="2540"/>
          <wp:wrapSquare wrapText="bothSides"/>
          <wp:docPr id="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207010"/>
                  </a:xfrm>
                  <a:prstGeom prst="rect">
                    <a:avLst/>
                  </a:prstGeom>
                  <a:noFill/>
                </pic:spPr>
              </pic:pic>
            </a:graphicData>
          </a:graphic>
        </wp:anchor>
      </w:drawing>
    </w:r>
    <w:r>
      <w:rPr>
        <w:noProof/>
      </w:rPr>
      <w:drawing>
        <wp:inline distT="0" distB="0" distL="0" distR="0" wp14:anchorId="1F9756C6" wp14:editId="327C7432">
          <wp:extent cx="2200275" cy="995624"/>
          <wp:effectExtent l="0" t="0" r="0" b="0"/>
          <wp:docPr id="50" name="Picture 1073741892" descr="EU Horizon 2020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2020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5833" cy="1002664"/>
                  </a:xfrm>
                  <a:prstGeom prst="rect">
                    <a:avLst/>
                  </a:prstGeom>
                  <a:noFill/>
                  <a:ln>
                    <a:noFill/>
                  </a:ln>
                </pic:spPr>
              </pic:pic>
            </a:graphicData>
          </a:graphic>
        </wp:inline>
      </w:drawing>
    </w:r>
  </w:p>
  <w:p w14:paraId="1C2BE8CC" w14:textId="77777777" w:rsidR="00D445E1" w:rsidRDefault="00D445E1" w:rsidP="00A158E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287C"/>
    <w:multiLevelType w:val="hybridMultilevel"/>
    <w:tmpl w:val="8BA47E3A"/>
    <w:styleLink w:val="Stileimportato6"/>
    <w:lvl w:ilvl="0" w:tplc="DC182144">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1233C6">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B29AFA">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401BE">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5AE196">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0A7658">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34EB4C">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DAC1BC">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EC46FE">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E480A09"/>
    <w:multiLevelType w:val="hybridMultilevel"/>
    <w:tmpl w:val="336AB918"/>
    <w:styleLink w:val="Stileimportato9"/>
    <w:lvl w:ilvl="0" w:tplc="4EBC16D2">
      <w:start w:val="1"/>
      <w:numFmt w:val="bullet"/>
      <w:lvlText w:val="•"/>
      <w:lvlJc w:val="left"/>
      <w:pPr>
        <w:ind w:left="18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8657B8">
      <w:start w:val="1"/>
      <w:numFmt w:val="bullet"/>
      <w:lvlText w:val="•"/>
      <w:lvlJc w:val="left"/>
      <w:pPr>
        <w:ind w:left="24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C0AA28">
      <w:start w:val="1"/>
      <w:numFmt w:val="bullet"/>
      <w:lvlText w:val="•"/>
      <w:lvlJc w:val="left"/>
      <w:pPr>
        <w:ind w:left="30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8862E8">
      <w:start w:val="1"/>
      <w:numFmt w:val="bullet"/>
      <w:lvlText w:val="•"/>
      <w:lvlJc w:val="left"/>
      <w:pPr>
        <w:ind w:left="36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DEA324">
      <w:start w:val="1"/>
      <w:numFmt w:val="bullet"/>
      <w:lvlText w:val="•"/>
      <w:lvlJc w:val="left"/>
      <w:pPr>
        <w:ind w:left="42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B89AA2">
      <w:start w:val="1"/>
      <w:numFmt w:val="bullet"/>
      <w:lvlText w:val="•"/>
      <w:lvlJc w:val="left"/>
      <w:pPr>
        <w:ind w:left="48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A0ECF6">
      <w:start w:val="1"/>
      <w:numFmt w:val="bullet"/>
      <w:lvlText w:val="•"/>
      <w:lvlJc w:val="left"/>
      <w:pPr>
        <w:ind w:left="54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C2671C">
      <w:start w:val="1"/>
      <w:numFmt w:val="bullet"/>
      <w:lvlText w:val="•"/>
      <w:lvlJc w:val="left"/>
      <w:pPr>
        <w:ind w:left="60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7A2534">
      <w:start w:val="1"/>
      <w:numFmt w:val="bullet"/>
      <w:lvlText w:val="•"/>
      <w:lvlJc w:val="left"/>
      <w:pPr>
        <w:ind w:left="66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35E24E0"/>
    <w:multiLevelType w:val="hybridMultilevel"/>
    <w:tmpl w:val="C8A61FAC"/>
    <w:styleLink w:val="Stileimportato20"/>
    <w:lvl w:ilvl="0" w:tplc="7B42EFB8">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06516C">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903944">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0CCEE0">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84FA8">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2275E2">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605972">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D03E04">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FACF60">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3AE32D8"/>
    <w:multiLevelType w:val="hybridMultilevel"/>
    <w:tmpl w:val="92AC4F60"/>
    <w:styleLink w:val="Stileimportato60"/>
    <w:lvl w:ilvl="0" w:tplc="AB14AAAC">
      <w:start w:val="1"/>
      <w:numFmt w:val="bullet"/>
      <w:lvlText w:val="●"/>
      <w:lvlJc w:val="left"/>
      <w:pPr>
        <w:ind w:left="72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1234C2">
      <w:start w:val="1"/>
      <w:numFmt w:val="bullet"/>
      <w:lvlText w:val="o"/>
      <w:lvlJc w:val="left"/>
      <w:pPr>
        <w:ind w:left="144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2CC7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CA9254">
      <w:start w:val="1"/>
      <w:numFmt w:val="bullet"/>
      <w:lvlText w:val="●"/>
      <w:lvlJc w:val="left"/>
      <w:pPr>
        <w:ind w:left="288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ACA3C6">
      <w:start w:val="1"/>
      <w:numFmt w:val="bullet"/>
      <w:lvlText w:val="o"/>
      <w:lvlJc w:val="left"/>
      <w:pPr>
        <w:ind w:left="360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087D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2EDCFE">
      <w:start w:val="1"/>
      <w:numFmt w:val="bullet"/>
      <w:lvlText w:val="●"/>
      <w:lvlJc w:val="left"/>
      <w:pPr>
        <w:ind w:left="504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A81442">
      <w:start w:val="1"/>
      <w:numFmt w:val="bullet"/>
      <w:lvlText w:val="o"/>
      <w:lvlJc w:val="left"/>
      <w:pPr>
        <w:ind w:left="576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A694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58D7505"/>
    <w:multiLevelType w:val="multilevel"/>
    <w:tmpl w:val="C12C25B0"/>
    <w:lvl w:ilvl="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Odstavecseseznamem"/>
      <w:lvlText w:val=""/>
      <w:lvlJc w:val="left"/>
      <w:pPr>
        <w:ind w:left="144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D660D4"/>
    <w:multiLevelType w:val="hybridMultilevel"/>
    <w:tmpl w:val="BE60E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6997102"/>
    <w:multiLevelType w:val="hybridMultilevel"/>
    <w:tmpl w:val="54F009A6"/>
    <w:styleLink w:val="Stileimportato10"/>
    <w:lvl w:ilvl="0" w:tplc="9A4CC0B8">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5E3314">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B42FF0">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008F4">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66E02A">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3A5F48">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AE2E26">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FECAA4">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B29F50">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6CC1B65"/>
    <w:multiLevelType w:val="hybridMultilevel"/>
    <w:tmpl w:val="3A52E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1D5601"/>
    <w:multiLevelType w:val="hybridMultilevel"/>
    <w:tmpl w:val="44223D6C"/>
    <w:styleLink w:val="Stileimportato8"/>
    <w:lvl w:ilvl="0" w:tplc="A9B615B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485776">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0CAFA2">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32E5EE">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9C34EA">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4EA430">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2018F2">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B247A8">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EC613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BD71F80"/>
    <w:multiLevelType w:val="multilevel"/>
    <w:tmpl w:val="673E2544"/>
    <w:lvl w:ilvl="0">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E522B23"/>
    <w:multiLevelType w:val="hybridMultilevel"/>
    <w:tmpl w:val="45F09D26"/>
    <w:styleLink w:val="Stileimportato5"/>
    <w:lvl w:ilvl="0" w:tplc="56985B2C">
      <w:start w:val="1"/>
      <w:numFmt w:val="bullet"/>
      <w:lvlText w:val="●"/>
      <w:lvlJc w:val="left"/>
      <w:pPr>
        <w:ind w:left="72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721A5C">
      <w:start w:val="1"/>
      <w:numFmt w:val="bullet"/>
      <w:lvlText w:val="o"/>
      <w:lvlJc w:val="left"/>
      <w:pPr>
        <w:ind w:left="144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FA2A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EEFAF2">
      <w:start w:val="1"/>
      <w:numFmt w:val="bullet"/>
      <w:lvlText w:val="●"/>
      <w:lvlJc w:val="left"/>
      <w:pPr>
        <w:ind w:left="288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3EBA70">
      <w:start w:val="1"/>
      <w:numFmt w:val="bullet"/>
      <w:lvlText w:val="o"/>
      <w:lvlJc w:val="left"/>
      <w:pPr>
        <w:ind w:left="360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8014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743D0E">
      <w:start w:val="1"/>
      <w:numFmt w:val="bullet"/>
      <w:lvlText w:val="●"/>
      <w:lvlJc w:val="left"/>
      <w:pPr>
        <w:ind w:left="504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689C50">
      <w:start w:val="1"/>
      <w:numFmt w:val="bullet"/>
      <w:lvlText w:val="o"/>
      <w:lvlJc w:val="left"/>
      <w:pPr>
        <w:ind w:left="576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0A53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B2E259D"/>
    <w:multiLevelType w:val="hybridMultilevel"/>
    <w:tmpl w:val="5DBC866E"/>
    <w:styleLink w:val="Stileimportato2"/>
    <w:lvl w:ilvl="0" w:tplc="B926818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DC6678">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E4546A">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36A21A">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30AAC2">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ACF616">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E0CDCA">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AAAB6">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AC32CC">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E85314A"/>
    <w:multiLevelType w:val="hybridMultilevel"/>
    <w:tmpl w:val="288A7E3A"/>
    <w:styleLink w:val="Stileimportato3"/>
    <w:lvl w:ilvl="0" w:tplc="FF60BC32">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14F9B6">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AE6396">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6E6E64">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029D8E">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74EE52">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68D290">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509D46">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C868C8">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7DC13E8"/>
    <w:multiLevelType w:val="hybridMultilevel"/>
    <w:tmpl w:val="A108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1B436E"/>
    <w:multiLevelType w:val="multilevel"/>
    <w:tmpl w:val="DFA0A024"/>
    <w:styleLink w:val="Stileimportato1"/>
    <w:lvl w:ilvl="0">
      <w:start w:val="1"/>
      <w:numFmt w:val="decimal"/>
      <w:lvlText w:val="%1."/>
      <w:lvlJc w:val="left"/>
      <w:pPr>
        <w:ind w:left="113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493"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93"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53"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853"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213"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213"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2573"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933" w:hanging="21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D9E70EA"/>
    <w:multiLevelType w:val="hybridMultilevel"/>
    <w:tmpl w:val="B99C2568"/>
    <w:styleLink w:val="Stileimportato4"/>
    <w:lvl w:ilvl="0" w:tplc="B99C2568">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F032D8">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8E590C">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F0B87C">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6EC784">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92B5A8">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16EEC0">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E0FE74">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3EC2BA">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03D73ED"/>
    <w:multiLevelType w:val="hybridMultilevel"/>
    <w:tmpl w:val="2988C0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32D3E44"/>
    <w:multiLevelType w:val="hybridMultilevel"/>
    <w:tmpl w:val="11DEC00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5A467657"/>
    <w:multiLevelType w:val="hybridMultilevel"/>
    <w:tmpl w:val="3010225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F383252"/>
    <w:multiLevelType w:val="multilevel"/>
    <w:tmpl w:val="521669C6"/>
    <w:lvl w:ilvl="0">
      <w:start w:val="1"/>
      <w:numFmt w:val="decimal"/>
      <w:pStyle w:val="Nadpis1"/>
      <w:lvlText w:val="%1"/>
      <w:lvlJc w:val="left"/>
      <w:pPr>
        <w:ind w:left="716" w:hanging="432"/>
      </w:pPr>
      <w:rPr>
        <w:sz w:val="4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15:restartNumberingAfterBreak="0">
    <w:nsid w:val="644742E8"/>
    <w:multiLevelType w:val="hybridMultilevel"/>
    <w:tmpl w:val="ED72CF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52D3E88"/>
    <w:multiLevelType w:val="hybridMultilevel"/>
    <w:tmpl w:val="64A0E9F6"/>
    <w:styleLink w:val="Stileimportato70"/>
    <w:lvl w:ilvl="0" w:tplc="4112A2B4">
      <w:start w:val="1"/>
      <w:numFmt w:val="bullet"/>
      <w:lvlText w:val="•"/>
      <w:lvlJc w:val="left"/>
      <w:pPr>
        <w:ind w:left="18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ACEE50">
      <w:start w:val="1"/>
      <w:numFmt w:val="bullet"/>
      <w:lvlText w:val="•"/>
      <w:lvlJc w:val="left"/>
      <w:pPr>
        <w:ind w:left="24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329260">
      <w:start w:val="1"/>
      <w:numFmt w:val="bullet"/>
      <w:lvlText w:val="•"/>
      <w:lvlJc w:val="left"/>
      <w:pPr>
        <w:ind w:left="30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6033EA">
      <w:start w:val="1"/>
      <w:numFmt w:val="bullet"/>
      <w:lvlText w:val="•"/>
      <w:lvlJc w:val="left"/>
      <w:pPr>
        <w:ind w:left="36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88B3C4">
      <w:start w:val="1"/>
      <w:numFmt w:val="bullet"/>
      <w:lvlText w:val="•"/>
      <w:lvlJc w:val="left"/>
      <w:pPr>
        <w:ind w:left="42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8C8C1C">
      <w:start w:val="1"/>
      <w:numFmt w:val="bullet"/>
      <w:lvlText w:val="•"/>
      <w:lvlJc w:val="left"/>
      <w:pPr>
        <w:ind w:left="48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FE7EEC">
      <w:start w:val="1"/>
      <w:numFmt w:val="bullet"/>
      <w:lvlText w:val="•"/>
      <w:lvlJc w:val="left"/>
      <w:pPr>
        <w:ind w:left="54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4C10DC">
      <w:start w:val="1"/>
      <w:numFmt w:val="bullet"/>
      <w:lvlText w:val="•"/>
      <w:lvlJc w:val="left"/>
      <w:pPr>
        <w:ind w:left="60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421D46">
      <w:start w:val="1"/>
      <w:numFmt w:val="bullet"/>
      <w:lvlText w:val="•"/>
      <w:lvlJc w:val="left"/>
      <w:pPr>
        <w:ind w:left="667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57D2611"/>
    <w:multiLevelType w:val="hybridMultilevel"/>
    <w:tmpl w:val="4C9A4488"/>
    <w:styleLink w:val="Stileimportato30"/>
    <w:lvl w:ilvl="0" w:tplc="6CBE0BF2">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66F194">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8695EE">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BAA8E6">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A6648">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18FFB2">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4ABA38">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AEB9CC">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AAB0D8">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6C222DE3"/>
    <w:multiLevelType w:val="hybridMultilevel"/>
    <w:tmpl w:val="4F1C52F2"/>
    <w:styleLink w:val="Stileimportato50"/>
    <w:lvl w:ilvl="0" w:tplc="77C8D3AC">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30A4FA">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D2794C">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1AEA80">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3EE868">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9EA40A">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C644B4">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284E6C">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C48CF6">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CB24020"/>
    <w:multiLevelType w:val="hybridMultilevel"/>
    <w:tmpl w:val="83B2CFE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6DD672A7"/>
    <w:multiLevelType w:val="hybridMultilevel"/>
    <w:tmpl w:val="973C8486"/>
    <w:styleLink w:val="Stileimportato7"/>
    <w:lvl w:ilvl="0" w:tplc="95E646E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4C9DBC">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04B20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1CB8FA">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CE2264">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B6933E">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E4EFFA">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A2C748">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B2B7F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5272546"/>
    <w:multiLevelType w:val="hybridMultilevel"/>
    <w:tmpl w:val="4B5C552C"/>
    <w:styleLink w:val="Stileimportato40"/>
    <w:lvl w:ilvl="0" w:tplc="E06C0F9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460598">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00063C">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CA8BC4">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24B49C">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E6C3C0">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760FFC">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E436AC">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28C0DA">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B525BB5"/>
    <w:multiLevelType w:val="hybridMultilevel"/>
    <w:tmpl w:val="E880F6C6"/>
    <w:styleLink w:val="Stileimportato80"/>
    <w:lvl w:ilvl="0" w:tplc="A2287C7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18B29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329D9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4FF9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8E5CA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9ED69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B2629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6C525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22E31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EF37B06"/>
    <w:multiLevelType w:val="hybridMultilevel"/>
    <w:tmpl w:val="D6A078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1"/>
  </w:num>
  <w:num w:numId="4">
    <w:abstractNumId w:val="15"/>
  </w:num>
  <w:num w:numId="5">
    <w:abstractNumId w:val="12"/>
  </w:num>
  <w:num w:numId="6">
    <w:abstractNumId w:val="10"/>
  </w:num>
  <w:num w:numId="7">
    <w:abstractNumId w:val="0"/>
  </w:num>
  <w:num w:numId="8">
    <w:abstractNumId w:val="2"/>
  </w:num>
  <w:num w:numId="9">
    <w:abstractNumId w:val="22"/>
  </w:num>
  <w:num w:numId="10">
    <w:abstractNumId w:val="26"/>
  </w:num>
  <w:num w:numId="11">
    <w:abstractNumId w:val="23"/>
  </w:num>
  <w:num w:numId="12">
    <w:abstractNumId w:val="3"/>
  </w:num>
  <w:num w:numId="13">
    <w:abstractNumId w:val="25"/>
  </w:num>
  <w:num w:numId="14">
    <w:abstractNumId w:val="8"/>
  </w:num>
  <w:num w:numId="15">
    <w:abstractNumId w:val="1"/>
  </w:num>
  <w:num w:numId="16">
    <w:abstractNumId w:val="21"/>
  </w:num>
  <w:num w:numId="17">
    <w:abstractNumId w:val="27"/>
  </w:num>
  <w:num w:numId="18">
    <w:abstractNumId w:val="19"/>
  </w:num>
  <w:num w:numId="19">
    <w:abstractNumId w:val="4"/>
  </w:num>
  <w:num w:numId="20">
    <w:abstractNumId w:val="18"/>
  </w:num>
  <w:num w:numId="21">
    <w:abstractNumId w:val="13"/>
  </w:num>
  <w:num w:numId="22">
    <w:abstractNumId w:val="9"/>
  </w:num>
  <w:num w:numId="23">
    <w:abstractNumId w:val="17"/>
  </w:num>
  <w:num w:numId="24">
    <w:abstractNumId w:val="24"/>
  </w:num>
  <w:num w:numId="25">
    <w:abstractNumId w:val="7"/>
  </w:num>
  <w:num w:numId="26">
    <w:abstractNumId w:val="28"/>
  </w:num>
  <w:num w:numId="27">
    <w:abstractNumId w:val="20"/>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19"/>
  </w:num>
  <w:num w:numId="38">
    <w:abstractNumId w:val="19"/>
  </w:num>
  <w:num w:numId="39">
    <w:abstractNumId w:val="19"/>
  </w:num>
  <w:num w:numId="40">
    <w:abstractNumId w:val="16"/>
  </w:num>
  <w:num w:numId="41">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283"/>
  <w:drawingGridHorizontalSpacing w:val="14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EB"/>
    <w:rsid w:val="00001BAF"/>
    <w:rsid w:val="00013620"/>
    <w:rsid w:val="00017FB9"/>
    <w:rsid w:val="00022487"/>
    <w:rsid w:val="00022A4A"/>
    <w:rsid w:val="0002633B"/>
    <w:rsid w:val="000267D2"/>
    <w:rsid w:val="00031F56"/>
    <w:rsid w:val="0004518D"/>
    <w:rsid w:val="000460D1"/>
    <w:rsid w:val="00051066"/>
    <w:rsid w:val="000526A2"/>
    <w:rsid w:val="0006414F"/>
    <w:rsid w:val="00067A87"/>
    <w:rsid w:val="00070F1C"/>
    <w:rsid w:val="0007165F"/>
    <w:rsid w:val="00076F70"/>
    <w:rsid w:val="00086FD2"/>
    <w:rsid w:val="00090AA9"/>
    <w:rsid w:val="000929C9"/>
    <w:rsid w:val="00094280"/>
    <w:rsid w:val="00095368"/>
    <w:rsid w:val="00096C22"/>
    <w:rsid w:val="000A0FE6"/>
    <w:rsid w:val="000A43F5"/>
    <w:rsid w:val="000A534F"/>
    <w:rsid w:val="000A6F95"/>
    <w:rsid w:val="000B1423"/>
    <w:rsid w:val="000C679F"/>
    <w:rsid w:val="000D4EE3"/>
    <w:rsid w:val="000E2C7B"/>
    <w:rsid w:val="000E4544"/>
    <w:rsid w:val="000E49D9"/>
    <w:rsid w:val="001010B1"/>
    <w:rsid w:val="001028CD"/>
    <w:rsid w:val="001037DD"/>
    <w:rsid w:val="00104A7F"/>
    <w:rsid w:val="00110430"/>
    <w:rsid w:val="0011761D"/>
    <w:rsid w:val="00122252"/>
    <w:rsid w:val="00122295"/>
    <w:rsid w:val="001270FE"/>
    <w:rsid w:val="00127EAE"/>
    <w:rsid w:val="00133877"/>
    <w:rsid w:val="00136368"/>
    <w:rsid w:val="0013694D"/>
    <w:rsid w:val="00142E7D"/>
    <w:rsid w:val="00153E11"/>
    <w:rsid w:val="00154E8C"/>
    <w:rsid w:val="00161CBF"/>
    <w:rsid w:val="0016396D"/>
    <w:rsid w:val="0016594A"/>
    <w:rsid w:val="00172A2E"/>
    <w:rsid w:val="00181B5A"/>
    <w:rsid w:val="0018482F"/>
    <w:rsid w:val="00193DBC"/>
    <w:rsid w:val="001A0575"/>
    <w:rsid w:val="001A1B64"/>
    <w:rsid w:val="001A406E"/>
    <w:rsid w:val="001A4D36"/>
    <w:rsid w:val="001A5033"/>
    <w:rsid w:val="001B3F87"/>
    <w:rsid w:val="001B5B6E"/>
    <w:rsid w:val="001B650C"/>
    <w:rsid w:val="001B6A36"/>
    <w:rsid w:val="001B6BDE"/>
    <w:rsid w:val="001C048A"/>
    <w:rsid w:val="001C7225"/>
    <w:rsid w:val="001D2BEA"/>
    <w:rsid w:val="001D6E23"/>
    <w:rsid w:val="001D7FD8"/>
    <w:rsid w:val="001E4FAD"/>
    <w:rsid w:val="001E5182"/>
    <w:rsid w:val="001E57CE"/>
    <w:rsid w:val="001E7D09"/>
    <w:rsid w:val="001E7D1C"/>
    <w:rsid w:val="001F6AAE"/>
    <w:rsid w:val="00201EF5"/>
    <w:rsid w:val="00203CC0"/>
    <w:rsid w:val="0020609B"/>
    <w:rsid w:val="002142E7"/>
    <w:rsid w:val="0022407A"/>
    <w:rsid w:val="00225240"/>
    <w:rsid w:val="00225F33"/>
    <w:rsid w:val="00231999"/>
    <w:rsid w:val="00242DC2"/>
    <w:rsid w:val="00253BBE"/>
    <w:rsid w:val="002622F2"/>
    <w:rsid w:val="0026513C"/>
    <w:rsid w:val="00276EA8"/>
    <w:rsid w:val="00286EAE"/>
    <w:rsid w:val="00287068"/>
    <w:rsid w:val="002874A3"/>
    <w:rsid w:val="0029439B"/>
    <w:rsid w:val="0029453A"/>
    <w:rsid w:val="00294F12"/>
    <w:rsid w:val="00295953"/>
    <w:rsid w:val="002A0421"/>
    <w:rsid w:val="002A14EE"/>
    <w:rsid w:val="002A3781"/>
    <w:rsid w:val="002A443A"/>
    <w:rsid w:val="002A48A4"/>
    <w:rsid w:val="002A6C1F"/>
    <w:rsid w:val="002B0DF5"/>
    <w:rsid w:val="002C5361"/>
    <w:rsid w:val="002C54E7"/>
    <w:rsid w:val="002D4EED"/>
    <w:rsid w:val="002D52F8"/>
    <w:rsid w:val="002D5BEE"/>
    <w:rsid w:val="002D63AD"/>
    <w:rsid w:val="002D73AB"/>
    <w:rsid w:val="002E7563"/>
    <w:rsid w:val="002F068C"/>
    <w:rsid w:val="002F2CCA"/>
    <w:rsid w:val="002F3644"/>
    <w:rsid w:val="002F58E3"/>
    <w:rsid w:val="00311304"/>
    <w:rsid w:val="00313459"/>
    <w:rsid w:val="0031672A"/>
    <w:rsid w:val="003340F8"/>
    <w:rsid w:val="003361D3"/>
    <w:rsid w:val="00344DD7"/>
    <w:rsid w:val="003551B6"/>
    <w:rsid w:val="00361DB5"/>
    <w:rsid w:val="00363CC0"/>
    <w:rsid w:val="00366EB0"/>
    <w:rsid w:val="003727D4"/>
    <w:rsid w:val="00373189"/>
    <w:rsid w:val="0037466A"/>
    <w:rsid w:val="0037547B"/>
    <w:rsid w:val="003757EA"/>
    <w:rsid w:val="003774D1"/>
    <w:rsid w:val="0038372F"/>
    <w:rsid w:val="0038607D"/>
    <w:rsid w:val="00386C5B"/>
    <w:rsid w:val="003A6709"/>
    <w:rsid w:val="003C2A25"/>
    <w:rsid w:val="003C2B7F"/>
    <w:rsid w:val="003C531A"/>
    <w:rsid w:val="003C58AF"/>
    <w:rsid w:val="003C6870"/>
    <w:rsid w:val="003C6F8A"/>
    <w:rsid w:val="003E2278"/>
    <w:rsid w:val="003E5816"/>
    <w:rsid w:val="003E657F"/>
    <w:rsid w:val="003F019D"/>
    <w:rsid w:val="003F0C48"/>
    <w:rsid w:val="003F7FEB"/>
    <w:rsid w:val="004062B7"/>
    <w:rsid w:val="00407374"/>
    <w:rsid w:val="00411351"/>
    <w:rsid w:val="0041186D"/>
    <w:rsid w:val="00412FFB"/>
    <w:rsid w:val="00416041"/>
    <w:rsid w:val="00437CCF"/>
    <w:rsid w:val="004425F7"/>
    <w:rsid w:val="00447E51"/>
    <w:rsid w:val="00454DFD"/>
    <w:rsid w:val="00465C6D"/>
    <w:rsid w:val="004743FA"/>
    <w:rsid w:val="00476709"/>
    <w:rsid w:val="00492699"/>
    <w:rsid w:val="00494607"/>
    <w:rsid w:val="00494993"/>
    <w:rsid w:val="00496A45"/>
    <w:rsid w:val="004A097A"/>
    <w:rsid w:val="004A20E5"/>
    <w:rsid w:val="004A57ED"/>
    <w:rsid w:val="004A60C2"/>
    <w:rsid w:val="004A6894"/>
    <w:rsid w:val="004A6C83"/>
    <w:rsid w:val="004B62ED"/>
    <w:rsid w:val="004C2A39"/>
    <w:rsid w:val="004D3EE2"/>
    <w:rsid w:val="004D492D"/>
    <w:rsid w:val="004E148A"/>
    <w:rsid w:val="004E1F60"/>
    <w:rsid w:val="004E341B"/>
    <w:rsid w:val="004F0B61"/>
    <w:rsid w:val="004F2EA1"/>
    <w:rsid w:val="004F3C29"/>
    <w:rsid w:val="004F54A8"/>
    <w:rsid w:val="004F5DB8"/>
    <w:rsid w:val="00500457"/>
    <w:rsid w:val="0050703A"/>
    <w:rsid w:val="00511E68"/>
    <w:rsid w:val="00512878"/>
    <w:rsid w:val="005137E7"/>
    <w:rsid w:val="00513847"/>
    <w:rsid w:val="0051757B"/>
    <w:rsid w:val="00522AA9"/>
    <w:rsid w:val="00522B56"/>
    <w:rsid w:val="00531380"/>
    <w:rsid w:val="00531426"/>
    <w:rsid w:val="00531B89"/>
    <w:rsid w:val="00533504"/>
    <w:rsid w:val="00545857"/>
    <w:rsid w:val="005473B4"/>
    <w:rsid w:val="005518F7"/>
    <w:rsid w:val="005535B5"/>
    <w:rsid w:val="005666C5"/>
    <w:rsid w:val="00566C20"/>
    <w:rsid w:val="005862C1"/>
    <w:rsid w:val="00590C10"/>
    <w:rsid w:val="0059348F"/>
    <w:rsid w:val="005946CA"/>
    <w:rsid w:val="005959B4"/>
    <w:rsid w:val="005975DF"/>
    <w:rsid w:val="005A194F"/>
    <w:rsid w:val="005A4E91"/>
    <w:rsid w:val="005B08CA"/>
    <w:rsid w:val="005B1B25"/>
    <w:rsid w:val="005B281E"/>
    <w:rsid w:val="005B2BEC"/>
    <w:rsid w:val="005B4AE7"/>
    <w:rsid w:val="005C1CF0"/>
    <w:rsid w:val="005C55BE"/>
    <w:rsid w:val="005C6461"/>
    <w:rsid w:val="005C74D9"/>
    <w:rsid w:val="005D562D"/>
    <w:rsid w:val="005D7815"/>
    <w:rsid w:val="005E23A1"/>
    <w:rsid w:val="005F3E9E"/>
    <w:rsid w:val="005F73E5"/>
    <w:rsid w:val="00600166"/>
    <w:rsid w:val="00614451"/>
    <w:rsid w:val="0061532A"/>
    <w:rsid w:val="00615617"/>
    <w:rsid w:val="00615D56"/>
    <w:rsid w:val="00617090"/>
    <w:rsid w:val="0061748C"/>
    <w:rsid w:val="00622064"/>
    <w:rsid w:val="00634125"/>
    <w:rsid w:val="006365AF"/>
    <w:rsid w:val="006457A8"/>
    <w:rsid w:val="006478CD"/>
    <w:rsid w:val="0065132E"/>
    <w:rsid w:val="006516C7"/>
    <w:rsid w:val="006556A4"/>
    <w:rsid w:val="0065746F"/>
    <w:rsid w:val="006655B0"/>
    <w:rsid w:val="006675D9"/>
    <w:rsid w:val="00667E88"/>
    <w:rsid w:val="00670A50"/>
    <w:rsid w:val="00684E2D"/>
    <w:rsid w:val="0068745E"/>
    <w:rsid w:val="00690F1F"/>
    <w:rsid w:val="00693AB7"/>
    <w:rsid w:val="00695A76"/>
    <w:rsid w:val="006A580A"/>
    <w:rsid w:val="006B11D4"/>
    <w:rsid w:val="006B182B"/>
    <w:rsid w:val="006B557D"/>
    <w:rsid w:val="006B7866"/>
    <w:rsid w:val="006C1A60"/>
    <w:rsid w:val="006D1426"/>
    <w:rsid w:val="006D5411"/>
    <w:rsid w:val="006E39F0"/>
    <w:rsid w:val="006F0BD1"/>
    <w:rsid w:val="006F5D7E"/>
    <w:rsid w:val="007014D9"/>
    <w:rsid w:val="0070297F"/>
    <w:rsid w:val="00706973"/>
    <w:rsid w:val="00710E74"/>
    <w:rsid w:val="0071102A"/>
    <w:rsid w:val="00712A39"/>
    <w:rsid w:val="00722F83"/>
    <w:rsid w:val="00740A3D"/>
    <w:rsid w:val="00744AAF"/>
    <w:rsid w:val="00745777"/>
    <w:rsid w:val="00747E55"/>
    <w:rsid w:val="00765BD0"/>
    <w:rsid w:val="00775E72"/>
    <w:rsid w:val="00782671"/>
    <w:rsid w:val="00787D61"/>
    <w:rsid w:val="007940D6"/>
    <w:rsid w:val="00795A35"/>
    <w:rsid w:val="00795CB7"/>
    <w:rsid w:val="00797BFD"/>
    <w:rsid w:val="007A2102"/>
    <w:rsid w:val="007A386B"/>
    <w:rsid w:val="007B05DC"/>
    <w:rsid w:val="007B0A01"/>
    <w:rsid w:val="007B1A6B"/>
    <w:rsid w:val="007B2D04"/>
    <w:rsid w:val="007B682A"/>
    <w:rsid w:val="007C22A0"/>
    <w:rsid w:val="007E3AAF"/>
    <w:rsid w:val="007E6C97"/>
    <w:rsid w:val="007F33B5"/>
    <w:rsid w:val="007F3D9C"/>
    <w:rsid w:val="007F40AD"/>
    <w:rsid w:val="008068A7"/>
    <w:rsid w:val="00816C15"/>
    <w:rsid w:val="008301A2"/>
    <w:rsid w:val="008322B8"/>
    <w:rsid w:val="008327F3"/>
    <w:rsid w:val="00835308"/>
    <w:rsid w:val="0084339B"/>
    <w:rsid w:val="00844F2D"/>
    <w:rsid w:val="00846B9E"/>
    <w:rsid w:val="0085185D"/>
    <w:rsid w:val="0085300D"/>
    <w:rsid w:val="00862AA9"/>
    <w:rsid w:val="008638F1"/>
    <w:rsid w:val="00865879"/>
    <w:rsid w:val="00873A8C"/>
    <w:rsid w:val="00874E9B"/>
    <w:rsid w:val="0087751E"/>
    <w:rsid w:val="008812AE"/>
    <w:rsid w:val="008864DF"/>
    <w:rsid w:val="00891E0F"/>
    <w:rsid w:val="0089561C"/>
    <w:rsid w:val="008B1739"/>
    <w:rsid w:val="008B224C"/>
    <w:rsid w:val="008B371A"/>
    <w:rsid w:val="008B53E5"/>
    <w:rsid w:val="008C4443"/>
    <w:rsid w:val="008C65DE"/>
    <w:rsid w:val="008D0C28"/>
    <w:rsid w:val="008D16B3"/>
    <w:rsid w:val="008D3C02"/>
    <w:rsid w:val="008F08B2"/>
    <w:rsid w:val="008F1B6D"/>
    <w:rsid w:val="008F6077"/>
    <w:rsid w:val="009039B7"/>
    <w:rsid w:val="00910F2C"/>
    <w:rsid w:val="009115C6"/>
    <w:rsid w:val="00912DC8"/>
    <w:rsid w:val="00922AB4"/>
    <w:rsid w:val="00930377"/>
    <w:rsid w:val="0093299E"/>
    <w:rsid w:val="00935F32"/>
    <w:rsid w:val="00940622"/>
    <w:rsid w:val="00941555"/>
    <w:rsid w:val="00941EC6"/>
    <w:rsid w:val="0094206B"/>
    <w:rsid w:val="00947192"/>
    <w:rsid w:val="00953AA7"/>
    <w:rsid w:val="00956198"/>
    <w:rsid w:val="009566EF"/>
    <w:rsid w:val="00974EA3"/>
    <w:rsid w:val="00976201"/>
    <w:rsid w:val="00991A8B"/>
    <w:rsid w:val="00993322"/>
    <w:rsid w:val="009A3493"/>
    <w:rsid w:val="009A3BD2"/>
    <w:rsid w:val="009A64E0"/>
    <w:rsid w:val="009A689E"/>
    <w:rsid w:val="009A7ED7"/>
    <w:rsid w:val="009C15F1"/>
    <w:rsid w:val="009C2239"/>
    <w:rsid w:val="009C36B7"/>
    <w:rsid w:val="009C3AB7"/>
    <w:rsid w:val="009C3B0A"/>
    <w:rsid w:val="009C3D01"/>
    <w:rsid w:val="009C428E"/>
    <w:rsid w:val="009C4CED"/>
    <w:rsid w:val="009D5EE1"/>
    <w:rsid w:val="009E0058"/>
    <w:rsid w:val="009E40DD"/>
    <w:rsid w:val="009E6CEA"/>
    <w:rsid w:val="009E7FD6"/>
    <w:rsid w:val="009F0B88"/>
    <w:rsid w:val="009F382A"/>
    <w:rsid w:val="009F48C3"/>
    <w:rsid w:val="009F5C8E"/>
    <w:rsid w:val="009F5DF9"/>
    <w:rsid w:val="009F6220"/>
    <w:rsid w:val="00A00C8E"/>
    <w:rsid w:val="00A0746D"/>
    <w:rsid w:val="00A0796F"/>
    <w:rsid w:val="00A07CD0"/>
    <w:rsid w:val="00A158E3"/>
    <w:rsid w:val="00A168F5"/>
    <w:rsid w:val="00A21DB0"/>
    <w:rsid w:val="00A27EEE"/>
    <w:rsid w:val="00A50BC8"/>
    <w:rsid w:val="00A53207"/>
    <w:rsid w:val="00A53996"/>
    <w:rsid w:val="00A54A64"/>
    <w:rsid w:val="00A63C25"/>
    <w:rsid w:val="00A64D84"/>
    <w:rsid w:val="00A6501A"/>
    <w:rsid w:val="00A72017"/>
    <w:rsid w:val="00A7348C"/>
    <w:rsid w:val="00A81AB0"/>
    <w:rsid w:val="00A82330"/>
    <w:rsid w:val="00A83AD7"/>
    <w:rsid w:val="00A8575E"/>
    <w:rsid w:val="00A85FB4"/>
    <w:rsid w:val="00A90BEB"/>
    <w:rsid w:val="00A947CC"/>
    <w:rsid w:val="00A94BC7"/>
    <w:rsid w:val="00A9586A"/>
    <w:rsid w:val="00A96475"/>
    <w:rsid w:val="00AA0AC4"/>
    <w:rsid w:val="00AA5308"/>
    <w:rsid w:val="00AA6800"/>
    <w:rsid w:val="00AB76E7"/>
    <w:rsid w:val="00AC5565"/>
    <w:rsid w:val="00AD019D"/>
    <w:rsid w:val="00AD67E2"/>
    <w:rsid w:val="00AE762E"/>
    <w:rsid w:val="00AF67FD"/>
    <w:rsid w:val="00B0224F"/>
    <w:rsid w:val="00B024F0"/>
    <w:rsid w:val="00B03685"/>
    <w:rsid w:val="00B04908"/>
    <w:rsid w:val="00B06A1D"/>
    <w:rsid w:val="00B16C45"/>
    <w:rsid w:val="00B222B2"/>
    <w:rsid w:val="00B22D50"/>
    <w:rsid w:val="00B24C87"/>
    <w:rsid w:val="00B31B28"/>
    <w:rsid w:val="00B3243D"/>
    <w:rsid w:val="00B334B2"/>
    <w:rsid w:val="00B41476"/>
    <w:rsid w:val="00B437B6"/>
    <w:rsid w:val="00B475A1"/>
    <w:rsid w:val="00B47CA0"/>
    <w:rsid w:val="00B546C5"/>
    <w:rsid w:val="00B635A3"/>
    <w:rsid w:val="00B67802"/>
    <w:rsid w:val="00B709A4"/>
    <w:rsid w:val="00B7579C"/>
    <w:rsid w:val="00B76174"/>
    <w:rsid w:val="00B8262A"/>
    <w:rsid w:val="00B82C0F"/>
    <w:rsid w:val="00B909C7"/>
    <w:rsid w:val="00B90FD0"/>
    <w:rsid w:val="00B95159"/>
    <w:rsid w:val="00B952E4"/>
    <w:rsid w:val="00B9601F"/>
    <w:rsid w:val="00BA0C53"/>
    <w:rsid w:val="00BA0ECA"/>
    <w:rsid w:val="00BA2D82"/>
    <w:rsid w:val="00BA2E67"/>
    <w:rsid w:val="00BA59D6"/>
    <w:rsid w:val="00BA7ADB"/>
    <w:rsid w:val="00BA7C06"/>
    <w:rsid w:val="00BB10B8"/>
    <w:rsid w:val="00BD2271"/>
    <w:rsid w:val="00BE2C8D"/>
    <w:rsid w:val="00BE4638"/>
    <w:rsid w:val="00BF003F"/>
    <w:rsid w:val="00BF2221"/>
    <w:rsid w:val="00BF2845"/>
    <w:rsid w:val="00BF6CE7"/>
    <w:rsid w:val="00BF6D6B"/>
    <w:rsid w:val="00BF715C"/>
    <w:rsid w:val="00C05C47"/>
    <w:rsid w:val="00C0750B"/>
    <w:rsid w:val="00C10555"/>
    <w:rsid w:val="00C12B81"/>
    <w:rsid w:val="00C20849"/>
    <w:rsid w:val="00C249EB"/>
    <w:rsid w:val="00C3002B"/>
    <w:rsid w:val="00C32E0E"/>
    <w:rsid w:val="00C3508B"/>
    <w:rsid w:val="00C415C0"/>
    <w:rsid w:val="00C41A82"/>
    <w:rsid w:val="00C4210F"/>
    <w:rsid w:val="00C524E4"/>
    <w:rsid w:val="00C532FE"/>
    <w:rsid w:val="00C55DBF"/>
    <w:rsid w:val="00C6016A"/>
    <w:rsid w:val="00C618F6"/>
    <w:rsid w:val="00C64D1B"/>
    <w:rsid w:val="00C658AD"/>
    <w:rsid w:val="00C75B37"/>
    <w:rsid w:val="00C75EAD"/>
    <w:rsid w:val="00C94468"/>
    <w:rsid w:val="00C9762B"/>
    <w:rsid w:val="00CA4CF6"/>
    <w:rsid w:val="00CA69D5"/>
    <w:rsid w:val="00CA7C65"/>
    <w:rsid w:val="00CB1323"/>
    <w:rsid w:val="00CB4FBB"/>
    <w:rsid w:val="00CB61A7"/>
    <w:rsid w:val="00CC24F3"/>
    <w:rsid w:val="00CC36B5"/>
    <w:rsid w:val="00CC7476"/>
    <w:rsid w:val="00CD7E2A"/>
    <w:rsid w:val="00CE0297"/>
    <w:rsid w:val="00CE2168"/>
    <w:rsid w:val="00CF161E"/>
    <w:rsid w:val="00CF3F2A"/>
    <w:rsid w:val="00CF41F7"/>
    <w:rsid w:val="00CF6B0E"/>
    <w:rsid w:val="00D00CF8"/>
    <w:rsid w:val="00D05F46"/>
    <w:rsid w:val="00D1158A"/>
    <w:rsid w:val="00D15C6D"/>
    <w:rsid w:val="00D2484C"/>
    <w:rsid w:val="00D31368"/>
    <w:rsid w:val="00D349B4"/>
    <w:rsid w:val="00D42F6F"/>
    <w:rsid w:val="00D4390A"/>
    <w:rsid w:val="00D445E1"/>
    <w:rsid w:val="00D4681E"/>
    <w:rsid w:val="00D46AEE"/>
    <w:rsid w:val="00D46CBB"/>
    <w:rsid w:val="00D47653"/>
    <w:rsid w:val="00D552E7"/>
    <w:rsid w:val="00D55362"/>
    <w:rsid w:val="00D55DFF"/>
    <w:rsid w:val="00D57A93"/>
    <w:rsid w:val="00D61992"/>
    <w:rsid w:val="00D632B7"/>
    <w:rsid w:val="00D74515"/>
    <w:rsid w:val="00D770B9"/>
    <w:rsid w:val="00D772D5"/>
    <w:rsid w:val="00D802E5"/>
    <w:rsid w:val="00D82069"/>
    <w:rsid w:val="00D820AD"/>
    <w:rsid w:val="00D8364A"/>
    <w:rsid w:val="00D86F50"/>
    <w:rsid w:val="00D95E15"/>
    <w:rsid w:val="00DA0390"/>
    <w:rsid w:val="00DA3E30"/>
    <w:rsid w:val="00DA6DC0"/>
    <w:rsid w:val="00DB12B7"/>
    <w:rsid w:val="00DB15F9"/>
    <w:rsid w:val="00DC3C8B"/>
    <w:rsid w:val="00DC506C"/>
    <w:rsid w:val="00DD40BF"/>
    <w:rsid w:val="00DE0132"/>
    <w:rsid w:val="00DE03BF"/>
    <w:rsid w:val="00DE6659"/>
    <w:rsid w:val="00DF2181"/>
    <w:rsid w:val="00DF223F"/>
    <w:rsid w:val="00DF2351"/>
    <w:rsid w:val="00DF42CF"/>
    <w:rsid w:val="00E05CC5"/>
    <w:rsid w:val="00E11CCD"/>
    <w:rsid w:val="00E139A6"/>
    <w:rsid w:val="00E2619B"/>
    <w:rsid w:val="00E36DEA"/>
    <w:rsid w:val="00E37945"/>
    <w:rsid w:val="00E41927"/>
    <w:rsid w:val="00E47D11"/>
    <w:rsid w:val="00E52E0B"/>
    <w:rsid w:val="00E53667"/>
    <w:rsid w:val="00E55901"/>
    <w:rsid w:val="00E6121F"/>
    <w:rsid w:val="00E62ED4"/>
    <w:rsid w:val="00E64ECA"/>
    <w:rsid w:val="00E7383D"/>
    <w:rsid w:val="00E7477F"/>
    <w:rsid w:val="00E748FB"/>
    <w:rsid w:val="00E81826"/>
    <w:rsid w:val="00E84696"/>
    <w:rsid w:val="00E87F47"/>
    <w:rsid w:val="00E9012E"/>
    <w:rsid w:val="00E90FE8"/>
    <w:rsid w:val="00E93338"/>
    <w:rsid w:val="00E94E81"/>
    <w:rsid w:val="00E97F0F"/>
    <w:rsid w:val="00EA155F"/>
    <w:rsid w:val="00EA1AE3"/>
    <w:rsid w:val="00EA702D"/>
    <w:rsid w:val="00EB25DE"/>
    <w:rsid w:val="00EB44B6"/>
    <w:rsid w:val="00EB699B"/>
    <w:rsid w:val="00ED6D99"/>
    <w:rsid w:val="00ED73E8"/>
    <w:rsid w:val="00EE1675"/>
    <w:rsid w:val="00EE414B"/>
    <w:rsid w:val="00EE5281"/>
    <w:rsid w:val="00EE7B2D"/>
    <w:rsid w:val="00EF1116"/>
    <w:rsid w:val="00F03882"/>
    <w:rsid w:val="00F03E1D"/>
    <w:rsid w:val="00F26BF6"/>
    <w:rsid w:val="00F274BB"/>
    <w:rsid w:val="00F32B36"/>
    <w:rsid w:val="00F33FD0"/>
    <w:rsid w:val="00F37DA5"/>
    <w:rsid w:val="00F44739"/>
    <w:rsid w:val="00F66644"/>
    <w:rsid w:val="00F73CD5"/>
    <w:rsid w:val="00F76D16"/>
    <w:rsid w:val="00F81D07"/>
    <w:rsid w:val="00F87FC0"/>
    <w:rsid w:val="00F91EE5"/>
    <w:rsid w:val="00FA0223"/>
    <w:rsid w:val="00FA03D1"/>
    <w:rsid w:val="00FA049D"/>
    <w:rsid w:val="00FA701D"/>
    <w:rsid w:val="00FA7475"/>
    <w:rsid w:val="00FB1FBE"/>
    <w:rsid w:val="00FC1117"/>
    <w:rsid w:val="00FC2BD6"/>
    <w:rsid w:val="00FC4C44"/>
    <w:rsid w:val="00FC502E"/>
    <w:rsid w:val="00FC5C32"/>
    <w:rsid w:val="00FD06AB"/>
    <w:rsid w:val="00FD1F8F"/>
    <w:rsid w:val="00FD44E2"/>
    <w:rsid w:val="00FD5B58"/>
    <w:rsid w:val="00FE2E5D"/>
    <w:rsid w:val="00FF1379"/>
    <w:rsid w:val="00FF1500"/>
    <w:rsid w:val="00FF1E18"/>
    <w:rsid w:val="022B61E6"/>
    <w:rsid w:val="0EF15E50"/>
    <w:rsid w:val="11995AD3"/>
    <w:rsid w:val="15D48C58"/>
    <w:rsid w:val="20520E20"/>
    <w:rsid w:val="2123ED96"/>
    <w:rsid w:val="23818F86"/>
    <w:rsid w:val="2927ADB9"/>
    <w:rsid w:val="2EEEE1CF"/>
    <w:rsid w:val="4A367D69"/>
    <w:rsid w:val="544992A4"/>
    <w:rsid w:val="548D5AA3"/>
    <w:rsid w:val="5727F91D"/>
    <w:rsid w:val="5960CBC6"/>
    <w:rsid w:val="6BED5A87"/>
    <w:rsid w:val="6C4A4AE3"/>
    <w:rsid w:val="6D50D61C"/>
    <w:rsid w:val="75739E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1A7AF3"/>
  <w15:docId w15:val="{3FB7938D-55B0-4E51-91B0-8D4BB450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sid w:val="005F73E5"/>
    <w:pPr>
      <w:spacing w:before="120" w:after="120"/>
      <w:jc w:val="both"/>
    </w:pPr>
    <w:rPr>
      <w:rFonts w:ascii="Arial" w:hAnsi="Arial"/>
      <w:sz w:val="28"/>
      <w:szCs w:val="24"/>
      <w:lang w:val="en-US" w:eastAsia="en-US"/>
    </w:rPr>
  </w:style>
  <w:style w:type="paragraph" w:styleId="Nadpis1">
    <w:name w:val="heading 1"/>
    <w:basedOn w:val="Normln"/>
    <w:next w:val="Normln"/>
    <w:link w:val="Nadpis1Char"/>
    <w:uiPriority w:val="9"/>
    <w:qFormat/>
    <w:rsid w:val="00231999"/>
    <w:pPr>
      <w:keepNext/>
      <w:keepLines/>
      <w:pageBreakBefore/>
      <w:numPr>
        <w:numId w:val="18"/>
      </w:numPr>
      <w:spacing w:before="360" w:after="240"/>
      <w:ind w:left="709" w:hanging="709"/>
      <w:jc w:val="left"/>
      <w:outlineLvl w:val="0"/>
    </w:pPr>
    <w:rPr>
      <w:rFonts w:asciiTheme="majorHAnsi" w:eastAsiaTheme="majorEastAsia" w:hAnsiTheme="majorHAnsi"/>
      <w:b/>
      <w:sz w:val="40"/>
      <w:szCs w:val="32"/>
      <w:lang w:val="en-GB"/>
    </w:rPr>
  </w:style>
  <w:style w:type="paragraph" w:styleId="Nadpis2">
    <w:name w:val="heading 2"/>
    <w:basedOn w:val="Normln"/>
    <w:next w:val="Normln"/>
    <w:link w:val="Nadpis2Char"/>
    <w:uiPriority w:val="9"/>
    <w:unhideWhenUsed/>
    <w:qFormat/>
    <w:rsid w:val="00231999"/>
    <w:pPr>
      <w:keepNext/>
      <w:keepLines/>
      <w:numPr>
        <w:ilvl w:val="1"/>
        <w:numId w:val="18"/>
      </w:numPr>
      <w:spacing w:before="240"/>
      <w:ind w:left="993" w:hanging="993"/>
      <w:jc w:val="left"/>
      <w:outlineLvl w:val="1"/>
    </w:pPr>
    <w:rPr>
      <w:rFonts w:asciiTheme="majorHAnsi" w:eastAsiaTheme="majorEastAsia" w:hAnsiTheme="majorHAnsi"/>
      <w:b/>
      <w:sz w:val="36"/>
      <w:szCs w:val="26"/>
      <w:lang w:val="en-GB"/>
    </w:rPr>
  </w:style>
  <w:style w:type="paragraph" w:styleId="Nadpis3">
    <w:name w:val="heading 3"/>
    <w:basedOn w:val="Normln"/>
    <w:next w:val="Normln"/>
    <w:link w:val="Nadpis3Char"/>
    <w:uiPriority w:val="9"/>
    <w:unhideWhenUsed/>
    <w:qFormat/>
    <w:rsid w:val="00E47D11"/>
    <w:pPr>
      <w:keepNext/>
      <w:keepLines/>
      <w:numPr>
        <w:ilvl w:val="2"/>
        <w:numId w:val="18"/>
      </w:numPr>
      <w:ind w:left="851" w:hanging="851"/>
      <w:jc w:val="left"/>
      <w:outlineLvl w:val="2"/>
    </w:pPr>
    <w:rPr>
      <w:rFonts w:asciiTheme="majorHAnsi" w:eastAsiaTheme="majorEastAsia" w:hAnsiTheme="majorHAnsi"/>
      <w:b/>
      <w:color w:val="595959" w:themeColor="text1" w:themeTint="A6"/>
      <w:sz w:val="32"/>
      <w:lang w:val="en-GB"/>
    </w:rPr>
  </w:style>
  <w:style w:type="paragraph" w:styleId="Nadpis4">
    <w:name w:val="heading 4"/>
    <w:basedOn w:val="Normln"/>
    <w:next w:val="Normln"/>
    <w:link w:val="Nadpis4Char"/>
    <w:uiPriority w:val="9"/>
    <w:unhideWhenUsed/>
    <w:qFormat/>
    <w:rsid w:val="00E47D11"/>
    <w:pPr>
      <w:keepNext/>
      <w:keepLines/>
      <w:numPr>
        <w:ilvl w:val="3"/>
        <w:numId w:val="18"/>
      </w:numPr>
      <w:spacing w:before="40" w:after="0"/>
      <w:ind w:left="1134" w:hanging="1134"/>
      <w:jc w:val="left"/>
      <w:outlineLvl w:val="3"/>
    </w:pPr>
    <w:rPr>
      <w:rFonts w:asciiTheme="majorHAnsi" w:eastAsia="Helvetica" w:hAnsiTheme="majorHAnsi" w:cstheme="majorBidi"/>
      <w:i/>
      <w:iCs/>
      <w:color w:val="984806" w:themeColor="accent6" w:themeShade="80"/>
      <w:lang w:val="en-GB"/>
    </w:rPr>
  </w:style>
  <w:style w:type="paragraph" w:styleId="Nadpis5">
    <w:name w:val="heading 5"/>
    <w:basedOn w:val="Normln"/>
    <w:next w:val="Normln"/>
    <w:link w:val="Nadpis5Char"/>
    <w:uiPriority w:val="9"/>
    <w:semiHidden/>
    <w:unhideWhenUsed/>
    <w:qFormat/>
    <w:rsid w:val="00E05CC5"/>
    <w:pPr>
      <w:keepNext/>
      <w:keepLines/>
      <w:numPr>
        <w:ilvl w:val="4"/>
        <w:numId w:val="18"/>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E05CC5"/>
    <w:pPr>
      <w:keepNext/>
      <w:keepLines/>
      <w:numPr>
        <w:ilvl w:val="5"/>
        <w:numId w:val="18"/>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E05CC5"/>
    <w:pPr>
      <w:keepNext/>
      <w:keepLines/>
      <w:numPr>
        <w:ilvl w:val="6"/>
        <w:numId w:val="18"/>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E05CC5"/>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05CC5"/>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7B682A"/>
    <w:rPr>
      <w:u w:val="single"/>
    </w:rPr>
  </w:style>
  <w:style w:type="table" w:customStyle="1" w:styleId="TableNormal1">
    <w:name w:val="Table Normal1"/>
    <w:rsid w:val="007B682A"/>
    <w:tblPr>
      <w:tblInd w:w="0" w:type="dxa"/>
      <w:tblCellMar>
        <w:top w:w="0" w:type="dxa"/>
        <w:left w:w="0" w:type="dxa"/>
        <w:bottom w:w="0" w:type="dxa"/>
        <w:right w:w="0" w:type="dxa"/>
      </w:tblCellMar>
    </w:tblPr>
  </w:style>
  <w:style w:type="paragraph" w:customStyle="1" w:styleId="Corpo">
    <w:name w:val="Corpo"/>
    <w:rsid w:val="009E40DD"/>
    <w:rPr>
      <w:rFonts w:cs="Arial Unicode MS"/>
      <w:color w:val="000000"/>
      <w:sz w:val="24"/>
      <w:szCs w:val="24"/>
      <w:u w:color="000000"/>
    </w:rPr>
  </w:style>
  <w:style w:type="table" w:styleId="Tabulkasmkou4">
    <w:name w:val="Grid Table 4"/>
    <w:basedOn w:val="Normlntabulka"/>
    <w:uiPriority w:val="49"/>
    <w:rsid w:val="009E40D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zev">
    <w:name w:val="Title"/>
    <w:rsid w:val="007B682A"/>
    <w:pPr>
      <w:spacing w:before="360" w:after="120" w:line="276" w:lineRule="auto"/>
    </w:pPr>
    <w:rPr>
      <w:rFonts w:ascii="Cambria" w:eastAsia="Cambria" w:hAnsi="Cambria" w:cs="Cambria"/>
      <w:smallCaps/>
      <w:color w:val="17365D"/>
      <w:sz w:val="32"/>
      <w:szCs w:val="32"/>
      <w:u w:color="17365D"/>
      <w:lang w:val="en-US"/>
    </w:rPr>
  </w:style>
  <w:style w:type="table" w:styleId="Tabulkasmkou2zvraznn1">
    <w:name w:val="Grid Table 2 Accent 1"/>
    <w:basedOn w:val="Normlntabulka"/>
    <w:uiPriority w:val="47"/>
    <w:rsid w:val="009E40D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yperlink0">
    <w:name w:val="Hyperlink.0"/>
    <w:basedOn w:val="Standardnpsmoodstavce"/>
    <w:rsid w:val="00E7477F"/>
    <w:rPr>
      <w:rFonts w:ascii="Calibri" w:eastAsia="Calibri" w:hAnsi="Calibri" w:cs="Calibri"/>
      <w:caps w:val="0"/>
      <w:smallCaps w:val="0"/>
      <w:strike w:val="0"/>
      <w:dstrike w:val="0"/>
      <w:color w:val="000000"/>
      <w:sz w:val="22"/>
      <w:szCs w:val="22"/>
      <w:u w:val="none" w:color="000000"/>
      <w:shd w:val="clear" w:color="auto" w:fill="FFFFFF"/>
      <w:vertAlign w:val="baseline"/>
    </w:rPr>
  </w:style>
  <w:style w:type="numbering" w:customStyle="1" w:styleId="Stileimportato1">
    <w:name w:val="Stile importato 1"/>
    <w:rsid w:val="007B682A"/>
    <w:pPr>
      <w:numPr>
        <w:numId w:val="1"/>
      </w:numPr>
    </w:pPr>
  </w:style>
  <w:style w:type="numbering" w:customStyle="1" w:styleId="Stileimportato10">
    <w:name w:val="Stile importato 1.0"/>
    <w:rsid w:val="007B682A"/>
    <w:pPr>
      <w:numPr>
        <w:numId w:val="2"/>
      </w:numPr>
    </w:pPr>
  </w:style>
  <w:style w:type="numbering" w:customStyle="1" w:styleId="Stileimportato2">
    <w:name w:val="Stile importato 2"/>
    <w:rsid w:val="007B682A"/>
    <w:pPr>
      <w:numPr>
        <w:numId w:val="3"/>
      </w:numPr>
    </w:pPr>
  </w:style>
  <w:style w:type="numbering" w:customStyle="1" w:styleId="Stileimportato4">
    <w:name w:val="Stile importato 4"/>
    <w:rsid w:val="007B682A"/>
    <w:pPr>
      <w:numPr>
        <w:numId w:val="4"/>
      </w:numPr>
    </w:pPr>
  </w:style>
  <w:style w:type="numbering" w:customStyle="1" w:styleId="Stileimportato3">
    <w:name w:val="Stile importato 3"/>
    <w:rsid w:val="007B682A"/>
    <w:pPr>
      <w:numPr>
        <w:numId w:val="5"/>
      </w:numPr>
    </w:pPr>
  </w:style>
  <w:style w:type="numbering" w:customStyle="1" w:styleId="Stileimportato5">
    <w:name w:val="Stile importato 5"/>
    <w:rsid w:val="007B682A"/>
    <w:pPr>
      <w:numPr>
        <w:numId w:val="6"/>
      </w:numPr>
    </w:pPr>
  </w:style>
  <w:style w:type="numbering" w:customStyle="1" w:styleId="Stileimportato6">
    <w:name w:val="Stile importato 6"/>
    <w:rsid w:val="007B682A"/>
    <w:pPr>
      <w:numPr>
        <w:numId w:val="7"/>
      </w:numPr>
    </w:pPr>
  </w:style>
  <w:style w:type="numbering" w:customStyle="1" w:styleId="Stileimportato20">
    <w:name w:val="Stile importato 2.0"/>
    <w:rsid w:val="007B682A"/>
    <w:pPr>
      <w:numPr>
        <w:numId w:val="8"/>
      </w:numPr>
    </w:pPr>
  </w:style>
  <w:style w:type="numbering" w:customStyle="1" w:styleId="Stileimportato30">
    <w:name w:val="Stile importato 3.0"/>
    <w:rsid w:val="007B682A"/>
    <w:pPr>
      <w:numPr>
        <w:numId w:val="9"/>
      </w:numPr>
    </w:pPr>
  </w:style>
  <w:style w:type="numbering" w:customStyle="1" w:styleId="Stileimportato40">
    <w:name w:val="Stile importato 4.0"/>
    <w:rsid w:val="007B682A"/>
    <w:pPr>
      <w:numPr>
        <w:numId w:val="10"/>
      </w:numPr>
    </w:pPr>
  </w:style>
  <w:style w:type="numbering" w:customStyle="1" w:styleId="Stileimportato50">
    <w:name w:val="Stile importato 5.0"/>
    <w:rsid w:val="007B682A"/>
    <w:pPr>
      <w:numPr>
        <w:numId w:val="11"/>
      </w:numPr>
    </w:pPr>
  </w:style>
  <w:style w:type="numbering" w:customStyle="1" w:styleId="Stileimportato60">
    <w:name w:val="Stile importato 6.0"/>
    <w:rsid w:val="007B682A"/>
    <w:pPr>
      <w:numPr>
        <w:numId w:val="12"/>
      </w:numPr>
    </w:pPr>
  </w:style>
  <w:style w:type="character" w:customStyle="1" w:styleId="Hyperlink1">
    <w:name w:val="Hyperlink.1"/>
    <w:basedOn w:val="Standardnpsmoodstavce"/>
    <w:rsid w:val="00E7477F"/>
    <w:rPr>
      <w:rFonts w:ascii="Arial" w:eastAsia="Arial" w:hAnsi="Arial" w:cs="Arial"/>
      <w:color w:val="1155CC"/>
      <w:sz w:val="22"/>
      <w:szCs w:val="22"/>
      <w:u w:val="single" w:color="1155CC"/>
    </w:rPr>
  </w:style>
  <w:style w:type="numbering" w:customStyle="1" w:styleId="Stileimportato7">
    <w:name w:val="Stile importato 7"/>
    <w:rsid w:val="007B682A"/>
    <w:pPr>
      <w:numPr>
        <w:numId w:val="13"/>
      </w:numPr>
    </w:pPr>
  </w:style>
  <w:style w:type="numbering" w:customStyle="1" w:styleId="Stileimportato8">
    <w:name w:val="Stile importato 8"/>
    <w:rsid w:val="007B682A"/>
    <w:pPr>
      <w:numPr>
        <w:numId w:val="14"/>
      </w:numPr>
    </w:pPr>
  </w:style>
  <w:style w:type="numbering" w:customStyle="1" w:styleId="Stileimportato9">
    <w:name w:val="Stile importato 9"/>
    <w:rsid w:val="007B682A"/>
    <w:pPr>
      <w:numPr>
        <w:numId w:val="15"/>
      </w:numPr>
    </w:pPr>
  </w:style>
  <w:style w:type="numbering" w:customStyle="1" w:styleId="Stileimportato70">
    <w:name w:val="Stile importato 7.0"/>
    <w:rsid w:val="007B682A"/>
    <w:pPr>
      <w:numPr>
        <w:numId w:val="16"/>
      </w:numPr>
    </w:pPr>
  </w:style>
  <w:style w:type="numbering" w:customStyle="1" w:styleId="Stileimportato80">
    <w:name w:val="Stile importato 8.0"/>
    <w:rsid w:val="007B682A"/>
    <w:pPr>
      <w:numPr>
        <w:numId w:val="17"/>
      </w:numPr>
    </w:pPr>
  </w:style>
  <w:style w:type="paragraph" w:styleId="Textbubliny">
    <w:name w:val="Balloon Text"/>
    <w:basedOn w:val="Normln"/>
    <w:link w:val="TextbublinyChar"/>
    <w:uiPriority w:val="99"/>
    <w:semiHidden/>
    <w:unhideWhenUsed/>
    <w:rsid w:val="00AA5308"/>
    <w:rPr>
      <w:rFonts w:ascii="Tahoma" w:hAnsi="Tahoma" w:cs="Tahoma"/>
      <w:sz w:val="16"/>
      <w:szCs w:val="16"/>
    </w:rPr>
  </w:style>
  <w:style w:type="character" w:customStyle="1" w:styleId="TextbublinyChar">
    <w:name w:val="Text bubliny Char"/>
    <w:basedOn w:val="Standardnpsmoodstavce"/>
    <w:link w:val="Textbubliny"/>
    <w:uiPriority w:val="99"/>
    <w:semiHidden/>
    <w:rsid w:val="00AA5308"/>
    <w:rPr>
      <w:rFonts w:ascii="Tahoma" w:hAnsi="Tahoma" w:cs="Tahoma"/>
      <w:sz w:val="16"/>
      <w:szCs w:val="16"/>
      <w:lang w:val="en-US" w:eastAsia="en-US"/>
    </w:rPr>
  </w:style>
  <w:style w:type="paragraph" w:styleId="Zhlav">
    <w:name w:val="header"/>
    <w:basedOn w:val="Normln"/>
    <w:link w:val="ZhlavChar"/>
    <w:uiPriority w:val="99"/>
    <w:unhideWhenUsed/>
    <w:rsid w:val="005137E7"/>
    <w:pPr>
      <w:tabs>
        <w:tab w:val="center" w:pos="4819"/>
        <w:tab w:val="right" w:pos="9638"/>
      </w:tabs>
    </w:pPr>
  </w:style>
  <w:style w:type="character" w:customStyle="1" w:styleId="ZhlavChar">
    <w:name w:val="Záhlaví Char"/>
    <w:basedOn w:val="Standardnpsmoodstavce"/>
    <w:link w:val="Zhlav"/>
    <w:uiPriority w:val="99"/>
    <w:rsid w:val="005137E7"/>
    <w:rPr>
      <w:sz w:val="24"/>
      <w:szCs w:val="24"/>
      <w:lang w:val="en-US" w:eastAsia="en-US"/>
    </w:rPr>
  </w:style>
  <w:style w:type="paragraph" w:styleId="Zpat">
    <w:name w:val="footer"/>
    <w:basedOn w:val="Normln"/>
    <w:link w:val="ZpatChar"/>
    <w:uiPriority w:val="99"/>
    <w:unhideWhenUsed/>
    <w:rsid w:val="005137E7"/>
    <w:pPr>
      <w:tabs>
        <w:tab w:val="center" w:pos="4819"/>
        <w:tab w:val="right" w:pos="9638"/>
      </w:tabs>
    </w:pPr>
  </w:style>
  <w:style w:type="character" w:customStyle="1" w:styleId="ZpatChar">
    <w:name w:val="Zápatí Char"/>
    <w:basedOn w:val="Standardnpsmoodstavce"/>
    <w:link w:val="Zpat"/>
    <w:uiPriority w:val="99"/>
    <w:rsid w:val="005137E7"/>
    <w:rPr>
      <w:sz w:val="24"/>
      <w:szCs w:val="24"/>
      <w:lang w:val="en-US" w:eastAsia="en-US"/>
    </w:rPr>
  </w:style>
  <w:style w:type="character" w:styleId="Nevyeenzmnka">
    <w:name w:val="Unresolved Mention"/>
    <w:basedOn w:val="Standardnpsmoodstavce"/>
    <w:uiPriority w:val="99"/>
    <w:semiHidden/>
    <w:unhideWhenUsed/>
    <w:rsid w:val="005B1B25"/>
    <w:rPr>
      <w:color w:val="605E5C"/>
      <w:shd w:val="clear" w:color="auto" w:fill="E1DFDD"/>
    </w:rPr>
  </w:style>
  <w:style w:type="table" w:styleId="Mkatabulky">
    <w:name w:val="Table Grid"/>
    <w:basedOn w:val="Normlntabulka"/>
    <w:uiPriority w:val="39"/>
    <w:rsid w:val="005C5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mavtabulkasmkou5zvraznn6">
    <w:name w:val="Grid Table 5 Dark Accent 6"/>
    <w:basedOn w:val="Normlntabulka"/>
    <w:uiPriority w:val="50"/>
    <w:rsid w:val="00B951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Nadpis1Char">
    <w:name w:val="Nadpis 1 Char"/>
    <w:basedOn w:val="Standardnpsmoodstavce"/>
    <w:link w:val="Nadpis1"/>
    <w:uiPriority w:val="9"/>
    <w:rsid w:val="00231999"/>
    <w:rPr>
      <w:rFonts w:asciiTheme="majorHAnsi" w:eastAsiaTheme="majorEastAsia" w:hAnsiTheme="majorHAnsi"/>
      <w:b/>
      <w:sz w:val="40"/>
      <w:szCs w:val="32"/>
      <w:lang w:val="en-GB" w:eastAsia="en-US"/>
    </w:rPr>
  </w:style>
  <w:style w:type="character" w:customStyle="1" w:styleId="Nadpis2Char">
    <w:name w:val="Nadpis 2 Char"/>
    <w:basedOn w:val="Standardnpsmoodstavce"/>
    <w:link w:val="Nadpis2"/>
    <w:uiPriority w:val="9"/>
    <w:rsid w:val="00231999"/>
    <w:rPr>
      <w:rFonts w:asciiTheme="majorHAnsi" w:eastAsiaTheme="majorEastAsia" w:hAnsiTheme="majorHAnsi"/>
      <w:b/>
      <w:sz w:val="36"/>
      <w:szCs w:val="26"/>
      <w:lang w:val="en-GB" w:eastAsia="en-US"/>
    </w:rPr>
  </w:style>
  <w:style w:type="character" w:customStyle="1" w:styleId="Nadpis3Char">
    <w:name w:val="Nadpis 3 Char"/>
    <w:basedOn w:val="Standardnpsmoodstavce"/>
    <w:link w:val="Nadpis3"/>
    <w:uiPriority w:val="9"/>
    <w:rsid w:val="00E47D11"/>
    <w:rPr>
      <w:rFonts w:asciiTheme="majorHAnsi" w:eastAsiaTheme="majorEastAsia" w:hAnsiTheme="majorHAnsi"/>
      <w:b/>
      <w:color w:val="595959" w:themeColor="text1" w:themeTint="A6"/>
      <w:sz w:val="32"/>
      <w:szCs w:val="24"/>
      <w:lang w:val="en-GB" w:eastAsia="en-US"/>
    </w:rPr>
  </w:style>
  <w:style w:type="character" w:customStyle="1" w:styleId="Nadpis4Char">
    <w:name w:val="Nadpis 4 Char"/>
    <w:basedOn w:val="Standardnpsmoodstavce"/>
    <w:link w:val="Nadpis4"/>
    <w:uiPriority w:val="9"/>
    <w:rsid w:val="00E47D11"/>
    <w:rPr>
      <w:rFonts w:asciiTheme="majorHAnsi" w:eastAsia="Helvetica" w:hAnsiTheme="majorHAnsi" w:cstheme="majorBidi"/>
      <w:i/>
      <w:iCs/>
      <w:color w:val="984806" w:themeColor="accent6" w:themeShade="80"/>
      <w:sz w:val="28"/>
      <w:szCs w:val="24"/>
      <w:lang w:val="en-GB" w:eastAsia="en-US"/>
    </w:rPr>
  </w:style>
  <w:style w:type="character" w:customStyle="1" w:styleId="Nadpis5Char">
    <w:name w:val="Nadpis 5 Char"/>
    <w:basedOn w:val="Standardnpsmoodstavce"/>
    <w:link w:val="Nadpis5"/>
    <w:uiPriority w:val="9"/>
    <w:semiHidden/>
    <w:rsid w:val="00E05CC5"/>
    <w:rPr>
      <w:rFonts w:asciiTheme="majorHAnsi" w:eastAsiaTheme="majorEastAsia" w:hAnsiTheme="majorHAnsi" w:cstheme="majorBidi"/>
      <w:color w:val="365F91" w:themeColor="accent1" w:themeShade="BF"/>
      <w:sz w:val="28"/>
      <w:szCs w:val="24"/>
      <w:lang w:val="en-US" w:eastAsia="en-US"/>
    </w:rPr>
  </w:style>
  <w:style w:type="character" w:customStyle="1" w:styleId="Nadpis6Char">
    <w:name w:val="Nadpis 6 Char"/>
    <w:basedOn w:val="Standardnpsmoodstavce"/>
    <w:link w:val="Nadpis6"/>
    <w:uiPriority w:val="9"/>
    <w:semiHidden/>
    <w:rsid w:val="00E05CC5"/>
    <w:rPr>
      <w:rFonts w:asciiTheme="majorHAnsi" w:eastAsiaTheme="majorEastAsia" w:hAnsiTheme="majorHAnsi" w:cstheme="majorBidi"/>
      <w:color w:val="243F60" w:themeColor="accent1" w:themeShade="7F"/>
      <w:sz w:val="28"/>
      <w:szCs w:val="24"/>
      <w:lang w:val="en-US" w:eastAsia="en-US"/>
    </w:rPr>
  </w:style>
  <w:style w:type="character" w:customStyle="1" w:styleId="Nadpis7Char">
    <w:name w:val="Nadpis 7 Char"/>
    <w:basedOn w:val="Standardnpsmoodstavce"/>
    <w:link w:val="Nadpis7"/>
    <w:uiPriority w:val="9"/>
    <w:semiHidden/>
    <w:rsid w:val="00E05CC5"/>
    <w:rPr>
      <w:rFonts w:asciiTheme="majorHAnsi" w:eastAsiaTheme="majorEastAsia" w:hAnsiTheme="majorHAnsi" w:cstheme="majorBidi"/>
      <w:i/>
      <w:iCs/>
      <w:color w:val="243F60" w:themeColor="accent1" w:themeShade="7F"/>
      <w:sz w:val="28"/>
      <w:szCs w:val="24"/>
      <w:lang w:val="en-US" w:eastAsia="en-US"/>
    </w:rPr>
  </w:style>
  <w:style w:type="paragraph" w:styleId="Odstavecseseznamem">
    <w:name w:val="List Paragraph"/>
    <w:basedOn w:val="Normln"/>
    <w:uiPriority w:val="34"/>
    <w:qFormat/>
    <w:rsid w:val="00862AA9"/>
    <w:pPr>
      <w:numPr>
        <w:ilvl w:val="1"/>
        <w:numId w:val="19"/>
      </w:numPr>
      <w:contextualSpacing/>
    </w:pPr>
  </w:style>
  <w:style w:type="paragraph" w:styleId="Obsah1">
    <w:name w:val="toc 1"/>
    <w:basedOn w:val="Normln"/>
    <w:next w:val="Normln"/>
    <w:uiPriority w:val="39"/>
    <w:unhideWhenUsed/>
    <w:rsid w:val="009F6220"/>
    <w:pPr>
      <w:spacing w:before="360"/>
    </w:pPr>
    <w:rPr>
      <w:rFonts w:asciiTheme="majorHAnsi" w:hAnsiTheme="majorHAnsi"/>
      <w:b/>
      <w:bCs/>
      <w:caps/>
      <w:sz w:val="32"/>
    </w:rPr>
  </w:style>
  <w:style w:type="paragraph" w:styleId="Obsah3">
    <w:name w:val="toc 3"/>
    <w:basedOn w:val="Normln"/>
    <w:next w:val="Normln"/>
    <w:autoRedefine/>
    <w:uiPriority w:val="39"/>
    <w:unhideWhenUsed/>
    <w:rsid w:val="00747E55"/>
    <w:pPr>
      <w:ind w:left="567"/>
    </w:pPr>
    <w:rPr>
      <w:szCs w:val="20"/>
    </w:rPr>
  </w:style>
  <w:style w:type="paragraph" w:styleId="Obsah2">
    <w:name w:val="toc 2"/>
    <w:basedOn w:val="Normln"/>
    <w:next w:val="Normln"/>
    <w:uiPriority w:val="39"/>
    <w:unhideWhenUsed/>
    <w:rsid w:val="00747E55"/>
    <w:pPr>
      <w:spacing w:before="240"/>
      <w:ind w:left="284"/>
    </w:pPr>
    <w:rPr>
      <w:rFonts w:asciiTheme="minorHAnsi" w:hAnsiTheme="minorHAnsi"/>
      <w:b/>
      <w:bCs/>
      <w:szCs w:val="20"/>
    </w:rPr>
  </w:style>
  <w:style w:type="paragraph" w:styleId="Obsah4">
    <w:name w:val="toc 4"/>
    <w:basedOn w:val="Normln"/>
    <w:next w:val="Normln"/>
    <w:uiPriority w:val="39"/>
    <w:unhideWhenUsed/>
    <w:rsid w:val="00747E55"/>
    <w:pPr>
      <w:spacing w:before="60"/>
      <w:ind w:left="851"/>
    </w:pPr>
    <w:rPr>
      <w:rFonts w:asciiTheme="minorHAnsi" w:hAnsiTheme="minorHAnsi"/>
      <w:i/>
      <w:szCs w:val="20"/>
    </w:rPr>
  </w:style>
  <w:style w:type="paragraph" w:styleId="Obsah5">
    <w:name w:val="toc 5"/>
    <w:basedOn w:val="Normln"/>
    <w:next w:val="Normln"/>
    <w:autoRedefine/>
    <w:uiPriority w:val="39"/>
    <w:unhideWhenUsed/>
    <w:rsid w:val="0087751E"/>
    <w:pPr>
      <w:ind w:left="720"/>
    </w:pPr>
    <w:rPr>
      <w:rFonts w:asciiTheme="minorHAnsi" w:hAnsiTheme="minorHAnsi"/>
      <w:sz w:val="20"/>
      <w:szCs w:val="20"/>
    </w:rPr>
  </w:style>
  <w:style w:type="paragraph" w:styleId="Obsah6">
    <w:name w:val="toc 6"/>
    <w:basedOn w:val="Normln"/>
    <w:next w:val="Normln"/>
    <w:autoRedefine/>
    <w:uiPriority w:val="39"/>
    <w:unhideWhenUsed/>
    <w:rsid w:val="0087751E"/>
    <w:pPr>
      <w:ind w:left="960"/>
    </w:pPr>
    <w:rPr>
      <w:rFonts w:asciiTheme="minorHAnsi" w:hAnsiTheme="minorHAnsi"/>
      <w:sz w:val="20"/>
      <w:szCs w:val="20"/>
    </w:rPr>
  </w:style>
  <w:style w:type="paragraph" w:styleId="Obsah7">
    <w:name w:val="toc 7"/>
    <w:basedOn w:val="Normln"/>
    <w:next w:val="Normln"/>
    <w:autoRedefine/>
    <w:uiPriority w:val="39"/>
    <w:unhideWhenUsed/>
    <w:rsid w:val="0087751E"/>
    <w:pPr>
      <w:ind w:left="1200"/>
    </w:pPr>
    <w:rPr>
      <w:rFonts w:asciiTheme="minorHAnsi" w:hAnsiTheme="minorHAnsi"/>
      <w:sz w:val="20"/>
      <w:szCs w:val="20"/>
    </w:rPr>
  </w:style>
  <w:style w:type="paragraph" w:styleId="Obsah8">
    <w:name w:val="toc 8"/>
    <w:basedOn w:val="Normln"/>
    <w:next w:val="Normln"/>
    <w:autoRedefine/>
    <w:uiPriority w:val="39"/>
    <w:unhideWhenUsed/>
    <w:rsid w:val="0087751E"/>
    <w:pPr>
      <w:ind w:left="1440"/>
    </w:pPr>
    <w:rPr>
      <w:rFonts w:asciiTheme="minorHAnsi" w:hAnsiTheme="minorHAnsi"/>
      <w:sz w:val="20"/>
      <w:szCs w:val="20"/>
    </w:rPr>
  </w:style>
  <w:style w:type="paragraph" w:styleId="Obsah9">
    <w:name w:val="toc 9"/>
    <w:basedOn w:val="Normln"/>
    <w:next w:val="Normln"/>
    <w:autoRedefine/>
    <w:uiPriority w:val="39"/>
    <w:unhideWhenUsed/>
    <w:rsid w:val="0087751E"/>
    <w:pPr>
      <w:ind w:left="1680"/>
    </w:pPr>
    <w:rPr>
      <w:rFonts w:asciiTheme="minorHAnsi" w:hAnsiTheme="minorHAnsi"/>
      <w:sz w:val="20"/>
      <w:szCs w:val="20"/>
    </w:rPr>
  </w:style>
  <w:style w:type="character" w:styleId="Odkaznakoment">
    <w:name w:val="annotation reference"/>
    <w:basedOn w:val="Standardnpsmoodstavce"/>
    <w:uiPriority w:val="99"/>
    <w:semiHidden/>
    <w:unhideWhenUsed/>
    <w:rsid w:val="008C4443"/>
    <w:rPr>
      <w:sz w:val="16"/>
      <w:szCs w:val="16"/>
    </w:rPr>
  </w:style>
  <w:style w:type="paragraph" w:styleId="Textkomente">
    <w:name w:val="annotation text"/>
    <w:basedOn w:val="Normln"/>
    <w:link w:val="TextkomenteChar"/>
    <w:uiPriority w:val="99"/>
    <w:semiHidden/>
    <w:unhideWhenUsed/>
    <w:rsid w:val="008C444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eastAsia="Times New Roman"/>
      <w:sz w:val="20"/>
      <w:szCs w:val="20"/>
      <w:bdr w:val="none" w:sz="0" w:space="0" w:color="auto"/>
      <w:lang w:val="en-GB" w:eastAsia="fr-FR"/>
    </w:rPr>
  </w:style>
  <w:style w:type="character" w:customStyle="1" w:styleId="TextkomenteChar">
    <w:name w:val="Text komentáře Char"/>
    <w:basedOn w:val="Standardnpsmoodstavce"/>
    <w:link w:val="Textkomente"/>
    <w:uiPriority w:val="99"/>
    <w:semiHidden/>
    <w:rsid w:val="008C4443"/>
    <w:rPr>
      <w:rFonts w:ascii="Arial" w:eastAsia="Times New Roman" w:hAnsi="Arial"/>
      <w:bdr w:val="none" w:sz="0" w:space="0" w:color="auto"/>
      <w:lang w:val="en-GB" w:eastAsia="fr-FR"/>
    </w:rPr>
  </w:style>
  <w:style w:type="character" w:customStyle="1" w:styleId="Nadpis8Char">
    <w:name w:val="Nadpis 8 Char"/>
    <w:basedOn w:val="Standardnpsmoodstavce"/>
    <w:link w:val="Nadpis8"/>
    <w:uiPriority w:val="9"/>
    <w:semiHidden/>
    <w:rsid w:val="00E05CC5"/>
    <w:rPr>
      <w:rFonts w:asciiTheme="majorHAnsi" w:eastAsiaTheme="majorEastAsia" w:hAnsiTheme="majorHAnsi" w:cstheme="majorBidi"/>
      <w:color w:val="272727" w:themeColor="text1" w:themeTint="D8"/>
      <w:sz w:val="21"/>
      <w:szCs w:val="21"/>
      <w:lang w:val="en-US" w:eastAsia="en-US"/>
    </w:rPr>
  </w:style>
  <w:style w:type="character" w:customStyle="1" w:styleId="Nadpis9Char">
    <w:name w:val="Nadpis 9 Char"/>
    <w:basedOn w:val="Standardnpsmoodstavce"/>
    <w:link w:val="Nadpis9"/>
    <w:uiPriority w:val="9"/>
    <w:semiHidden/>
    <w:rsid w:val="00E05CC5"/>
    <w:rPr>
      <w:rFonts w:asciiTheme="majorHAnsi" w:eastAsiaTheme="majorEastAsia" w:hAnsiTheme="majorHAnsi" w:cstheme="majorBidi"/>
      <w:i/>
      <w:iCs/>
      <w:color w:val="272727" w:themeColor="text1" w:themeTint="D8"/>
      <w:sz w:val="21"/>
      <w:szCs w:val="21"/>
      <w:lang w:val="en-US" w:eastAsia="en-US"/>
    </w:rPr>
  </w:style>
  <w:style w:type="paragraph" w:styleId="Nadpisobsahu">
    <w:name w:val="TOC Heading"/>
    <w:basedOn w:val="Nadpis1"/>
    <w:next w:val="Normln"/>
    <w:uiPriority w:val="39"/>
    <w:unhideWhenUsed/>
    <w:qFormat/>
    <w:rsid w:val="00CA69D5"/>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outlineLvl w:val="9"/>
    </w:pPr>
    <w:rPr>
      <w:rFonts w:cstheme="majorBidi"/>
      <w:bdr w:val="none" w:sz="0" w:space="0" w:color="auto"/>
    </w:rPr>
  </w:style>
  <w:style w:type="paragraph" w:styleId="Titulek">
    <w:name w:val="caption"/>
    <w:basedOn w:val="Normln"/>
    <w:next w:val="Normln"/>
    <w:uiPriority w:val="35"/>
    <w:unhideWhenUsed/>
    <w:qFormat/>
    <w:rsid w:val="00816C15"/>
    <w:pPr>
      <w:keepNext/>
      <w:spacing w:before="0" w:after="200"/>
      <w:jc w:val="center"/>
    </w:pPr>
    <w:rPr>
      <w:i/>
      <w:iCs/>
      <w:szCs w:val="18"/>
    </w:rPr>
  </w:style>
  <w:style w:type="table" w:styleId="Tmavtabulkasmkou5">
    <w:name w:val="Grid Table 5 Dark"/>
    <w:basedOn w:val="Normlntabulka"/>
    <w:uiPriority w:val="50"/>
    <w:rsid w:val="00816C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Barevntabulkasmkou6">
    <w:name w:val="Grid Table 6 Colorful"/>
    <w:basedOn w:val="Normlntabulka"/>
    <w:uiPriority w:val="51"/>
    <w:rsid w:val="00816C1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eznamobrzk">
    <w:name w:val="table of figures"/>
    <w:basedOn w:val="Normln"/>
    <w:next w:val="Normln"/>
    <w:uiPriority w:val="99"/>
    <w:unhideWhenUsed/>
    <w:rsid w:val="009F0B88"/>
    <w:pPr>
      <w:spacing w:after="0"/>
    </w:pPr>
  </w:style>
  <w:style w:type="paragraph" w:styleId="Textpoznpodarou">
    <w:name w:val="footnote text"/>
    <w:basedOn w:val="Normln"/>
    <w:link w:val="TextpoznpodarouChar"/>
    <w:uiPriority w:val="99"/>
    <w:semiHidden/>
    <w:unhideWhenUsed/>
    <w:rsid w:val="009F0B88"/>
    <w:pPr>
      <w:spacing w:before="0" w:after="0"/>
    </w:pPr>
    <w:rPr>
      <w:sz w:val="22"/>
      <w:szCs w:val="20"/>
    </w:rPr>
  </w:style>
  <w:style w:type="character" w:customStyle="1" w:styleId="TextpoznpodarouChar">
    <w:name w:val="Text pozn. pod čarou Char"/>
    <w:basedOn w:val="Standardnpsmoodstavce"/>
    <w:link w:val="Textpoznpodarou"/>
    <w:uiPriority w:val="99"/>
    <w:semiHidden/>
    <w:rsid w:val="009F0B88"/>
    <w:rPr>
      <w:sz w:val="22"/>
      <w:lang w:val="en-US" w:eastAsia="en-US"/>
    </w:rPr>
  </w:style>
  <w:style w:type="character" w:styleId="Znakapoznpodarou">
    <w:name w:val="footnote reference"/>
    <w:basedOn w:val="Standardnpsmoodstavce"/>
    <w:uiPriority w:val="99"/>
    <w:semiHidden/>
    <w:unhideWhenUsed/>
    <w:rsid w:val="009F0B88"/>
    <w:rPr>
      <w:vertAlign w:val="superscript"/>
    </w:rPr>
  </w:style>
  <w:style w:type="paragraph" w:styleId="FormtovanvHTML">
    <w:name w:val="HTML Preformatted"/>
    <w:basedOn w:val="Normln"/>
    <w:link w:val="FormtovanvHTMLChar"/>
    <w:uiPriority w:val="99"/>
    <w:semiHidden/>
    <w:unhideWhenUsed/>
    <w:rsid w:val="00AA6800"/>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bdr w:val="none" w:sz="0" w:space="0" w:color="auto"/>
      <w:lang w:val="en-GB" w:eastAsia="en-GB"/>
    </w:rPr>
  </w:style>
  <w:style w:type="character" w:customStyle="1" w:styleId="FormtovanvHTMLChar">
    <w:name w:val="Formátovaný v HTML Char"/>
    <w:basedOn w:val="Standardnpsmoodstavce"/>
    <w:link w:val="FormtovanvHTML"/>
    <w:uiPriority w:val="99"/>
    <w:semiHidden/>
    <w:rsid w:val="00AA6800"/>
    <w:rPr>
      <w:rFonts w:ascii="Courier New" w:eastAsia="Times New Roman" w:hAnsi="Courier New" w:cs="Courier New"/>
      <w:bdr w:val="none" w:sz="0" w:space="0" w:color="auto"/>
      <w:lang w:val="en-GB" w:eastAsia="en-GB"/>
    </w:rPr>
  </w:style>
  <w:style w:type="character" w:styleId="Zdraznn">
    <w:name w:val="Emphasis"/>
    <w:basedOn w:val="Standardnpsmoodstavce"/>
    <w:uiPriority w:val="20"/>
    <w:qFormat/>
    <w:rsid w:val="00AA6800"/>
    <w:rPr>
      <w:i/>
      <w:iCs/>
    </w:rPr>
  </w:style>
  <w:style w:type="paragraph" w:styleId="Pedmtkomente">
    <w:name w:val="annotation subject"/>
    <w:basedOn w:val="Textkomente"/>
    <w:next w:val="Textkomente"/>
    <w:link w:val="PedmtkomenteChar"/>
    <w:uiPriority w:val="99"/>
    <w:semiHidden/>
    <w:unhideWhenUsed/>
    <w:rsid w:val="0085300D"/>
    <w:pPr>
      <w:pBdr>
        <w:top w:val="nil"/>
        <w:left w:val="nil"/>
        <w:bottom w:val="nil"/>
        <w:right w:val="nil"/>
        <w:between w:val="nil"/>
        <w:bar w:val="nil"/>
      </w:pBdr>
      <w:spacing w:line="240" w:lineRule="auto"/>
    </w:pPr>
    <w:rPr>
      <w:rFonts w:eastAsia="Arial Unicode MS"/>
      <w:b/>
      <w:bCs/>
      <w:bdr w:val="nil"/>
      <w:lang w:val="en-US" w:eastAsia="en-US"/>
    </w:rPr>
  </w:style>
  <w:style w:type="character" w:customStyle="1" w:styleId="PedmtkomenteChar">
    <w:name w:val="Předmět komentáře Char"/>
    <w:basedOn w:val="TextkomenteChar"/>
    <w:link w:val="Pedmtkomente"/>
    <w:uiPriority w:val="99"/>
    <w:semiHidden/>
    <w:rsid w:val="0085300D"/>
    <w:rPr>
      <w:rFonts w:ascii="Arial" w:eastAsia="Times New Roman" w:hAnsi="Arial"/>
      <w:b/>
      <w:bCs/>
      <w:bdr w:val="none" w:sz="0" w:space="0" w:color="auto"/>
      <w:lang w:val="en-US" w:eastAsia="en-US"/>
    </w:rPr>
  </w:style>
  <w:style w:type="paragraph" w:styleId="Bezmezer">
    <w:name w:val="No Spacing"/>
    <w:uiPriority w:val="1"/>
    <w:qFormat/>
    <w:rsid w:val="00FF1E18"/>
    <w:pPr>
      <w:spacing w:before="120" w:after="120"/>
      <w:jc w:val="both"/>
    </w:pPr>
    <w:rPr>
      <w:rFonts w:ascii="Arial" w:hAnsi="Arial"/>
      <w:sz w:val="28"/>
      <w:szCs w:val="24"/>
      <w:lang w:val="en-GB" w:eastAsia="en-US"/>
    </w:rPr>
  </w:style>
  <w:style w:type="character" w:customStyle="1" w:styleId="normaltextrun">
    <w:name w:val="normaltextrun"/>
    <w:basedOn w:val="Standardnpsmoodstavce"/>
    <w:rsid w:val="008812AE"/>
  </w:style>
  <w:style w:type="paragraph" w:styleId="Revize">
    <w:name w:val="Revision"/>
    <w:hidden/>
    <w:uiPriority w:val="99"/>
    <w:semiHidden/>
    <w:rsid w:val="00A83AD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sz w:val="28"/>
      <w:szCs w:val="24"/>
      <w:lang w:val="en-US" w:eastAsia="en-US"/>
    </w:rPr>
  </w:style>
  <w:style w:type="table" w:styleId="Tabulkasmkou4zvraznn4">
    <w:name w:val="Grid Table 4 Accent 4"/>
    <w:basedOn w:val="Normlntabulka"/>
    <w:uiPriority w:val="49"/>
    <w:rsid w:val="009F48C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rosttabulka4">
    <w:name w:val="Plain Table 4"/>
    <w:basedOn w:val="Normlntabulka"/>
    <w:uiPriority w:val="44"/>
    <w:rsid w:val="009F48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ulkasmkou4zvraznn1">
    <w:name w:val="Grid Table 4 Accent 1"/>
    <w:basedOn w:val="Normlntabulka"/>
    <w:uiPriority w:val="49"/>
    <w:rsid w:val="004F2EA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vtltabulkaseznamu1zvraznn1">
    <w:name w:val="List Table 1 Light Accent 1"/>
    <w:basedOn w:val="Normlntabulka"/>
    <w:uiPriority w:val="46"/>
    <w:rsid w:val="00F37DA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Mkatabulky1">
    <w:name w:val="Mřížka tabulky1"/>
    <w:basedOn w:val="Normlntabulka"/>
    <w:next w:val="Mkatabulky"/>
    <w:uiPriority w:val="39"/>
    <w:rsid w:val="004C2A39"/>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eznamu2zvraznn6">
    <w:name w:val="List Table 2 Accent 6"/>
    <w:basedOn w:val="Normlntabulka"/>
    <w:uiPriority w:val="47"/>
    <w:rsid w:val="004C2A3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ulkaseznamu3zvraznn2">
    <w:name w:val="List Table 3 Accent 2"/>
    <w:basedOn w:val="Normlntabulka"/>
    <w:uiPriority w:val="48"/>
    <w:rsid w:val="004C2A3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ulkaseznamu3zvraznn1">
    <w:name w:val="List Table 3 Accent 1"/>
    <w:basedOn w:val="Normlntabulka"/>
    <w:uiPriority w:val="48"/>
    <w:rsid w:val="004C2A3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ulkaseznamu3">
    <w:name w:val="List Table 3"/>
    <w:basedOn w:val="Normlntabulka"/>
    <w:uiPriority w:val="48"/>
    <w:rsid w:val="004C2A3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Mkatabulky2">
    <w:name w:val="Mřížka tabulky2"/>
    <w:basedOn w:val="Normlntabulka"/>
    <w:next w:val="Mkatabulky"/>
    <w:uiPriority w:val="39"/>
    <w:rsid w:val="00BA7ADB"/>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
    <w:name w:val="Grid Table 1 Light"/>
    <w:basedOn w:val="Normlntabulka"/>
    <w:uiPriority w:val="46"/>
    <w:rsid w:val="00EB25D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0852">
      <w:bodyDiv w:val="1"/>
      <w:marLeft w:val="0"/>
      <w:marRight w:val="0"/>
      <w:marTop w:val="0"/>
      <w:marBottom w:val="0"/>
      <w:divBdr>
        <w:top w:val="none" w:sz="0" w:space="0" w:color="auto"/>
        <w:left w:val="none" w:sz="0" w:space="0" w:color="auto"/>
        <w:bottom w:val="none" w:sz="0" w:space="0" w:color="auto"/>
        <w:right w:val="none" w:sz="0" w:space="0" w:color="auto"/>
      </w:divBdr>
    </w:div>
    <w:div w:id="52629261">
      <w:bodyDiv w:val="1"/>
      <w:marLeft w:val="0"/>
      <w:marRight w:val="0"/>
      <w:marTop w:val="0"/>
      <w:marBottom w:val="0"/>
      <w:divBdr>
        <w:top w:val="none" w:sz="0" w:space="0" w:color="auto"/>
        <w:left w:val="none" w:sz="0" w:space="0" w:color="auto"/>
        <w:bottom w:val="none" w:sz="0" w:space="0" w:color="auto"/>
        <w:right w:val="none" w:sz="0" w:space="0" w:color="auto"/>
      </w:divBdr>
    </w:div>
    <w:div w:id="53894193">
      <w:bodyDiv w:val="1"/>
      <w:marLeft w:val="0"/>
      <w:marRight w:val="0"/>
      <w:marTop w:val="0"/>
      <w:marBottom w:val="0"/>
      <w:divBdr>
        <w:top w:val="none" w:sz="0" w:space="0" w:color="auto"/>
        <w:left w:val="none" w:sz="0" w:space="0" w:color="auto"/>
        <w:bottom w:val="none" w:sz="0" w:space="0" w:color="auto"/>
        <w:right w:val="none" w:sz="0" w:space="0" w:color="auto"/>
      </w:divBdr>
    </w:div>
    <w:div w:id="77681012">
      <w:bodyDiv w:val="1"/>
      <w:marLeft w:val="0"/>
      <w:marRight w:val="0"/>
      <w:marTop w:val="0"/>
      <w:marBottom w:val="0"/>
      <w:divBdr>
        <w:top w:val="none" w:sz="0" w:space="0" w:color="auto"/>
        <w:left w:val="none" w:sz="0" w:space="0" w:color="auto"/>
        <w:bottom w:val="none" w:sz="0" w:space="0" w:color="auto"/>
        <w:right w:val="none" w:sz="0" w:space="0" w:color="auto"/>
      </w:divBdr>
    </w:div>
    <w:div w:id="103310487">
      <w:bodyDiv w:val="1"/>
      <w:marLeft w:val="0"/>
      <w:marRight w:val="0"/>
      <w:marTop w:val="0"/>
      <w:marBottom w:val="0"/>
      <w:divBdr>
        <w:top w:val="none" w:sz="0" w:space="0" w:color="auto"/>
        <w:left w:val="none" w:sz="0" w:space="0" w:color="auto"/>
        <w:bottom w:val="none" w:sz="0" w:space="0" w:color="auto"/>
        <w:right w:val="none" w:sz="0" w:space="0" w:color="auto"/>
      </w:divBdr>
    </w:div>
    <w:div w:id="106197956">
      <w:bodyDiv w:val="1"/>
      <w:marLeft w:val="0"/>
      <w:marRight w:val="0"/>
      <w:marTop w:val="0"/>
      <w:marBottom w:val="0"/>
      <w:divBdr>
        <w:top w:val="none" w:sz="0" w:space="0" w:color="auto"/>
        <w:left w:val="none" w:sz="0" w:space="0" w:color="auto"/>
        <w:bottom w:val="none" w:sz="0" w:space="0" w:color="auto"/>
        <w:right w:val="none" w:sz="0" w:space="0" w:color="auto"/>
      </w:divBdr>
    </w:div>
    <w:div w:id="114562421">
      <w:bodyDiv w:val="1"/>
      <w:marLeft w:val="0"/>
      <w:marRight w:val="0"/>
      <w:marTop w:val="0"/>
      <w:marBottom w:val="0"/>
      <w:divBdr>
        <w:top w:val="none" w:sz="0" w:space="0" w:color="auto"/>
        <w:left w:val="none" w:sz="0" w:space="0" w:color="auto"/>
        <w:bottom w:val="none" w:sz="0" w:space="0" w:color="auto"/>
        <w:right w:val="none" w:sz="0" w:space="0" w:color="auto"/>
      </w:divBdr>
    </w:div>
    <w:div w:id="134686860">
      <w:bodyDiv w:val="1"/>
      <w:marLeft w:val="0"/>
      <w:marRight w:val="0"/>
      <w:marTop w:val="0"/>
      <w:marBottom w:val="0"/>
      <w:divBdr>
        <w:top w:val="none" w:sz="0" w:space="0" w:color="auto"/>
        <w:left w:val="none" w:sz="0" w:space="0" w:color="auto"/>
        <w:bottom w:val="none" w:sz="0" w:space="0" w:color="auto"/>
        <w:right w:val="none" w:sz="0" w:space="0" w:color="auto"/>
      </w:divBdr>
    </w:div>
    <w:div w:id="162936475">
      <w:bodyDiv w:val="1"/>
      <w:marLeft w:val="0"/>
      <w:marRight w:val="0"/>
      <w:marTop w:val="0"/>
      <w:marBottom w:val="0"/>
      <w:divBdr>
        <w:top w:val="none" w:sz="0" w:space="0" w:color="auto"/>
        <w:left w:val="none" w:sz="0" w:space="0" w:color="auto"/>
        <w:bottom w:val="none" w:sz="0" w:space="0" w:color="auto"/>
        <w:right w:val="none" w:sz="0" w:space="0" w:color="auto"/>
      </w:divBdr>
    </w:div>
    <w:div w:id="174926481">
      <w:bodyDiv w:val="1"/>
      <w:marLeft w:val="0"/>
      <w:marRight w:val="0"/>
      <w:marTop w:val="0"/>
      <w:marBottom w:val="0"/>
      <w:divBdr>
        <w:top w:val="none" w:sz="0" w:space="0" w:color="auto"/>
        <w:left w:val="none" w:sz="0" w:space="0" w:color="auto"/>
        <w:bottom w:val="none" w:sz="0" w:space="0" w:color="auto"/>
        <w:right w:val="none" w:sz="0" w:space="0" w:color="auto"/>
      </w:divBdr>
    </w:div>
    <w:div w:id="182911361">
      <w:bodyDiv w:val="1"/>
      <w:marLeft w:val="0"/>
      <w:marRight w:val="0"/>
      <w:marTop w:val="0"/>
      <w:marBottom w:val="0"/>
      <w:divBdr>
        <w:top w:val="none" w:sz="0" w:space="0" w:color="auto"/>
        <w:left w:val="none" w:sz="0" w:space="0" w:color="auto"/>
        <w:bottom w:val="none" w:sz="0" w:space="0" w:color="auto"/>
        <w:right w:val="none" w:sz="0" w:space="0" w:color="auto"/>
      </w:divBdr>
    </w:div>
    <w:div w:id="198855990">
      <w:bodyDiv w:val="1"/>
      <w:marLeft w:val="0"/>
      <w:marRight w:val="0"/>
      <w:marTop w:val="0"/>
      <w:marBottom w:val="0"/>
      <w:divBdr>
        <w:top w:val="none" w:sz="0" w:space="0" w:color="auto"/>
        <w:left w:val="none" w:sz="0" w:space="0" w:color="auto"/>
        <w:bottom w:val="none" w:sz="0" w:space="0" w:color="auto"/>
        <w:right w:val="none" w:sz="0" w:space="0" w:color="auto"/>
      </w:divBdr>
    </w:div>
    <w:div w:id="206307440">
      <w:bodyDiv w:val="1"/>
      <w:marLeft w:val="0"/>
      <w:marRight w:val="0"/>
      <w:marTop w:val="0"/>
      <w:marBottom w:val="0"/>
      <w:divBdr>
        <w:top w:val="none" w:sz="0" w:space="0" w:color="auto"/>
        <w:left w:val="none" w:sz="0" w:space="0" w:color="auto"/>
        <w:bottom w:val="none" w:sz="0" w:space="0" w:color="auto"/>
        <w:right w:val="none" w:sz="0" w:space="0" w:color="auto"/>
      </w:divBdr>
    </w:div>
    <w:div w:id="225843235">
      <w:bodyDiv w:val="1"/>
      <w:marLeft w:val="0"/>
      <w:marRight w:val="0"/>
      <w:marTop w:val="0"/>
      <w:marBottom w:val="0"/>
      <w:divBdr>
        <w:top w:val="none" w:sz="0" w:space="0" w:color="auto"/>
        <w:left w:val="none" w:sz="0" w:space="0" w:color="auto"/>
        <w:bottom w:val="none" w:sz="0" w:space="0" w:color="auto"/>
        <w:right w:val="none" w:sz="0" w:space="0" w:color="auto"/>
      </w:divBdr>
    </w:div>
    <w:div w:id="261185041">
      <w:bodyDiv w:val="1"/>
      <w:marLeft w:val="0"/>
      <w:marRight w:val="0"/>
      <w:marTop w:val="0"/>
      <w:marBottom w:val="0"/>
      <w:divBdr>
        <w:top w:val="none" w:sz="0" w:space="0" w:color="auto"/>
        <w:left w:val="none" w:sz="0" w:space="0" w:color="auto"/>
        <w:bottom w:val="none" w:sz="0" w:space="0" w:color="auto"/>
        <w:right w:val="none" w:sz="0" w:space="0" w:color="auto"/>
      </w:divBdr>
    </w:div>
    <w:div w:id="271978927">
      <w:bodyDiv w:val="1"/>
      <w:marLeft w:val="0"/>
      <w:marRight w:val="0"/>
      <w:marTop w:val="0"/>
      <w:marBottom w:val="0"/>
      <w:divBdr>
        <w:top w:val="none" w:sz="0" w:space="0" w:color="auto"/>
        <w:left w:val="none" w:sz="0" w:space="0" w:color="auto"/>
        <w:bottom w:val="none" w:sz="0" w:space="0" w:color="auto"/>
        <w:right w:val="none" w:sz="0" w:space="0" w:color="auto"/>
      </w:divBdr>
    </w:div>
    <w:div w:id="336881108">
      <w:bodyDiv w:val="1"/>
      <w:marLeft w:val="0"/>
      <w:marRight w:val="0"/>
      <w:marTop w:val="0"/>
      <w:marBottom w:val="0"/>
      <w:divBdr>
        <w:top w:val="none" w:sz="0" w:space="0" w:color="auto"/>
        <w:left w:val="none" w:sz="0" w:space="0" w:color="auto"/>
        <w:bottom w:val="none" w:sz="0" w:space="0" w:color="auto"/>
        <w:right w:val="none" w:sz="0" w:space="0" w:color="auto"/>
      </w:divBdr>
      <w:divsChild>
        <w:div w:id="1925609231">
          <w:marLeft w:val="480"/>
          <w:marRight w:val="0"/>
          <w:marTop w:val="0"/>
          <w:marBottom w:val="0"/>
          <w:divBdr>
            <w:top w:val="none" w:sz="0" w:space="0" w:color="auto"/>
            <w:left w:val="none" w:sz="0" w:space="0" w:color="auto"/>
            <w:bottom w:val="none" w:sz="0" w:space="0" w:color="auto"/>
            <w:right w:val="none" w:sz="0" w:space="0" w:color="auto"/>
          </w:divBdr>
          <w:divsChild>
            <w:div w:id="455489509">
              <w:marLeft w:val="0"/>
              <w:marRight w:val="0"/>
              <w:marTop w:val="0"/>
              <w:marBottom w:val="0"/>
              <w:divBdr>
                <w:top w:val="none" w:sz="0" w:space="0" w:color="auto"/>
                <w:left w:val="none" w:sz="0" w:space="0" w:color="auto"/>
                <w:bottom w:val="none" w:sz="0" w:space="0" w:color="auto"/>
                <w:right w:val="none" w:sz="0" w:space="0" w:color="auto"/>
              </w:divBdr>
            </w:div>
            <w:div w:id="1762991983">
              <w:marLeft w:val="0"/>
              <w:marRight w:val="0"/>
              <w:marTop w:val="0"/>
              <w:marBottom w:val="0"/>
              <w:divBdr>
                <w:top w:val="none" w:sz="0" w:space="0" w:color="auto"/>
                <w:left w:val="none" w:sz="0" w:space="0" w:color="auto"/>
                <w:bottom w:val="none" w:sz="0" w:space="0" w:color="auto"/>
                <w:right w:val="none" w:sz="0" w:space="0" w:color="auto"/>
              </w:divBdr>
            </w:div>
            <w:div w:id="1917745579">
              <w:marLeft w:val="0"/>
              <w:marRight w:val="0"/>
              <w:marTop w:val="0"/>
              <w:marBottom w:val="0"/>
              <w:divBdr>
                <w:top w:val="none" w:sz="0" w:space="0" w:color="auto"/>
                <w:left w:val="none" w:sz="0" w:space="0" w:color="auto"/>
                <w:bottom w:val="none" w:sz="0" w:space="0" w:color="auto"/>
                <w:right w:val="none" w:sz="0" w:space="0" w:color="auto"/>
              </w:divBdr>
            </w:div>
            <w:div w:id="857044497">
              <w:marLeft w:val="0"/>
              <w:marRight w:val="0"/>
              <w:marTop w:val="0"/>
              <w:marBottom w:val="0"/>
              <w:divBdr>
                <w:top w:val="none" w:sz="0" w:space="0" w:color="auto"/>
                <w:left w:val="none" w:sz="0" w:space="0" w:color="auto"/>
                <w:bottom w:val="none" w:sz="0" w:space="0" w:color="auto"/>
                <w:right w:val="none" w:sz="0" w:space="0" w:color="auto"/>
              </w:divBdr>
            </w:div>
            <w:div w:id="512186885">
              <w:marLeft w:val="0"/>
              <w:marRight w:val="0"/>
              <w:marTop w:val="0"/>
              <w:marBottom w:val="0"/>
              <w:divBdr>
                <w:top w:val="none" w:sz="0" w:space="0" w:color="auto"/>
                <w:left w:val="none" w:sz="0" w:space="0" w:color="auto"/>
                <w:bottom w:val="none" w:sz="0" w:space="0" w:color="auto"/>
                <w:right w:val="none" w:sz="0" w:space="0" w:color="auto"/>
              </w:divBdr>
            </w:div>
            <w:div w:id="293368419">
              <w:marLeft w:val="0"/>
              <w:marRight w:val="0"/>
              <w:marTop w:val="0"/>
              <w:marBottom w:val="0"/>
              <w:divBdr>
                <w:top w:val="none" w:sz="0" w:space="0" w:color="auto"/>
                <w:left w:val="none" w:sz="0" w:space="0" w:color="auto"/>
                <w:bottom w:val="none" w:sz="0" w:space="0" w:color="auto"/>
                <w:right w:val="none" w:sz="0" w:space="0" w:color="auto"/>
              </w:divBdr>
            </w:div>
            <w:div w:id="1625771922">
              <w:marLeft w:val="0"/>
              <w:marRight w:val="0"/>
              <w:marTop w:val="0"/>
              <w:marBottom w:val="0"/>
              <w:divBdr>
                <w:top w:val="none" w:sz="0" w:space="0" w:color="auto"/>
                <w:left w:val="none" w:sz="0" w:space="0" w:color="auto"/>
                <w:bottom w:val="none" w:sz="0" w:space="0" w:color="auto"/>
                <w:right w:val="none" w:sz="0" w:space="0" w:color="auto"/>
              </w:divBdr>
            </w:div>
            <w:div w:id="1083650096">
              <w:marLeft w:val="0"/>
              <w:marRight w:val="0"/>
              <w:marTop w:val="0"/>
              <w:marBottom w:val="0"/>
              <w:divBdr>
                <w:top w:val="none" w:sz="0" w:space="0" w:color="auto"/>
                <w:left w:val="none" w:sz="0" w:space="0" w:color="auto"/>
                <w:bottom w:val="none" w:sz="0" w:space="0" w:color="auto"/>
                <w:right w:val="none" w:sz="0" w:space="0" w:color="auto"/>
              </w:divBdr>
            </w:div>
            <w:div w:id="967591727">
              <w:marLeft w:val="0"/>
              <w:marRight w:val="0"/>
              <w:marTop w:val="0"/>
              <w:marBottom w:val="0"/>
              <w:divBdr>
                <w:top w:val="none" w:sz="0" w:space="0" w:color="auto"/>
                <w:left w:val="none" w:sz="0" w:space="0" w:color="auto"/>
                <w:bottom w:val="none" w:sz="0" w:space="0" w:color="auto"/>
                <w:right w:val="none" w:sz="0" w:space="0" w:color="auto"/>
              </w:divBdr>
            </w:div>
            <w:div w:id="1731690001">
              <w:marLeft w:val="0"/>
              <w:marRight w:val="0"/>
              <w:marTop w:val="0"/>
              <w:marBottom w:val="0"/>
              <w:divBdr>
                <w:top w:val="none" w:sz="0" w:space="0" w:color="auto"/>
                <w:left w:val="none" w:sz="0" w:space="0" w:color="auto"/>
                <w:bottom w:val="none" w:sz="0" w:space="0" w:color="auto"/>
                <w:right w:val="none" w:sz="0" w:space="0" w:color="auto"/>
              </w:divBdr>
            </w:div>
            <w:div w:id="2139372739">
              <w:marLeft w:val="0"/>
              <w:marRight w:val="0"/>
              <w:marTop w:val="0"/>
              <w:marBottom w:val="0"/>
              <w:divBdr>
                <w:top w:val="none" w:sz="0" w:space="0" w:color="auto"/>
                <w:left w:val="none" w:sz="0" w:space="0" w:color="auto"/>
                <w:bottom w:val="none" w:sz="0" w:space="0" w:color="auto"/>
                <w:right w:val="none" w:sz="0" w:space="0" w:color="auto"/>
              </w:divBdr>
            </w:div>
            <w:div w:id="801574794">
              <w:marLeft w:val="0"/>
              <w:marRight w:val="0"/>
              <w:marTop w:val="0"/>
              <w:marBottom w:val="0"/>
              <w:divBdr>
                <w:top w:val="none" w:sz="0" w:space="0" w:color="auto"/>
                <w:left w:val="none" w:sz="0" w:space="0" w:color="auto"/>
                <w:bottom w:val="none" w:sz="0" w:space="0" w:color="auto"/>
                <w:right w:val="none" w:sz="0" w:space="0" w:color="auto"/>
              </w:divBdr>
            </w:div>
            <w:div w:id="563293048">
              <w:marLeft w:val="0"/>
              <w:marRight w:val="0"/>
              <w:marTop w:val="0"/>
              <w:marBottom w:val="0"/>
              <w:divBdr>
                <w:top w:val="none" w:sz="0" w:space="0" w:color="auto"/>
                <w:left w:val="none" w:sz="0" w:space="0" w:color="auto"/>
                <w:bottom w:val="none" w:sz="0" w:space="0" w:color="auto"/>
                <w:right w:val="none" w:sz="0" w:space="0" w:color="auto"/>
              </w:divBdr>
            </w:div>
            <w:div w:id="10945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5052">
      <w:bodyDiv w:val="1"/>
      <w:marLeft w:val="0"/>
      <w:marRight w:val="0"/>
      <w:marTop w:val="0"/>
      <w:marBottom w:val="0"/>
      <w:divBdr>
        <w:top w:val="none" w:sz="0" w:space="0" w:color="auto"/>
        <w:left w:val="none" w:sz="0" w:space="0" w:color="auto"/>
        <w:bottom w:val="none" w:sz="0" w:space="0" w:color="auto"/>
        <w:right w:val="none" w:sz="0" w:space="0" w:color="auto"/>
      </w:divBdr>
    </w:div>
    <w:div w:id="353120318">
      <w:bodyDiv w:val="1"/>
      <w:marLeft w:val="0"/>
      <w:marRight w:val="0"/>
      <w:marTop w:val="0"/>
      <w:marBottom w:val="0"/>
      <w:divBdr>
        <w:top w:val="none" w:sz="0" w:space="0" w:color="auto"/>
        <w:left w:val="none" w:sz="0" w:space="0" w:color="auto"/>
        <w:bottom w:val="none" w:sz="0" w:space="0" w:color="auto"/>
        <w:right w:val="none" w:sz="0" w:space="0" w:color="auto"/>
      </w:divBdr>
    </w:div>
    <w:div w:id="353460250">
      <w:bodyDiv w:val="1"/>
      <w:marLeft w:val="0"/>
      <w:marRight w:val="0"/>
      <w:marTop w:val="0"/>
      <w:marBottom w:val="0"/>
      <w:divBdr>
        <w:top w:val="none" w:sz="0" w:space="0" w:color="auto"/>
        <w:left w:val="none" w:sz="0" w:space="0" w:color="auto"/>
        <w:bottom w:val="none" w:sz="0" w:space="0" w:color="auto"/>
        <w:right w:val="none" w:sz="0" w:space="0" w:color="auto"/>
      </w:divBdr>
    </w:div>
    <w:div w:id="354501684">
      <w:bodyDiv w:val="1"/>
      <w:marLeft w:val="0"/>
      <w:marRight w:val="0"/>
      <w:marTop w:val="0"/>
      <w:marBottom w:val="0"/>
      <w:divBdr>
        <w:top w:val="none" w:sz="0" w:space="0" w:color="auto"/>
        <w:left w:val="none" w:sz="0" w:space="0" w:color="auto"/>
        <w:bottom w:val="none" w:sz="0" w:space="0" w:color="auto"/>
        <w:right w:val="none" w:sz="0" w:space="0" w:color="auto"/>
      </w:divBdr>
    </w:div>
    <w:div w:id="362634456">
      <w:bodyDiv w:val="1"/>
      <w:marLeft w:val="0"/>
      <w:marRight w:val="0"/>
      <w:marTop w:val="0"/>
      <w:marBottom w:val="0"/>
      <w:divBdr>
        <w:top w:val="none" w:sz="0" w:space="0" w:color="auto"/>
        <w:left w:val="none" w:sz="0" w:space="0" w:color="auto"/>
        <w:bottom w:val="none" w:sz="0" w:space="0" w:color="auto"/>
        <w:right w:val="none" w:sz="0" w:space="0" w:color="auto"/>
      </w:divBdr>
    </w:div>
    <w:div w:id="376124348">
      <w:bodyDiv w:val="1"/>
      <w:marLeft w:val="0"/>
      <w:marRight w:val="0"/>
      <w:marTop w:val="0"/>
      <w:marBottom w:val="0"/>
      <w:divBdr>
        <w:top w:val="none" w:sz="0" w:space="0" w:color="auto"/>
        <w:left w:val="none" w:sz="0" w:space="0" w:color="auto"/>
        <w:bottom w:val="none" w:sz="0" w:space="0" w:color="auto"/>
        <w:right w:val="none" w:sz="0" w:space="0" w:color="auto"/>
      </w:divBdr>
    </w:div>
    <w:div w:id="399062929">
      <w:bodyDiv w:val="1"/>
      <w:marLeft w:val="0"/>
      <w:marRight w:val="0"/>
      <w:marTop w:val="0"/>
      <w:marBottom w:val="0"/>
      <w:divBdr>
        <w:top w:val="none" w:sz="0" w:space="0" w:color="auto"/>
        <w:left w:val="none" w:sz="0" w:space="0" w:color="auto"/>
        <w:bottom w:val="none" w:sz="0" w:space="0" w:color="auto"/>
        <w:right w:val="none" w:sz="0" w:space="0" w:color="auto"/>
      </w:divBdr>
    </w:div>
    <w:div w:id="418142535">
      <w:bodyDiv w:val="1"/>
      <w:marLeft w:val="0"/>
      <w:marRight w:val="0"/>
      <w:marTop w:val="0"/>
      <w:marBottom w:val="0"/>
      <w:divBdr>
        <w:top w:val="none" w:sz="0" w:space="0" w:color="auto"/>
        <w:left w:val="none" w:sz="0" w:space="0" w:color="auto"/>
        <w:bottom w:val="none" w:sz="0" w:space="0" w:color="auto"/>
        <w:right w:val="none" w:sz="0" w:space="0" w:color="auto"/>
      </w:divBdr>
    </w:div>
    <w:div w:id="434638776">
      <w:bodyDiv w:val="1"/>
      <w:marLeft w:val="0"/>
      <w:marRight w:val="0"/>
      <w:marTop w:val="0"/>
      <w:marBottom w:val="0"/>
      <w:divBdr>
        <w:top w:val="none" w:sz="0" w:space="0" w:color="auto"/>
        <w:left w:val="none" w:sz="0" w:space="0" w:color="auto"/>
        <w:bottom w:val="none" w:sz="0" w:space="0" w:color="auto"/>
        <w:right w:val="none" w:sz="0" w:space="0" w:color="auto"/>
      </w:divBdr>
    </w:div>
    <w:div w:id="480853028">
      <w:bodyDiv w:val="1"/>
      <w:marLeft w:val="0"/>
      <w:marRight w:val="0"/>
      <w:marTop w:val="0"/>
      <w:marBottom w:val="0"/>
      <w:divBdr>
        <w:top w:val="none" w:sz="0" w:space="0" w:color="auto"/>
        <w:left w:val="none" w:sz="0" w:space="0" w:color="auto"/>
        <w:bottom w:val="none" w:sz="0" w:space="0" w:color="auto"/>
        <w:right w:val="none" w:sz="0" w:space="0" w:color="auto"/>
      </w:divBdr>
    </w:div>
    <w:div w:id="516969120">
      <w:bodyDiv w:val="1"/>
      <w:marLeft w:val="0"/>
      <w:marRight w:val="0"/>
      <w:marTop w:val="0"/>
      <w:marBottom w:val="0"/>
      <w:divBdr>
        <w:top w:val="none" w:sz="0" w:space="0" w:color="auto"/>
        <w:left w:val="none" w:sz="0" w:space="0" w:color="auto"/>
        <w:bottom w:val="none" w:sz="0" w:space="0" w:color="auto"/>
        <w:right w:val="none" w:sz="0" w:space="0" w:color="auto"/>
      </w:divBdr>
    </w:div>
    <w:div w:id="522406485">
      <w:bodyDiv w:val="1"/>
      <w:marLeft w:val="0"/>
      <w:marRight w:val="0"/>
      <w:marTop w:val="0"/>
      <w:marBottom w:val="0"/>
      <w:divBdr>
        <w:top w:val="none" w:sz="0" w:space="0" w:color="auto"/>
        <w:left w:val="none" w:sz="0" w:space="0" w:color="auto"/>
        <w:bottom w:val="none" w:sz="0" w:space="0" w:color="auto"/>
        <w:right w:val="none" w:sz="0" w:space="0" w:color="auto"/>
      </w:divBdr>
    </w:div>
    <w:div w:id="523634055">
      <w:bodyDiv w:val="1"/>
      <w:marLeft w:val="0"/>
      <w:marRight w:val="0"/>
      <w:marTop w:val="0"/>
      <w:marBottom w:val="0"/>
      <w:divBdr>
        <w:top w:val="none" w:sz="0" w:space="0" w:color="auto"/>
        <w:left w:val="none" w:sz="0" w:space="0" w:color="auto"/>
        <w:bottom w:val="none" w:sz="0" w:space="0" w:color="auto"/>
        <w:right w:val="none" w:sz="0" w:space="0" w:color="auto"/>
      </w:divBdr>
    </w:div>
    <w:div w:id="550656553">
      <w:bodyDiv w:val="1"/>
      <w:marLeft w:val="0"/>
      <w:marRight w:val="0"/>
      <w:marTop w:val="0"/>
      <w:marBottom w:val="0"/>
      <w:divBdr>
        <w:top w:val="none" w:sz="0" w:space="0" w:color="auto"/>
        <w:left w:val="none" w:sz="0" w:space="0" w:color="auto"/>
        <w:bottom w:val="none" w:sz="0" w:space="0" w:color="auto"/>
        <w:right w:val="none" w:sz="0" w:space="0" w:color="auto"/>
      </w:divBdr>
    </w:div>
    <w:div w:id="562714590">
      <w:bodyDiv w:val="1"/>
      <w:marLeft w:val="0"/>
      <w:marRight w:val="0"/>
      <w:marTop w:val="0"/>
      <w:marBottom w:val="0"/>
      <w:divBdr>
        <w:top w:val="none" w:sz="0" w:space="0" w:color="auto"/>
        <w:left w:val="none" w:sz="0" w:space="0" w:color="auto"/>
        <w:bottom w:val="none" w:sz="0" w:space="0" w:color="auto"/>
        <w:right w:val="none" w:sz="0" w:space="0" w:color="auto"/>
      </w:divBdr>
    </w:div>
    <w:div w:id="589897795">
      <w:bodyDiv w:val="1"/>
      <w:marLeft w:val="0"/>
      <w:marRight w:val="0"/>
      <w:marTop w:val="0"/>
      <w:marBottom w:val="0"/>
      <w:divBdr>
        <w:top w:val="none" w:sz="0" w:space="0" w:color="auto"/>
        <w:left w:val="none" w:sz="0" w:space="0" w:color="auto"/>
        <w:bottom w:val="none" w:sz="0" w:space="0" w:color="auto"/>
        <w:right w:val="none" w:sz="0" w:space="0" w:color="auto"/>
      </w:divBdr>
    </w:div>
    <w:div w:id="597492827">
      <w:bodyDiv w:val="1"/>
      <w:marLeft w:val="0"/>
      <w:marRight w:val="0"/>
      <w:marTop w:val="0"/>
      <w:marBottom w:val="0"/>
      <w:divBdr>
        <w:top w:val="none" w:sz="0" w:space="0" w:color="auto"/>
        <w:left w:val="none" w:sz="0" w:space="0" w:color="auto"/>
        <w:bottom w:val="none" w:sz="0" w:space="0" w:color="auto"/>
        <w:right w:val="none" w:sz="0" w:space="0" w:color="auto"/>
      </w:divBdr>
    </w:div>
    <w:div w:id="644505118">
      <w:bodyDiv w:val="1"/>
      <w:marLeft w:val="0"/>
      <w:marRight w:val="0"/>
      <w:marTop w:val="0"/>
      <w:marBottom w:val="0"/>
      <w:divBdr>
        <w:top w:val="none" w:sz="0" w:space="0" w:color="auto"/>
        <w:left w:val="none" w:sz="0" w:space="0" w:color="auto"/>
        <w:bottom w:val="none" w:sz="0" w:space="0" w:color="auto"/>
        <w:right w:val="none" w:sz="0" w:space="0" w:color="auto"/>
      </w:divBdr>
    </w:div>
    <w:div w:id="657225739">
      <w:bodyDiv w:val="1"/>
      <w:marLeft w:val="0"/>
      <w:marRight w:val="0"/>
      <w:marTop w:val="0"/>
      <w:marBottom w:val="0"/>
      <w:divBdr>
        <w:top w:val="none" w:sz="0" w:space="0" w:color="auto"/>
        <w:left w:val="none" w:sz="0" w:space="0" w:color="auto"/>
        <w:bottom w:val="none" w:sz="0" w:space="0" w:color="auto"/>
        <w:right w:val="none" w:sz="0" w:space="0" w:color="auto"/>
      </w:divBdr>
    </w:div>
    <w:div w:id="662125391">
      <w:bodyDiv w:val="1"/>
      <w:marLeft w:val="0"/>
      <w:marRight w:val="0"/>
      <w:marTop w:val="0"/>
      <w:marBottom w:val="0"/>
      <w:divBdr>
        <w:top w:val="none" w:sz="0" w:space="0" w:color="auto"/>
        <w:left w:val="none" w:sz="0" w:space="0" w:color="auto"/>
        <w:bottom w:val="none" w:sz="0" w:space="0" w:color="auto"/>
        <w:right w:val="none" w:sz="0" w:space="0" w:color="auto"/>
      </w:divBdr>
    </w:div>
    <w:div w:id="682055900">
      <w:bodyDiv w:val="1"/>
      <w:marLeft w:val="0"/>
      <w:marRight w:val="0"/>
      <w:marTop w:val="0"/>
      <w:marBottom w:val="0"/>
      <w:divBdr>
        <w:top w:val="none" w:sz="0" w:space="0" w:color="auto"/>
        <w:left w:val="none" w:sz="0" w:space="0" w:color="auto"/>
        <w:bottom w:val="none" w:sz="0" w:space="0" w:color="auto"/>
        <w:right w:val="none" w:sz="0" w:space="0" w:color="auto"/>
      </w:divBdr>
    </w:div>
    <w:div w:id="685786509">
      <w:bodyDiv w:val="1"/>
      <w:marLeft w:val="0"/>
      <w:marRight w:val="0"/>
      <w:marTop w:val="0"/>
      <w:marBottom w:val="0"/>
      <w:divBdr>
        <w:top w:val="none" w:sz="0" w:space="0" w:color="auto"/>
        <w:left w:val="none" w:sz="0" w:space="0" w:color="auto"/>
        <w:bottom w:val="none" w:sz="0" w:space="0" w:color="auto"/>
        <w:right w:val="none" w:sz="0" w:space="0" w:color="auto"/>
      </w:divBdr>
    </w:div>
    <w:div w:id="717751992">
      <w:bodyDiv w:val="1"/>
      <w:marLeft w:val="0"/>
      <w:marRight w:val="0"/>
      <w:marTop w:val="0"/>
      <w:marBottom w:val="0"/>
      <w:divBdr>
        <w:top w:val="none" w:sz="0" w:space="0" w:color="auto"/>
        <w:left w:val="none" w:sz="0" w:space="0" w:color="auto"/>
        <w:bottom w:val="none" w:sz="0" w:space="0" w:color="auto"/>
        <w:right w:val="none" w:sz="0" w:space="0" w:color="auto"/>
      </w:divBdr>
    </w:div>
    <w:div w:id="728647537">
      <w:bodyDiv w:val="1"/>
      <w:marLeft w:val="0"/>
      <w:marRight w:val="0"/>
      <w:marTop w:val="0"/>
      <w:marBottom w:val="0"/>
      <w:divBdr>
        <w:top w:val="none" w:sz="0" w:space="0" w:color="auto"/>
        <w:left w:val="none" w:sz="0" w:space="0" w:color="auto"/>
        <w:bottom w:val="none" w:sz="0" w:space="0" w:color="auto"/>
        <w:right w:val="none" w:sz="0" w:space="0" w:color="auto"/>
      </w:divBdr>
    </w:div>
    <w:div w:id="777407313">
      <w:bodyDiv w:val="1"/>
      <w:marLeft w:val="0"/>
      <w:marRight w:val="0"/>
      <w:marTop w:val="0"/>
      <w:marBottom w:val="0"/>
      <w:divBdr>
        <w:top w:val="none" w:sz="0" w:space="0" w:color="auto"/>
        <w:left w:val="none" w:sz="0" w:space="0" w:color="auto"/>
        <w:bottom w:val="none" w:sz="0" w:space="0" w:color="auto"/>
        <w:right w:val="none" w:sz="0" w:space="0" w:color="auto"/>
      </w:divBdr>
    </w:div>
    <w:div w:id="812915276">
      <w:bodyDiv w:val="1"/>
      <w:marLeft w:val="0"/>
      <w:marRight w:val="0"/>
      <w:marTop w:val="0"/>
      <w:marBottom w:val="0"/>
      <w:divBdr>
        <w:top w:val="none" w:sz="0" w:space="0" w:color="auto"/>
        <w:left w:val="none" w:sz="0" w:space="0" w:color="auto"/>
        <w:bottom w:val="none" w:sz="0" w:space="0" w:color="auto"/>
        <w:right w:val="none" w:sz="0" w:space="0" w:color="auto"/>
      </w:divBdr>
    </w:div>
    <w:div w:id="863786234">
      <w:bodyDiv w:val="1"/>
      <w:marLeft w:val="0"/>
      <w:marRight w:val="0"/>
      <w:marTop w:val="0"/>
      <w:marBottom w:val="0"/>
      <w:divBdr>
        <w:top w:val="none" w:sz="0" w:space="0" w:color="auto"/>
        <w:left w:val="none" w:sz="0" w:space="0" w:color="auto"/>
        <w:bottom w:val="none" w:sz="0" w:space="0" w:color="auto"/>
        <w:right w:val="none" w:sz="0" w:space="0" w:color="auto"/>
      </w:divBdr>
    </w:div>
    <w:div w:id="909271242">
      <w:bodyDiv w:val="1"/>
      <w:marLeft w:val="0"/>
      <w:marRight w:val="0"/>
      <w:marTop w:val="0"/>
      <w:marBottom w:val="0"/>
      <w:divBdr>
        <w:top w:val="none" w:sz="0" w:space="0" w:color="auto"/>
        <w:left w:val="none" w:sz="0" w:space="0" w:color="auto"/>
        <w:bottom w:val="none" w:sz="0" w:space="0" w:color="auto"/>
        <w:right w:val="none" w:sz="0" w:space="0" w:color="auto"/>
      </w:divBdr>
    </w:div>
    <w:div w:id="933706760">
      <w:bodyDiv w:val="1"/>
      <w:marLeft w:val="0"/>
      <w:marRight w:val="0"/>
      <w:marTop w:val="0"/>
      <w:marBottom w:val="0"/>
      <w:divBdr>
        <w:top w:val="none" w:sz="0" w:space="0" w:color="auto"/>
        <w:left w:val="none" w:sz="0" w:space="0" w:color="auto"/>
        <w:bottom w:val="none" w:sz="0" w:space="0" w:color="auto"/>
        <w:right w:val="none" w:sz="0" w:space="0" w:color="auto"/>
      </w:divBdr>
      <w:divsChild>
        <w:div w:id="276258057">
          <w:marLeft w:val="0"/>
          <w:marRight w:val="108"/>
          <w:marTop w:val="18"/>
          <w:marBottom w:val="108"/>
          <w:divBdr>
            <w:top w:val="none" w:sz="0" w:space="0" w:color="auto"/>
            <w:left w:val="none" w:sz="0" w:space="0" w:color="auto"/>
            <w:bottom w:val="none" w:sz="0" w:space="0" w:color="auto"/>
            <w:right w:val="none" w:sz="0" w:space="0" w:color="auto"/>
          </w:divBdr>
          <w:divsChild>
            <w:div w:id="702442891">
              <w:marLeft w:val="0"/>
              <w:marRight w:val="0"/>
              <w:marTop w:val="0"/>
              <w:marBottom w:val="0"/>
              <w:divBdr>
                <w:top w:val="none" w:sz="0" w:space="0" w:color="auto"/>
                <w:left w:val="none" w:sz="0" w:space="0" w:color="auto"/>
                <w:bottom w:val="none" w:sz="0" w:space="0" w:color="auto"/>
                <w:right w:val="none" w:sz="0" w:space="0" w:color="auto"/>
              </w:divBdr>
              <w:divsChild>
                <w:div w:id="239873168">
                  <w:marLeft w:val="0"/>
                  <w:marRight w:val="0"/>
                  <w:marTop w:val="0"/>
                  <w:marBottom w:val="0"/>
                  <w:divBdr>
                    <w:top w:val="none" w:sz="0" w:space="0" w:color="auto"/>
                    <w:left w:val="none" w:sz="0" w:space="0" w:color="auto"/>
                    <w:bottom w:val="none" w:sz="0" w:space="0" w:color="auto"/>
                    <w:right w:val="none" w:sz="0" w:space="0" w:color="auto"/>
                  </w:divBdr>
                  <w:divsChild>
                    <w:div w:id="174420103">
                      <w:marLeft w:val="0"/>
                      <w:marRight w:val="0"/>
                      <w:marTop w:val="0"/>
                      <w:marBottom w:val="0"/>
                      <w:divBdr>
                        <w:top w:val="none" w:sz="0" w:space="0" w:color="auto"/>
                        <w:left w:val="none" w:sz="0" w:space="0" w:color="auto"/>
                        <w:bottom w:val="none" w:sz="0" w:space="0" w:color="auto"/>
                        <w:right w:val="none" w:sz="0" w:space="0" w:color="auto"/>
                      </w:divBdr>
                      <w:divsChild>
                        <w:div w:id="15762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034025">
      <w:bodyDiv w:val="1"/>
      <w:marLeft w:val="0"/>
      <w:marRight w:val="0"/>
      <w:marTop w:val="0"/>
      <w:marBottom w:val="0"/>
      <w:divBdr>
        <w:top w:val="none" w:sz="0" w:space="0" w:color="auto"/>
        <w:left w:val="none" w:sz="0" w:space="0" w:color="auto"/>
        <w:bottom w:val="none" w:sz="0" w:space="0" w:color="auto"/>
        <w:right w:val="none" w:sz="0" w:space="0" w:color="auto"/>
      </w:divBdr>
    </w:div>
    <w:div w:id="1001860405">
      <w:bodyDiv w:val="1"/>
      <w:marLeft w:val="0"/>
      <w:marRight w:val="0"/>
      <w:marTop w:val="0"/>
      <w:marBottom w:val="0"/>
      <w:divBdr>
        <w:top w:val="none" w:sz="0" w:space="0" w:color="auto"/>
        <w:left w:val="none" w:sz="0" w:space="0" w:color="auto"/>
        <w:bottom w:val="none" w:sz="0" w:space="0" w:color="auto"/>
        <w:right w:val="none" w:sz="0" w:space="0" w:color="auto"/>
      </w:divBdr>
    </w:div>
    <w:div w:id="1009602753">
      <w:bodyDiv w:val="1"/>
      <w:marLeft w:val="0"/>
      <w:marRight w:val="0"/>
      <w:marTop w:val="0"/>
      <w:marBottom w:val="0"/>
      <w:divBdr>
        <w:top w:val="none" w:sz="0" w:space="0" w:color="auto"/>
        <w:left w:val="none" w:sz="0" w:space="0" w:color="auto"/>
        <w:bottom w:val="none" w:sz="0" w:space="0" w:color="auto"/>
        <w:right w:val="none" w:sz="0" w:space="0" w:color="auto"/>
      </w:divBdr>
    </w:div>
    <w:div w:id="1024329166">
      <w:bodyDiv w:val="1"/>
      <w:marLeft w:val="0"/>
      <w:marRight w:val="0"/>
      <w:marTop w:val="0"/>
      <w:marBottom w:val="0"/>
      <w:divBdr>
        <w:top w:val="none" w:sz="0" w:space="0" w:color="auto"/>
        <w:left w:val="none" w:sz="0" w:space="0" w:color="auto"/>
        <w:bottom w:val="none" w:sz="0" w:space="0" w:color="auto"/>
        <w:right w:val="none" w:sz="0" w:space="0" w:color="auto"/>
      </w:divBdr>
    </w:div>
    <w:div w:id="1062758076">
      <w:bodyDiv w:val="1"/>
      <w:marLeft w:val="0"/>
      <w:marRight w:val="0"/>
      <w:marTop w:val="0"/>
      <w:marBottom w:val="0"/>
      <w:divBdr>
        <w:top w:val="none" w:sz="0" w:space="0" w:color="auto"/>
        <w:left w:val="none" w:sz="0" w:space="0" w:color="auto"/>
        <w:bottom w:val="none" w:sz="0" w:space="0" w:color="auto"/>
        <w:right w:val="none" w:sz="0" w:space="0" w:color="auto"/>
      </w:divBdr>
    </w:div>
    <w:div w:id="1129123908">
      <w:bodyDiv w:val="1"/>
      <w:marLeft w:val="0"/>
      <w:marRight w:val="0"/>
      <w:marTop w:val="0"/>
      <w:marBottom w:val="0"/>
      <w:divBdr>
        <w:top w:val="none" w:sz="0" w:space="0" w:color="auto"/>
        <w:left w:val="none" w:sz="0" w:space="0" w:color="auto"/>
        <w:bottom w:val="none" w:sz="0" w:space="0" w:color="auto"/>
        <w:right w:val="none" w:sz="0" w:space="0" w:color="auto"/>
      </w:divBdr>
    </w:div>
    <w:div w:id="1140343687">
      <w:bodyDiv w:val="1"/>
      <w:marLeft w:val="0"/>
      <w:marRight w:val="0"/>
      <w:marTop w:val="0"/>
      <w:marBottom w:val="0"/>
      <w:divBdr>
        <w:top w:val="none" w:sz="0" w:space="0" w:color="auto"/>
        <w:left w:val="none" w:sz="0" w:space="0" w:color="auto"/>
        <w:bottom w:val="none" w:sz="0" w:space="0" w:color="auto"/>
        <w:right w:val="none" w:sz="0" w:space="0" w:color="auto"/>
      </w:divBdr>
    </w:div>
    <w:div w:id="1141341685">
      <w:bodyDiv w:val="1"/>
      <w:marLeft w:val="0"/>
      <w:marRight w:val="0"/>
      <w:marTop w:val="0"/>
      <w:marBottom w:val="0"/>
      <w:divBdr>
        <w:top w:val="none" w:sz="0" w:space="0" w:color="auto"/>
        <w:left w:val="none" w:sz="0" w:space="0" w:color="auto"/>
        <w:bottom w:val="none" w:sz="0" w:space="0" w:color="auto"/>
        <w:right w:val="none" w:sz="0" w:space="0" w:color="auto"/>
      </w:divBdr>
    </w:div>
    <w:div w:id="1179004268">
      <w:bodyDiv w:val="1"/>
      <w:marLeft w:val="0"/>
      <w:marRight w:val="0"/>
      <w:marTop w:val="0"/>
      <w:marBottom w:val="0"/>
      <w:divBdr>
        <w:top w:val="none" w:sz="0" w:space="0" w:color="auto"/>
        <w:left w:val="none" w:sz="0" w:space="0" w:color="auto"/>
        <w:bottom w:val="none" w:sz="0" w:space="0" w:color="auto"/>
        <w:right w:val="none" w:sz="0" w:space="0" w:color="auto"/>
      </w:divBdr>
    </w:div>
    <w:div w:id="1212229231">
      <w:bodyDiv w:val="1"/>
      <w:marLeft w:val="0"/>
      <w:marRight w:val="0"/>
      <w:marTop w:val="0"/>
      <w:marBottom w:val="0"/>
      <w:divBdr>
        <w:top w:val="none" w:sz="0" w:space="0" w:color="auto"/>
        <w:left w:val="none" w:sz="0" w:space="0" w:color="auto"/>
        <w:bottom w:val="none" w:sz="0" w:space="0" w:color="auto"/>
        <w:right w:val="none" w:sz="0" w:space="0" w:color="auto"/>
      </w:divBdr>
    </w:div>
    <w:div w:id="1215697394">
      <w:bodyDiv w:val="1"/>
      <w:marLeft w:val="0"/>
      <w:marRight w:val="0"/>
      <w:marTop w:val="0"/>
      <w:marBottom w:val="0"/>
      <w:divBdr>
        <w:top w:val="none" w:sz="0" w:space="0" w:color="auto"/>
        <w:left w:val="none" w:sz="0" w:space="0" w:color="auto"/>
        <w:bottom w:val="none" w:sz="0" w:space="0" w:color="auto"/>
        <w:right w:val="none" w:sz="0" w:space="0" w:color="auto"/>
      </w:divBdr>
      <w:divsChild>
        <w:div w:id="516431255">
          <w:marLeft w:val="480"/>
          <w:marRight w:val="0"/>
          <w:marTop w:val="0"/>
          <w:marBottom w:val="0"/>
          <w:divBdr>
            <w:top w:val="none" w:sz="0" w:space="0" w:color="auto"/>
            <w:left w:val="none" w:sz="0" w:space="0" w:color="auto"/>
            <w:bottom w:val="none" w:sz="0" w:space="0" w:color="auto"/>
            <w:right w:val="none" w:sz="0" w:space="0" w:color="auto"/>
          </w:divBdr>
          <w:divsChild>
            <w:div w:id="1318682476">
              <w:marLeft w:val="0"/>
              <w:marRight w:val="0"/>
              <w:marTop w:val="0"/>
              <w:marBottom w:val="0"/>
              <w:divBdr>
                <w:top w:val="none" w:sz="0" w:space="0" w:color="auto"/>
                <w:left w:val="none" w:sz="0" w:space="0" w:color="auto"/>
                <w:bottom w:val="none" w:sz="0" w:space="0" w:color="auto"/>
                <w:right w:val="none" w:sz="0" w:space="0" w:color="auto"/>
              </w:divBdr>
            </w:div>
            <w:div w:id="2036541131">
              <w:marLeft w:val="0"/>
              <w:marRight w:val="0"/>
              <w:marTop w:val="0"/>
              <w:marBottom w:val="0"/>
              <w:divBdr>
                <w:top w:val="none" w:sz="0" w:space="0" w:color="auto"/>
                <w:left w:val="none" w:sz="0" w:space="0" w:color="auto"/>
                <w:bottom w:val="none" w:sz="0" w:space="0" w:color="auto"/>
                <w:right w:val="none" w:sz="0" w:space="0" w:color="auto"/>
              </w:divBdr>
            </w:div>
            <w:div w:id="982003615">
              <w:marLeft w:val="0"/>
              <w:marRight w:val="0"/>
              <w:marTop w:val="0"/>
              <w:marBottom w:val="0"/>
              <w:divBdr>
                <w:top w:val="none" w:sz="0" w:space="0" w:color="auto"/>
                <w:left w:val="none" w:sz="0" w:space="0" w:color="auto"/>
                <w:bottom w:val="none" w:sz="0" w:space="0" w:color="auto"/>
                <w:right w:val="none" w:sz="0" w:space="0" w:color="auto"/>
              </w:divBdr>
            </w:div>
            <w:div w:id="1832480082">
              <w:marLeft w:val="0"/>
              <w:marRight w:val="0"/>
              <w:marTop w:val="0"/>
              <w:marBottom w:val="0"/>
              <w:divBdr>
                <w:top w:val="none" w:sz="0" w:space="0" w:color="auto"/>
                <w:left w:val="none" w:sz="0" w:space="0" w:color="auto"/>
                <w:bottom w:val="none" w:sz="0" w:space="0" w:color="auto"/>
                <w:right w:val="none" w:sz="0" w:space="0" w:color="auto"/>
              </w:divBdr>
            </w:div>
            <w:div w:id="439493165">
              <w:marLeft w:val="0"/>
              <w:marRight w:val="0"/>
              <w:marTop w:val="0"/>
              <w:marBottom w:val="0"/>
              <w:divBdr>
                <w:top w:val="none" w:sz="0" w:space="0" w:color="auto"/>
                <w:left w:val="none" w:sz="0" w:space="0" w:color="auto"/>
                <w:bottom w:val="none" w:sz="0" w:space="0" w:color="auto"/>
                <w:right w:val="none" w:sz="0" w:space="0" w:color="auto"/>
              </w:divBdr>
            </w:div>
            <w:div w:id="592125968">
              <w:marLeft w:val="0"/>
              <w:marRight w:val="0"/>
              <w:marTop w:val="0"/>
              <w:marBottom w:val="0"/>
              <w:divBdr>
                <w:top w:val="none" w:sz="0" w:space="0" w:color="auto"/>
                <w:left w:val="none" w:sz="0" w:space="0" w:color="auto"/>
                <w:bottom w:val="none" w:sz="0" w:space="0" w:color="auto"/>
                <w:right w:val="none" w:sz="0" w:space="0" w:color="auto"/>
              </w:divBdr>
            </w:div>
            <w:div w:id="76632069">
              <w:marLeft w:val="0"/>
              <w:marRight w:val="0"/>
              <w:marTop w:val="0"/>
              <w:marBottom w:val="0"/>
              <w:divBdr>
                <w:top w:val="none" w:sz="0" w:space="0" w:color="auto"/>
                <w:left w:val="none" w:sz="0" w:space="0" w:color="auto"/>
                <w:bottom w:val="none" w:sz="0" w:space="0" w:color="auto"/>
                <w:right w:val="none" w:sz="0" w:space="0" w:color="auto"/>
              </w:divBdr>
            </w:div>
            <w:div w:id="1995450738">
              <w:marLeft w:val="0"/>
              <w:marRight w:val="0"/>
              <w:marTop w:val="0"/>
              <w:marBottom w:val="0"/>
              <w:divBdr>
                <w:top w:val="none" w:sz="0" w:space="0" w:color="auto"/>
                <w:left w:val="none" w:sz="0" w:space="0" w:color="auto"/>
                <w:bottom w:val="none" w:sz="0" w:space="0" w:color="auto"/>
                <w:right w:val="none" w:sz="0" w:space="0" w:color="auto"/>
              </w:divBdr>
            </w:div>
            <w:div w:id="2081901415">
              <w:marLeft w:val="0"/>
              <w:marRight w:val="0"/>
              <w:marTop w:val="0"/>
              <w:marBottom w:val="0"/>
              <w:divBdr>
                <w:top w:val="none" w:sz="0" w:space="0" w:color="auto"/>
                <w:left w:val="none" w:sz="0" w:space="0" w:color="auto"/>
                <w:bottom w:val="none" w:sz="0" w:space="0" w:color="auto"/>
                <w:right w:val="none" w:sz="0" w:space="0" w:color="auto"/>
              </w:divBdr>
            </w:div>
            <w:div w:id="1026058753">
              <w:marLeft w:val="0"/>
              <w:marRight w:val="0"/>
              <w:marTop w:val="0"/>
              <w:marBottom w:val="0"/>
              <w:divBdr>
                <w:top w:val="none" w:sz="0" w:space="0" w:color="auto"/>
                <w:left w:val="none" w:sz="0" w:space="0" w:color="auto"/>
                <w:bottom w:val="none" w:sz="0" w:space="0" w:color="auto"/>
                <w:right w:val="none" w:sz="0" w:space="0" w:color="auto"/>
              </w:divBdr>
            </w:div>
            <w:div w:id="1244532572">
              <w:marLeft w:val="0"/>
              <w:marRight w:val="0"/>
              <w:marTop w:val="0"/>
              <w:marBottom w:val="0"/>
              <w:divBdr>
                <w:top w:val="none" w:sz="0" w:space="0" w:color="auto"/>
                <w:left w:val="none" w:sz="0" w:space="0" w:color="auto"/>
                <w:bottom w:val="none" w:sz="0" w:space="0" w:color="auto"/>
                <w:right w:val="none" w:sz="0" w:space="0" w:color="auto"/>
              </w:divBdr>
            </w:div>
            <w:div w:id="1395087637">
              <w:marLeft w:val="0"/>
              <w:marRight w:val="0"/>
              <w:marTop w:val="0"/>
              <w:marBottom w:val="0"/>
              <w:divBdr>
                <w:top w:val="none" w:sz="0" w:space="0" w:color="auto"/>
                <w:left w:val="none" w:sz="0" w:space="0" w:color="auto"/>
                <w:bottom w:val="none" w:sz="0" w:space="0" w:color="auto"/>
                <w:right w:val="none" w:sz="0" w:space="0" w:color="auto"/>
              </w:divBdr>
            </w:div>
            <w:div w:id="515195625">
              <w:marLeft w:val="0"/>
              <w:marRight w:val="0"/>
              <w:marTop w:val="0"/>
              <w:marBottom w:val="0"/>
              <w:divBdr>
                <w:top w:val="none" w:sz="0" w:space="0" w:color="auto"/>
                <w:left w:val="none" w:sz="0" w:space="0" w:color="auto"/>
                <w:bottom w:val="none" w:sz="0" w:space="0" w:color="auto"/>
                <w:right w:val="none" w:sz="0" w:space="0" w:color="auto"/>
              </w:divBdr>
            </w:div>
            <w:div w:id="1854805447">
              <w:marLeft w:val="0"/>
              <w:marRight w:val="0"/>
              <w:marTop w:val="0"/>
              <w:marBottom w:val="0"/>
              <w:divBdr>
                <w:top w:val="none" w:sz="0" w:space="0" w:color="auto"/>
                <w:left w:val="none" w:sz="0" w:space="0" w:color="auto"/>
                <w:bottom w:val="none" w:sz="0" w:space="0" w:color="auto"/>
                <w:right w:val="none" w:sz="0" w:space="0" w:color="auto"/>
              </w:divBdr>
            </w:div>
            <w:div w:id="2085300291">
              <w:marLeft w:val="0"/>
              <w:marRight w:val="0"/>
              <w:marTop w:val="0"/>
              <w:marBottom w:val="0"/>
              <w:divBdr>
                <w:top w:val="none" w:sz="0" w:space="0" w:color="auto"/>
                <w:left w:val="none" w:sz="0" w:space="0" w:color="auto"/>
                <w:bottom w:val="none" w:sz="0" w:space="0" w:color="auto"/>
                <w:right w:val="none" w:sz="0" w:space="0" w:color="auto"/>
              </w:divBdr>
            </w:div>
            <w:div w:id="683937750">
              <w:marLeft w:val="0"/>
              <w:marRight w:val="0"/>
              <w:marTop w:val="0"/>
              <w:marBottom w:val="0"/>
              <w:divBdr>
                <w:top w:val="none" w:sz="0" w:space="0" w:color="auto"/>
                <w:left w:val="none" w:sz="0" w:space="0" w:color="auto"/>
                <w:bottom w:val="none" w:sz="0" w:space="0" w:color="auto"/>
                <w:right w:val="none" w:sz="0" w:space="0" w:color="auto"/>
              </w:divBdr>
            </w:div>
            <w:div w:id="263269966">
              <w:marLeft w:val="0"/>
              <w:marRight w:val="0"/>
              <w:marTop w:val="0"/>
              <w:marBottom w:val="0"/>
              <w:divBdr>
                <w:top w:val="none" w:sz="0" w:space="0" w:color="auto"/>
                <w:left w:val="none" w:sz="0" w:space="0" w:color="auto"/>
                <w:bottom w:val="none" w:sz="0" w:space="0" w:color="auto"/>
                <w:right w:val="none" w:sz="0" w:space="0" w:color="auto"/>
              </w:divBdr>
            </w:div>
            <w:div w:id="2008442225">
              <w:marLeft w:val="0"/>
              <w:marRight w:val="0"/>
              <w:marTop w:val="0"/>
              <w:marBottom w:val="0"/>
              <w:divBdr>
                <w:top w:val="none" w:sz="0" w:space="0" w:color="auto"/>
                <w:left w:val="none" w:sz="0" w:space="0" w:color="auto"/>
                <w:bottom w:val="none" w:sz="0" w:space="0" w:color="auto"/>
                <w:right w:val="none" w:sz="0" w:space="0" w:color="auto"/>
              </w:divBdr>
            </w:div>
            <w:div w:id="10601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02148">
      <w:bodyDiv w:val="1"/>
      <w:marLeft w:val="0"/>
      <w:marRight w:val="0"/>
      <w:marTop w:val="0"/>
      <w:marBottom w:val="0"/>
      <w:divBdr>
        <w:top w:val="none" w:sz="0" w:space="0" w:color="auto"/>
        <w:left w:val="none" w:sz="0" w:space="0" w:color="auto"/>
        <w:bottom w:val="none" w:sz="0" w:space="0" w:color="auto"/>
        <w:right w:val="none" w:sz="0" w:space="0" w:color="auto"/>
      </w:divBdr>
    </w:div>
    <w:div w:id="1244604662">
      <w:bodyDiv w:val="1"/>
      <w:marLeft w:val="0"/>
      <w:marRight w:val="0"/>
      <w:marTop w:val="0"/>
      <w:marBottom w:val="0"/>
      <w:divBdr>
        <w:top w:val="none" w:sz="0" w:space="0" w:color="auto"/>
        <w:left w:val="none" w:sz="0" w:space="0" w:color="auto"/>
        <w:bottom w:val="none" w:sz="0" w:space="0" w:color="auto"/>
        <w:right w:val="none" w:sz="0" w:space="0" w:color="auto"/>
      </w:divBdr>
    </w:div>
    <w:div w:id="1302416892">
      <w:bodyDiv w:val="1"/>
      <w:marLeft w:val="0"/>
      <w:marRight w:val="0"/>
      <w:marTop w:val="0"/>
      <w:marBottom w:val="0"/>
      <w:divBdr>
        <w:top w:val="none" w:sz="0" w:space="0" w:color="auto"/>
        <w:left w:val="none" w:sz="0" w:space="0" w:color="auto"/>
        <w:bottom w:val="none" w:sz="0" w:space="0" w:color="auto"/>
        <w:right w:val="none" w:sz="0" w:space="0" w:color="auto"/>
      </w:divBdr>
      <w:divsChild>
        <w:div w:id="426968180">
          <w:marLeft w:val="480"/>
          <w:marRight w:val="0"/>
          <w:marTop w:val="0"/>
          <w:marBottom w:val="0"/>
          <w:divBdr>
            <w:top w:val="none" w:sz="0" w:space="0" w:color="auto"/>
            <w:left w:val="none" w:sz="0" w:space="0" w:color="auto"/>
            <w:bottom w:val="none" w:sz="0" w:space="0" w:color="auto"/>
            <w:right w:val="none" w:sz="0" w:space="0" w:color="auto"/>
          </w:divBdr>
          <w:divsChild>
            <w:div w:id="237911252">
              <w:marLeft w:val="0"/>
              <w:marRight w:val="0"/>
              <w:marTop w:val="0"/>
              <w:marBottom w:val="0"/>
              <w:divBdr>
                <w:top w:val="none" w:sz="0" w:space="0" w:color="auto"/>
                <w:left w:val="none" w:sz="0" w:space="0" w:color="auto"/>
                <w:bottom w:val="none" w:sz="0" w:space="0" w:color="auto"/>
                <w:right w:val="none" w:sz="0" w:space="0" w:color="auto"/>
              </w:divBdr>
            </w:div>
            <w:div w:id="754984100">
              <w:marLeft w:val="0"/>
              <w:marRight w:val="0"/>
              <w:marTop w:val="0"/>
              <w:marBottom w:val="0"/>
              <w:divBdr>
                <w:top w:val="none" w:sz="0" w:space="0" w:color="auto"/>
                <w:left w:val="none" w:sz="0" w:space="0" w:color="auto"/>
                <w:bottom w:val="none" w:sz="0" w:space="0" w:color="auto"/>
                <w:right w:val="none" w:sz="0" w:space="0" w:color="auto"/>
              </w:divBdr>
            </w:div>
            <w:div w:id="740641906">
              <w:marLeft w:val="0"/>
              <w:marRight w:val="0"/>
              <w:marTop w:val="0"/>
              <w:marBottom w:val="0"/>
              <w:divBdr>
                <w:top w:val="none" w:sz="0" w:space="0" w:color="auto"/>
                <w:left w:val="none" w:sz="0" w:space="0" w:color="auto"/>
                <w:bottom w:val="none" w:sz="0" w:space="0" w:color="auto"/>
                <w:right w:val="none" w:sz="0" w:space="0" w:color="auto"/>
              </w:divBdr>
            </w:div>
            <w:div w:id="1156990158">
              <w:marLeft w:val="0"/>
              <w:marRight w:val="0"/>
              <w:marTop w:val="0"/>
              <w:marBottom w:val="0"/>
              <w:divBdr>
                <w:top w:val="none" w:sz="0" w:space="0" w:color="auto"/>
                <w:left w:val="none" w:sz="0" w:space="0" w:color="auto"/>
                <w:bottom w:val="none" w:sz="0" w:space="0" w:color="auto"/>
                <w:right w:val="none" w:sz="0" w:space="0" w:color="auto"/>
              </w:divBdr>
            </w:div>
            <w:div w:id="8681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2688">
      <w:bodyDiv w:val="1"/>
      <w:marLeft w:val="0"/>
      <w:marRight w:val="0"/>
      <w:marTop w:val="0"/>
      <w:marBottom w:val="0"/>
      <w:divBdr>
        <w:top w:val="none" w:sz="0" w:space="0" w:color="auto"/>
        <w:left w:val="none" w:sz="0" w:space="0" w:color="auto"/>
        <w:bottom w:val="none" w:sz="0" w:space="0" w:color="auto"/>
        <w:right w:val="none" w:sz="0" w:space="0" w:color="auto"/>
      </w:divBdr>
    </w:div>
    <w:div w:id="1309171954">
      <w:bodyDiv w:val="1"/>
      <w:marLeft w:val="0"/>
      <w:marRight w:val="0"/>
      <w:marTop w:val="0"/>
      <w:marBottom w:val="0"/>
      <w:divBdr>
        <w:top w:val="none" w:sz="0" w:space="0" w:color="auto"/>
        <w:left w:val="none" w:sz="0" w:space="0" w:color="auto"/>
        <w:bottom w:val="none" w:sz="0" w:space="0" w:color="auto"/>
        <w:right w:val="none" w:sz="0" w:space="0" w:color="auto"/>
      </w:divBdr>
    </w:div>
    <w:div w:id="1328440886">
      <w:bodyDiv w:val="1"/>
      <w:marLeft w:val="0"/>
      <w:marRight w:val="0"/>
      <w:marTop w:val="0"/>
      <w:marBottom w:val="0"/>
      <w:divBdr>
        <w:top w:val="none" w:sz="0" w:space="0" w:color="auto"/>
        <w:left w:val="none" w:sz="0" w:space="0" w:color="auto"/>
        <w:bottom w:val="none" w:sz="0" w:space="0" w:color="auto"/>
        <w:right w:val="none" w:sz="0" w:space="0" w:color="auto"/>
      </w:divBdr>
      <w:divsChild>
        <w:div w:id="66997162">
          <w:marLeft w:val="480"/>
          <w:marRight w:val="0"/>
          <w:marTop w:val="0"/>
          <w:marBottom w:val="0"/>
          <w:divBdr>
            <w:top w:val="none" w:sz="0" w:space="0" w:color="auto"/>
            <w:left w:val="none" w:sz="0" w:space="0" w:color="auto"/>
            <w:bottom w:val="none" w:sz="0" w:space="0" w:color="auto"/>
            <w:right w:val="none" w:sz="0" w:space="0" w:color="auto"/>
          </w:divBdr>
          <w:divsChild>
            <w:div w:id="264312453">
              <w:marLeft w:val="0"/>
              <w:marRight w:val="0"/>
              <w:marTop w:val="0"/>
              <w:marBottom w:val="0"/>
              <w:divBdr>
                <w:top w:val="none" w:sz="0" w:space="0" w:color="auto"/>
                <w:left w:val="none" w:sz="0" w:space="0" w:color="auto"/>
                <w:bottom w:val="none" w:sz="0" w:space="0" w:color="auto"/>
                <w:right w:val="none" w:sz="0" w:space="0" w:color="auto"/>
              </w:divBdr>
            </w:div>
            <w:div w:id="1983657347">
              <w:marLeft w:val="0"/>
              <w:marRight w:val="0"/>
              <w:marTop w:val="0"/>
              <w:marBottom w:val="0"/>
              <w:divBdr>
                <w:top w:val="none" w:sz="0" w:space="0" w:color="auto"/>
                <w:left w:val="none" w:sz="0" w:space="0" w:color="auto"/>
                <w:bottom w:val="none" w:sz="0" w:space="0" w:color="auto"/>
                <w:right w:val="none" w:sz="0" w:space="0" w:color="auto"/>
              </w:divBdr>
            </w:div>
            <w:div w:id="2033219343">
              <w:marLeft w:val="0"/>
              <w:marRight w:val="0"/>
              <w:marTop w:val="0"/>
              <w:marBottom w:val="0"/>
              <w:divBdr>
                <w:top w:val="none" w:sz="0" w:space="0" w:color="auto"/>
                <w:left w:val="none" w:sz="0" w:space="0" w:color="auto"/>
                <w:bottom w:val="none" w:sz="0" w:space="0" w:color="auto"/>
                <w:right w:val="none" w:sz="0" w:space="0" w:color="auto"/>
              </w:divBdr>
            </w:div>
            <w:div w:id="577789592">
              <w:marLeft w:val="0"/>
              <w:marRight w:val="0"/>
              <w:marTop w:val="0"/>
              <w:marBottom w:val="0"/>
              <w:divBdr>
                <w:top w:val="none" w:sz="0" w:space="0" w:color="auto"/>
                <w:left w:val="none" w:sz="0" w:space="0" w:color="auto"/>
                <w:bottom w:val="none" w:sz="0" w:space="0" w:color="auto"/>
                <w:right w:val="none" w:sz="0" w:space="0" w:color="auto"/>
              </w:divBdr>
            </w:div>
            <w:div w:id="549611268">
              <w:marLeft w:val="0"/>
              <w:marRight w:val="0"/>
              <w:marTop w:val="0"/>
              <w:marBottom w:val="0"/>
              <w:divBdr>
                <w:top w:val="none" w:sz="0" w:space="0" w:color="auto"/>
                <w:left w:val="none" w:sz="0" w:space="0" w:color="auto"/>
                <w:bottom w:val="none" w:sz="0" w:space="0" w:color="auto"/>
                <w:right w:val="none" w:sz="0" w:space="0" w:color="auto"/>
              </w:divBdr>
            </w:div>
            <w:div w:id="738601600">
              <w:marLeft w:val="0"/>
              <w:marRight w:val="0"/>
              <w:marTop w:val="0"/>
              <w:marBottom w:val="0"/>
              <w:divBdr>
                <w:top w:val="none" w:sz="0" w:space="0" w:color="auto"/>
                <w:left w:val="none" w:sz="0" w:space="0" w:color="auto"/>
                <w:bottom w:val="none" w:sz="0" w:space="0" w:color="auto"/>
                <w:right w:val="none" w:sz="0" w:space="0" w:color="auto"/>
              </w:divBdr>
            </w:div>
            <w:div w:id="2107073893">
              <w:marLeft w:val="0"/>
              <w:marRight w:val="0"/>
              <w:marTop w:val="0"/>
              <w:marBottom w:val="0"/>
              <w:divBdr>
                <w:top w:val="none" w:sz="0" w:space="0" w:color="auto"/>
                <w:left w:val="none" w:sz="0" w:space="0" w:color="auto"/>
                <w:bottom w:val="none" w:sz="0" w:space="0" w:color="auto"/>
                <w:right w:val="none" w:sz="0" w:space="0" w:color="auto"/>
              </w:divBdr>
            </w:div>
            <w:div w:id="1886024653">
              <w:marLeft w:val="0"/>
              <w:marRight w:val="0"/>
              <w:marTop w:val="0"/>
              <w:marBottom w:val="0"/>
              <w:divBdr>
                <w:top w:val="none" w:sz="0" w:space="0" w:color="auto"/>
                <w:left w:val="none" w:sz="0" w:space="0" w:color="auto"/>
                <w:bottom w:val="none" w:sz="0" w:space="0" w:color="auto"/>
                <w:right w:val="none" w:sz="0" w:space="0" w:color="auto"/>
              </w:divBdr>
            </w:div>
            <w:div w:id="429933639">
              <w:marLeft w:val="0"/>
              <w:marRight w:val="0"/>
              <w:marTop w:val="0"/>
              <w:marBottom w:val="0"/>
              <w:divBdr>
                <w:top w:val="none" w:sz="0" w:space="0" w:color="auto"/>
                <w:left w:val="none" w:sz="0" w:space="0" w:color="auto"/>
                <w:bottom w:val="none" w:sz="0" w:space="0" w:color="auto"/>
                <w:right w:val="none" w:sz="0" w:space="0" w:color="auto"/>
              </w:divBdr>
            </w:div>
            <w:div w:id="48112863">
              <w:marLeft w:val="0"/>
              <w:marRight w:val="0"/>
              <w:marTop w:val="0"/>
              <w:marBottom w:val="0"/>
              <w:divBdr>
                <w:top w:val="none" w:sz="0" w:space="0" w:color="auto"/>
                <w:left w:val="none" w:sz="0" w:space="0" w:color="auto"/>
                <w:bottom w:val="none" w:sz="0" w:space="0" w:color="auto"/>
                <w:right w:val="none" w:sz="0" w:space="0" w:color="auto"/>
              </w:divBdr>
            </w:div>
            <w:div w:id="567501688">
              <w:marLeft w:val="0"/>
              <w:marRight w:val="0"/>
              <w:marTop w:val="0"/>
              <w:marBottom w:val="0"/>
              <w:divBdr>
                <w:top w:val="none" w:sz="0" w:space="0" w:color="auto"/>
                <w:left w:val="none" w:sz="0" w:space="0" w:color="auto"/>
                <w:bottom w:val="none" w:sz="0" w:space="0" w:color="auto"/>
                <w:right w:val="none" w:sz="0" w:space="0" w:color="auto"/>
              </w:divBdr>
            </w:div>
            <w:div w:id="236013879">
              <w:marLeft w:val="0"/>
              <w:marRight w:val="0"/>
              <w:marTop w:val="0"/>
              <w:marBottom w:val="0"/>
              <w:divBdr>
                <w:top w:val="none" w:sz="0" w:space="0" w:color="auto"/>
                <w:left w:val="none" w:sz="0" w:space="0" w:color="auto"/>
                <w:bottom w:val="none" w:sz="0" w:space="0" w:color="auto"/>
                <w:right w:val="none" w:sz="0" w:space="0" w:color="auto"/>
              </w:divBdr>
            </w:div>
            <w:div w:id="1845241155">
              <w:marLeft w:val="0"/>
              <w:marRight w:val="0"/>
              <w:marTop w:val="0"/>
              <w:marBottom w:val="0"/>
              <w:divBdr>
                <w:top w:val="none" w:sz="0" w:space="0" w:color="auto"/>
                <w:left w:val="none" w:sz="0" w:space="0" w:color="auto"/>
                <w:bottom w:val="none" w:sz="0" w:space="0" w:color="auto"/>
                <w:right w:val="none" w:sz="0" w:space="0" w:color="auto"/>
              </w:divBdr>
            </w:div>
            <w:div w:id="435831145">
              <w:marLeft w:val="0"/>
              <w:marRight w:val="0"/>
              <w:marTop w:val="0"/>
              <w:marBottom w:val="0"/>
              <w:divBdr>
                <w:top w:val="none" w:sz="0" w:space="0" w:color="auto"/>
                <w:left w:val="none" w:sz="0" w:space="0" w:color="auto"/>
                <w:bottom w:val="none" w:sz="0" w:space="0" w:color="auto"/>
                <w:right w:val="none" w:sz="0" w:space="0" w:color="auto"/>
              </w:divBdr>
            </w:div>
            <w:div w:id="1920551335">
              <w:marLeft w:val="0"/>
              <w:marRight w:val="0"/>
              <w:marTop w:val="0"/>
              <w:marBottom w:val="0"/>
              <w:divBdr>
                <w:top w:val="none" w:sz="0" w:space="0" w:color="auto"/>
                <w:left w:val="none" w:sz="0" w:space="0" w:color="auto"/>
                <w:bottom w:val="none" w:sz="0" w:space="0" w:color="auto"/>
                <w:right w:val="none" w:sz="0" w:space="0" w:color="auto"/>
              </w:divBdr>
            </w:div>
            <w:div w:id="629021566">
              <w:marLeft w:val="0"/>
              <w:marRight w:val="0"/>
              <w:marTop w:val="0"/>
              <w:marBottom w:val="0"/>
              <w:divBdr>
                <w:top w:val="none" w:sz="0" w:space="0" w:color="auto"/>
                <w:left w:val="none" w:sz="0" w:space="0" w:color="auto"/>
                <w:bottom w:val="none" w:sz="0" w:space="0" w:color="auto"/>
                <w:right w:val="none" w:sz="0" w:space="0" w:color="auto"/>
              </w:divBdr>
            </w:div>
            <w:div w:id="1285426764">
              <w:marLeft w:val="0"/>
              <w:marRight w:val="0"/>
              <w:marTop w:val="0"/>
              <w:marBottom w:val="0"/>
              <w:divBdr>
                <w:top w:val="none" w:sz="0" w:space="0" w:color="auto"/>
                <w:left w:val="none" w:sz="0" w:space="0" w:color="auto"/>
                <w:bottom w:val="none" w:sz="0" w:space="0" w:color="auto"/>
                <w:right w:val="none" w:sz="0" w:space="0" w:color="auto"/>
              </w:divBdr>
            </w:div>
            <w:div w:id="91170002">
              <w:marLeft w:val="0"/>
              <w:marRight w:val="0"/>
              <w:marTop w:val="0"/>
              <w:marBottom w:val="0"/>
              <w:divBdr>
                <w:top w:val="none" w:sz="0" w:space="0" w:color="auto"/>
                <w:left w:val="none" w:sz="0" w:space="0" w:color="auto"/>
                <w:bottom w:val="none" w:sz="0" w:space="0" w:color="auto"/>
                <w:right w:val="none" w:sz="0" w:space="0" w:color="auto"/>
              </w:divBdr>
            </w:div>
            <w:div w:id="359356197">
              <w:marLeft w:val="0"/>
              <w:marRight w:val="0"/>
              <w:marTop w:val="0"/>
              <w:marBottom w:val="0"/>
              <w:divBdr>
                <w:top w:val="none" w:sz="0" w:space="0" w:color="auto"/>
                <w:left w:val="none" w:sz="0" w:space="0" w:color="auto"/>
                <w:bottom w:val="none" w:sz="0" w:space="0" w:color="auto"/>
                <w:right w:val="none" w:sz="0" w:space="0" w:color="auto"/>
              </w:divBdr>
            </w:div>
            <w:div w:id="1362247746">
              <w:marLeft w:val="0"/>
              <w:marRight w:val="0"/>
              <w:marTop w:val="0"/>
              <w:marBottom w:val="0"/>
              <w:divBdr>
                <w:top w:val="none" w:sz="0" w:space="0" w:color="auto"/>
                <w:left w:val="none" w:sz="0" w:space="0" w:color="auto"/>
                <w:bottom w:val="none" w:sz="0" w:space="0" w:color="auto"/>
                <w:right w:val="none" w:sz="0" w:space="0" w:color="auto"/>
              </w:divBdr>
            </w:div>
            <w:div w:id="1057555538">
              <w:marLeft w:val="0"/>
              <w:marRight w:val="0"/>
              <w:marTop w:val="0"/>
              <w:marBottom w:val="0"/>
              <w:divBdr>
                <w:top w:val="none" w:sz="0" w:space="0" w:color="auto"/>
                <w:left w:val="none" w:sz="0" w:space="0" w:color="auto"/>
                <w:bottom w:val="none" w:sz="0" w:space="0" w:color="auto"/>
                <w:right w:val="none" w:sz="0" w:space="0" w:color="auto"/>
              </w:divBdr>
            </w:div>
            <w:div w:id="10955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4371">
      <w:bodyDiv w:val="1"/>
      <w:marLeft w:val="0"/>
      <w:marRight w:val="0"/>
      <w:marTop w:val="0"/>
      <w:marBottom w:val="0"/>
      <w:divBdr>
        <w:top w:val="none" w:sz="0" w:space="0" w:color="auto"/>
        <w:left w:val="none" w:sz="0" w:space="0" w:color="auto"/>
        <w:bottom w:val="none" w:sz="0" w:space="0" w:color="auto"/>
        <w:right w:val="none" w:sz="0" w:space="0" w:color="auto"/>
      </w:divBdr>
    </w:div>
    <w:div w:id="1384134184">
      <w:bodyDiv w:val="1"/>
      <w:marLeft w:val="0"/>
      <w:marRight w:val="0"/>
      <w:marTop w:val="0"/>
      <w:marBottom w:val="0"/>
      <w:divBdr>
        <w:top w:val="none" w:sz="0" w:space="0" w:color="auto"/>
        <w:left w:val="none" w:sz="0" w:space="0" w:color="auto"/>
        <w:bottom w:val="none" w:sz="0" w:space="0" w:color="auto"/>
        <w:right w:val="none" w:sz="0" w:space="0" w:color="auto"/>
      </w:divBdr>
    </w:div>
    <w:div w:id="1387028546">
      <w:bodyDiv w:val="1"/>
      <w:marLeft w:val="0"/>
      <w:marRight w:val="0"/>
      <w:marTop w:val="0"/>
      <w:marBottom w:val="0"/>
      <w:divBdr>
        <w:top w:val="none" w:sz="0" w:space="0" w:color="auto"/>
        <w:left w:val="none" w:sz="0" w:space="0" w:color="auto"/>
        <w:bottom w:val="none" w:sz="0" w:space="0" w:color="auto"/>
        <w:right w:val="none" w:sz="0" w:space="0" w:color="auto"/>
      </w:divBdr>
    </w:div>
    <w:div w:id="1454714959">
      <w:bodyDiv w:val="1"/>
      <w:marLeft w:val="0"/>
      <w:marRight w:val="0"/>
      <w:marTop w:val="0"/>
      <w:marBottom w:val="0"/>
      <w:divBdr>
        <w:top w:val="none" w:sz="0" w:space="0" w:color="auto"/>
        <w:left w:val="none" w:sz="0" w:space="0" w:color="auto"/>
        <w:bottom w:val="none" w:sz="0" w:space="0" w:color="auto"/>
        <w:right w:val="none" w:sz="0" w:space="0" w:color="auto"/>
      </w:divBdr>
    </w:div>
    <w:div w:id="1493568816">
      <w:bodyDiv w:val="1"/>
      <w:marLeft w:val="0"/>
      <w:marRight w:val="0"/>
      <w:marTop w:val="0"/>
      <w:marBottom w:val="0"/>
      <w:divBdr>
        <w:top w:val="none" w:sz="0" w:space="0" w:color="auto"/>
        <w:left w:val="none" w:sz="0" w:space="0" w:color="auto"/>
        <w:bottom w:val="none" w:sz="0" w:space="0" w:color="auto"/>
        <w:right w:val="none" w:sz="0" w:space="0" w:color="auto"/>
      </w:divBdr>
    </w:div>
    <w:div w:id="1538084440">
      <w:bodyDiv w:val="1"/>
      <w:marLeft w:val="0"/>
      <w:marRight w:val="0"/>
      <w:marTop w:val="0"/>
      <w:marBottom w:val="0"/>
      <w:divBdr>
        <w:top w:val="none" w:sz="0" w:space="0" w:color="auto"/>
        <w:left w:val="none" w:sz="0" w:space="0" w:color="auto"/>
        <w:bottom w:val="none" w:sz="0" w:space="0" w:color="auto"/>
        <w:right w:val="none" w:sz="0" w:space="0" w:color="auto"/>
      </w:divBdr>
    </w:div>
    <w:div w:id="1568300233">
      <w:bodyDiv w:val="1"/>
      <w:marLeft w:val="0"/>
      <w:marRight w:val="0"/>
      <w:marTop w:val="0"/>
      <w:marBottom w:val="0"/>
      <w:divBdr>
        <w:top w:val="none" w:sz="0" w:space="0" w:color="auto"/>
        <w:left w:val="none" w:sz="0" w:space="0" w:color="auto"/>
        <w:bottom w:val="none" w:sz="0" w:space="0" w:color="auto"/>
        <w:right w:val="none" w:sz="0" w:space="0" w:color="auto"/>
      </w:divBdr>
    </w:div>
    <w:div w:id="1609044174">
      <w:bodyDiv w:val="1"/>
      <w:marLeft w:val="0"/>
      <w:marRight w:val="0"/>
      <w:marTop w:val="0"/>
      <w:marBottom w:val="0"/>
      <w:divBdr>
        <w:top w:val="none" w:sz="0" w:space="0" w:color="auto"/>
        <w:left w:val="none" w:sz="0" w:space="0" w:color="auto"/>
        <w:bottom w:val="none" w:sz="0" w:space="0" w:color="auto"/>
        <w:right w:val="none" w:sz="0" w:space="0" w:color="auto"/>
      </w:divBdr>
    </w:div>
    <w:div w:id="1611089994">
      <w:bodyDiv w:val="1"/>
      <w:marLeft w:val="0"/>
      <w:marRight w:val="0"/>
      <w:marTop w:val="0"/>
      <w:marBottom w:val="0"/>
      <w:divBdr>
        <w:top w:val="none" w:sz="0" w:space="0" w:color="auto"/>
        <w:left w:val="none" w:sz="0" w:space="0" w:color="auto"/>
        <w:bottom w:val="none" w:sz="0" w:space="0" w:color="auto"/>
        <w:right w:val="none" w:sz="0" w:space="0" w:color="auto"/>
      </w:divBdr>
    </w:div>
    <w:div w:id="1629244806">
      <w:bodyDiv w:val="1"/>
      <w:marLeft w:val="0"/>
      <w:marRight w:val="0"/>
      <w:marTop w:val="0"/>
      <w:marBottom w:val="0"/>
      <w:divBdr>
        <w:top w:val="none" w:sz="0" w:space="0" w:color="auto"/>
        <w:left w:val="none" w:sz="0" w:space="0" w:color="auto"/>
        <w:bottom w:val="none" w:sz="0" w:space="0" w:color="auto"/>
        <w:right w:val="none" w:sz="0" w:space="0" w:color="auto"/>
      </w:divBdr>
      <w:divsChild>
        <w:div w:id="418065550">
          <w:marLeft w:val="0"/>
          <w:marRight w:val="108"/>
          <w:marTop w:val="108"/>
          <w:marBottom w:val="108"/>
          <w:divBdr>
            <w:top w:val="none" w:sz="0" w:space="0" w:color="auto"/>
            <w:left w:val="none" w:sz="0" w:space="0" w:color="auto"/>
            <w:bottom w:val="none" w:sz="0" w:space="0" w:color="auto"/>
            <w:right w:val="none" w:sz="0" w:space="0" w:color="auto"/>
          </w:divBdr>
          <w:divsChild>
            <w:div w:id="1114666546">
              <w:marLeft w:val="0"/>
              <w:marRight w:val="0"/>
              <w:marTop w:val="0"/>
              <w:marBottom w:val="0"/>
              <w:divBdr>
                <w:top w:val="none" w:sz="0" w:space="0" w:color="auto"/>
                <w:left w:val="none" w:sz="0" w:space="0" w:color="auto"/>
                <w:bottom w:val="none" w:sz="0" w:space="0" w:color="auto"/>
                <w:right w:val="none" w:sz="0" w:space="0" w:color="auto"/>
              </w:divBdr>
              <w:divsChild>
                <w:div w:id="1305235721">
                  <w:marLeft w:val="0"/>
                  <w:marRight w:val="0"/>
                  <w:marTop w:val="0"/>
                  <w:marBottom w:val="0"/>
                  <w:divBdr>
                    <w:top w:val="none" w:sz="0" w:space="0" w:color="auto"/>
                    <w:left w:val="none" w:sz="0" w:space="0" w:color="auto"/>
                    <w:bottom w:val="none" w:sz="0" w:space="0" w:color="auto"/>
                    <w:right w:val="none" w:sz="0" w:space="0" w:color="auto"/>
                  </w:divBdr>
                </w:div>
                <w:div w:id="717899532">
                  <w:marLeft w:val="0"/>
                  <w:marRight w:val="108"/>
                  <w:marTop w:val="18"/>
                  <w:marBottom w:val="108"/>
                  <w:divBdr>
                    <w:top w:val="none" w:sz="0" w:space="0" w:color="auto"/>
                    <w:left w:val="none" w:sz="0" w:space="0" w:color="auto"/>
                    <w:bottom w:val="none" w:sz="0" w:space="0" w:color="auto"/>
                    <w:right w:val="none" w:sz="0" w:space="0" w:color="auto"/>
                  </w:divBdr>
                  <w:divsChild>
                    <w:div w:id="849836181">
                      <w:marLeft w:val="0"/>
                      <w:marRight w:val="0"/>
                      <w:marTop w:val="0"/>
                      <w:marBottom w:val="0"/>
                      <w:divBdr>
                        <w:top w:val="none" w:sz="0" w:space="0" w:color="auto"/>
                        <w:left w:val="none" w:sz="0" w:space="0" w:color="auto"/>
                        <w:bottom w:val="none" w:sz="0" w:space="0" w:color="auto"/>
                        <w:right w:val="none" w:sz="0" w:space="0" w:color="auto"/>
                      </w:divBdr>
                      <w:divsChild>
                        <w:div w:id="556165445">
                          <w:marLeft w:val="0"/>
                          <w:marRight w:val="0"/>
                          <w:marTop w:val="0"/>
                          <w:marBottom w:val="0"/>
                          <w:divBdr>
                            <w:top w:val="none" w:sz="0" w:space="0" w:color="auto"/>
                            <w:left w:val="none" w:sz="0" w:space="0" w:color="auto"/>
                            <w:bottom w:val="none" w:sz="0" w:space="0" w:color="auto"/>
                            <w:right w:val="none" w:sz="0" w:space="0" w:color="auto"/>
                          </w:divBdr>
                          <w:divsChild>
                            <w:div w:id="296641523">
                              <w:marLeft w:val="0"/>
                              <w:marRight w:val="0"/>
                              <w:marTop w:val="0"/>
                              <w:marBottom w:val="0"/>
                              <w:divBdr>
                                <w:top w:val="none" w:sz="0" w:space="0" w:color="auto"/>
                                <w:left w:val="none" w:sz="0" w:space="0" w:color="auto"/>
                                <w:bottom w:val="none" w:sz="0" w:space="0" w:color="auto"/>
                                <w:right w:val="none" w:sz="0" w:space="0" w:color="auto"/>
                              </w:divBdr>
                              <w:divsChild>
                                <w:div w:id="14008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568908">
      <w:bodyDiv w:val="1"/>
      <w:marLeft w:val="0"/>
      <w:marRight w:val="0"/>
      <w:marTop w:val="0"/>
      <w:marBottom w:val="0"/>
      <w:divBdr>
        <w:top w:val="none" w:sz="0" w:space="0" w:color="auto"/>
        <w:left w:val="none" w:sz="0" w:space="0" w:color="auto"/>
        <w:bottom w:val="none" w:sz="0" w:space="0" w:color="auto"/>
        <w:right w:val="none" w:sz="0" w:space="0" w:color="auto"/>
      </w:divBdr>
      <w:divsChild>
        <w:div w:id="1222134501">
          <w:marLeft w:val="480"/>
          <w:marRight w:val="0"/>
          <w:marTop w:val="0"/>
          <w:marBottom w:val="0"/>
          <w:divBdr>
            <w:top w:val="none" w:sz="0" w:space="0" w:color="auto"/>
            <w:left w:val="none" w:sz="0" w:space="0" w:color="auto"/>
            <w:bottom w:val="none" w:sz="0" w:space="0" w:color="auto"/>
            <w:right w:val="none" w:sz="0" w:space="0" w:color="auto"/>
          </w:divBdr>
          <w:divsChild>
            <w:div w:id="174030607">
              <w:marLeft w:val="0"/>
              <w:marRight w:val="0"/>
              <w:marTop w:val="0"/>
              <w:marBottom w:val="0"/>
              <w:divBdr>
                <w:top w:val="none" w:sz="0" w:space="0" w:color="auto"/>
                <w:left w:val="none" w:sz="0" w:space="0" w:color="auto"/>
                <w:bottom w:val="none" w:sz="0" w:space="0" w:color="auto"/>
                <w:right w:val="none" w:sz="0" w:space="0" w:color="auto"/>
              </w:divBdr>
            </w:div>
            <w:div w:id="2127116254">
              <w:marLeft w:val="0"/>
              <w:marRight w:val="0"/>
              <w:marTop w:val="0"/>
              <w:marBottom w:val="0"/>
              <w:divBdr>
                <w:top w:val="none" w:sz="0" w:space="0" w:color="auto"/>
                <w:left w:val="none" w:sz="0" w:space="0" w:color="auto"/>
                <w:bottom w:val="none" w:sz="0" w:space="0" w:color="auto"/>
                <w:right w:val="none" w:sz="0" w:space="0" w:color="auto"/>
              </w:divBdr>
            </w:div>
            <w:div w:id="1361006815">
              <w:marLeft w:val="0"/>
              <w:marRight w:val="0"/>
              <w:marTop w:val="0"/>
              <w:marBottom w:val="0"/>
              <w:divBdr>
                <w:top w:val="none" w:sz="0" w:space="0" w:color="auto"/>
                <w:left w:val="none" w:sz="0" w:space="0" w:color="auto"/>
                <w:bottom w:val="none" w:sz="0" w:space="0" w:color="auto"/>
                <w:right w:val="none" w:sz="0" w:space="0" w:color="auto"/>
              </w:divBdr>
            </w:div>
            <w:div w:id="147211779">
              <w:marLeft w:val="0"/>
              <w:marRight w:val="0"/>
              <w:marTop w:val="0"/>
              <w:marBottom w:val="0"/>
              <w:divBdr>
                <w:top w:val="none" w:sz="0" w:space="0" w:color="auto"/>
                <w:left w:val="none" w:sz="0" w:space="0" w:color="auto"/>
                <w:bottom w:val="none" w:sz="0" w:space="0" w:color="auto"/>
                <w:right w:val="none" w:sz="0" w:space="0" w:color="auto"/>
              </w:divBdr>
            </w:div>
            <w:div w:id="1865633796">
              <w:marLeft w:val="0"/>
              <w:marRight w:val="0"/>
              <w:marTop w:val="0"/>
              <w:marBottom w:val="0"/>
              <w:divBdr>
                <w:top w:val="none" w:sz="0" w:space="0" w:color="auto"/>
                <w:left w:val="none" w:sz="0" w:space="0" w:color="auto"/>
                <w:bottom w:val="none" w:sz="0" w:space="0" w:color="auto"/>
                <w:right w:val="none" w:sz="0" w:space="0" w:color="auto"/>
              </w:divBdr>
            </w:div>
            <w:div w:id="1195146550">
              <w:marLeft w:val="0"/>
              <w:marRight w:val="0"/>
              <w:marTop w:val="0"/>
              <w:marBottom w:val="0"/>
              <w:divBdr>
                <w:top w:val="none" w:sz="0" w:space="0" w:color="auto"/>
                <w:left w:val="none" w:sz="0" w:space="0" w:color="auto"/>
                <w:bottom w:val="none" w:sz="0" w:space="0" w:color="auto"/>
                <w:right w:val="none" w:sz="0" w:space="0" w:color="auto"/>
              </w:divBdr>
            </w:div>
            <w:div w:id="786584823">
              <w:marLeft w:val="0"/>
              <w:marRight w:val="0"/>
              <w:marTop w:val="0"/>
              <w:marBottom w:val="0"/>
              <w:divBdr>
                <w:top w:val="none" w:sz="0" w:space="0" w:color="auto"/>
                <w:left w:val="none" w:sz="0" w:space="0" w:color="auto"/>
                <w:bottom w:val="none" w:sz="0" w:space="0" w:color="auto"/>
                <w:right w:val="none" w:sz="0" w:space="0" w:color="auto"/>
              </w:divBdr>
            </w:div>
            <w:div w:id="577713128">
              <w:marLeft w:val="0"/>
              <w:marRight w:val="0"/>
              <w:marTop w:val="0"/>
              <w:marBottom w:val="0"/>
              <w:divBdr>
                <w:top w:val="none" w:sz="0" w:space="0" w:color="auto"/>
                <w:left w:val="none" w:sz="0" w:space="0" w:color="auto"/>
                <w:bottom w:val="none" w:sz="0" w:space="0" w:color="auto"/>
                <w:right w:val="none" w:sz="0" w:space="0" w:color="auto"/>
              </w:divBdr>
            </w:div>
            <w:div w:id="1921258928">
              <w:marLeft w:val="0"/>
              <w:marRight w:val="0"/>
              <w:marTop w:val="0"/>
              <w:marBottom w:val="0"/>
              <w:divBdr>
                <w:top w:val="none" w:sz="0" w:space="0" w:color="auto"/>
                <w:left w:val="none" w:sz="0" w:space="0" w:color="auto"/>
                <w:bottom w:val="none" w:sz="0" w:space="0" w:color="auto"/>
                <w:right w:val="none" w:sz="0" w:space="0" w:color="auto"/>
              </w:divBdr>
            </w:div>
            <w:div w:id="526412731">
              <w:marLeft w:val="0"/>
              <w:marRight w:val="0"/>
              <w:marTop w:val="0"/>
              <w:marBottom w:val="0"/>
              <w:divBdr>
                <w:top w:val="none" w:sz="0" w:space="0" w:color="auto"/>
                <w:left w:val="none" w:sz="0" w:space="0" w:color="auto"/>
                <w:bottom w:val="none" w:sz="0" w:space="0" w:color="auto"/>
                <w:right w:val="none" w:sz="0" w:space="0" w:color="auto"/>
              </w:divBdr>
            </w:div>
            <w:div w:id="2146581700">
              <w:marLeft w:val="0"/>
              <w:marRight w:val="0"/>
              <w:marTop w:val="0"/>
              <w:marBottom w:val="0"/>
              <w:divBdr>
                <w:top w:val="none" w:sz="0" w:space="0" w:color="auto"/>
                <w:left w:val="none" w:sz="0" w:space="0" w:color="auto"/>
                <w:bottom w:val="none" w:sz="0" w:space="0" w:color="auto"/>
                <w:right w:val="none" w:sz="0" w:space="0" w:color="auto"/>
              </w:divBdr>
            </w:div>
            <w:div w:id="1003356879">
              <w:marLeft w:val="0"/>
              <w:marRight w:val="0"/>
              <w:marTop w:val="0"/>
              <w:marBottom w:val="0"/>
              <w:divBdr>
                <w:top w:val="none" w:sz="0" w:space="0" w:color="auto"/>
                <w:left w:val="none" w:sz="0" w:space="0" w:color="auto"/>
                <w:bottom w:val="none" w:sz="0" w:space="0" w:color="auto"/>
                <w:right w:val="none" w:sz="0" w:space="0" w:color="auto"/>
              </w:divBdr>
            </w:div>
            <w:div w:id="1503856114">
              <w:marLeft w:val="0"/>
              <w:marRight w:val="0"/>
              <w:marTop w:val="0"/>
              <w:marBottom w:val="0"/>
              <w:divBdr>
                <w:top w:val="none" w:sz="0" w:space="0" w:color="auto"/>
                <w:left w:val="none" w:sz="0" w:space="0" w:color="auto"/>
                <w:bottom w:val="none" w:sz="0" w:space="0" w:color="auto"/>
                <w:right w:val="none" w:sz="0" w:space="0" w:color="auto"/>
              </w:divBdr>
            </w:div>
            <w:div w:id="813644551">
              <w:marLeft w:val="0"/>
              <w:marRight w:val="0"/>
              <w:marTop w:val="0"/>
              <w:marBottom w:val="0"/>
              <w:divBdr>
                <w:top w:val="none" w:sz="0" w:space="0" w:color="auto"/>
                <w:left w:val="none" w:sz="0" w:space="0" w:color="auto"/>
                <w:bottom w:val="none" w:sz="0" w:space="0" w:color="auto"/>
                <w:right w:val="none" w:sz="0" w:space="0" w:color="auto"/>
              </w:divBdr>
            </w:div>
            <w:div w:id="192498885">
              <w:marLeft w:val="0"/>
              <w:marRight w:val="0"/>
              <w:marTop w:val="0"/>
              <w:marBottom w:val="0"/>
              <w:divBdr>
                <w:top w:val="none" w:sz="0" w:space="0" w:color="auto"/>
                <w:left w:val="none" w:sz="0" w:space="0" w:color="auto"/>
                <w:bottom w:val="none" w:sz="0" w:space="0" w:color="auto"/>
                <w:right w:val="none" w:sz="0" w:space="0" w:color="auto"/>
              </w:divBdr>
            </w:div>
            <w:div w:id="1108618278">
              <w:marLeft w:val="0"/>
              <w:marRight w:val="0"/>
              <w:marTop w:val="0"/>
              <w:marBottom w:val="0"/>
              <w:divBdr>
                <w:top w:val="none" w:sz="0" w:space="0" w:color="auto"/>
                <w:left w:val="none" w:sz="0" w:space="0" w:color="auto"/>
                <w:bottom w:val="none" w:sz="0" w:space="0" w:color="auto"/>
                <w:right w:val="none" w:sz="0" w:space="0" w:color="auto"/>
              </w:divBdr>
            </w:div>
            <w:div w:id="1044792942">
              <w:marLeft w:val="0"/>
              <w:marRight w:val="0"/>
              <w:marTop w:val="0"/>
              <w:marBottom w:val="0"/>
              <w:divBdr>
                <w:top w:val="none" w:sz="0" w:space="0" w:color="auto"/>
                <w:left w:val="none" w:sz="0" w:space="0" w:color="auto"/>
                <w:bottom w:val="none" w:sz="0" w:space="0" w:color="auto"/>
                <w:right w:val="none" w:sz="0" w:space="0" w:color="auto"/>
              </w:divBdr>
            </w:div>
            <w:div w:id="349071854">
              <w:marLeft w:val="0"/>
              <w:marRight w:val="0"/>
              <w:marTop w:val="0"/>
              <w:marBottom w:val="0"/>
              <w:divBdr>
                <w:top w:val="none" w:sz="0" w:space="0" w:color="auto"/>
                <w:left w:val="none" w:sz="0" w:space="0" w:color="auto"/>
                <w:bottom w:val="none" w:sz="0" w:space="0" w:color="auto"/>
                <w:right w:val="none" w:sz="0" w:space="0" w:color="auto"/>
              </w:divBdr>
            </w:div>
            <w:div w:id="1823740003">
              <w:marLeft w:val="0"/>
              <w:marRight w:val="0"/>
              <w:marTop w:val="0"/>
              <w:marBottom w:val="0"/>
              <w:divBdr>
                <w:top w:val="none" w:sz="0" w:space="0" w:color="auto"/>
                <w:left w:val="none" w:sz="0" w:space="0" w:color="auto"/>
                <w:bottom w:val="none" w:sz="0" w:space="0" w:color="auto"/>
                <w:right w:val="none" w:sz="0" w:space="0" w:color="auto"/>
              </w:divBdr>
            </w:div>
            <w:div w:id="979769186">
              <w:marLeft w:val="0"/>
              <w:marRight w:val="0"/>
              <w:marTop w:val="0"/>
              <w:marBottom w:val="0"/>
              <w:divBdr>
                <w:top w:val="none" w:sz="0" w:space="0" w:color="auto"/>
                <w:left w:val="none" w:sz="0" w:space="0" w:color="auto"/>
                <w:bottom w:val="none" w:sz="0" w:space="0" w:color="auto"/>
                <w:right w:val="none" w:sz="0" w:space="0" w:color="auto"/>
              </w:divBdr>
            </w:div>
            <w:div w:id="600645703">
              <w:marLeft w:val="0"/>
              <w:marRight w:val="0"/>
              <w:marTop w:val="0"/>
              <w:marBottom w:val="0"/>
              <w:divBdr>
                <w:top w:val="none" w:sz="0" w:space="0" w:color="auto"/>
                <w:left w:val="none" w:sz="0" w:space="0" w:color="auto"/>
                <w:bottom w:val="none" w:sz="0" w:space="0" w:color="auto"/>
                <w:right w:val="none" w:sz="0" w:space="0" w:color="auto"/>
              </w:divBdr>
            </w:div>
            <w:div w:id="12732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93973">
      <w:bodyDiv w:val="1"/>
      <w:marLeft w:val="0"/>
      <w:marRight w:val="0"/>
      <w:marTop w:val="0"/>
      <w:marBottom w:val="0"/>
      <w:divBdr>
        <w:top w:val="none" w:sz="0" w:space="0" w:color="auto"/>
        <w:left w:val="none" w:sz="0" w:space="0" w:color="auto"/>
        <w:bottom w:val="none" w:sz="0" w:space="0" w:color="auto"/>
        <w:right w:val="none" w:sz="0" w:space="0" w:color="auto"/>
      </w:divBdr>
    </w:div>
    <w:div w:id="1671979468">
      <w:bodyDiv w:val="1"/>
      <w:marLeft w:val="0"/>
      <w:marRight w:val="0"/>
      <w:marTop w:val="0"/>
      <w:marBottom w:val="0"/>
      <w:divBdr>
        <w:top w:val="none" w:sz="0" w:space="0" w:color="auto"/>
        <w:left w:val="none" w:sz="0" w:space="0" w:color="auto"/>
        <w:bottom w:val="none" w:sz="0" w:space="0" w:color="auto"/>
        <w:right w:val="none" w:sz="0" w:space="0" w:color="auto"/>
      </w:divBdr>
    </w:div>
    <w:div w:id="1671985735">
      <w:bodyDiv w:val="1"/>
      <w:marLeft w:val="0"/>
      <w:marRight w:val="0"/>
      <w:marTop w:val="0"/>
      <w:marBottom w:val="0"/>
      <w:divBdr>
        <w:top w:val="none" w:sz="0" w:space="0" w:color="auto"/>
        <w:left w:val="none" w:sz="0" w:space="0" w:color="auto"/>
        <w:bottom w:val="none" w:sz="0" w:space="0" w:color="auto"/>
        <w:right w:val="none" w:sz="0" w:space="0" w:color="auto"/>
      </w:divBdr>
    </w:div>
    <w:div w:id="1706445205">
      <w:bodyDiv w:val="1"/>
      <w:marLeft w:val="0"/>
      <w:marRight w:val="0"/>
      <w:marTop w:val="0"/>
      <w:marBottom w:val="0"/>
      <w:divBdr>
        <w:top w:val="none" w:sz="0" w:space="0" w:color="auto"/>
        <w:left w:val="none" w:sz="0" w:space="0" w:color="auto"/>
        <w:bottom w:val="none" w:sz="0" w:space="0" w:color="auto"/>
        <w:right w:val="none" w:sz="0" w:space="0" w:color="auto"/>
      </w:divBdr>
    </w:div>
    <w:div w:id="1741252378">
      <w:bodyDiv w:val="1"/>
      <w:marLeft w:val="0"/>
      <w:marRight w:val="0"/>
      <w:marTop w:val="0"/>
      <w:marBottom w:val="0"/>
      <w:divBdr>
        <w:top w:val="none" w:sz="0" w:space="0" w:color="auto"/>
        <w:left w:val="none" w:sz="0" w:space="0" w:color="auto"/>
        <w:bottom w:val="none" w:sz="0" w:space="0" w:color="auto"/>
        <w:right w:val="none" w:sz="0" w:space="0" w:color="auto"/>
      </w:divBdr>
    </w:div>
    <w:div w:id="1762676522">
      <w:bodyDiv w:val="1"/>
      <w:marLeft w:val="0"/>
      <w:marRight w:val="0"/>
      <w:marTop w:val="0"/>
      <w:marBottom w:val="0"/>
      <w:divBdr>
        <w:top w:val="none" w:sz="0" w:space="0" w:color="auto"/>
        <w:left w:val="none" w:sz="0" w:space="0" w:color="auto"/>
        <w:bottom w:val="none" w:sz="0" w:space="0" w:color="auto"/>
        <w:right w:val="none" w:sz="0" w:space="0" w:color="auto"/>
      </w:divBdr>
    </w:div>
    <w:div w:id="1766266564">
      <w:bodyDiv w:val="1"/>
      <w:marLeft w:val="0"/>
      <w:marRight w:val="0"/>
      <w:marTop w:val="0"/>
      <w:marBottom w:val="0"/>
      <w:divBdr>
        <w:top w:val="none" w:sz="0" w:space="0" w:color="auto"/>
        <w:left w:val="none" w:sz="0" w:space="0" w:color="auto"/>
        <w:bottom w:val="none" w:sz="0" w:space="0" w:color="auto"/>
        <w:right w:val="none" w:sz="0" w:space="0" w:color="auto"/>
      </w:divBdr>
    </w:div>
    <w:div w:id="1767379810">
      <w:bodyDiv w:val="1"/>
      <w:marLeft w:val="0"/>
      <w:marRight w:val="0"/>
      <w:marTop w:val="0"/>
      <w:marBottom w:val="0"/>
      <w:divBdr>
        <w:top w:val="none" w:sz="0" w:space="0" w:color="auto"/>
        <w:left w:val="none" w:sz="0" w:space="0" w:color="auto"/>
        <w:bottom w:val="none" w:sz="0" w:space="0" w:color="auto"/>
        <w:right w:val="none" w:sz="0" w:space="0" w:color="auto"/>
      </w:divBdr>
    </w:div>
    <w:div w:id="1773667186">
      <w:bodyDiv w:val="1"/>
      <w:marLeft w:val="0"/>
      <w:marRight w:val="0"/>
      <w:marTop w:val="0"/>
      <w:marBottom w:val="0"/>
      <w:divBdr>
        <w:top w:val="none" w:sz="0" w:space="0" w:color="auto"/>
        <w:left w:val="none" w:sz="0" w:space="0" w:color="auto"/>
        <w:bottom w:val="none" w:sz="0" w:space="0" w:color="auto"/>
        <w:right w:val="none" w:sz="0" w:space="0" w:color="auto"/>
      </w:divBdr>
    </w:div>
    <w:div w:id="1794901347">
      <w:bodyDiv w:val="1"/>
      <w:marLeft w:val="0"/>
      <w:marRight w:val="0"/>
      <w:marTop w:val="0"/>
      <w:marBottom w:val="0"/>
      <w:divBdr>
        <w:top w:val="none" w:sz="0" w:space="0" w:color="auto"/>
        <w:left w:val="none" w:sz="0" w:space="0" w:color="auto"/>
        <w:bottom w:val="none" w:sz="0" w:space="0" w:color="auto"/>
        <w:right w:val="none" w:sz="0" w:space="0" w:color="auto"/>
      </w:divBdr>
    </w:div>
    <w:div w:id="1804225532">
      <w:bodyDiv w:val="1"/>
      <w:marLeft w:val="0"/>
      <w:marRight w:val="0"/>
      <w:marTop w:val="0"/>
      <w:marBottom w:val="0"/>
      <w:divBdr>
        <w:top w:val="none" w:sz="0" w:space="0" w:color="auto"/>
        <w:left w:val="none" w:sz="0" w:space="0" w:color="auto"/>
        <w:bottom w:val="none" w:sz="0" w:space="0" w:color="auto"/>
        <w:right w:val="none" w:sz="0" w:space="0" w:color="auto"/>
      </w:divBdr>
    </w:div>
    <w:div w:id="1827742414">
      <w:bodyDiv w:val="1"/>
      <w:marLeft w:val="0"/>
      <w:marRight w:val="0"/>
      <w:marTop w:val="0"/>
      <w:marBottom w:val="0"/>
      <w:divBdr>
        <w:top w:val="none" w:sz="0" w:space="0" w:color="auto"/>
        <w:left w:val="none" w:sz="0" w:space="0" w:color="auto"/>
        <w:bottom w:val="none" w:sz="0" w:space="0" w:color="auto"/>
        <w:right w:val="none" w:sz="0" w:space="0" w:color="auto"/>
      </w:divBdr>
      <w:divsChild>
        <w:div w:id="1923031325">
          <w:marLeft w:val="480"/>
          <w:marRight w:val="0"/>
          <w:marTop w:val="0"/>
          <w:marBottom w:val="0"/>
          <w:divBdr>
            <w:top w:val="none" w:sz="0" w:space="0" w:color="auto"/>
            <w:left w:val="none" w:sz="0" w:space="0" w:color="auto"/>
            <w:bottom w:val="none" w:sz="0" w:space="0" w:color="auto"/>
            <w:right w:val="none" w:sz="0" w:space="0" w:color="auto"/>
          </w:divBdr>
          <w:divsChild>
            <w:div w:id="470025413">
              <w:marLeft w:val="0"/>
              <w:marRight w:val="0"/>
              <w:marTop w:val="0"/>
              <w:marBottom w:val="0"/>
              <w:divBdr>
                <w:top w:val="none" w:sz="0" w:space="0" w:color="auto"/>
                <w:left w:val="none" w:sz="0" w:space="0" w:color="auto"/>
                <w:bottom w:val="none" w:sz="0" w:space="0" w:color="auto"/>
                <w:right w:val="none" w:sz="0" w:space="0" w:color="auto"/>
              </w:divBdr>
            </w:div>
            <w:div w:id="1987123998">
              <w:marLeft w:val="0"/>
              <w:marRight w:val="0"/>
              <w:marTop w:val="0"/>
              <w:marBottom w:val="0"/>
              <w:divBdr>
                <w:top w:val="none" w:sz="0" w:space="0" w:color="auto"/>
                <w:left w:val="none" w:sz="0" w:space="0" w:color="auto"/>
                <w:bottom w:val="none" w:sz="0" w:space="0" w:color="auto"/>
                <w:right w:val="none" w:sz="0" w:space="0" w:color="auto"/>
              </w:divBdr>
            </w:div>
            <w:div w:id="1604023925">
              <w:marLeft w:val="0"/>
              <w:marRight w:val="0"/>
              <w:marTop w:val="0"/>
              <w:marBottom w:val="0"/>
              <w:divBdr>
                <w:top w:val="none" w:sz="0" w:space="0" w:color="auto"/>
                <w:left w:val="none" w:sz="0" w:space="0" w:color="auto"/>
                <w:bottom w:val="none" w:sz="0" w:space="0" w:color="auto"/>
                <w:right w:val="none" w:sz="0" w:space="0" w:color="auto"/>
              </w:divBdr>
            </w:div>
            <w:div w:id="405425010">
              <w:marLeft w:val="0"/>
              <w:marRight w:val="0"/>
              <w:marTop w:val="0"/>
              <w:marBottom w:val="0"/>
              <w:divBdr>
                <w:top w:val="none" w:sz="0" w:space="0" w:color="auto"/>
                <w:left w:val="none" w:sz="0" w:space="0" w:color="auto"/>
                <w:bottom w:val="none" w:sz="0" w:space="0" w:color="auto"/>
                <w:right w:val="none" w:sz="0" w:space="0" w:color="auto"/>
              </w:divBdr>
            </w:div>
            <w:div w:id="1883864263">
              <w:marLeft w:val="0"/>
              <w:marRight w:val="0"/>
              <w:marTop w:val="0"/>
              <w:marBottom w:val="0"/>
              <w:divBdr>
                <w:top w:val="none" w:sz="0" w:space="0" w:color="auto"/>
                <w:left w:val="none" w:sz="0" w:space="0" w:color="auto"/>
                <w:bottom w:val="none" w:sz="0" w:space="0" w:color="auto"/>
                <w:right w:val="none" w:sz="0" w:space="0" w:color="auto"/>
              </w:divBdr>
            </w:div>
            <w:div w:id="432169909">
              <w:marLeft w:val="0"/>
              <w:marRight w:val="0"/>
              <w:marTop w:val="0"/>
              <w:marBottom w:val="0"/>
              <w:divBdr>
                <w:top w:val="none" w:sz="0" w:space="0" w:color="auto"/>
                <w:left w:val="none" w:sz="0" w:space="0" w:color="auto"/>
                <w:bottom w:val="none" w:sz="0" w:space="0" w:color="auto"/>
                <w:right w:val="none" w:sz="0" w:space="0" w:color="auto"/>
              </w:divBdr>
            </w:div>
            <w:div w:id="874999876">
              <w:marLeft w:val="0"/>
              <w:marRight w:val="0"/>
              <w:marTop w:val="0"/>
              <w:marBottom w:val="0"/>
              <w:divBdr>
                <w:top w:val="none" w:sz="0" w:space="0" w:color="auto"/>
                <w:left w:val="none" w:sz="0" w:space="0" w:color="auto"/>
                <w:bottom w:val="none" w:sz="0" w:space="0" w:color="auto"/>
                <w:right w:val="none" w:sz="0" w:space="0" w:color="auto"/>
              </w:divBdr>
            </w:div>
            <w:div w:id="274800281">
              <w:marLeft w:val="0"/>
              <w:marRight w:val="0"/>
              <w:marTop w:val="0"/>
              <w:marBottom w:val="0"/>
              <w:divBdr>
                <w:top w:val="none" w:sz="0" w:space="0" w:color="auto"/>
                <w:left w:val="none" w:sz="0" w:space="0" w:color="auto"/>
                <w:bottom w:val="none" w:sz="0" w:space="0" w:color="auto"/>
                <w:right w:val="none" w:sz="0" w:space="0" w:color="auto"/>
              </w:divBdr>
            </w:div>
            <w:div w:id="1585604050">
              <w:marLeft w:val="0"/>
              <w:marRight w:val="0"/>
              <w:marTop w:val="0"/>
              <w:marBottom w:val="0"/>
              <w:divBdr>
                <w:top w:val="none" w:sz="0" w:space="0" w:color="auto"/>
                <w:left w:val="none" w:sz="0" w:space="0" w:color="auto"/>
                <w:bottom w:val="none" w:sz="0" w:space="0" w:color="auto"/>
                <w:right w:val="none" w:sz="0" w:space="0" w:color="auto"/>
              </w:divBdr>
            </w:div>
            <w:div w:id="1325085101">
              <w:marLeft w:val="0"/>
              <w:marRight w:val="0"/>
              <w:marTop w:val="0"/>
              <w:marBottom w:val="0"/>
              <w:divBdr>
                <w:top w:val="none" w:sz="0" w:space="0" w:color="auto"/>
                <w:left w:val="none" w:sz="0" w:space="0" w:color="auto"/>
                <w:bottom w:val="none" w:sz="0" w:space="0" w:color="auto"/>
                <w:right w:val="none" w:sz="0" w:space="0" w:color="auto"/>
              </w:divBdr>
            </w:div>
            <w:div w:id="1284077989">
              <w:marLeft w:val="0"/>
              <w:marRight w:val="0"/>
              <w:marTop w:val="0"/>
              <w:marBottom w:val="0"/>
              <w:divBdr>
                <w:top w:val="none" w:sz="0" w:space="0" w:color="auto"/>
                <w:left w:val="none" w:sz="0" w:space="0" w:color="auto"/>
                <w:bottom w:val="none" w:sz="0" w:space="0" w:color="auto"/>
                <w:right w:val="none" w:sz="0" w:space="0" w:color="auto"/>
              </w:divBdr>
            </w:div>
            <w:div w:id="1529178219">
              <w:marLeft w:val="0"/>
              <w:marRight w:val="0"/>
              <w:marTop w:val="0"/>
              <w:marBottom w:val="0"/>
              <w:divBdr>
                <w:top w:val="none" w:sz="0" w:space="0" w:color="auto"/>
                <w:left w:val="none" w:sz="0" w:space="0" w:color="auto"/>
                <w:bottom w:val="none" w:sz="0" w:space="0" w:color="auto"/>
                <w:right w:val="none" w:sz="0" w:space="0" w:color="auto"/>
              </w:divBdr>
            </w:div>
            <w:div w:id="2036611747">
              <w:marLeft w:val="0"/>
              <w:marRight w:val="0"/>
              <w:marTop w:val="0"/>
              <w:marBottom w:val="0"/>
              <w:divBdr>
                <w:top w:val="none" w:sz="0" w:space="0" w:color="auto"/>
                <w:left w:val="none" w:sz="0" w:space="0" w:color="auto"/>
                <w:bottom w:val="none" w:sz="0" w:space="0" w:color="auto"/>
                <w:right w:val="none" w:sz="0" w:space="0" w:color="auto"/>
              </w:divBdr>
            </w:div>
            <w:div w:id="392310652">
              <w:marLeft w:val="0"/>
              <w:marRight w:val="0"/>
              <w:marTop w:val="0"/>
              <w:marBottom w:val="0"/>
              <w:divBdr>
                <w:top w:val="none" w:sz="0" w:space="0" w:color="auto"/>
                <w:left w:val="none" w:sz="0" w:space="0" w:color="auto"/>
                <w:bottom w:val="none" w:sz="0" w:space="0" w:color="auto"/>
                <w:right w:val="none" w:sz="0" w:space="0" w:color="auto"/>
              </w:divBdr>
            </w:div>
            <w:div w:id="1257666880">
              <w:marLeft w:val="0"/>
              <w:marRight w:val="0"/>
              <w:marTop w:val="0"/>
              <w:marBottom w:val="0"/>
              <w:divBdr>
                <w:top w:val="none" w:sz="0" w:space="0" w:color="auto"/>
                <w:left w:val="none" w:sz="0" w:space="0" w:color="auto"/>
                <w:bottom w:val="none" w:sz="0" w:space="0" w:color="auto"/>
                <w:right w:val="none" w:sz="0" w:space="0" w:color="auto"/>
              </w:divBdr>
            </w:div>
            <w:div w:id="1172329401">
              <w:marLeft w:val="0"/>
              <w:marRight w:val="0"/>
              <w:marTop w:val="0"/>
              <w:marBottom w:val="0"/>
              <w:divBdr>
                <w:top w:val="none" w:sz="0" w:space="0" w:color="auto"/>
                <w:left w:val="none" w:sz="0" w:space="0" w:color="auto"/>
                <w:bottom w:val="none" w:sz="0" w:space="0" w:color="auto"/>
                <w:right w:val="none" w:sz="0" w:space="0" w:color="auto"/>
              </w:divBdr>
            </w:div>
            <w:div w:id="2064408306">
              <w:marLeft w:val="0"/>
              <w:marRight w:val="0"/>
              <w:marTop w:val="0"/>
              <w:marBottom w:val="0"/>
              <w:divBdr>
                <w:top w:val="none" w:sz="0" w:space="0" w:color="auto"/>
                <w:left w:val="none" w:sz="0" w:space="0" w:color="auto"/>
                <w:bottom w:val="none" w:sz="0" w:space="0" w:color="auto"/>
                <w:right w:val="none" w:sz="0" w:space="0" w:color="auto"/>
              </w:divBdr>
            </w:div>
            <w:div w:id="358822729">
              <w:marLeft w:val="0"/>
              <w:marRight w:val="0"/>
              <w:marTop w:val="0"/>
              <w:marBottom w:val="0"/>
              <w:divBdr>
                <w:top w:val="none" w:sz="0" w:space="0" w:color="auto"/>
                <w:left w:val="none" w:sz="0" w:space="0" w:color="auto"/>
                <w:bottom w:val="none" w:sz="0" w:space="0" w:color="auto"/>
                <w:right w:val="none" w:sz="0" w:space="0" w:color="auto"/>
              </w:divBdr>
            </w:div>
            <w:div w:id="10224916">
              <w:marLeft w:val="0"/>
              <w:marRight w:val="0"/>
              <w:marTop w:val="0"/>
              <w:marBottom w:val="0"/>
              <w:divBdr>
                <w:top w:val="none" w:sz="0" w:space="0" w:color="auto"/>
                <w:left w:val="none" w:sz="0" w:space="0" w:color="auto"/>
                <w:bottom w:val="none" w:sz="0" w:space="0" w:color="auto"/>
                <w:right w:val="none" w:sz="0" w:space="0" w:color="auto"/>
              </w:divBdr>
            </w:div>
            <w:div w:id="1522669586">
              <w:marLeft w:val="0"/>
              <w:marRight w:val="0"/>
              <w:marTop w:val="0"/>
              <w:marBottom w:val="0"/>
              <w:divBdr>
                <w:top w:val="none" w:sz="0" w:space="0" w:color="auto"/>
                <w:left w:val="none" w:sz="0" w:space="0" w:color="auto"/>
                <w:bottom w:val="none" w:sz="0" w:space="0" w:color="auto"/>
                <w:right w:val="none" w:sz="0" w:space="0" w:color="auto"/>
              </w:divBdr>
            </w:div>
            <w:div w:id="1988971213">
              <w:marLeft w:val="0"/>
              <w:marRight w:val="0"/>
              <w:marTop w:val="0"/>
              <w:marBottom w:val="0"/>
              <w:divBdr>
                <w:top w:val="none" w:sz="0" w:space="0" w:color="auto"/>
                <w:left w:val="none" w:sz="0" w:space="0" w:color="auto"/>
                <w:bottom w:val="none" w:sz="0" w:space="0" w:color="auto"/>
                <w:right w:val="none" w:sz="0" w:space="0" w:color="auto"/>
              </w:divBdr>
            </w:div>
            <w:div w:id="12271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9523">
      <w:bodyDiv w:val="1"/>
      <w:marLeft w:val="0"/>
      <w:marRight w:val="0"/>
      <w:marTop w:val="0"/>
      <w:marBottom w:val="0"/>
      <w:divBdr>
        <w:top w:val="none" w:sz="0" w:space="0" w:color="auto"/>
        <w:left w:val="none" w:sz="0" w:space="0" w:color="auto"/>
        <w:bottom w:val="none" w:sz="0" w:space="0" w:color="auto"/>
        <w:right w:val="none" w:sz="0" w:space="0" w:color="auto"/>
      </w:divBdr>
      <w:divsChild>
        <w:div w:id="284626544">
          <w:marLeft w:val="480"/>
          <w:marRight w:val="0"/>
          <w:marTop w:val="0"/>
          <w:marBottom w:val="0"/>
          <w:divBdr>
            <w:top w:val="none" w:sz="0" w:space="0" w:color="auto"/>
            <w:left w:val="none" w:sz="0" w:space="0" w:color="auto"/>
            <w:bottom w:val="none" w:sz="0" w:space="0" w:color="auto"/>
            <w:right w:val="none" w:sz="0" w:space="0" w:color="auto"/>
          </w:divBdr>
          <w:divsChild>
            <w:div w:id="1995328460">
              <w:marLeft w:val="0"/>
              <w:marRight w:val="0"/>
              <w:marTop w:val="0"/>
              <w:marBottom w:val="0"/>
              <w:divBdr>
                <w:top w:val="none" w:sz="0" w:space="0" w:color="auto"/>
                <w:left w:val="none" w:sz="0" w:space="0" w:color="auto"/>
                <w:bottom w:val="none" w:sz="0" w:space="0" w:color="auto"/>
                <w:right w:val="none" w:sz="0" w:space="0" w:color="auto"/>
              </w:divBdr>
            </w:div>
            <w:div w:id="25328498">
              <w:marLeft w:val="0"/>
              <w:marRight w:val="0"/>
              <w:marTop w:val="0"/>
              <w:marBottom w:val="0"/>
              <w:divBdr>
                <w:top w:val="none" w:sz="0" w:space="0" w:color="auto"/>
                <w:left w:val="none" w:sz="0" w:space="0" w:color="auto"/>
                <w:bottom w:val="none" w:sz="0" w:space="0" w:color="auto"/>
                <w:right w:val="none" w:sz="0" w:space="0" w:color="auto"/>
              </w:divBdr>
            </w:div>
            <w:div w:id="53242288">
              <w:marLeft w:val="0"/>
              <w:marRight w:val="0"/>
              <w:marTop w:val="0"/>
              <w:marBottom w:val="0"/>
              <w:divBdr>
                <w:top w:val="none" w:sz="0" w:space="0" w:color="auto"/>
                <w:left w:val="none" w:sz="0" w:space="0" w:color="auto"/>
                <w:bottom w:val="none" w:sz="0" w:space="0" w:color="auto"/>
                <w:right w:val="none" w:sz="0" w:space="0" w:color="auto"/>
              </w:divBdr>
            </w:div>
            <w:div w:id="479418638">
              <w:marLeft w:val="0"/>
              <w:marRight w:val="0"/>
              <w:marTop w:val="0"/>
              <w:marBottom w:val="0"/>
              <w:divBdr>
                <w:top w:val="none" w:sz="0" w:space="0" w:color="auto"/>
                <w:left w:val="none" w:sz="0" w:space="0" w:color="auto"/>
                <w:bottom w:val="none" w:sz="0" w:space="0" w:color="auto"/>
                <w:right w:val="none" w:sz="0" w:space="0" w:color="auto"/>
              </w:divBdr>
            </w:div>
            <w:div w:id="552695778">
              <w:marLeft w:val="0"/>
              <w:marRight w:val="0"/>
              <w:marTop w:val="0"/>
              <w:marBottom w:val="0"/>
              <w:divBdr>
                <w:top w:val="none" w:sz="0" w:space="0" w:color="auto"/>
                <w:left w:val="none" w:sz="0" w:space="0" w:color="auto"/>
                <w:bottom w:val="none" w:sz="0" w:space="0" w:color="auto"/>
                <w:right w:val="none" w:sz="0" w:space="0" w:color="auto"/>
              </w:divBdr>
            </w:div>
            <w:div w:id="1351177956">
              <w:marLeft w:val="0"/>
              <w:marRight w:val="0"/>
              <w:marTop w:val="0"/>
              <w:marBottom w:val="0"/>
              <w:divBdr>
                <w:top w:val="none" w:sz="0" w:space="0" w:color="auto"/>
                <w:left w:val="none" w:sz="0" w:space="0" w:color="auto"/>
                <w:bottom w:val="none" w:sz="0" w:space="0" w:color="auto"/>
                <w:right w:val="none" w:sz="0" w:space="0" w:color="auto"/>
              </w:divBdr>
            </w:div>
            <w:div w:id="327833890">
              <w:marLeft w:val="0"/>
              <w:marRight w:val="0"/>
              <w:marTop w:val="0"/>
              <w:marBottom w:val="0"/>
              <w:divBdr>
                <w:top w:val="none" w:sz="0" w:space="0" w:color="auto"/>
                <w:left w:val="none" w:sz="0" w:space="0" w:color="auto"/>
                <w:bottom w:val="none" w:sz="0" w:space="0" w:color="auto"/>
                <w:right w:val="none" w:sz="0" w:space="0" w:color="auto"/>
              </w:divBdr>
            </w:div>
            <w:div w:id="63921177">
              <w:marLeft w:val="0"/>
              <w:marRight w:val="0"/>
              <w:marTop w:val="0"/>
              <w:marBottom w:val="0"/>
              <w:divBdr>
                <w:top w:val="none" w:sz="0" w:space="0" w:color="auto"/>
                <w:left w:val="none" w:sz="0" w:space="0" w:color="auto"/>
                <w:bottom w:val="none" w:sz="0" w:space="0" w:color="auto"/>
                <w:right w:val="none" w:sz="0" w:space="0" w:color="auto"/>
              </w:divBdr>
            </w:div>
            <w:div w:id="1241326069">
              <w:marLeft w:val="0"/>
              <w:marRight w:val="0"/>
              <w:marTop w:val="0"/>
              <w:marBottom w:val="0"/>
              <w:divBdr>
                <w:top w:val="none" w:sz="0" w:space="0" w:color="auto"/>
                <w:left w:val="none" w:sz="0" w:space="0" w:color="auto"/>
                <w:bottom w:val="none" w:sz="0" w:space="0" w:color="auto"/>
                <w:right w:val="none" w:sz="0" w:space="0" w:color="auto"/>
              </w:divBdr>
            </w:div>
            <w:div w:id="139122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8102">
      <w:bodyDiv w:val="1"/>
      <w:marLeft w:val="0"/>
      <w:marRight w:val="0"/>
      <w:marTop w:val="0"/>
      <w:marBottom w:val="0"/>
      <w:divBdr>
        <w:top w:val="none" w:sz="0" w:space="0" w:color="auto"/>
        <w:left w:val="none" w:sz="0" w:space="0" w:color="auto"/>
        <w:bottom w:val="none" w:sz="0" w:space="0" w:color="auto"/>
        <w:right w:val="none" w:sz="0" w:space="0" w:color="auto"/>
      </w:divBdr>
    </w:div>
    <w:div w:id="1879924866">
      <w:bodyDiv w:val="1"/>
      <w:marLeft w:val="0"/>
      <w:marRight w:val="0"/>
      <w:marTop w:val="0"/>
      <w:marBottom w:val="0"/>
      <w:divBdr>
        <w:top w:val="none" w:sz="0" w:space="0" w:color="auto"/>
        <w:left w:val="none" w:sz="0" w:space="0" w:color="auto"/>
        <w:bottom w:val="none" w:sz="0" w:space="0" w:color="auto"/>
        <w:right w:val="none" w:sz="0" w:space="0" w:color="auto"/>
      </w:divBdr>
    </w:div>
    <w:div w:id="1949920772">
      <w:bodyDiv w:val="1"/>
      <w:marLeft w:val="0"/>
      <w:marRight w:val="0"/>
      <w:marTop w:val="0"/>
      <w:marBottom w:val="0"/>
      <w:divBdr>
        <w:top w:val="none" w:sz="0" w:space="0" w:color="auto"/>
        <w:left w:val="none" w:sz="0" w:space="0" w:color="auto"/>
        <w:bottom w:val="none" w:sz="0" w:space="0" w:color="auto"/>
        <w:right w:val="none" w:sz="0" w:space="0" w:color="auto"/>
      </w:divBdr>
      <w:divsChild>
        <w:div w:id="458961266">
          <w:marLeft w:val="480"/>
          <w:marRight w:val="0"/>
          <w:marTop w:val="0"/>
          <w:marBottom w:val="0"/>
          <w:divBdr>
            <w:top w:val="none" w:sz="0" w:space="0" w:color="auto"/>
            <w:left w:val="none" w:sz="0" w:space="0" w:color="auto"/>
            <w:bottom w:val="none" w:sz="0" w:space="0" w:color="auto"/>
            <w:right w:val="none" w:sz="0" w:space="0" w:color="auto"/>
          </w:divBdr>
          <w:divsChild>
            <w:div w:id="798425624">
              <w:marLeft w:val="0"/>
              <w:marRight w:val="0"/>
              <w:marTop w:val="0"/>
              <w:marBottom w:val="0"/>
              <w:divBdr>
                <w:top w:val="none" w:sz="0" w:space="0" w:color="auto"/>
                <w:left w:val="none" w:sz="0" w:space="0" w:color="auto"/>
                <w:bottom w:val="none" w:sz="0" w:space="0" w:color="auto"/>
                <w:right w:val="none" w:sz="0" w:space="0" w:color="auto"/>
              </w:divBdr>
            </w:div>
            <w:div w:id="1500122982">
              <w:marLeft w:val="0"/>
              <w:marRight w:val="0"/>
              <w:marTop w:val="0"/>
              <w:marBottom w:val="0"/>
              <w:divBdr>
                <w:top w:val="none" w:sz="0" w:space="0" w:color="auto"/>
                <w:left w:val="none" w:sz="0" w:space="0" w:color="auto"/>
                <w:bottom w:val="none" w:sz="0" w:space="0" w:color="auto"/>
                <w:right w:val="none" w:sz="0" w:space="0" w:color="auto"/>
              </w:divBdr>
            </w:div>
            <w:div w:id="922225237">
              <w:marLeft w:val="0"/>
              <w:marRight w:val="0"/>
              <w:marTop w:val="0"/>
              <w:marBottom w:val="0"/>
              <w:divBdr>
                <w:top w:val="none" w:sz="0" w:space="0" w:color="auto"/>
                <w:left w:val="none" w:sz="0" w:space="0" w:color="auto"/>
                <w:bottom w:val="none" w:sz="0" w:space="0" w:color="auto"/>
                <w:right w:val="none" w:sz="0" w:space="0" w:color="auto"/>
              </w:divBdr>
            </w:div>
            <w:div w:id="1474982044">
              <w:marLeft w:val="0"/>
              <w:marRight w:val="0"/>
              <w:marTop w:val="0"/>
              <w:marBottom w:val="0"/>
              <w:divBdr>
                <w:top w:val="none" w:sz="0" w:space="0" w:color="auto"/>
                <w:left w:val="none" w:sz="0" w:space="0" w:color="auto"/>
                <w:bottom w:val="none" w:sz="0" w:space="0" w:color="auto"/>
                <w:right w:val="none" w:sz="0" w:space="0" w:color="auto"/>
              </w:divBdr>
            </w:div>
            <w:div w:id="708190346">
              <w:marLeft w:val="0"/>
              <w:marRight w:val="0"/>
              <w:marTop w:val="0"/>
              <w:marBottom w:val="0"/>
              <w:divBdr>
                <w:top w:val="none" w:sz="0" w:space="0" w:color="auto"/>
                <w:left w:val="none" w:sz="0" w:space="0" w:color="auto"/>
                <w:bottom w:val="none" w:sz="0" w:space="0" w:color="auto"/>
                <w:right w:val="none" w:sz="0" w:space="0" w:color="auto"/>
              </w:divBdr>
            </w:div>
            <w:div w:id="1506940026">
              <w:marLeft w:val="0"/>
              <w:marRight w:val="0"/>
              <w:marTop w:val="0"/>
              <w:marBottom w:val="0"/>
              <w:divBdr>
                <w:top w:val="none" w:sz="0" w:space="0" w:color="auto"/>
                <w:left w:val="none" w:sz="0" w:space="0" w:color="auto"/>
                <w:bottom w:val="none" w:sz="0" w:space="0" w:color="auto"/>
                <w:right w:val="none" w:sz="0" w:space="0" w:color="auto"/>
              </w:divBdr>
            </w:div>
            <w:div w:id="719551420">
              <w:marLeft w:val="0"/>
              <w:marRight w:val="0"/>
              <w:marTop w:val="0"/>
              <w:marBottom w:val="0"/>
              <w:divBdr>
                <w:top w:val="none" w:sz="0" w:space="0" w:color="auto"/>
                <w:left w:val="none" w:sz="0" w:space="0" w:color="auto"/>
                <w:bottom w:val="none" w:sz="0" w:space="0" w:color="auto"/>
                <w:right w:val="none" w:sz="0" w:space="0" w:color="auto"/>
              </w:divBdr>
            </w:div>
            <w:div w:id="425200750">
              <w:marLeft w:val="0"/>
              <w:marRight w:val="0"/>
              <w:marTop w:val="0"/>
              <w:marBottom w:val="0"/>
              <w:divBdr>
                <w:top w:val="none" w:sz="0" w:space="0" w:color="auto"/>
                <w:left w:val="none" w:sz="0" w:space="0" w:color="auto"/>
                <w:bottom w:val="none" w:sz="0" w:space="0" w:color="auto"/>
                <w:right w:val="none" w:sz="0" w:space="0" w:color="auto"/>
              </w:divBdr>
            </w:div>
            <w:div w:id="1960643312">
              <w:marLeft w:val="0"/>
              <w:marRight w:val="0"/>
              <w:marTop w:val="0"/>
              <w:marBottom w:val="0"/>
              <w:divBdr>
                <w:top w:val="none" w:sz="0" w:space="0" w:color="auto"/>
                <w:left w:val="none" w:sz="0" w:space="0" w:color="auto"/>
                <w:bottom w:val="none" w:sz="0" w:space="0" w:color="auto"/>
                <w:right w:val="none" w:sz="0" w:space="0" w:color="auto"/>
              </w:divBdr>
            </w:div>
            <w:div w:id="5961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01945">
      <w:bodyDiv w:val="1"/>
      <w:marLeft w:val="0"/>
      <w:marRight w:val="0"/>
      <w:marTop w:val="0"/>
      <w:marBottom w:val="0"/>
      <w:divBdr>
        <w:top w:val="none" w:sz="0" w:space="0" w:color="auto"/>
        <w:left w:val="none" w:sz="0" w:space="0" w:color="auto"/>
        <w:bottom w:val="none" w:sz="0" w:space="0" w:color="auto"/>
        <w:right w:val="none" w:sz="0" w:space="0" w:color="auto"/>
      </w:divBdr>
    </w:div>
    <w:div w:id="1967929098">
      <w:bodyDiv w:val="1"/>
      <w:marLeft w:val="0"/>
      <w:marRight w:val="0"/>
      <w:marTop w:val="0"/>
      <w:marBottom w:val="0"/>
      <w:divBdr>
        <w:top w:val="none" w:sz="0" w:space="0" w:color="auto"/>
        <w:left w:val="none" w:sz="0" w:space="0" w:color="auto"/>
        <w:bottom w:val="none" w:sz="0" w:space="0" w:color="auto"/>
        <w:right w:val="none" w:sz="0" w:space="0" w:color="auto"/>
      </w:divBdr>
    </w:div>
    <w:div w:id="1980960761">
      <w:bodyDiv w:val="1"/>
      <w:marLeft w:val="0"/>
      <w:marRight w:val="0"/>
      <w:marTop w:val="0"/>
      <w:marBottom w:val="0"/>
      <w:divBdr>
        <w:top w:val="none" w:sz="0" w:space="0" w:color="auto"/>
        <w:left w:val="none" w:sz="0" w:space="0" w:color="auto"/>
        <w:bottom w:val="none" w:sz="0" w:space="0" w:color="auto"/>
        <w:right w:val="none" w:sz="0" w:space="0" w:color="auto"/>
      </w:divBdr>
    </w:div>
    <w:div w:id="2003660122">
      <w:bodyDiv w:val="1"/>
      <w:marLeft w:val="0"/>
      <w:marRight w:val="0"/>
      <w:marTop w:val="0"/>
      <w:marBottom w:val="0"/>
      <w:divBdr>
        <w:top w:val="none" w:sz="0" w:space="0" w:color="auto"/>
        <w:left w:val="none" w:sz="0" w:space="0" w:color="auto"/>
        <w:bottom w:val="none" w:sz="0" w:space="0" w:color="auto"/>
        <w:right w:val="none" w:sz="0" w:space="0" w:color="auto"/>
      </w:divBdr>
    </w:div>
    <w:div w:id="2033417132">
      <w:bodyDiv w:val="1"/>
      <w:marLeft w:val="0"/>
      <w:marRight w:val="0"/>
      <w:marTop w:val="0"/>
      <w:marBottom w:val="0"/>
      <w:divBdr>
        <w:top w:val="none" w:sz="0" w:space="0" w:color="auto"/>
        <w:left w:val="none" w:sz="0" w:space="0" w:color="auto"/>
        <w:bottom w:val="none" w:sz="0" w:space="0" w:color="auto"/>
        <w:right w:val="none" w:sz="0" w:space="0" w:color="auto"/>
      </w:divBdr>
    </w:div>
    <w:div w:id="2047678677">
      <w:bodyDiv w:val="1"/>
      <w:marLeft w:val="0"/>
      <w:marRight w:val="0"/>
      <w:marTop w:val="0"/>
      <w:marBottom w:val="0"/>
      <w:divBdr>
        <w:top w:val="none" w:sz="0" w:space="0" w:color="auto"/>
        <w:left w:val="none" w:sz="0" w:space="0" w:color="auto"/>
        <w:bottom w:val="none" w:sz="0" w:space="0" w:color="auto"/>
        <w:right w:val="none" w:sz="0" w:space="0" w:color="auto"/>
      </w:divBdr>
    </w:div>
    <w:div w:id="2072069344">
      <w:bodyDiv w:val="1"/>
      <w:marLeft w:val="0"/>
      <w:marRight w:val="0"/>
      <w:marTop w:val="0"/>
      <w:marBottom w:val="0"/>
      <w:divBdr>
        <w:top w:val="none" w:sz="0" w:space="0" w:color="auto"/>
        <w:left w:val="none" w:sz="0" w:space="0" w:color="auto"/>
        <w:bottom w:val="none" w:sz="0" w:space="0" w:color="auto"/>
        <w:right w:val="none" w:sz="0" w:space="0" w:color="auto"/>
      </w:divBdr>
    </w:div>
    <w:div w:id="2090544356">
      <w:bodyDiv w:val="1"/>
      <w:marLeft w:val="0"/>
      <w:marRight w:val="0"/>
      <w:marTop w:val="0"/>
      <w:marBottom w:val="0"/>
      <w:divBdr>
        <w:top w:val="none" w:sz="0" w:space="0" w:color="auto"/>
        <w:left w:val="none" w:sz="0" w:space="0" w:color="auto"/>
        <w:bottom w:val="none" w:sz="0" w:space="0" w:color="auto"/>
        <w:right w:val="none" w:sz="0" w:space="0" w:color="auto"/>
      </w:divBdr>
    </w:div>
    <w:div w:id="2129545453">
      <w:bodyDiv w:val="1"/>
      <w:marLeft w:val="0"/>
      <w:marRight w:val="0"/>
      <w:marTop w:val="0"/>
      <w:marBottom w:val="0"/>
      <w:divBdr>
        <w:top w:val="none" w:sz="0" w:space="0" w:color="auto"/>
        <w:left w:val="none" w:sz="0" w:space="0" w:color="auto"/>
        <w:bottom w:val="none" w:sz="0" w:space="0" w:color="auto"/>
        <w:right w:val="none" w:sz="0" w:space="0" w:color="auto"/>
      </w:divBdr>
    </w:div>
    <w:div w:id="2129547452">
      <w:bodyDiv w:val="1"/>
      <w:marLeft w:val="0"/>
      <w:marRight w:val="0"/>
      <w:marTop w:val="0"/>
      <w:marBottom w:val="0"/>
      <w:divBdr>
        <w:top w:val="none" w:sz="0" w:space="0" w:color="auto"/>
        <w:left w:val="none" w:sz="0" w:space="0" w:color="auto"/>
        <w:bottom w:val="none" w:sz="0" w:space="0" w:color="auto"/>
        <w:right w:val="none" w:sz="0" w:space="0" w:color="auto"/>
      </w:divBdr>
    </w:div>
    <w:div w:id="213752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4.png"/><Relationship Id="rId21" Type="http://schemas.openxmlformats.org/officeDocument/2006/relationships/chart" Target="charts/chart6.xml"/><Relationship Id="rId34" Type="http://schemas.openxmlformats.org/officeDocument/2006/relationships/image" Target="media/image9.png"/><Relationship Id="rId42" Type="http://schemas.openxmlformats.org/officeDocument/2006/relationships/chart" Target="charts/chart16.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chart" Target="charts/chart17.xm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euroblind.org/publications-and-resources/making-information-accessible-all"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8.png"/><Relationship Id="rId20" Type="http://schemas.openxmlformats.org/officeDocument/2006/relationships/chart" Target="charts/chart5.xml"/><Relationship Id="rId41" Type="http://schemas.openxmlformats.org/officeDocument/2006/relationships/chart" Target="charts/chart1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11.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PAsCAL%20TOFLO\WP3\Deliverables\D3.2%203.3\PAsCAL_Deliverables_Template_131119_RDGFI.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lumMod val="75000"/>
              </a:schemeClr>
            </a:solidFill>
            <a:ln>
              <a:noFill/>
            </a:ln>
            <a:effectLst/>
          </c:spPr>
          <c:invertIfNegative val="0"/>
          <c:cat>
            <c:strRef>
              <c:f>'Perceptions towards safety'!$B$2:$G$2</c:f>
              <c:strCache>
                <c:ptCount val="6"/>
                <c:pt idx="0">
                  <c:v>18-29</c:v>
                </c:pt>
                <c:pt idx="1">
                  <c:v>30-39</c:v>
                </c:pt>
                <c:pt idx="2">
                  <c:v>40-49</c:v>
                </c:pt>
                <c:pt idx="3">
                  <c:v>50-59</c:v>
                </c:pt>
                <c:pt idx="4">
                  <c:v>60-69</c:v>
                </c:pt>
                <c:pt idx="5">
                  <c:v>70-100</c:v>
                </c:pt>
              </c:strCache>
            </c:strRef>
          </c:cat>
          <c:val>
            <c:numRef>
              <c:f>'Perceptions towards safety'!$B$3:$G$3</c:f>
              <c:numCache>
                <c:formatCode>General</c:formatCode>
                <c:ptCount val="6"/>
                <c:pt idx="0">
                  <c:v>4.67</c:v>
                </c:pt>
                <c:pt idx="1">
                  <c:v>4.63</c:v>
                </c:pt>
                <c:pt idx="2">
                  <c:v>4.47</c:v>
                </c:pt>
                <c:pt idx="3">
                  <c:v>4.3600000000000003</c:v>
                </c:pt>
                <c:pt idx="4">
                  <c:v>4.21</c:v>
                </c:pt>
                <c:pt idx="5">
                  <c:v>4.3099999999999996</c:v>
                </c:pt>
              </c:numCache>
            </c:numRef>
          </c:val>
          <c:extLst>
            <c:ext xmlns:c16="http://schemas.microsoft.com/office/drawing/2014/chart" uri="{C3380CC4-5D6E-409C-BE32-E72D297353CC}">
              <c16:uniqueId val="{00000000-FB66-4220-B752-AC324E4721A3}"/>
            </c:ext>
          </c:extLst>
        </c:ser>
        <c:dLbls>
          <c:showLegendKey val="0"/>
          <c:showVal val="0"/>
          <c:showCatName val="0"/>
          <c:showSerName val="0"/>
          <c:showPercent val="0"/>
          <c:showBubbleSize val="0"/>
        </c:dLbls>
        <c:gapWidth val="219"/>
        <c:overlap val="-27"/>
        <c:axId val="525890640"/>
        <c:axId val="525881784"/>
      </c:barChart>
      <c:catAx>
        <c:axId val="525890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5881784"/>
        <c:crosses val="autoZero"/>
        <c:auto val="1"/>
        <c:lblAlgn val="ctr"/>
        <c:lblOffset val="100"/>
        <c:noMultiLvlLbl val="0"/>
      </c:catAx>
      <c:valAx>
        <c:axId val="525881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a:t>
                </a:r>
                <a:r>
                  <a:rPr lang="en-GB" baseline="0"/>
                  <a:t> rating for p</a:t>
                </a:r>
                <a:r>
                  <a:rPr lang="en-GB"/>
                  <a:t>erception of safety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589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B0413E"/>
            </a:solidFill>
            <a:ln>
              <a:noFill/>
            </a:ln>
            <a:effectLst/>
          </c:spPr>
          <c:invertIfNegative val="0"/>
          <c:cat>
            <c:strRef>
              <c:f>Efficiency!$B$12:$F$12</c:f>
              <c:strCache>
                <c:ptCount val="5"/>
                <c:pt idx="0">
                  <c:v>employed/civil servant</c:v>
                </c:pt>
                <c:pt idx="1">
                  <c:v>none</c:v>
                </c:pt>
                <c:pt idx="2">
                  <c:v>other</c:v>
                </c:pt>
                <c:pt idx="3">
                  <c:v>self-employed</c:v>
                </c:pt>
                <c:pt idx="4">
                  <c:v>student</c:v>
                </c:pt>
              </c:strCache>
            </c:strRef>
          </c:cat>
          <c:val>
            <c:numRef>
              <c:f>Efficiency!$B$13:$F$13</c:f>
              <c:numCache>
                <c:formatCode>General</c:formatCode>
                <c:ptCount val="5"/>
                <c:pt idx="0">
                  <c:v>4.2</c:v>
                </c:pt>
                <c:pt idx="1">
                  <c:v>4.1500000000000004</c:v>
                </c:pt>
                <c:pt idx="2">
                  <c:v>3.89</c:v>
                </c:pt>
                <c:pt idx="3">
                  <c:v>4.3899999999999997</c:v>
                </c:pt>
                <c:pt idx="4">
                  <c:v>4.2</c:v>
                </c:pt>
              </c:numCache>
            </c:numRef>
          </c:val>
          <c:extLst>
            <c:ext xmlns:c16="http://schemas.microsoft.com/office/drawing/2014/chart" uri="{C3380CC4-5D6E-409C-BE32-E72D297353CC}">
              <c16:uniqueId val="{00000000-FBC6-4D8B-A701-6458CB613095}"/>
            </c:ext>
          </c:extLst>
        </c:ser>
        <c:dLbls>
          <c:showLegendKey val="0"/>
          <c:showVal val="0"/>
          <c:showCatName val="0"/>
          <c:showSerName val="0"/>
          <c:showPercent val="0"/>
          <c:showBubbleSize val="0"/>
        </c:dLbls>
        <c:gapWidth val="219"/>
        <c:overlap val="-27"/>
        <c:axId val="624817840"/>
        <c:axId val="624824072"/>
      </c:barChart>
      <c:catAx>
        <c:axId val="624817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4824072"/>
        <c:crosses val="autoZero"/>
        <c:auto val="1"/>
        <c:lblAlgn val="ctr"/>
        <c:lblOffset val="100"/>
        <c:noMultiLvlLbl val="0"/>
      </c:catAx>
      <c:valAx>
        <c:axId val="624824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 for efficiency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481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Affordability!$M$9</c:f>
              <c:strCache>
                <c:ptCount val="1"/>
                <c:pt idx="0">
                  <c:v>affordability</c:v>
                </c:pt>
              </c:strCache>
            </c:strRef>
          </c:tx>
          <c:spPr>
            <a:solidFill>
              <a:schemeClr val="accent1"/>
            </a:solidFill>
            <a:ln>
              <a:noFill/>
            </a:ln>
            <a:effectLst/>
          </c:spPr>
          <c:invertIfNegative val="0"/>
          <c:cat>
            <c:strRef>
              <c:f>Affordability!$N$8:$P$8</c:f>
              <c:strCache>
                <c:ptCount val="3"/>
                <c:pt idx="0">
                  <c:v>diverse</c:v>
                </c:pt>
                <c:pt idx="1">
                  <c:v>men</c:v>
                </c:pt>
                <c:pt idx="2">
                  <c:v>women</c:v>
                </c:pt>
              </c:strCache>
            </c:strRef>
          </c:cat>
          <c:val>
            <c:numRef>
              <c:f>Affordability!$N$9:$P$9</c:f>
              <c:numCache>
                <c:formatCode>General</c:formatCode>
                <c:ptCount val="3"/>
                <c:pt idx="0">
                  <c:v>4.5</c:v>
                </c:pt>
                <c:pt idx="1">
                  <c:v>4.1900000000000004</c:v>
                </c:pt>
                <c:pt idx="2">
                  <c:v>4.0599999999999996</c:v>
                </c:pt>
              </c:numCache>
            </c:numRef>
          </c:val>
          <c:extLst>
            <c:ext xmlns:c16="http://schemas.microsoft.com/office/drawing/2014/chart" uri="{C3380CC4-5D6E-409C-BE32-E72D297353CC}">
              <c16:uniqueId val="{00000000-5CE7-484C-992C-B49C615A9C65}"/>
            </c:ext>
          </c:extLst>
        </c:ser>
        <c:ser>
          <c:idx val="1"/>
          <c:order val="1"/>
          <c:tx>
            <c:strRef>
              <c:f>Affordability!$M$10</c:f>
              <c:strCache>
                <c:ptCount val="1"/>
                <c:pt idx="0">
                  <c:v>ease of use</c:v>
                </c:pt>
              </c:strCache>
            </c:strRef>
          </c:tx>
          <c:spPr>
            <a:solidFill>
              <a:schemeClr val="accent2"/>
            </a:solidFill>
            <a:ln>
              <a:noFill/>
            </a:ln>
            <a:effectLst/>
          </c:spPr>
          <c:invertIfNegative val="0"/>
          <c:cat>
            <c:strRef>
              <c:f>Affordability!$N$8:$P$8</c:f>
              <c:strCache>
                <c:ptCount val="3"/>
                <c:pt idx="0">
                  <c:v>diverse</c:v>
                </c:pt>
                <c:pt idx="1">
                  <c:v>men</c:v>
                </c:pt>
                <c:pt idx="2">
                  <c:v>women</c:v>
                </c:pt>
              </c:strCache>
            </c:strRef>
          </c:cat>
          <c:val>
            <c:numRef>
              <c:f>Affordability!$N$10:$P$10</c:f>
              <c:numCache>
                <c:formatCode>General</c:formatCode>
                <c:ptCount val="3"/>
                <c:pt idx="0">
                  <c:v>4.75</c:v>
                </c:pt>
                <c:pt idx="1">
                  <c:v>4.4400000000000004</c:v>
                </c:pt>
                <c:pt idx="2">
                  <c:v>4.07</c:v>
                </c:pt>
              </c:numCache>
            </c:numRef>
          </c:val>
          <c:extLst>
            <c:ext xmlns:c16="http://schemas.microsoft.com/office/drawing/2014/chart" uri="{C3380CC4-5D6E-409C-BE32-E72D297353CC}">
              <c16:uniqueId val="{00000001-5CE7-484C-992C-B49C615A9C65}"/>
            </c:ext>
          </c:extLst>
        </c:ser>
        <c:dLbls>
          <c:showLegendKey val="0"/>
          <c:showVal val="0"/>
          <c:showCatName val="0"/>
          <c:showSerName val="0"/>
          <c:showPercent val="0"/>
          <c:showBubbleSize val="0"/>
        </c:dLbls>
        <c:gapWidth val="219"/>
        <c:overlap val="-27"/>
        <c:axId val="635211504"/>
        <c:axId val="635213144"/>
      </c:barChart>
      <c:catAx>
        <c:axId val="635211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Gender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35213144"/>
        <c:crosses val="autoZero"/>
        <c:auto val="1"/>
        <c:lblAlgn val="ctr"/>
        <c:lblOffset val="100"/>
        <c:noMultiLvlLbl val="0"/>
      </c:catAx>
      <c:valAx>
        <c:axId val="635213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3521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Sheet1!$M$5:$O$5</c:f>
              <c:strCache>
                <c:ptCount val="3"/>
                <c:pt idx="0">
                  <c:v>diverse</c:v>
                </c:pt>
                <c:pt idx="1">
                  <c:v>men</c:v>
                </c:pt>
                <c:pt idx="2">
                  <c:v>women</c:v>
                </c:pt>
              </c:strCache>
            </c:strRef>
          </c:cat>
          <c:val>
            <c:numRef>
              <c:f>Sheet1!$M$6:$O$6</c:f>
              <c:numCache>
                <c:formatCode>General</c:formatCode>
                <c:ptCount val="3"/>
                <c:pt idx="0">
                  <c:v>4.0599999999999996</c:v>
                </c:pt>
                <c:pt idx="1">
                  <c:v>4.1900000000000004</c:v>
                </c:pt>
                <c:pt idx="2">
                  <c:v>4.0599999999999996</c:v>
                </c:pt>
              </c:numCache>
            </c:numRef>
          </c:val>
          <c:extLst>
            <c:ext xmlns:c16="http://schemas.microsoft.com/office/drawing/2014/chart" uri="{C3380CC4-5D6E-409C-BE32-E72D297353CC}">
              <c16:uniqueId val="{00000000-4A47-4D5C-AC75-A578ED5B0EC3}"/>
            </c:ext>
          </c:extLst>
        </c:ser>
        <c:dLbls>
          <c:showLegendKey val="0"/>
          <c:showVal val="0"/>
          <c:showCatName val="0"/>
          <c:showSerName val="0"/>
          <c:showPercent val="0"/>
          <c:showBubbleSize val="0"/>
        </c:dLbls>
        <c:gapWidth val="219"/>
        <c:overlap val="-27"/>
        <c:axId val="516949224"/>
        <c:axId val="516959064"/>
      </c:barChart>
      <c:catAx>
        <c:axId val="516949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Gender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6959064"/>
        <c:crosses val="autoZero"/>
        <c:auto val="1"/>
        <c:lblAlgn val="ctr"/>
        <c:lblOffset val="100"/>
        <c:noMultiLvlLbl val="0"/>
      </c:catAx>
      <c:valAx>
        <c:axId val="516959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ratings for intention to 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6949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75000"/>
              </a:schemeClr>
            </a:solidFill>
            <a:ln>
              <a:noFill/>
            </a:ln>
            <a:effectLst/>
          </c:spPr>
          <c:invertIfNegative val="0"/>
          <c:cat>
            <c:strRef>
              <c:f>Sheet1!$M$2:$R$2</c:f>
              <c:strCache>
                <c:ptCount val="6"/>
                <c:pt idx="0">
                  <c:v>18-29</c:v>
                </c:pt>
                <c:pt idx="1">
                  <c:v>30-39</c:v>
                </c:pt>
                <c:pt idx="2">
                  <c:v>40-49</c:v>
                </c:pt>
                <c:pt idx="3">
                  <c:v>50-59</c:v>
                </c:pt>
                <c:pt idx="4">
                  <c:v>60-69</c:v>
                </c:pt>
                <c:pt idx="5">
                  <c:v>70-100</c:v>
                </c:pt>
              </c:strCache>
            </c:strRef>
          </c:cat>
          <c:val>
            <c:numRef>
              <c:f>Sheet1!$M$3:$R$3</c:f>
              <c:numCache>
                <c:formatCode>General</c:formatCode>
                <c:ptCount val="6"/>
                <c:pt idx="0">
                  <c:v>4.51</c:v>
                </c:pt>
                <c:pt idx="1">
                  <c:v>4.3499999999999996</c:v>
                </c:pt>
                <c:pt idx="2">
                  <c:v>4.17</c:v>
                </c:pt>
                <c:pt idx="3">
                  <c:v>3.8</c:v>
                </c:pt>
                <c:pt idx="4">
                  <c:v>3.77</c:v>
                </c:pt>
                <c:pt idx="5">
                  <c:v>2.5</c:v>
                </c:pt>
              </c:numCache>
            </c:numRef>
          </c:val>
          <c:extLst>
            <c:ext xmlns:c16="http://schemas.microsoft.com/office/drawing/2014/chart" uri="{C3380CC4-5D6E-409C-BE32-E72D297353CC}">
              <c16:uniqueId val="{00000000-8374-46BB-AFC8-590C7D01A6D0}"/>
            </c:ext>
          </c:extLst>
        </c:ser>
        <c:dLbls>
          <c:showLegendKey val="0"/>
          <c:showVal val="0"/>
          <c:showCatName val="0"/>
          <c:showSerName val="0"/>
          <c:showPercent val="0"/>
          <c:showBubbleSize val="0"/>
        </c:dLbls>
        <c:gapWidth val="219"/>
        <c:overlap val="-27"/>
        <c:axId val="550615848"/>
        <c:axId val="550608632"/>
      </c:barChart>
      <c:catAx>
        <c:axId val="550615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50608632"/>
        <c:crosses val="autoZero"/>
        <c:auto val="1"/>
        <c:lblAlgn val="ctr"/>
        <c:lblOffset val="100"/>
        <c:noMultiLvlLbl val="0"/>
      </c:catAx>
      <c:valAx>
        <c:axId val="550608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ratings for intention to 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50615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lumMod val="75000"/>
              </a:schemeClr>
            </a:solidFill>
            <a:ln>
              <a:noFill/>
            </a:ln>
            <a:effectLst/>
          </c:spPr>
          <c:invertIfNegative val="0"/>
          <c:cat>
            <c:strRef>
              <c:f>Sheet1!$M$8:$Q$8</c:f>
              <c:strCache>
                <c:ptCount val="5"/>
                <c:pt idx="0">
                  <c:v>elementary school</c:v>
                </c:pt>
                <c:pt idx="1">
                  <c:v>high school</c:v>
                </c:pt>
                <c:pt idx="2">
                  <c:v>middle school or apprenticeship</c:v>
                </c:pt>
                <c:pt idx="3">
                  <c:v>none</c:v>
                </c:pt>
                <c:pt idx="4">
                  <c:v>university</c:v>
                </c:pt>
              </c:strCache>
            </c:strRef>
          </c:cat>
          <c:val>
            <c:numRef>
              <c:f>Sheet1!$M$9:$Q$9</c:f>
              <c:numCache>
                <c:formatCode>General</c:formatCode>
                <c:ptCount val="5"/>
                <c:pt idx="0">
                  <c:v>3.67</c:v>
                </c:pt>
                <c:pt idx="1">
                  <c:v>4.1900000000000004</c:v>
                </c:pt>
                <c:pt idx="2">
                  <c:v>3.93</c:v>
                </c:pt>
                <c:pt idx="3">
                  <c:v>3.68</c:v>
                </c:pt>
                <c:pt idx="4">
                  <c:v>4.47</c:v>
                </c:pt>
              </c:numCache>
            </c:numRef>
          </c:val>
          <c:extLst>
            <c:ext xmlns:c16="http://schemas.microsoft.com/office/drawing/2014/chart" uri="{C3380CC4-5D6E-409C-BE32-E72D297353CC}">
              <c16:uniqueId val="{00000000-F7A8-4F69-8466-FE60F8BC8068}"/>
            </c:ext>
          </c:extLst>
        </c:ser>
        <c:dLbls>
          <c:showLegendKey val="0"/>
          <c:showVal val="0"/>
          <c:showCatName val="0"/>
          <c:showSerName val="0"/>
          <c:showPercent val="0"/>
          <c:showBubbleSize val="0"/>
        </c:dLbls>
        <c:gapWidth val="219"/>
        <c:overlap val="-27"/>
        <c:axId val="631314600"/>
        <c:axId val="631314928"/>
      </c:barChart>
      <c:catAx>
        <c:axId val="631314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Education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31314928"/>
        <c:crosses val="autoZero"/>
        <c:auto val="1"/>
        <c:lblAlgn val="ctr"/>
        <c:lblOffset val="100"/>
        <c:noMultiLvlLbl val="0"/>
      </c:catAx>
      <c:valAx>
        <c:axId val="63131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31314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Sheet2!$B$16</c:f>
              <c:strCache>
                <c:ptCount val="1"/>
                <c:pt idx="0">
                  <c:v>Safety</c:v>
                </c:pt>
              </c:strCache>
            </c:strRef>
          </c:tx>
          <c:spPr>
            <a:solidFill>
              <a:schemeClr val="accent1"/>
            </a:solidFill>
            <a:ln>
              <a:noFill/>
            </a:ln>
            <a:effectLst/>
          </c:spPr>
          <c:invertIfNegative val="0"/>
          <c:cat>
            <c:strRef>
              <c:f>Sheet2!$C$15:$K$15</c:f>
              <c:strCache>
                <c:ptCount val="9"/>
                <c:pt idx="0">
                  <c:v>Austria</c:v>
                </c:pt>
                <c:pt idx="1">
                  <c:v>Belgium</c:v>
                </c:pt>
                <c:pt idx="2">
                  <c:v>France</c:v>
                </c:pt>
                <c:pt idx="3">
                  <c:v>Germany</c:v>
                </c:pt>
                <c:pt idx="4">
                  <c:v>Hungary</c:v>
                </c:pt>
                <c:pt idx="5">
                  <c:v>Italy</c:v>
                </c:pt>
                <c:pt idx="6">
                  <c:v>Portugal</c:v>
                </c:pt>
                <c:pt idx="7">
                  <c:v>Spain</c:v>
                </c:pt>
                <c:pt idx="8">
                  <c:v>UK</c:v>
                </c:pt>
              </c:strCache>
            </c:strRef>
          </c:cat>
          <c:val>
            <c:numRef>
              <c:f>Sheet2!$C$16:$K$16</c:f>
              <c:numCache>
                <c:formatCode>General</c:formatCode>
                <c:ptCount val="9"/>
                <c:pt idx="0">
                  <c:v>4.2699999999999996</c:v>
                </c:pt>
                <c:pt idx="1">
                  <c:v>4.41</c:v>
                </c:pt>
                <c:pt idx="2">
                  <c:v>4.3899999999999997</c:v>
                </c:pt>
                <c:pt idx="3">
                  <c:v>4.3600000000000003</c:v>
                </c:pt>
                <c:pt idx="4">
                  <c:v>5.08</c:v>
                </c:pt>
                <c:pt idx="5">
                  <c:v>5.0199999999999996</c:v>
                </c:pt>
                <c:pt idx="6">
                  <c:v>4.66</c:v>
                </c:pt>
                <c:pt idx="7">
                  <c:v>4.43</c:v>
                </c:pt>
                <c:pt idx="8">
                  <c:v>4.1100000000000003</c:v>
                </c:pt>
              </c:numCache>
            </c:numRef>
          </c:val>
          <c:extLst>
            <c:ext xmlns:c16="http://schemas.microsoft.com/office/drawing/2014/chart" uri="{C3380CC4-5D6E-409C-BE32-E72D297353CC}">
              <c16:uniqueId val="{00000000-6CE2-4105-8A91-E2099E685310}"/>
            </c:ext>
          </c:extLst>
        </c:ser>
        <c:ser>
          <c:idx val="1"/>
          <c:order val="1"/>
          <c:tx>
            <c:strRef>
              <c:f>Sheet2!$B$17</c:f>
              <c:strCache>
                <c:ptCount val="1"/>
                <c:pt idx="0">
                  <c:v>Privacy</c:v>
                </c:pt>
              </c:strCache>
            </c:strRef>
          </c:tx>
          <c:spPr>
            <a:solidFill>
              <a:schemeClr val="accent2"/>
            </a:solidFill>
            <a:ln>
              <a:noFill/>
            </a:ln>
            <a:effectLst/>
          </c:spPr>
          <c:invertIfNegative val="0"/>
          <c:cat>
            <c:strRef>
              <c:f>Sheet2!$C$15:$K$15</c:f>
              <c:strCache>
                <c:ptCount val="9"/>
                <c:pt idx="0">
                  <c:v>Austria</c:v>
                </c:pt>
                <c:pt idx="1">
                  <c:v>Belgium</c:v>
                </c:pt>
                <c:pt idx="2">
                  <c:v>France</c:v>
                </c:pt>
                <c:pt idx="3">
                  <c:v>Germany</c:v>
                </c:pt>
                <c:pt idx="4">
                  <c:v>Hungary</c:v>
                </c:pt>
                <c:pt idx="5">
                  <c:v>Italy</c:v>
                </c:pt>
                <c:pt idx="6">
                  <c:v>Portugal</c:v>
                </c:pt>
                <c:pt idx="7">
                  <c:v>Spain</c:v>
                </c:pt>
                <c:pt idx="8">
                  <c:v>UK</c:v>
                </c:pt>
              </c:strCache>
            </c:strRef>
          </c:cat>
          <c:val>
            <c:numRef>
              <c:f>Sheet2!$C$17:$K$17</c:f>
              <c:numCache>
                <c:formatCode>General</c:formatCode>
                <c:ptCount val="9"/>
                <c:pt idx="0">
                  <c:v>2.76</c:v>
                </c:pt>
                <c:pt idx="1">
                  <c:v>3.09</c:v>
                </c:pt>
                <c:pt idx="2">
                  <c:v>2.87</c:v>
                </c:pt>
                <c:pt idx="3">
                  <c:v>3</c:v>
                </c:pt>
                <c:pt idx="4">
                  <c:v>3.69</c:v>
                </c:pt>
                <c:pt idx="5">
                  <c:v>3.59</c:v>
                </c:pt>
                <c:pt idx="6">
                  <c:v>3.74</c:v>
                </c:pt>
                <c:pt idx="7">
                  <c:v>3.12</c:v>
                </c:pt>
                <c:pt idx="8">
                  <c:v>3.48</c:v>
                </c:pt>
              </c:numCache>
            </c:numRef>
          </c:val>
          <c:extLst>
            <c:ext xmlns:c16="http://schemas.microsoft.com/office/drawing/2014/chart" uri="{C3380CC4-5D6E-409C-BE32-E72D297353CC}">
              <c16:uniqueId val="{00000001-6CE2-4105-8A91-E2099E685310}"/>
            </c:ext>
          </c:extLst>
        </c:ser>
        <c:dLbls>
          <c:showLegendKey val="0"/>
          <c:showVal val="0"/>
          <c:showCatName val="0"/>
          <c:showSerName val="0"/>
          <c:showPercent val="0"/>
          <c:showBubbleSize val="0"/>
        </c:dLbls>
        <c:gapWidth val="219"/>
        <c:overlap val="-27"/>
        <c:axId val="39473496"/>
        <c:axId val="39469888"/>
      </c:barChart>
      <c:catAx>
        <c:axId val="3947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469888"/>
        <c:crosses val="autoZero"/>
        <c:auto val="1"/>
        <c:lblAlgn val="ctr"/>
        <c:lblOffset val="100"/>
        <c:noMultiLvlLbl val="0"/>
      </c:catAx>
      <c:valAx>
        <c:axId val="3946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47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Sheet2!$B$20</c:f>
              <c:strCache>
                <c:ptCount val="1"/>
                <c:pt idx="0">
                  <c:v>Sustainability</c:v>
                </c:pt>
              </c:strCache>
            </c:strRef>
          </c:tx>
          <c:spPr>
            <a:solidFill>
              <a:srgbClr val="336600"/>
            </a:solidFill>
            <a:ln>
              <a:noFill/>
            </a:ln>
            <a:effectLst/>
          </c:spPr>
          <c:invertIfNegative val="0"/>
          <c:cat>
            <c:strRef>
              <c:f>Sheet2!$C$19:$K$19</c:f>
              <c:strCache>
                <c:ptCount val="9"/>
                <c:pt idx="0">
                  <c:v>Austria</c:v>
                </c:pt>
                <c:pt idx="1">
                  <c:v>Belgium</c:v>
                </c:pt>
                <c:pt idx="2">
                  <c:v>France</c:v>
                </c:pt>
                <c:pt idx="3">
                  <c:v>Germany</c:v>
                </c:pt>
                <c:pt idx="4">
                  <c:v>Hungary</c:v>
                </c:pt>
                <c:pt idx="5">
                  <c:v>Italy</c:v>
                </c:pt>
                <c:pt idx="6">
                  <c:v>Portugal</c:v>
                </c:pt>
                <c:pt idx="7">
                  <c:v>Spain</c:v>
                </c:pt>
                <c:pt idx="8">
                  <c:v>UK</c:v>
                </c:pt>
              </c:strCache>
            </c:strRef>
          </c:cat>
          <c:val>
            <c:numRef>
              <c:f>Sheet2!$C$20:$K$20</c:f>
              <c:numCache>
                <c:formatCode>General</c:formatCode>
                <c:ptCount val="9"/>
                <c:pt idx="0">
                  <c:v>4.21</c:v>
                </c:pt>
                <c:pt idx="1">
                  <c:v>4.5199999999999996</c:v>
                </c:pt>
                <c:pt idx="2">
                  <c:v>4.74</c:v>
                </c:pt>
                <c:pt idx="3">
                  <c:v>4.51</c:v>
                </c:pt>
                <c:pt idx="4">
                  <c:v>4.82</c:v>
                </c:pt>
                <c:pt idx="5">
                  <c:v>4.84</c:v>
                </c:pt>
                <c:pt idx="6">
                  <c:v>4.8</c:v>
                </c:pt>
                <c:pt idx="7">
                  <c:v>4.68</c:v>
                </c:pt>
                <c:pt idx="8">
                  <c:v>4.71</c:v>
                </c:pt>
              </c:numCache>
            </c:numRef>
          </c:val>
          <c:extLst>
            <c:ext xmlns:c16="http://schemas.microsoft.com/office/drawing/2014/chart" uri="{C3380CC4-5D6E-409C-BE32-E72D297353CC}">
              <c16:uniqueId val="{00000000-C6B9-4C5E-88B7-1DB375FD0D88}"/>
            </c:ext>
          </c:extLst>
        </c:ser>
        <c:ser>
          <c:idx val="1"/>
          <c:order val="1"/>
          <c:tx>
            <c:strRef>
              <c:f>Sheet2!$B$21</c:f>
              <c:strCache>
                <c:ptCount val="1"/>
                <c:pt idx="0">
                  <c:v>Independence</c:v>
                </c:pt>
              </c:strCache>
            </c:strRef>
          </c:tx>
          <c:spPr>
            <a:solidFill>
              <a:srgbClr val="CC9900"/>
            </a:solidFill>
            <a:ln>
              <a:noFill/>
            </a:ln>
            <a:effectLst/>
          </c:spPr>
          <c:invertIfNegative val="0"/>
          <c:cat>
            <c:strRef>
              <c:f>Sheet2!$C$19:$K$19</c:f>
              <c:strCache>
                <c:ptCount val="9"/>
                <c:pt idx="0">
                  <c:v>Austria</c:v>
                </c:pt>
                <c:pt idx="1">
                  <c:v>Belgium</c:v>
                </c:pt>
                <c:pt idx="2">
                  <c:v>France</c:v>
                </c:pt>
                <c:pt idx="3">
                  <c:v>Germany</c:v>
                </c:pt>
                <c:pt idx="4">
                  <c:v>Hungary</c:v>
                </c:pt>
                <c:pt idx="5">
                  <c:v>Italy</c:v>
                </c:pt>
                <c:pt idx="6">
                  <c:v>Portugal</c:v>
                </c:pt>
                <c:pt idx="7">
                  <c:v>Spain</c:v>
                </c:pt>
                <c:pt idx="8">
                  <c:v>UK</c:v>
                </c:pt>
              </c:strCache>
            </c:strRef>
          </c:cat>
          <c:val>
            <c:numRef>
              <c:f>Sheet2!$C$21:$K$21</c:f>
              <c:numCache>
                <c:formatCode>General</c:formatCode>
                <c:ptCount val="9"/>
                <c:pt idx="0">
                  <c:v>4.22</c:v>
                </c:pt>
                <c:pt idx="1">
                  <c:v>4.24</c:v>
                </c:pt>
                <c:pt idx="2">
                  <c:v>4.26</c:v>
                </c:pt>
                <c:pt idx="3">
                  <c:v>4.28</c:v>
                </c:pt>
                <c:pt idx="4">
                  <c:v>4.42</c:v>
                </c:pt>
                <c:pt idx="5">
                  <c:v>4.55</c:v>
                </c:pt>
                <c:pt idx="6">
                  <c:v>4.91</c:v>
                </c:pt>
                <c:pt idx="7">
                  <c:v>4.46</c:v>
                </c:pt>
                <c:pt idx="8">
                  <c:v>4.3499999999999996</c:v>
                </c:pt>
              </c:numCache>
            </c:numRef>
          </c:val>
          <c:extLst>
            <c:ext xmlns:c16="http://schemas.microsoft.com/office/drawing/2014/chart" uri="{C3380CC4-5D6E-409C-BE32-E72D297353CC}">
              <c16:uniqueId val="{00000001-C6B9-4C5E-88B7-1DB375FD0D88}"/>
            </c:ext>
          </c:extLst>
        </c:ser>
        <c:dLbls>
          <c:showLegendKey val="0"/>
          <c:showVal val="0"/>
          <c:showCatName val="0"/>
          <c:showSerName val="0"/>
          <c:showPercent val="0"/>
          <c:showBubbleSize val="0"/>
        </c:dLbls>
        <c:gapWidth val="219"/>
        <c:overlap val="-27"/>
        <c:axId val="492324904"/>
        <c:axId val="492327856"/>
      </c:barChart>
      <c:catAx>
        <c:axId val="49232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92327856"/>
        <c:crosses val="autoZero"/>
        <c:auto val="1"/>
        <c:lblAlgn val="ctr"/>
        <c:lblOffset val="100"/>
        <c:noMultiLvlLbl val="0"/>
      </c:catAx>
      <c:valAx>
        <c:axId val="49232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9232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Sheet2!$B$28</c:f>
              <c:strCache>
                <c:ptCount val="1"/>
                <c:pt idx="0">
                  <c:v>Ease of use</c:v>
                </c:pt>
              </c:strCache>
            </c:strRef>
          </c:tx>
          <c:spPr>
            <a:solidFill>
              <a:schemeClr val="accent4">
                <a:lumMod val="60000"/>
                <a:lumOff val="40000"/>
              </a:schemeClr>
            </a:solidFill>
            <a:ln>
              <a:noFill/>
            </a:ln>
            <a:effectLst/>
          </c:spPr>
          <c:invertIfNegative val="0"/>
          <c:cat>
            <c:strRef>
              <c:f>Sheet2!$C$27:$K$27</c:f>
              <c:strCache>
                <c:ptCount val="9"/>
                <c:pt idx="0">
                  <c:v>Austria</c:v>
                </c:pt>
                <c:pt idx="1">
                  <c:v>Belgium</c:v>
                </c:pt>
                <c:pt idx="2">
                  <c:v>France</c:v>
                </c:pt>
                <c:pt idx="3">
                  <c:v>Germany</c:v>
                </c:pt>
                <c:pt idx="4">
                  <c:v>Hungary</c:v>
                </c:pt>
                <c:pt idx="5">
                  <c:v>Italy</c:v>
                </c:pt>
                <c:pt idx="6">
                  <c:v>Portugal</c:v>
                </c:pt>
                <c:pt idx="7">
                  <c:v>Spain</c:v>
                </c:pt>
                <c:pt idx="8">
                  <c:v>UK</c:v>
                </c:pt>
              </c:strCache>
            </c:strRef>
          </c:cat>
          <c:val>
            <c:numRef>
              <c:f>Sheet2!$C$28:$K$28</c:f>
              <c:numCache>
                <c:formatCode>General</c:formatCode>
                <c:ptCount val="9"/>
                <c:pt idx="0">
                  <c:v>4.37</c:v>
                </c:pt>
                <c:pt idx="1">
                  <c:v>3.45</c:v>
                </c:pt>
                <c:pt idx="2">
                  <c:v>4.12</c:v>
                </c:pt>
                <c:pt idx="3">
                  <c:v>4.09</c:v>
                </c:pt>
                <c:pt idx="4">
                  <c:v>4.54</c:v>
                </c:pt>
                <c:pt idx="5">
                  <c:v>4.57</c:v>
                </c:pt>
                <c:pt idx="6">
                  <c:v>4.83</c:v>
                </c:pt>
                <c:pt idx="7">
                  <c:v>4.5999999999999996</c:v>
                </c:pt>
                <c:pt idx="8">
                  <c:v>4.0999999999999996</c:v>
                </c:pt>
              </c:numCache>
            </c:numRef>
          </c:val>
          <c:extLst>
            <c:ext xmlns:c16="http://schemas.microsoft.com/office/drawing/2014/chart" uri="{C3380CC4-5D6E-409C-BE32-E72D297353CC}">
              <c16:uniqueId val="{00000000-198A-4C08-B22C-68738BE662F9}"/>
            </c:ext>
          </c:extLst>
        </c:ser>
        <c:ser>
          <c:idx val="1"/>
          <c:order val="1"/>
          <c:tx>
            <c:strRef>
              <c:f>Sheet2!$B$29</c:f>
              <c:strCache>
                <c:ptCount val="1"/>
                <c:pt idx="0">
                  <c:v>Intention to use CAVs</c:v>
                </c:pt>
              </c:strCache>
            </c:strRef>
          </c:tx>
          <c:spPr>
            <a:solidFill>
              <a:schemeClr val="accent5">
                <a:lumMod val="75000"/>
              </a:schemeClr>
            </a:solidFill>
            <a:ln>
              <a:noFill/>
            </a:ln>
            <a:effectLst/>
          </c:spPr>
          <c:invertIfNegative val="0"/>
          <c:cat>
            <c:strRef>
              <c:f>Sheet2!$C$27:$K$27</c:f>
              <c:strCache>
                <c:ptCount val="9"/>
                <c:pt idx="0">
                  <c:v>Austria</c:v>
                </c:pt>
                <c:pt idx="1">
                  <c:v>Belgium</c:v>
                </c:pt>
                <c:pt idx="2">
                  <c:v>France</c:v>
                </c:pt>
                <c:pt idx="3">
                  <c:v>Germany</c:v>
                </c:pt>
                <c:pt idx="4">
                  <c:v>Hungary</c:v>
                </c:pt>
                <c:pt idx="5">
                  <c:v>Italy</c:v>
                </c:pt>
                <c:pt idx="6">
                  <c:v>Portugal</c:v>
                </c:pt>
                <c:pt idx="7">
                  <c:v>Spain</c:v>
                </c:pt>
                <c:pt idx="8">
                  <c:v>UK</c:v>
                </c:pt>
              </c:strCache>
            </c:strRef>
          </c:cat>
          <c:val>
            <c:numRef>
              <c:f>Sheet2!$C$29:$K$29</c:f>
              <c:numCache>
                <c:formatCode>General</c:formatCode>
                <c:ptCount val="9"/>
                <c:pt idx="0">
                  <c:v>3.9</c:v>
                </c:pt>
                <c:pt idx="1">
                  <c:v>3.61</c:v>
                </c:pt>
                <c:pt idx="2">
                  <c:v>3.98</c:v>
                </c:pt>
                <c:pt idx="3">
                  <c:v>3.86</c:v>
                </c:pt>
                <c:pt idx="4">
                  <c:v>4.4400000000000004</c:v>
                </c:pt>
                <c:pt idx="5">
                  <c:v>4.5599999999999996</c:v>
                </c:pt>
                <c:pt idx="6">
                  <c:v>4.8099999999999996</c:v>
                </c:pt>
                <c:pt idx="7">
                  <c:v>4.34</c:v>
                </c:pt>
                <c:pt idx="8">
                  <c:v>4.01</c:v>
                </c:pt>
              </c:numCache>
            </c:numRef>
          </c:val>
          <c:extLst>
            <c:ext xmlns:c16="http://schemas.microsoft.com/office/drawing/2014/chart" uri="{C3380CC4-5D6E-409C-BE32-E72D297353CC}">
              <c16:uniqueId val="{00000001-198A-4C08-B22C-68738BE662F9}"/>
            </c:ext>
          </c:extLst>
        </c:ser>
        <c:dLbls>
          <c:showLegendKey val="0"/>
          <c:showVal val="0"/>
          <c:showCatName val="0"/>
          <c:showSerName val="0"/>
          <c:showPercent val="0"/>
          <c:showBubbleSize val="0"/>
        </c:dLbls>
        <c:gapWidth val="219"/>
        <c:overlap val="-27"/>
        <c:axId val="39474480"/>
        <c:axId val="39472512"/>
      </c:barChart>
      <c:catAx>
        <c:axId val="3947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472512"/>
        <c:crosses val="autoZero"/>
        <c:auto val="1"/>
        <c:lblAlgn val="ctr"/>
        <c:lblOffset val="100"/>
        <c:noMultiLvlLbl val="0"/>
      </c:catAx>
      <c:valAx>
        <c:axId val="394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47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75000"/>
              </a:schemeClr>
            </a:solidFill>
            <a:ln>
              <a:noFill/>
            </a:ln>
            <a:effectLst/>
          </c:spPr>
          <c:invertIfNegative val="0"/>
          <c:cat>
            <c:strRef>
              <c:f>'Perceptions towards safety'!$B$5:$D$5</c:f>
              <c:strCache>
                <c:ptCount val="3"/>
                <c:pt idx="0">
                  <c:v>diverse</c:v>
                </c:pt>
                <c:pt idx="1">
                  <c:v>men</c:v>
                </c:pt>
                <c:pt idx="2">
                  <c:v>women</c:v>
                </c:pt>
              </c:strCache>
            </c:strRef>
          </c:cat>
          <c:val>
            <c:numRef>
              <c:f>'Perceptions towards safety'!$B$6:$D$6</c:f>
              <c:numCache>
                <c:formatCode>General</c:formatCode>
                <c:ptCount val="3"/>
                <c:pt idx="0">
                  <c:v>4.63</c:v>
                </c:pt>
                <c:pt idx="1">
                  <c:v>4.6100000000000003</c:v>
                </c:pt>
                <c:pt idx="2">
                  <c:v>4.33</c:v>
                </c:pt>
              </c:numCache>
            </c:numRef>
          </c:val>
          <c:extLst>
            <c:ext xmlns:c16="http://schemas.microsoft.com/office/drawing/2014/chart" uri="{C3380CC4-5D6E-409C-BE32-E72D297353CC}">
              <c16:uniqueId val="{00000000-22DD-40CA-AE8F-51AD03D37829}"/>
            </c:ext>
          </c:extLst>
        </c:ser>
        <c:dLbls>
          <c:showLegendKey val="0"/>
          <c:showVal val="0"/>
          <c:showCatName val="0"/>
          <c:showSerName val="0"/>
          <c:showPercent val="0"/>
          <c:showBubbleSize val="0"/>
        </c:dLbls>
        <c:gapWidth val="219"/>
        <c:overlap val="-27"/>
        <c:axId val="517945496"/>
        <c:axId val="517946152"/>
      </c:barChart>
      <c:catAx>
        <c:axId val="517945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Gender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7946152"/>
        <c:crosses val="autoZero"/>
        <c:auto val="1"/>
        <c:lblAlgn val="ctr"/>
        <c:lblOffset val="100"/>
        <c:noMultiLvlLbl val="0"/>
      </c:catAx>
      <c:valAx>
        <c:axId val="517946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a:t>
                </a:r>
                <a:r>
                  <a:rPr lang="en-GB" baseline="0"/>
                  <a:t> rating for p</a:t>
                </a:r>
                <a:r>
                  <a:rPr lang="en-GB"/>
                  <a:t>erception of safety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7945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lumMod val="50000"/>
              </a:schemeClr>
            </a:solidFill>
            <a:ln>
              <a:noFill/>
            </a:ln>
            <a:effectLst/>
          </c:spPr>
          <c:invertIfNegative val="0"/>
          <c:cat>
            <c:strRef>
              <c:f>'Privacy concerns'!$B$4:$G$4</c:f>
              <c:strCache>
                <c:ptCount val="6"/>
                <c:pt idx="0">
                  <c:v>18-29</c:v>
                </c:pt>
                <c:pt idx="1">
                  <c:v>30-39</c:v>
                </c:pt>
                <c:pt idx="2">
                  <c:v>40-49</c:v>
                </c:pt>
                <c:pt idx="3">
                  <c:v>50-59</c:v>
                </c:pt>
                <c:pt idx="4">
                  <c:v>60-69</c:v>
                </c:pt>
                <c:pt idx="5">
                  <c:v>70-100</c:v>
                </c:pt>
              </c:strCache>
            </c:strRef>
          </c:cat>
          <c:val>
            <c:numRef>
              <c:f>'Privacy concerns'!$B$5:$G$5</c:f>
              <c:numCache>
                <c:formatCode>General</c:formatCode>
                <c:ptCount val="6"/>
                <c:pt idx="0">
                  <c:v>3.33</c:v>
                </c:pt>
                <c:pt idx="1">
                  <c:v>3.47</c:v>
                </c:pt>
                <c:pt idx="2">
                  <c:v>3.22</c:v>
                </c:pt>
                <c:pt idx="3">
                  <c:v>3.01</c:v>
                </c:pt>
                <c:pt idx="4">
                  <c:v>3.02</c:v>
                </c:pt>
                <c:pt idx="5">
                  <c:v>2.25</c:v>
                </c:pt>
              </c:numCache>
            </c:numRef>
          </c:val>
          <c:extLst>
            <c:ext xmlns:c16="http://schemas.microsoft.com/office/drawing/2014/chart" uri="{C3380CC4-5D6E-409C-BE32-E72D297353CC}">
              <c16:uniqueId val="{00000000-477F-4134-9E88-8DC678057673}"/>
            </c:ext>
          </c:extLst>
        </c:ser>
        <c:dLbls>
          <c:showLegendKey val="0"/>
          <c:showVal val="0"/>
          <c:showCatName val="0"/>
          <c:showSerName val="0"/>
          <c:showPercent val="0"/>
          <c:showBubbleSize val="0"/>
        </c:dLbls>
        <c:gapWidth val="219"/>
        <c:overlap val="-27"/>
        <c:axId val="526993552"/>
        <c:axId val="526993880"/>
      </c:barChart>
      <c:catAx>
        <c:axId val="526993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6993880"/>
        <c:crosses val="autoZero"/>
        <c:auto val="1"/>
        <c:lblAlgn val="ctr"/>
        <c:lblOffset val="100"/>
        <c:noMultiLvlLbl val="0"/>
      </c:catAx>
      <c:valAx>
        <c:axId val="526993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a:t>
                </a:r>
                <a:r>
                  <a:rPr lang="en-GB" baseline="0"/>
                  <a:t> rating for p</a:t>
                </a:r>
                <a:r>
                  <a:rPr lang="en-GB"/>
                  <a:t>rivacy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699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808000"/>
            </a:solidFill>
            <a:ln>
              <a:noFill/>
            </a:ln>
            <a:effectLst/>
          </c:spPr>
          <c:invertIfNegative val="0"/>
          <c:cat>
            <c:strRef>
              <c:f>'Privacy concerns'!$B$11:$F$11</c:f>
              <c:strCache>
                <c:ptCount val="5"/>
                <c:pt idx="0">
                  <c:v>elementary school</c:v>
                </c:pt>
                <c:pt idx="1">
                  <c:v>high school</c:v>
                </c:pt>
                <c:pt idx="2">
                  <c:v>middle school or apprenticeship</c:v>
                </c:pt>
                <c:pt idx="3">
                  <c:v>none</c:v>
                </c:pt>
                <c:pt idx="4">
                  <c:v>university</c:v>
                </c:pt>
              </c:strCache>
            </c:strRef>
          </c:cat>
          <c:val>
            <c:numRef>
              <c:f>'Privacy concerns'!$B$12:$F$12</c:f>
              <c:numCache>
                <c:formatCode>General</c:formatCode>
                <c:ptCount val="5"/>
                <c:pt idx="0">
                  <c:v>3.24</c:v>
                </c:pt>
                <c:pt idx="1">
                  <c:v>3.19</c:v>
                </c:pt>
                <c:pt idx="2">
                  <c:v>3.16</c:v>
                </c:pt>
                <c:pt idx="3">
                  <c:v>3.1</c:v>
                </c:pt>
                <c:pt idx="4">
                  <c:v>3.29</c:v>
                </c:pt>
              </c:numCache>
            </c:numRef>
          </c:val>
          <c:extLst>
            <c:ext xmlns:c16="http://schemas.microsoft.com/office/drawing/2014/chart" uri="{C3380CC4-5D6E-409C-BE32-E72D297353CC}">
              <c16:uniqueId val="{00000000-06E3-49B1-9C3C-D755B75708A9}"/>
            </c:ext>
          </c:extLst>
        </c:ser>
        <c:dLbls>
          <c:showLegendKey val="0"/>
          <c:showVal val="0"/>
          <c:showCatName val="0"/>
          <c:showSerName val="0"/>
          <c:showPercent val="0"/>
          <c:showBubbleSize val="0"/>
        </c:dLbls>
        <c:gapWidth val="219"/>
        <c:overlap val="-27"/>
        <c:axId val="490409088"/>
        <c:axId val="490403184"/>
      </c:barChart>
      <c:catAx>
        <c:axId val="490409088"/>
        <c:scaling>
          <c:orientation val="minMax"/>
        </c:scaling>
        <c:delete val="0"/>
        <c:axPos val="b"/>
        <c:title>
          <c:tx>
            <c:rich>
              <a:bodyPr rot="0" spcFirstLastPara="1" vertOverflow="ellipsis" vert="horz" wrap="square" anchor="ctr" anchorCtr="1"/>
              <a:lstStyle/>
              <a:p>
                <a:pPr>
                  <a:defRPr lang="cs-CZ" sz="1000" b="0" i="0" u="none" strike="noStrike" kern="1200" baseline="0">
                    <a:solidFill>
                      <a:schemeClr val="tx1">
                        <a:lumMod val="65000"/>
                        <a:lumOff val="35000"/>
                      </a:schemeClr>
                    </a:solidFill>
                    <a:latin typeface="+mn-lt"/>
                    <a:ea typeface="+mn-ea"/>
                    <a:cs typeface="+mn-cs"/>
                  </a:defRPr>
                </a:pPr>
                <a:r>
                  <a:rPr lang="en-GB"/>
                  <a:t>Education level</a:t>
                </a:r>
              </a:p>
            </c:rich>
          </c:tx>
          <c:overlay val="0"/>
          <c:spPr>
            <a:noFill/>
            <a:ln>
              <a:noFill/>
            </a:ln>
            <a:effectLst/>
          </c:spPr>
          <c:txPr>
            <a:bodyPr rot="0" spcFirstLastPara="1" vertOverflow="ellipsis" vert="horz" wrap="square" anchor="ctr" anchorCtr="1"/>
            <a:lstStyle/>
            <a:p>
              <a:pPr>
                <a:defRPr lang="cs-CZ"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cs-CZ" sz="900" b="0" i="0" u="none" strike="noStrike" kern="1200" baseline="0">
                <a:solidFill>
                  <a:schemeClr val="tx1">
                    <a:lumMod val="65000"/>
                    <a:lumOff val="35000"/>
                  </a:schemeClr>
                </a:solidFill>
                <a:latin typeface="+mn-lt"/>
                <a:ea typeface="+mn-ea"/>
                <a:cs typeface="+mn-cs"/>
              </a:defRPr>
            </a:pPr>
            <a:endParaRPr lang="cs-CZ"/>
          </a:p>
        </c:txPr>
        <c:crossAx val="490403184"/>
        <c:crosses val="autoZero"/>
        <c:auto val="1"/>
        <c:lblAlgn val="ctr"/>
        <c:lblOffset val="100"/>
        <c:noMultiLvlLbl val="0"/>
      </c:catAx>
      <c:valAx>
        <c:axId val="49040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cs-CZ" sz="1000" b="0" i="0" u="none" strike="noStrike" kern="1200" baseline="0">
                    <a:solidFill>
                      <a:schemeClr val="tx1">
                        <a:lumMod val="65000"/>
                        <a:lumOff val="35000"/>
                      </a:schemeClr>
                    </a:solidFill>
                    <a:latin typeface="+mn-lt"/>
                    <a:ea typeface="+mn-ea"/>
                    <a:cs typeface="+mn-cs"/>
                  </a:defRPr>
                </a:pPr>
                <a:r>
                  <a:rPr lang="en-GB"/>
                  <a:t>Mean rating for privacy</a:t>
                </a:r>
              </a:p>
            </c:rich>
          </c:tx>
          <c:overlay val="0"/>
          <c:spPr>
            <a:noFill/>
            <a:ln>
              <a:noFill/>
            </a:ln>
            <a:effectLst/>
          </c:spPr>
          <c:txPr>
            <a:bodyPr rot="-5400000" spcFirstLastPara="1" vertOverflow="ellipsis" vert="horz" wrap="square" anchor="ctr" anchorCtr="1"/>
            <a:lstStyle/>
            <a:p>
              <a:pPr>
                <a:defRPr lang="cs-CZ"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cs-CZ" sz="900" b="0" i="0" u="none" strike="noStrike" kern="1200" baseline="0">
                <a:solidFill>
                  <a:schemeClr val="tx1">
                    <a:lumMod val="65000"/>
                    <a:lumOff val="35000"/>
                  </a:schemeClr>
                </a:solidFill>
                <a:latin typeface="+mn-lt"/>
                <a:ea typeface="+mn-ea"/>
                <a:cs typeface="+mn-cs"/>
              </a:defRPr>
            </a:pPr>
            <a:endParaRPr lang="cs-CZ"/>
          </a:p>
        </c:txPr>
        <c:crossAx val="49040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cs-CZ"/>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75000"/>
              </a:schemeClr>
            </a:solidFill>
            <a:ln>
              <a:noFill/>
            </a:ln>
            <a:effectLst/>
          </c:spPr>
          <c:invertIfNegative val="0"/>
          <c:cat>
            <c:strRef>
              <c:f>Sustainability!$B$2:$G$2</c:f>
              <c:strCache>
                <c:ptCount val="6"/>
                <c:pt idx="0">
                  <c:v>18-29</c:v>
                </c:pt>
                <c:pt idx="1">
                  <c:v>30-39</c:v>
                </c:pt>
                <c:pt idx="2">
                  <c:v>40-49</c:v>
                </c:pt>
                <c:pt idx="3">
                  <c:v>50-59</c:v>
                </c:pt>
                <c:pt idx="4">
                  <c:v>60-69</c:v>
                </c:pt>
                <c:pt idx="5">
                  <c:v>70-100</c:v>
                </c:pt>
              </c:strCache>
            </c:strRef>
          </c:cat>
          <c:val>
            <c:numRef>
              <c:f>Sustainability!$B$3:$G$3</c:f>
              <c:numCache>
                <c:formatCode>General</c:formatCode>
                <c:ptCount val="6"/>
                <c:pt idx="0">
                  <c:v>4.5199999999999996</c:v>
                </c:pt>
                <c:pt idx="1">
                  <c:v>4.6900000000000004</c:v>
                </c:pt>
                <c:pt idx="2">
                  <c:v>4.6900000000000004</c:v>
                </c:pt>
                <c:pt idx="3">
                  <c:v>4.7300000000000004</c:v>
                </c:pt>
                <c:pt idx="4">
                  <c:v>4.6900000000000004</c:v>
                </c:pt>
                <c:pt idx="5">
                  <c:v>5</c:v>
                </c:pt>
              </c:numCache>
            </c:numRef>
          </c:val>
          <c:extLst>
            <c:ext xmlns:c16="http://schemas.microsoft.com/office/drawing/2014/chart" uri="{C3380CC4-5D6E-409C-BE32-E72D297353CC}">
              <c16:uniqueId val="{00000000-EA75-4FF2-9891-EE222BB85868}"/>
            </c:ext>
          </c:extLst>
        </c:ser>
        <c:dLbls>
          <c:showLegendKey val="0"/>
          <c:showVal val="0"/>
          <c:showCatName val="0"/>
          <c:showSerName val="0"/>
          <c:showPercent val="0"/>
          <c:showBubbleSize val="0"/>
        </c:dLbls>
        <c:gapWidth val="219"/>
        <c:overlap val="-27"/>
        <c:axId val="525904416"/>
        <c:axId val="525905400"/>
      </c:barChart>
      <c:catAx>
        <c:axId val="52590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5905400"/>
        <c:crosses val="autoZero"/>
        <c:auto val="1"/>
        <c:lblAlgn val="ctr"/>
        <c:lblOffset val="100"/>
        <c:noMultiLvlLbl val="0"/>
      </c:catAx>
      <c:valAx>
        <c:axId val="525905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a:t>
                </a:r>
                <a:r>
                  <a:rPr lang="en-GB" baseline="0"/>
                  <a:t> for sustainability</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590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lumMod val="50000"/>
              </a:schemeClr>
            </a:solidFill>
            <a:ln>
              <a:noFill/>
            </a:ln>
            <a:effectLst/>
          </c:spPr>
          <c:invertIfNegative val="0"/>
          <c:cat>
            <c:strRef>
              <c:f>Sustainability!$B$5:$D$5</c:f>
              <c:strCache>
                <c:ptCount val="3"/>
                <c:pt idx="0">
                  <c:v>diverse</c:v>
                </c:pt>
                <c:pt idx="1">
                  <c:v>men</c:v>
                </c:pt>
                <c:pt idx="2">
                  <c:v>women</c:v>
                </c:pt>
              </c:strCache>
            </c:strRef>
          </c:cat>
          <c:val>
            <c:numRef>
              <c:f>Sustainability!$B$6:$D$6</c:f>
              <c:numCache>
                <c:formatCode>General</c:formatCode>
                <c:ptCount val="3"/>
                <c:pt idx="0">
                  <c:v>4</c:v>
                </c:pt>
                <c:pt idx="1">
                  <c:v>4.79</c:v>
                </c:pt>
                <c:pt idx="2">
                  <c:v>4.53</c:v>
                </c:pt>
              </c:numCache>
            </c:numRef>
          </c:val>
          <c:extLst>
            <c:ext xmlns:c16="http://schemas.microsoft.com/office/drawing/2014/chart" uri="{C3380CC4-5D6E-409C-BE32-E72D297353CC}">
              <c16:uniqueId val="{00000000-2273-4E5C-AF1B-38FFC40DB979}"/>
            </c:ext>
          </c:extLst>
        </c:ser>
        <c:dLbls>
          <c:showLegendKey val="0"/>
          <c:showVal val="0"/>
          <c:showCatName val="0"/>
          <c:showSerName val="0"/>
          <c:showPercent val="0"/>
          <c:showBubbleSize val="0"/>
        </c:dLbls>
        <c:gapWidth val="219"/>
        <c:overlap val="-27"/>
        <c:axId val="515402504"/>
        <c:axId val="515399552"/>
      </c:barChart>
      <c:catAx>
        <c:axId val="515402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Gender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5399552"/>
        <c:crosses val="autoZero"/>
        <c:auto val="1"/>
        <c:lblAlgn val="ctr"/>
        <c:lblOffset val="100"/>
        <c:noMultiLvlLbl val="0"/>
      </c:catAx>
      <c:valAx>
        <c:axId val="51539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 for sustainability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5402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lumMod val="50000"/>
              </a:schemeClr>
            </a:solidFill>
            <a:ln>
              <a:noFill/>
            </a:ln>
            <a:effectLst/>
          </c:spPr>
          <c:invertIfNegative val="0"/>
          <c:cat>
            <c:strRef>
              <c:f>Independence!$B$10:$F$10</c:f>
              <c:strCache>
                <c:ptCount val="5"/>
                <c:pt idx="0">
                  <c:v>elementary school</c:v>
                </c:pt>
                <c:pt idx="1">
                  <c:v>high school</c:v>
                </c:pt>
                <c:pt idx="2">
                  <c:v>middle school or apprenticeship</c:v>
                </c:pt>
                <c:pt idx="3">
                  <c:v>none</c:v>
                </c:pt>
                <c:pt idx="4">
                  <c:v>university</c:v>
                </c:pt>
              </c:strCache>
            </c:strRef>
          </c:cat>
          <c:val>
            <c:numRef>
              <c:f>Independence!$B$11:$F$11</c:f>
              <c:numCache>
                <c:formatCode>General</c:formatCode>
                <c:ptCount val="5"/>
                <c:pt idx="0">
                  <c:v>4.1500000000000004</c:v>
                </c:pt>
                <c:pt idx="1">
                  <c:v>4.41</c:v>
                </c:pt>
                <c:pt idx="2">
                  <c:v>4.32</c:v>
                </c:pt>
                <c:pt idx="3">
                  <c:v>4.01</c:v>
                </c:pt>
                <c:pt idx="4">
                  <c:v>4.53</c:v>
                </c:pt>
              </c:numCache>
            </c:numRef>
          </c:val>
          <c:extLst>
            <c:ext xmlns:c16="http://schemas.microsoft.com/office/drawing/2014/chart" uri="{C3380CC4-5D6E-409C-BE32-E72D297353CC}">
              <c16:uniqueId val="{00000000-8569-44CD-B890-DE039DC56F05}"/>
            </c:ext>
          </c:extLst>
        </c:ser>
        <c:dLbls>
          <c:showLegendKey val="0"/>
          <c:showVal val="0"/>
          <c:showCatName val="0"/>
          <c:showSerName val="0"/>
          <c:showPercent val="0"/>
          <c:showBubbleSize val="0"/>
        </c:dLbls>
        <c:gapWidth val="219"/>
        <c:overlap val="-27"/>
        <c:axId val="624285264"/>
        <c:axId val="624281000"/>
      </c:barChart>
      <c:catAx>
        <c:axId val="62428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Education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4281000"/>
        <c:crosses val="autoZero"/>
        <c:auto val="1"/>
        <c:lblAlgn val="ctr"/>
        <c:lblOffset val="100"/>
        <c:noMultiLvlLbl val="0"/>
      </c:catAx>
      <c:valAx>
        <c:axId val="624281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ratings for independence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428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75000"/>
              </a:schemeClr>
            </a:solidFill>
            <a:ln>
              <a:noFill/>
            </a:ln>
            <a:effectLst/>
          </c:spPr>
          <c:invertIfNegative val="0"/>
          <c:cat>
            <c:strRef>
              <c:f>Independence!$B$13:$F$13</c:f>
              <c:strCache>
                <c:ptCount val="5"/>
                <c:pt idx="0">
                  <c:v>employed/civil servant</c:v>
                </c:pt>
                <c:pt idx="1">
                  <c:v>none</c:v>
                </c:pt>
                <c:pt idx="2">
                  <c:v>other</c:v>
                </c:pt>
                <c:pt idx="3">
                  <c:v>self-employed</c:v>
                </c:pt>
                <c:pt idx="4">
                  <c:v>student</c:v>
                </c:pt>
              </c:strCache>
            </c:strRef>
          </c:cat>
          <c:val>
            <c:numRef>
              <c:f>Independence!$B$14:$F$14</c:f>
              <c:numCache>
                <c:formatCode>General</c:formatCode>
                <c:ptCount val="5"/>
                <c:pt idx="0">
                  <c:v>4.4000000000000004</c:v>
                </c:pt>
                <c:pt idx="1">
                  <c:v>4.4000000000000004</c:v>
                </c:pt>
                <c:pt idx="2">
                  <c:v>4.12</c:v>
                </c:pt>
                <c:pt idx="3">
                  <c:v>4.62</c:v>
                </c:pt>
                <c:pt idx="4">
                  <c:v>4.62</c:v>
                </c:pt>
              </c:numCache>
            </c:numRef>
          </c:val>
          <c:extLst>
            <c:ext xmlns:c16="http://schemas.microsoft.com/office/drawing/2014/chart" uri="{C3380CC4-5D6E-409C-BE32-E72D297353CC}">
              <c16:uniqueId val="{00000000-0572-43CB-B4E1-52B551A7DC0C}"/>
            </c:ext>
          </c:extLst>
        </c:ser>
        <c:dLbls>
          <c:showLegendKey val="0"/>
          <c:showVal val="0"/>
          <c:showCatName val="0"/>
          <c:showSerName val="0"/>
          <c:showPercent val="0"/>
          <c:showBubbleSize val="0"/>
        </c:dLbls>
        <c:gapWidth val="219"/>
        <c:overlap val="-27"/>
        <c:axId val="523860816"/>
        <c:axId val="523858848"/>
      </c:barChart>
      <c:catAx>
        <c:axId val="52386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3858848"/>
        <c:crosses val="autoZero"/>
        <c:auto val="1"/>
        <c:lblAlgn val="ctr"/>
        <c:lblOffset val="100"/>
        <c:noMultiLvlLbl val="0"/>
      </c:catAx>
      <c:valAx>
        <c:axId val="52385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ratings for independence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386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noFill/>
            </a:ln>
            <a:effectLst/>
          </c:spPr>
          <c:invertIfNegative val="0"/>
          <c:cat>
            <c:strRef>
              <c:f>Efficiency!$B$9:$F$9</c:f>
              <c:strCache>
                <c:ptCount val="5"/>
                <c:pt idx="0">
                  <c:v>elementary school</c:v>
                </c:pt>
                <c:pt idx="1">
                  <c:v>high school</c:v>
                </c:pt>
                <c:pt idx="2">
                  <c:v>middle school or apprenticeship</c:v>
                </c:pt>
                <c:pt idx="3">
                  <c:v>none</c:v>
                </c:pt>
                <c:pt idx="4">
                  <c:v>university</c:v>
                </c:pt>
              </c:strCache>
            </c:strRef>
          </c:cat>
          <c:val>
            <c:numRef>
              <c:f>Efficiency!$B$10:$F$10</c:f>
              <c:numCache>
                <c:formatCode>General</c:formatCode>
                <c:ptCount val="5"/>
                <c:pt idx="0">
                  <c:v>3.97</c:v>
                </c:pt>
                <c:pt idx="1">
                  <c:v>4.1399999999999997</c:v>
                </c:pt>
                <c:pt idx="2">
                  <c:v>4.0599999999999996</c:v>
                </c:pt>
                <c:pt idx="3">
                  <c:v>4.1500000000000004</c:v>
                </c:pt>
                <c:pt idx="4">
                  <c:v>4.32</c:v>
                </c:pt>
              </c:numCache>
            </c:numRef>
          </c:val>
          <c:extLst>
            <c:ext xmlns:c16="http://schemas.microsoft.com/office/drawing/2014/chart" uri="{C3380CC4-5D6E-409C-BE32-E72D297353CC}">
              <c16:uniqueId val="{00000000-C66E-4145-B7D7-6DD270BEA9F7}"/>
            </c:ext>
          </c:extLst>
        </c:ser>
        <c:dLbls>
          <c:showLegendKey val="0"/>
          <c:showVal val="0"/>
          <c:showCatName val="0"/>
          <c:showSerName val="0"/>
          <c:showPercent val="0"/>
          <c:showBubbleSize val="0"/>
        </c:dLbls>
        <c:gapWidth val="219"/>
        <c:overlap val="-27"/>
        <c:axId val="626002272"/>
        <c:axId val="625998336"/>
      </c:barChart>
      <c:catAx>
        <c:axId val="626002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Education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998336"/>
        <c:crosses val="autoZero"/>
        <c:auto val="1"/>
        <c:lblAlgn val="ctr"/>
        <c:lblOffset val="100"/>
        <c:noMultiLvlLbl val="0"/>
      </c:catAx>
      <c:valAx>
        <c:axId val="62599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rating for efficiency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600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B1C915382D38428A14A60442DCC561" ma:contentTypeVersion="13" ma:contentTypeDescription="Create a new document." ma:contentTypeScope="" ma:versionID="50695f02dedcd92df7dca3c5f25d8ef2">
  <xsd:schema xmlns:xsd="http://www.w3.org/2001/XMLSchema" xmlns:xs="http://www.w3.org/2001/XMLSchema" xmlns:p="http://schemas.microsoft.com/office/2006/metadata/properties" xmlns:ns2="25b15497-352e-4b0a-8640-782ac0f0749c" xmlns:ns3="af94deec-3339-4792-91c6-31d1ec82efdc" targetNamespace="http://schemas.microsoft.com/office/2006/metadata/properties" ma:root="true" ma:fieldsID="65f8533be4154182626505aa30efdb9f" ns2:_="" ns3:_="">
    <xsd:import namespace="25b15497-352e-4b0a-8640-782ac0f0749c"/>
    <xsd:import namespace="af94deec-3339-4792-91c6-31d1ec82ef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15497-352e-4b0a-8640-782ac0f07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94deec-3339-4792-91c6-31d1ec82ef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FC4C6D-9ACA-4E00-9946-AE1F0C32A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b15497-352e-4b0a-8640-782ac0f0749c"/>
    <ds:schemaRef ds:uri="af94deec-3339-4792-91c6-31d1ec82e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28CE6-B2AC-4A31-8310-DFD888648585}">
  <ds:schemaRefs>
    <ds:schemaRef ds:uri="25b15497-352e-4b0a-8640-782ac0f0749c"/>
    <ds:schemaRef ds:uri="http://schemas.microsoft.com/office/2006/metadata/properties"/>
    <ds:schemaRef ds:uri="http://schemas.microsoft.com/office/2006/documentManagement/types"/>
    <ds:schemaRef ds:uri="http://purl.org/dc/dcmitype/"/>
    <ds:schemaRef ds:uri="af94deec-3339-4792-91c6-31d1ec82efdc"/>
    <ds:schemaRef ds:uri="http://purl.org/dc/term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71613FE-C017-4FDB-B315-185820EC1977}">
  <ds:schemaRefs>
    <ds:schemaRef ds:uri="http://schemas.microsoft.com/sharepoint/v3/contenttype/forms"/>
  </ds:schemaRefs>
</ds:datastoreItem>
</file>

<file path=customXml/itemProps4.xml><?xml version="1.0" encoding="utf-8"?>
<ds:datastoreItem xmlns:ds="http://schemas.openxmlformats.org/officeDocument/2006/customXml" ds:itemID="{8C8CC7B5-CBA0-408B-A773-0A08E20E2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PAsCAL_Deliverables_Template_131119_RDGFI.dotx</Template>
  <TotalTime>74</TotalTime>
  <Pages>89</Pages>
  <Words>34484</Words>
  <Characters>203457</Characters>
  <Application>Microsoft Office Word</Application>
  <DocSecurity>0</DocSecurity>
  <Lines>1695</Lines>
  <Paragraphs>474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celina</dc:creator>
  <cp:lastModifiedBy>admin</cp:lastModifiedBy>
  <cp:revision>8</cp:revision>
  <cp:lastPrinted>2019-07-31T20:59:00Z</cp:lastPrinted>
  <dcterms:created xsi:type="dcterms:W3CDTF">2022-03-15T13:33:00Z</dcterms:created>
  <dcterms:modified xsi:type="dcterms:W3CDTF">2022-03-15T14:51:00Z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0x01010008B1C915382D38428A14A60442DCC561</vt:lpwstr>
  </property>
  <property fmtid="{D5CDD505-2E9C-101B-9397-08002B2CF9AE}" pid="3" name="ZOTERO_PREF_1">
    <vt:lpwstr>&lt;data data-version="3" zotero-version="5.0.96.3"&gt;&lt;session id="H72l85kt"/&gt;&lt;style id="http://www.zotero.org/styles/apa" locale="en-GB" hasBibliography="1" bibliographyStyleHasBeenSet="0"/&gt;&lt;prefs&gt;&lt;pref name="fieldType" value="Field"/&gt;&lt;pref name="automaticJou</vt:lpwstr>
  </property>
  <property fmtid="{D5CDD505-2E9C-101B-9397-08002B2CF9AE}" pid="4" name="ZOTERO_PREF_2">
    <vt:lpwstr>rnalAbbreviations" value="true"/&gt;&lt;/prefs&gt;&lt;/data&gt;</vt:lpwstr>
  </property>
</Properties>
</file>