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33BD" w14:textId="5825AEA7" w:rsidR="006549EF" w:rsidRPr="00225218" w:rsidRDefault="001D41F8" w:rsidP="00225218">
      <w:pPr>
        <w:jc w:val="center"/>
        <w:rPr>
          <w:lang w:eastAsia="fr-FR"/>
        </w:rPr>
      </w:pPr>
      <w:r>
        <w:rPr>
          <w:noProof/>
        </w:rPr>
        <w:drawing>
          <wp:inline distT="0" distB="0" distL="0" distR="0" wp14:anchorId="124118D5" wp14:editId="24A07D26">
            <wp:extent cx="3805799" cy="1882140"/>
            <wp:effectExtent l="0" t="0" r="4445" b="3810"/>
            <wp:docPr id="1690917099" name="Picture 1" descr="EBU's logo in blue colour with the strapline &quot;The voice of blind and partially sighted people in Europe&quot; in blue letters below. Next to the logo, there is a blue banner with the text &quot;40 years, 1984-2024&quot; in white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17099" name="Picture 1" descr="EBU's logo in blue colour with the strapline &quot;The voice of blind and partially sighted people in Europe&quot; in blue letters below. Next to the logo, there is a blue banner with the text &quot;40 years, 1984-2024&quot; in white letter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4080" cy="1891181"/>
                    </a:xfrm>
                    <a:prstGeom prst="rect">
                      <a:avLst/>
                    </a:prstGeom>
                  </pic:spPr>
                </pic:pic>
              </a:graphicData>
            </a:graphic>
          </wp:inline>
        </w:drawing>
      </w:r>
    </w:p>
    <w:p w14:paraId="5A9401B1" w14:textId="20857646" w:rsidR="00C97D14" w:rsidRPr="00C97D14" w:rsidRDefault="00186C7B" w:rsidP="00007D37">
      <w:pPr>
        <w:pStyle w:val="Titre"/>
        <w:ind w:left="1276" w:right="1275"/>
      </w:pPr>
      <w:r>
        <w:t>Welcome</w:t>
      </w:r>
      <w:r w:rsidR="008450DA">
        <w:t xml:space="preserve"> developments in </w:t>
      </w:r>
      <w:r w:rsidR="00794C62">
        <w:t xml:space="preserve">the availability of </w:t>
      </w:r>
      <w:r w:rsidR="00A428A4">
        <w:t xml:space="preserve">disability </w:t>
      </w:r>
      <w:proofErr w:type="gramStart"/>
      <w:r w:rsidR="00794C62">
        <w:t>statistics</w:t>
      </w:r>
      <w:proofErr w:type="gramEnd"/>
    </w:p>
    <w:p w14:paraId="301F6DA7" w14:textId="54D1CC16" w:rsidR="006549EF" w:rsidRPr="006549EF" w:rsidRDefault="009E6016" w:rsidP="0087783B">
      <w:pPr>
        <w:jc w:val="center"/>
        <w:rPr>
          <w:lang w:val="en-GB" w:eastAsia="fr-FR"/>
        </w:rPr>
      </w:pPr>
      <w:r>
        <w:rPr>
          <w:lang w:val="en-GB" w:eastAsia="fr-FR"/>
        </w:rPr>
        <w:t xml:space="preserve">EBU statement - </w:t>
      </w:r>
      <w:r w:rsidR="00FD4A73">
        <w:rPr>
          <w:lang w:val="en-GB" w:eastAsia="fr-FR"/>
        </w:rPr>
        <w:t>January</w:t>
      </w:r>
      <w:r w:rsidR="006549EF" w:rsidRPr="006549EF">
        <w:rPr>
          <w:lang w:val="en-GB" w:eastAsia="fr-FR"/>
        </w:rPr>
        <w:t xml:space="preserve"> 20</w:t>
      </w:r>
      <w:r w:rsidR="006549EF">
        <w:rPr>
          <w:lang w:val="en-GB" w:eastAsia="fr-FR"/>
        </w:rPr>
        <w:t>2</w:t>
      </w:r>
      <w:r w:rsidR="00FD4A73">
        <w:rPr>
          <w:lang w:val="en-GB" w:eastAsia="fr-FR"/>
        </w:rPr>
        <w:t>4</w:t>
      </w:r>
    </w:p>
    <w:p w14:paraId="7900A164" w14:textId="2D4F7C1D" w:rsidR="004A2289" w:rsidRDefault="006549EF" w:rsidP="00030298">
      <w:pPr>
        <w:pStyle w:val="Titre1"/>
      </w:pPr>
      <w:r w:rsidRPr="000B1B4C">
        <w:t>Introduction</w:t>
      </w:r>
    </w:p>
    <w:p w14:paraId="2EC72A7D" w14:textId="2C125C6B" w:rsidR="002E6CA4" w:rsidRDefault="00B211EA" w:rsidP="00B211EA">
      <w:pPr>
        <w:rPr>
          <w:lang w:val="en-GB"/>
        </w:rPr>
      </w:pPr>
      <w:r>
        <w:rPr>
          <w:lang w:val="en-GB"/>
        </w:rPr>
        <w:t xml:space="preserve">Back in February 2019, in our </w:t>
      </w:r>
      <w:r w:rsidRPr="00B211EA">
        <w:rPr>
          <w:lang w:val="en-GB"/>
        </w:rPr>
        <w:t>Statement on</w:t>
      </w:r>
      <w:r>
        <w:rPr>
          <w:lang w:val="en-GB"/>
        </w:rPr>
        <w:t xml:space="preserve"> </w:t>
      </w:r>
      <w:r w:rsidRPr="00B211EA">
        <w:rPr>
          <w:lang w:val="en-GB"/>
        </w:rPr>
        <w:t>the European Elections 2019</w:t>
      </w:r>
      <w:r w:rsidR="00E2119F">
        <w:rPr>
          <w:lang w:val="en-GB"/>
        </w:rPr>
        <w:t xml:space="preserve">, </w:t>
      </w:r>
      <w:r w:rsidR="00D05218">
        <w:rPr>
          <w:lang w:val="en-GB"/>
        </w:rPr>
        <w:t>looking at the five years of EU legislature then ahead of us</w:t>
      </w:r>
      <w:r w:rsidR="00B27026">
        <w:rPr>
          <w:lang w:val="en-GB"/>
        </w:rPr>
        <w:t>, we had raised the following</w:t>
      </w:r>
      <w:r w:rsidR="00064C5D">
        <w:rPr>
          <w:lang w:val="en-GB"/>
        </w:rPr>
        <w:t xml:space="preserve"> concern among other</w:t>
      </w:r>
      <w:r w:rsidR="00D05218">
        <w:rPr>
          <w:lang w:val="en-GB"/>
        </w:rPr>
        <w:t xml:space="preserve">: </w:t>
      </w:r>
    </w:p>
    <w:p w14:paraId="0FA33F16" w14:textId="77777777" w:rsidR="00B27026" w:rsidRPr="00B27026" w:rsidRDefault="00D05218" w:rsidP="00B27026">
      <w:pPr>
        <w:rPr>
          <w:lang w:val="en-GB"/>
        </w:rPr>
      </w:pPr>
      <w:r>
        <w:rPr>
          <w:lang w:val="en-GB"/>
        </w:rPr>
        <w:t>“</w:t>
      </w:r>
      <w:r w:rsidR="00B27026" w:rsidRPr="00B27026">
        <w:rPr>
          <w:lang w:val="en-GB"/>
        </w:rPr>
        <w:t xml:space="preserve">There are currently no reliable and comparable statistics at EU level on the inclusion of persons with disabilities, with disaggregated data per types of disability, a clear and consistent cut-off point to accurately class a person as disabled and consistent questions over time. This is particularly prejudicial, for instance, in addressing access to employment of blind and partially sighted persons: the dimension of the problem is largely hidden, as revealed by evidence gathered by EBU in some EU countries. </w:t>
      </w:r>
    </w:p>
    <w:p w14:paraId="7AE98EC4" w14:textId="3FC836A9" w:rsidR="00D05218" w:rsidRDefault="00B27026" w:rsidP="00B27026">
      <w:pPr>
        <w:rPr>
          <w:lang w:val="en-GB"/>
        </w:rPr>
      </w:pPr>
      <w:r w:rsidRPr="00B27026">
        <w:rPr>
          <w:lang w:val="en-GB"/>
        </w:rPr>
        <w:t xml:space="preserve">We ask the EU institutions, and in particular the European Parliament through its research service, to push for the collection and collation by Eurostat and national statistical offices of the necessary data to inform </w:t>
      </w:r>
      <w:proofErr w:type="gramStart"/>
      <w:r w:rsidRPr="00B27026">
        <w:rPr>
          <w:lang w:val="en-GB"/>
        </w:rPr>
        <w:t>policy-making</w:t>
      </w:r>
      <w:proofErr w:type="gramEnd"/>
      <w:r w:rsidRPr="00B27026">
        <w:rPr>
          <w:lang w:val="en-GB"/>
        </w:rPr>
        <w:t>.</w:t>
      </w:r>
      <w:r w:rsidR="004410F5">
        <w:rPr>
          <w:lang w:val="en-GB"/>
        </w:rPr>
        <w:t>”</w:t>
      </w:r>
    </w:p>
    <w:p w14:paraId="7184B3B4" w14:textId="20DC4682" w:rsidR="006B0872" w:rsidRDefault="004410F5" w:rsidP="006B0872">
      <w:pPr>
        <w:rPr>
          <w:lang w:val="en-GB"/>
        </w:rPr>
      </w:pPr>
      <w:r>
        <w:rPr>
          <w:lang w:val="en-GB"/>
        </w:rPr>
        <w:t>We therefore saw it as a welcome development that</w:t>
      </w:r>
      <w:r w:rsidR="006B0872">
        <w:rPr>
          <w:lang w:val="en-GB"/>
        </w:rPr>
        <w:t xml:space="preserve"> t</w:t>
      </w:r>
      <w:r w:rsidR="006B0872" w:rsidRPr="00CE71A8">
        <w:rPr>
          <w:lang w:val="en-GB"/>
        </w:rPr>
        <w:t>he</w:t>
      </w:r>
      <w:r w:rsidR="006B0872">
        <w:rPr>
          <w:lang w:val="en-GB"/>
        </w:rPr>
        <w:t xml:space="preserve"> EU</w:t>
      </w:r>
      <w:r w:rsidR="006B0872" w:rsidRPr="00CE71A8">
        <w:rPr>
          <w:lang w:val="en-GB"/>
        </w:rPr>
        <w:t xml:space="preserve"> </w:t>
      </w:r>
      <w:hyperlink r:id="rId9" w:history="1">
        <w:r w:rsidR="006B0872" w:rsidRPr="00840384">
          <w:rPr>
            <w:rStyle w:val="Lienhypertexte"/>
            <w:lang w:val="en-GB"/>
          </w:rPr>
          <w:t>Strategy for the Rights of Persons with Disabilities 2021-2030</w:t>
        </w:r>
      </w:hyperlink>
      <w:r w:rsidR="006B0872">
        <w:rPr>
          <w:lang w:val="en-GB"/>
        </w:rPr>
        <w:t>, in which it defines</w:t>
      </w:r>
      <w:r w:rsidR="006B0872" w:rsidRPr="007B1CEF">
        <w:rPr>
          <w:lang w:val="en-GB"/>
        </w:rPr>
        <w:t xml:space="preserve"> European action to improve the lives of persons with disabilities</w:t>
      </w:r>
      <w:r w:rsidR="006B0872">
        <w:rPr>
          <w:lang w:val="en-GB"/>
        </w:rPr>
        <w:t>, announced the following two actions</w:t>
      </w:r>
      <w:r w:rsidR="006B0872" w:rsidRPr="00840384">
        <w:rPr>
          <w:lang w:val="en-GB"/>
        </w:rPr>
        <w:t xml:space="preserve"> </w:t>
      </w:r>
      <w:r w:rsidR="006B0872">
        <w:rPr>
          <w:lang w:val="en-GB"/>
        </w:rPr>
        <w:t>under the heading “Awareness, Governance and Measuring Progress”:</w:t>
      </w:r>
    </w:p>
    <w:p w14:paraId="0AEEFA4D" w14:textId="5EF691EF" w:rsidR="006B0872" w:rsidRDefault="006B0872" w:rsidP="006B0872">
      <w:pPr>
        <w:pStyle w:val="Paragraphedeliste"/>
        <w:numPr>
          <w:ilvl w:val="0"/>
          <w:numId w:val="9"/>
        </w:numPr>
        <w:rPr>
          <w:lang w:val="en-GB"/>
        </w:rPr>
      </w:pPr>
      <w:r>
        <w:rPr>
          <w:lang w:val="en-GB"/>
        </w:rPr>
        <w:t xml:space="preserve">Action </w:t>
      </w:r>
      <w:r w:rsidRPr="00AA6FAC">
        <w:rPr>
          <w:lang w:val="en-GB"/>
        </w:rPr>
        <w:t xml:space="preserve">62. </w:t>
      </w:r>
      <w:r w:rsidR="00D93B70">
        <w:rPr>
          <w:lang w:val="en-GB"/>
        </w:rPr>
        <w:t>“</w:t>
      </w:r>
      <w:r w:rsidRPr="00AA6FAC">
        <w:rPr>
          <w:lang w:val="en-GB"/>
        </w:rPr>
        <w:t xml:space="preserve">Develop, at the latest by 2023, new disability indicators with a clear roadmap for implementation. These should include indicators for children and the situation of persons with disabilities </w:t>
      </w:r>
      <w:r w:rsidRPr="00AA6FAC">
        <w:rPr>
          <w:lang w:val="en-GB"/>
        </w:rPr>
        <w:lastRenderedPageBreak/>
        <w:t xml:space="preserve">in employment, education, social protection, </w:t>
      </w:r>
      <w:proofErr w:type="gramStart"/>
      <w:r w:rsidR="001B12C5" w:rsidRPr="00AA6FAC">
        <w:rPr>
          <w:lang w:val="en-GB"/>
        </w:rPr>
        <w:t>poverty</w:t>
      </w:r>
      <w:proofErr w:type="gramEnd"/>
      <w:r w:rsidRPr="00AA6FAC">
        <w:rPr>
          <w:lang w:val="en-GB"/>
        </w:rPr>
        <w:t xml:space="preserve"> and social exclusion, living conditions, health, use of new communication technologies, supporting the indicators for the EU Social Scoreboard, the European Semester Sustainable Development Goals.</w:t>
      </w:r>
      <w:r w:rsidR="00D93B70">
        <w:rPr>
          <w:lang w:val="en-GB"/>
        </w:rPr>
        <w:t>”</w:t>
      </w:r>
    </w:p>
    <w:p w14:paraId="0D0523D5" w14:textId="3449788F" w:rsidR="006B0872" w:rsidRDefault="006B0872" w:rsidP="006B0872">
      <w:pPr>
        <w:pStyle w:val="Paragraphedeliste"/>
        <w:numPr>
          <w:ilvl w:val="0"/>
          <w:numId w:val="9"/>
        </w:numPr>
        <w:rPr>
          <w:lang w:val="en-GB"/>
        </w:rPr>
      </w:pPr>
      <w:r>
        <w:rPr>
          <w:lang w:val="en-GB"/>
        </w:rPr>
        <w:t xml:space="preserve">Action 64. </w:t>
      </w:r>
      <w:r w:rsidR="00D93B70">
        <w:rPr>
          <w:lang w:val="en-GB"/>
        </w:rPr>
        <w:t>“</w:t>
      </w:r>
      <w:r w:rsidRPr="00E029D0">
        <w:rPr>
          <w:lang w:val="en-GB"/>
        </w:rPr>
        <w:t>Develop a strategy for data collection, steer Member States accordingly and provide an analysis of existing data sources and indicators including administrative data.</w:t>
      </w:r>
      <w:r w:rsidR="00D93B70">
        <w:rPr>
          <w:lang w:val="en-GB"/>
        </w:rPr>
        <w:t>”</w:t>
      </w:r>
    </w:p>
    <w:p w14:paraId="50621217" w14:textId="7205C2D0" w:rsidR="004410F5" w:rsidRPr="002E6CA4" w:rsidRDefault="00D5720B" w:rsidP="00B27026">
      <w:pPr>
        <w:rPr>
          <w:lang w:val="en-GB"/>
        </w:rPr>
      </w:pPr>
      <w:r w:rsidRPr="0082780F">
        <w:rPr>
          <w:lang w:val="en-GB"/>
        </w:rPr>
        <w:t>R</w:t>
      </w:r>
      <w:r w:rsidR="00095543" w:rsidRPr="0082780F">
        <w:rPr>
          <w:lang w:val="en-GB"/>
        </w:rPr>
        <w:t>ecently</w:t>
      </w:r>
      <w:r w:rsidR="00222025" w:rsidRPr="0082780F">
        <w:rPr>
          <w:lang w:val="en-GB"/>
        </w:rPr>
        <w:t xml:space="preserve">, </w:t>
      </w:r>
      <w:r w:rsidRPr="0082780F">
        <w:rPr>
          <w:lang w:val="en-GB"/>
        </w:rPr>
        <w:t>as we are</w:t>
      </w:r>
      <w:r w:rsidR="00C14D2E" w:rsidRPr="0082780F">
        <w:rPr>
          <w:lang w:val="en-GB"/>
        </w:rPr>
        <w:t xml:space="preserve"> looking at the next European elections, </w:t>
      </w:r>
      <w:r w:rsidRPr="0082780F">
        <w:rPr>
          <w:lang w:val="en-GB"/>
        </w:rPr>
        <w:t>we have</w:t>
      </w:r>
      <w:r w:rsidR="00095543" w:rsidRPr="0082780F">
        <w:rPr>
          <w:lang w:val="en-GB"/>
        </w:rPr>
        <w:t xml:space="preserve"> </w:t>
      </w:r>
      <w:r w:rsidR="00615CB5" w:rsidRPr="0082780F">
        <w:rPr>
          <w:lang w:val="en-GB"/>
        </w:rPr>
        <w:t>been informed</w:t>
      </w:r>
      <w:r w:rsidR="00D93B70" w:rsidRPr="0082780F">
        <w:rPr>
          <w:lang w:val="en-GB"/>
        </w:rPr>
        <w:t xml:space="preserve"> of</w:t>
      </w:r>
      <w:r w:rsidR="00C14D2E" w:rsidRPr="0082780F">
        <w:rPr>
          <w:lang w:val="en-GB"/>
        </w:rPr>
        <w:t xml:space="preserve"> </w:t>
      </w:r>
      <w:r w:rsidR="0054527E" w:rsidRPr="0082780F">
        <w:rPr>
          <w:lang w:val="en-GB"/>
        </w:rPr>
        <w:t xml:space="preserve">Eurostat </w:t>
      </w:r>
      <w:r w:rsidR="00C14D2E" w:rsidRPr="0082780F">
        <w:rPr>
          <w:lang w:val="en-GB"/>
        </w:rPr>
        <w:t>developments</w:t>
      </w:r>
      <w:r w:rsidR="00D938DB" w:rsidRPr="0082780F">
        <w:rPr>
          <w:lang w:val="en-GB"/>
        </w:rPr>
        <w:t xml:space="preserve"> </w:t>
      </w:r>
      <w:r w:rsidR="00222025" w:rsidRPr="0082780F">
        <w:rPr>
          <w:lang w:val="en-GB"/>
        </w:rPr>
        <w:t>resulting from</w:t>
      </w:r>
      <w:r w:rsidR="00D938DB" w:rsidRPr="0082780F">
        <w:rPr>
          <w:lang w:val="en-GB"/>
        </w:rPr>
        <w:t xml:space="preserve"> the Strategy</w:t>
      </w:r>
      <w:r w:rsidR="00A15A78" w:rsidRPr="0082780F">
        <w:rPr>
          <w:lang w:val="en-GB"/>
        </w:rPr>
        <w:t xml:space="preserve"> that are of direct interest to us. After analysis</w:t>
      </w:r>
      <w:r w:rsidR="0082780F" w:rsidRPr="0082780F">
        <w:rPr>
          <w:lang w:val="en-GB"/>
        </w:rPr>
        <w:t>, we</w:t>
      </w:r>
      <w:r w:rsidR="00D938DB" w:rsidRPr="0082780F">
        <w:rPr>
          <w:lang w:val="en-GB"/>
        </w:rPr>
        <w:t xml:space="preserve"> would like to comment on</w:t>
      </w:r>
      <w:r w:rsidR="00141171" w:rsidRPr="0082780F">
        <w:rPr>
          <w:lang w:val="en-GB"/>
        </w:rPr>
        <w:t xml:space="preserve"> </w:t>
      </w:r>
      <w:r w:rsidR="0082780F" w:rsidRPr="0082780F">
        <w:rPr>
          <w:lang w:val="en-GB"/>
        </w:rPr>
        <w:t xml:space="preserve">these </w:t>
      </w:r>
      <w:r w:rsidR="00141171" w:rsidRPr="0082780F">
        <w:rPr>
          <w:lang w:val="en-GB"/>
        </w:rPr>
        <w:t>in this statement</w:t>
      </w:r>
      <w:r w:rsidR="00D938DB" w:rsidRPr="0082780F">
        <w:rPr>
          <w:lang w:val="en-GB"/>
        </w:rPr>
        <w:t>.</w:t>
      </w:r>
    </w:p>
    <w:p w14:paraId="679D3D76" w14:textId="2AA15336" w:rsidR="006D14A7" w:rsidRDefault="00615CB5" w:rsidP="00E94139">
      <w:pPr>
        <w:pStyle w:val="Titre1"/>
      </w:pPr>
      <w:r>
        <w:t>Moving away from medical approach</w:t>
      </w:r>
    </w:p>
    <w:p w14:paraId="4E635381" w14:textId="1DE35CCF" w:rsidR="006D14A7" w:rsidRPr="006D14A7" w:rsidRDefault="006D14A7" w:rsidP="006D14A7">
      <w:pPr>
        <w:rPr>
          <w:lang w:val="en-GB"/>
        </w:rPr>
      </w:pPr>
      <w:r w:rsidRPr="006D14A7">
        <w:rPr>
          <w:lang w:val="en-GB"/>
        </w:rPr>
        <w:t xml:space="preserve">In the </w:t>
      </w:r>
      <w:hyperlink r:id="rId10" w:history="1">
        <w:r w:rsidRPr="001D41F8">
          <w:rPr>
            <w:rStyle w:val="Lienhypertexte"/>
            <w:lang w:val="en-GB"/>
          </w:rPr>
          <w:t>Eurostat list of statistical themes</w:t>
        </w:r>
      </w:hyperlink>
      <w:r w:rsidRPr="006D14A7">
        <w:rPr>
          <w:lang w:val="en-GB"/>
        </w:rPr>
        <w:t>, Disability is now detached from Health. The data aim to assess whether persons with disabilities enjoy equal opportunities and full participation in all aspects of life, by allowing comparison with persons without disabilities.</w:t>
      </w:r>
    </w:p>
    <w:p w14:paraId="53875ED8" w14:textId="5AF83C14" w:rsidR="006D14A7" w:rsidRPr="006D14A7" w:rsidRDefault="006D14A7" w:rsidP="006D14A7">
      <w:pPr>
        <w:rPr>
          <w:lang w:val="en-GB"/>
        </w:rPr>
      </w:pPr>
      <w:r w:rsidRPr="006D14A7">
        <w:rPr>
          <w:lang w:val="en-GB"/>
        </w:rPr>
        <w:t>The data cover the situation of persons with disabilities for various aspects of life, including income and living conditions, social protection, access to the labour market, access to education and training, access to health and care services, access to ICT, and leisure and social participation.</w:t>
      </w:r>
    </w:p>
    <w:p w14:paraId="0B4E5C4A" w14:textId="0F269ACE" w:rsidR="006D14A7" w:rsidRDefault="006D14A7" w:rsidP="006D14A7">
      <w:pPr>
        <w:rPr>
          <w:lang w:val="en-GB"/>
        </w:rPr>
      </w:pPr>
      <w:r w:rsidRPr="006D14A7">
        <w:rPr>
          <w:lang w:val="en-GB"/>
        </w:rPr>
        <w:t xml:space="preserve">Another sign of moving away from the medical approach to disability is </w:t>
      </w:r>
      <w:r w:rsidR="004F3661">
        <w:rPr>
          <w:lang w:val="en-GB"/>
        </w:rPr>
        <w:t xml:space="preserve">that </w:t>
      </w:r>
      <w:r w:rsidRPr="006D14A7">
        <w:rPr>
          <w:lang w:val="en-GB"/>
        </w:rPr>
        <w:t>the main measures of disability in all EU social sample surveys coordinated by Eurostat is the global activity limitation indicator (</w:t>
      </w:r>
      <w:hyperlink r:id="rId11" w:history="1">
        <w:r w:rsidRPr="001D41F8">
          <w:rPr>
            <w:rStyle w:val="Lienhypertexte"/>
            <w:lang w:val="en-GB"/>
          </w:rPr>
          <w:t>GALI</w:t>
        </w:r>
      </w:hyperlink>
      <w:r w:rsidRPr="006D14A7">
        <w:rPr>
          <w:lang w:val="en-GB"/>
        </w:rPr>
        <w:t xml:space="preserve">) and other similar tools, such as the </w:t>
      </w:r>
      <w:hyperlink r:id="rId12" w:history="1">
        <w:r w:rsidRPr="001D41F8">
          <w:rPr>
            <w:rStyle w:val="Lienhypertexte"/>
            <w:lang w:val="en-GB"/>
          </w:rPr>
          <w:t>Washington group on disability statistics short set of questions on functioning</w:t>
        </w:r>
      </w:hyperlink>
      <w:r w:rsidRPr="006D14A7">
        <w:rPr>
          <w:lang w:val="en-GB"/>
        </w:rPr>
        <w:t>.</w:t>
      </w:r>
    </w:p>
    <w:p w14:paraId="146D426D" w14:textId="0A6AFC66" w:rsidR="00112B4F" w:rsidRPr="006D14A7" w:rsidRDefault="00465BFC" w:rsidP="00112B4F">
      <w:pPr>
        <w:pStyle w:val="Titre1"/>
      </w:pPr>
      <w:r>
        <w:t>Persistent</w:t>
      </w:r>
      <w:r w:rsidR="00112B4F">
        <w:t xml:space="preserve"> limitations</w:t>
      </w:r>
    </w:p>
    <w:p w14:paraId="177B2032" w14:textId="77777777" w:rsidR="005835A4" w:rsidRDefault="005835A4" w:rsidP="006D14A7">
      <w:pPr>
        <w:rPr>
          <w:lang w:val="en-GB"/>
        </w:rPr>
      </w:pPr>
      <w:r>
        <w:rPr>
          <w:lang w:val="en-GB"/>
        </w:rPr>
        <w:t xml:space="preserve">Importantly, </w:t>
      </w:r>
      <w:r w:rsidR="006D14A7" w:rsidRPr="006D14A7">
        <w:rPr>
          <w:lang w:val="en-GB"/>
        </w:rPr>
        <w:t xml:space="preserve">Eurostat acknowledges </w:t>
      </w:r>
      <w:r>
        <w:rPr>
          <w:lang w:val="en-GB"/>
        </w:rPr>
        <w:t xml:space="preserve">two </w:t>
      </w:r>
      <w:r w:rsidR="006D14A7" w:rsidRPr="006D14A7">
        <w:rPr>
          <w:lang w:val="en-GB"/>
        </w:rPr>
        <w:t xml:space="preserve">current limitations, </w:t>
      </w:r>
      <w:r>
        <w:rPr>
          <w:lang w:val="en-GB"/>
        </w:rPr>
        <w:t>i.e.:</w:t>
      </w:r>
    </w:p>
    <w:p w14:paraId="29CC31BD" w14:textId="77777777" w:rsidR="00BD0BDE" w:rsidRDefault="005835A4" w:rsidP="005835A4">
      <w:pPr>
        <w:pStyle w:val="Paragraphedeliste"/>
        <w:numPr>
          <w:ilvl w:val="0"/>
          <w:numId w:val="10"/>
        </w:numPr>
        <w:rPr>
          <w:lang w:val="en-GB"/>
        </w:rPr>
      </w:pPr>
      <w:r>
        <w:rPr>
          <w:lang w:val="en-GB"/>
        </w:rPr>
        <w:t>T</w:t>
      </w:r>
      <w:r w:rsidR="006D14A7" w:rsidRPr="005835A4">
        <w:rPr>
          <w:lang w:val="en-GB"/>
        </w:rPr>
        <w:t xml:space="preserve">hat the data come mainly from population or household sample surveys that usually cover the adult population only and exclude people living in collective households and institutions, such as nursing or retirement homes, where usually many persons with disabilities live, especially the elderly; and </w:t>
      </w:r>
    </w:p>
    <w:p w14:paraId="583731DD" w14:textId="23861B5A" w:rsidR="006D14A7" w:rsidRPr="005835A4" w:rsidRDefault="00BD0BDE" w:rsidP="005835A4">
      <w:pPr>
        <w:pStyle w:val="Paragraphedeliste"/>
        <w:numPr>
          <w:ilvl w:val="0"/>
          <w:numId w:val="10"/>
        </w:numPr>
        <w:rPr>
          <w:lang w:val="en-GB"/>
        </w:rPr>
      </w:pPr>
      <w:r>
        <w:rPr>
          <w:lang w:val="en-GB"/>
        </w:rPr>
        <w:t>T</w:t>
      </w:r>
      <w:r w:rsidR="006D14A7" w:rsidRPr="005835A4">
        <w:rPr>
          <w:lang w:val="en-GB"/>
        </w:rPr>
        <w:t xml:space="preserve">hat the </w:t>
      </w:r>
      <w:hyperlink r:id="rId13" w:history="1">
        <w:r w:rsidR="006D14A7" w:rsidRPr="001D41F8">
          <w:rPr>
            <w:rStyle w:val="Lienhypertexte"/>
            <w:lang w:val="en-GB"/>
          </w:rPr>
          <w:t>periodicity of some surveys and statistics</w:t>
        </w:r>
      </w:hyperlink>
      <w:r w:rsidR="006D14A7" w:rsidRPr="005835A4">
        <w:rPr>
          <w:lang w:val="en-GB"/>
        </w:rPr>
        <w:t xml:space="preserve"> could be improved.</w:t>
      </w:r>
    </w:p>
    <w:p w14:paraId="5880C0DA" w14:textId="73D75A8B" w:rsidR="006D14A7" w:rsidRDefault="00294E13" w:rsidP="006D14A7">
      <w:pPr>
        <w:rPr>
          <w:lang w:val="en-GB"/>
        </w:rPr>
      </w:pPr>
      <w:r>
        <w:rPr>
          <w:lang w:val="en-GB"/>
        </w:rPr>
        <w:lastRenderedPageBreak/>
        <w:t xml:space="preserve">For our part, we </w:t>
      </w:r>
      <w:r w:rsidR="006D14A7" w:rsidRPr="006D14A7">
        <w:rPr>
          <w:lang w:val="en-GB"/>
        </w:rPr>
        <w:t xml:space="preserve">continue to ask for data to be </w:t>
      </w:r>
      <w:r>
        <w:rPr>
          <w:lang w:val="en-GB"/>
        </w:rPr>
        <w:t>further</w:t>
      </w:r>
      <w:r w:rsidR="006D14A7" w:rsidRPr="006D14A7">
        <w:rPr>
          <w:lang w:val="en-GB"/>
        </w:rPr>
        <w:t xml:space="preserve"> disaggregated by type of disability, to reflect the specific situation of visually impaired people.</w:t>
      </w:r>
      <w:r w:rsidR="0091773F">
        <w:rPr>
          <w:lang w:val="en-GB"/>
        </w:rPr>
        <w:t xml:space="preserve"> To-date, the available data</w:t>
      </w:r>
      <w:r w:rsidR="00222187">
        <w:rPr>
          <w:lang w:val="en-GB"/>
        </w:rPr>
        <w:t xml:space="preserve"> distinguishing by type of functional limitation is essential</w:t>
      </w:r>
      <w:r w:rsidR="001B7CBD">
        <w:rPr>
          <w:lang w:val="en-GB"/>
        </w:rPr>
        <w:t>ly just</w:t>
      </w:r>
      <w:r w:rsidR="00222187">
        <w:rPr>
          <w:lang w:val="en-GB"/>
        </w:rPr>
        <w:t xml:space="preserve"> to quantify the respective types</w:t>
      </w:r>
      <w:r w:rsidR="001B7CBD">
        <w:rPr>
          <w:lang w:val="en-GB"/>
        </w:rPr>
        <w:t xml:space="preserve"> of limitations and their seriousness, whereas disability is generally treated </w:t>
      </w:r>
      <w:proofErr w:type="gramStart"/>
      <w:r w:rsidR="001B7CBD">
        <w:rPr>
          <w:lang w:val="en-GB"/>
        </w:rPr>
        <w:t>as a whole</w:t>
      </w:r>
      <w:r w:rsidR="00E415FA">
        <w:rPr>
          <w:lang w:val="en-GB"/>
        </w:rPr>
        <w:t xml:space="preserve"> when</w:t>
      </w:r>
      <w:proofErr w:type="gramEnd"/>
      <w:r w:rsidR="00E415FA">
        <w:rPr>
          <w:lang w:val="en-GB"/>
        </w:rPr>
        <w:t xml:space="preserve"> considering the different aspects of life.</w:t>
      </w:r>
    </w:p>
    <w:p w14:paraId="5D082C77" w14:textId="38F8C2B3" w:rsidR="00027A12" w:rsidRPr="006D14A7" w:rsidRDefault="00C02184" w:rsidP="00C02184">
      <w:pPr>
        <w:pStyle w:val="Titre1"/>
      </w:pPr>
      <w:r>
        <w:t>Significant progress</w:t>
      </w:r>
    </w:p>
    <w:p w14:paraId="5E7355AB" w14:textId="11B0E6F4" w:rsidR="006D14A7" w:rsidRPr="006D14A7" w:rsidRDefault="006D14A7" w:rsidP="006D14A7">
      <w:pPr>
        <w:rPr>
          <w:lang w:val="en-GB"/>
        </w:rPr>
      </w:pPr>
      <w:r w:rsidRPr="006D14A7">
        <w:rPr>
          <w:lang w:val="en-GB"/>
        </w:rPr>
        <w:t>Still, the recent developments, under the dynamic of the EU Disability Rights Strategy, are a welcome progress and response to a long-standing demand of EBU and the disability movement.</w:t>
      </w:r>
    </w:p>
    <w:p w14:paraId="09AA5F3C" w14:textId="0E6E79A7" w:rsidR="006D14A7" w:rsidRPr="006D14A7" w:rsidRDefault="00173385" w:rsidP="006D14A7">
      <w:pPr>
        <w:rPr>
          <w:lang w:val="en-GB"/>
        </w:rPr>
      </w:pPr>
      <w:r>
        <w:rPr>
          <w:lang w:val="en-GB"/>
        </w:rPr>
        <w:t>We would like to stress again here that a</w:t>
      </w:r>
      <w:r w:rsidR="006D14A7" w:rsidRPr="006D14A7">
        <w:rPr>
          <w:lang w:val="en-GB"/>
        </w:rPr>
        <w:t>n appropriate set of data on disability is paramount to informed policy-making and targeted measures.</w:t>
      </w:r>
    </w:p>
    <w:p w14:paraId="40AF8DEC" w14:textId="4F70811D" w:rsidR="00741958" w:rsidRDefault="006D14A7" w:rsidP="0087783B">
      <w:pPr>
        <w:rPr>
          <w:lang w:val="en-GB"/>
        </w:rPr>
      </w:pPr>
      <w:r w:rsidRPr="006D14A7">
        <w:rPr>
          <w:lang w:val="en-GB"/>
        </w:rPr>
        <w:t xml:space="preserve">We will now take the time to analyse the available data, to see what they tell us about the inclusion of visually impaired people and persons with disabilities in general. We will also </w:t>
      </w:r>
      <w:proofErr w:type="gramStart"/>
      <w:r w:rsidRPr="006D14A7">
        <w:rPr>
          <w:lang w:val="en-GB"/>
        </w:rPr>
        <w:t>look into</w:t>
      </w:r>
      <w:proofErr w:type="gramEnd"/>
      <w:r w:rsidRPr="006D14A7">
        <w:rPr>
          <w:lang w:val="en-GB"/>
        </w:rPr>
        <w:t xml:space="preserve"> the accessibility of the Eurostat database, </w:t>
      </w:r>
      <w:r w:rsidR="004A336C">
        <w:rPr>
          <w:lang w:val="en-GB"/>
        </w:rPr>
        <w:t>as another matter</w:t>
      </w:r>
      <w:r w:rsidRPr="006D14A7">
        <w:rPr>
          <w:lang w:val="en-GB"/>
        </w:rPr>
        <w:t xml:space="preserve"> of great importance to </w:t>
      </w:r>
      <w:r w:rsidR="004A336C">
        <w:rPr>
          <w:lang w:val="en-GB"/>
        </w:rPr>
        <w:t>visually impaired people</w:t>
      </w:r>
      <w:r w:rsidRPr="006D14A7">
        <w:rPr>
          <w:lang w:val="en-GB"/>
        </w:rPr>
        <w:t>.</w:t>
      </w:r>
    </w:p>
    <w:p w14:paraId="501D53AC" w14:textId="0BEC34CF" w:rsidR="00201FE0" w:rsidRDefault="00741958" w:rsidP="008E4708">
      <w:pPr>
        <w:spacing w:before="240" w:after="240"/>
        <w:rPr>
          <w:lang w:val="en-GB"/>
        </w:rPr>
      </w:pPr>
      <w:r w:rsidRPr="008E4708">
        <w:rPr>
          <w:b/>
          <w:bCs/>
          <w:lang w:val="en-GB"/>
        </w:rPr>
        <w:t>The European Blind Union</w:t>
      </w:r>
      <w:r w:rsidRPr="00141171">
        <w:rPr>
          <w:lang w:val="en-GB"/>
        </w:rPr>
        <w:t xml:space="preserve"> (EBU) – Interest Representative Register number 42378755934-87 – is a non-governmental, non-profit making European organisation founded in 1984. It is one of the six regional bodies of the World Blind Union, and it promotes the interests of blind and partially sighted people in Europe. It currently operates within a network of 42 national members including organisations from 26 European Union member states, candidate countries and other countries in geographical Europe.</w:t>
      </w:r>
    </w:p>
    <w:p w14:paraId="6784A1BD" w14:textId="360DF283" w:rsidR="007A0D91" w:rsidRPr="007A0D91" w:rsidRDefault="007A0D91" w:rsidP="00201FE0">
      <w:pPr>
        <w:spacing w:before="0" w:after="0"/>
        <w:jc w:val="center"/>
        <w:rPr>
          <w:lang w:val="en-GB"/>
        </w:rPr>
      </w:pPr>
      <w:r w:rsidRPr="007A0D91">
        <w:rPr>
          <w:lang w:val="en-GB"/>
        </w:rPr>
        <w:t xml:space="preserve">Contact: Antoine </w:t>
      </w:r>
      <w:proofErr w:type="spellStart"/>
      <w:r w:rsidRPr="007A0D91">
        <w:rPr>
          <w:lang w:val="en-GB"/>
        </w:rPr>
        <w:t>Fobe</w:t>
      </w:r>
      <w:proofErr w:type="spellEnd"/>
      <w:r w:rsidRPr="007A0D91">
        <w:rPr>
          <w:lang w:val="en-GB"/>
        </w:rPr>
        <w:t xml:space="preserve">, Head of </w:t>
      </w:r>
      <w:r>
        <w:rPr>
          <w:lang w:val="en-GB"/>
        </w:rPr>
        <w:t xml:space="preserve">Advocacy and </w:t>
      </w:r>
      <w:r w:rsidRPr="007A0D91">
        <w:rPr>
          <w:lang w:val="en-GB"/>
        </w:rPr>
        <w:t>Campaigning</w:t>
      </w:r>
    </w:p>
    <w:p w14:paraId="663DB017" w14:textId="22721092" w:rsidR="007A0D91" w:rsidRPr="007A0D91" w:rsidRDefault="007A0D91" w:rsidP="00201FE0">
      <w:pPr>
        <w:spacing w:before="0" w:after="0"/>
        <w:jc w:val="center"/>
        <w:rPr>
          <w:lang w:val="en-GB"/>
        </w:rPr>
      </w:pPr>
      <w:r w:rsidRPr="007A0D91">
        <w:rPr>
          <w:lang w:val="en-GB"/>
        </w:rPr>
        <w:t xml:space="preserve">Email: </w:t>
      </w:r>
      <w:hyperlink r:id="rId14" w:history="1">
        <w:r w:rsidRPr="007A0D91">
          <w:rPr>
            <w:color w:val="0563C1"/>
            <w:u w:val="single"/>
            <w:lang w:val="en-GB"/>
          </w:rPr>
          <w:t>ebucampaigning@euroblind.org</w:t>
        </w:r>
      </w:hyperlink>
      <w:r w:rsidRPr="007A0D91">
        <w:rPr>
          <w:lang w:val="en-GB"/>
        </w:rPr>
        <w:t xml:space="preserve"> - Tel: +33 1 </w:t>
      </w:r>
      <w:r w:rsidR="009A6916">
        <w:rPr>
          <w:lang w:val="en-GB"/>
        </w:rPr>
        <w:t>88 61 06 64</w:t>
      </w:r>
    </w:p>
    <w:p w14:paraId="679959CA" w14:textId="77777777" w:rsidR="007A0D91" w:rsidRPr="007A0D91" w:rsidRDefault="001B12C5" w:rsidP="00201FE0">
      <w:pPr>
        <w:spacing w:before="0" w:after="0"/>
        <w:jc w:val="center"/>
        <w:rPr>
          <w:rFonts w:eastAsia="Times New Roman" w:cs="Times New Roman"/>
          <w:kern w:val="0"/>
          <w:lang w:val="en-GB"/>
          <w14:ligatures w14:val="none"/>
        </w:rPr>
      </w:pPr>
      <w:hyperlink r:id="rId15" w:history="1">
        <w:r w:rsidR="007A0D91" w:rsidRPr="007A0D91">
          <w:rPr>
            <w:rFonts w:eastAsia="Times New Roman" w:cs="Times New Roman"/>
            <w:color w:val="0563C1"/>
            <w:kern w:val="0"/>
            <w:u w:val="single"/>
            <w:lang w:val="en-GB"/>
            <w14:ligatures w14:val="none"/>
          </w:rPr>
          <w:t>www.euroblind.org</w:t>
        </w:r>
      </w:hyperlink>
    </w:p>
    <w:p w14:paraId="3B3BDDD3" w14:textId="3AAD1012" w:rsidR="006549EF" w:rsidRPr="006549EF" w:rsidRDefault="00201FE0" w:rsidP="00201FE0">
      <w:pPr>
        <w:spacing w:before="0" w:after="0"/>
        <w:jc w:val="center"/>
        <w:rPr>
          <w:lang w:val="en-GB"/>
        </w:rPr>
      </w:pPr>
      <w:r>
        <w:rPr>
          <w:lang w:val="en-GB"/>
        </w:rPr>
        <w:t>Twitter</w:t>
      </w:r>
      <w:r w:rsidR="007A0D91" w:rsidRPr="007A0D91">
        <w:rPr>
          <w:lang w:val="en-GB"/>
        </w:rPr>
        <w:t>: @euroblind - Facebook: @EuropeanBlindUnionEBU</w:t>
      </w:r>
    </w:p>
    <w:sectPr w:rsidR="006549EF" w:rsidRPr="006549EF" w:rsidSect="00F72EBF">
      <w:headerReference w:type="default" r:id="rId16"/>
      <w:footerReference w:type="default" r:id="rId17"/>
      <w:pgSz w:w="11906" w:h="16838"/>
      <w:pgMar w:top="1417" w:right="1417" w:bottom="1417"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4CD2" w14:textId="77777777" w:rsidR="00F72EBF" w:rsidRDefault="00F72EBF" w:rsidP="00093CEC">
      <w:pPr>
        <w:spacing w:after="0" w:line="240" w:lineRule="auto"/>
      </w:pPr>
      <w:r>
        <w:separator/>
      </w:r>
    </w:p>
  </w:endnote>
  <w:endnote w:type="continuationSeparator" w:id="0">
    <w:p w14:paraId="592497FA" w14:textId="77777777" w:rsidR="00F72EBF" w:rsidRDefault="00F72EBF" w:rsidP="0009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937082"/>
      <w:docPartObj>
        <w:docPartGallery w:val="Page Numbers (Bottom of Page)"/>
        <w:docPartUnique/>
      </w:docPartObj>
    </w:sdtPr>
    <w:sdtEndPr/>
    <w:sdtContent>
      <w:p w14:paraId="22675955" w14:textId="7E869CE0" w:rsidR="00ED1EA8" w:rsidRDefault="00ED1EA8">
        <w:pPr>
          <w:pStyle w:val="Pieddepage"/>
          <w:jc w:val="right"/>
        </w:pPr>
        <w:r>
          <w:fldChar w:fldCharType="begin"/>
        </w:r>
        <w:r>
          <w:instrText>PAGE   \* MERGEFORMAT</w:instrText>
        </w:r>
        <w:r>
          <w:fldChar w:fldCharType="separate"/>
        </w:r>
        <w:r>
          <w:t>2</w:t>
        </w:r>
        <w:r>
          <w:fldChar w:fldCharType="end"/>
        </w:r>
        <w:r>
          <w:t>/</w:t>
        </w:r>
        <w:r w:rsidR="001D41F8">
          <w:t>3</w:t>
        </w:r>
      </w:p>
    </w:sdtContent>
  </w:sdt>
  <w:p w14:paraId="6BE575B8" w14:textId="77777777" w:rsidR="00ED1EA8" w:rsidRDefault="00ED1E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BB55" w14:textId="77777777" w:rsidR="00F72EBF" w:rsidRDefault="00F72EBF" w:rsidP="00093CEC">
      <w:pPr>
        <w:spacing w:after="0" w:line="240" w:lineRule="auto"/>
      </w:pPr>
      <w:r>
        <w:separator/>
      </w:r>
    </w:p>
  </w:footnote>
  <w:footnote w:type="continuationSeparator" w:id="0">
    <w:p w14:paraId="3ED9A6FA" w14:textId="77777777" w:rsidR="00F72EBF" w:rsidRDefault="00F72EBF" w:rsidP="0009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A20" w14:textId="33DFE319" w:rsidR="00093CEC" w:rsidRPr="007E3EA1" w:rsidRDefault="007E3EA1">
    <w:pPr>
      <w:pStyle w:val="En-tte"/>
      <w:rPr>
        <w:sz w:val="24"/>
        <w:szCs w:val="24"/>
        <w:lang w:val="en-GB"/>
      </w:rPr>
    </w:pPr>
    <w:r w:rsidRPr="007E3EA1">
      <w:rPr>
        <w:sz w:val="24"/>
        <w:szCs w:val="24"/>
        <w:lang w:val="en-GB"/>
      </w:rPr>
      <w:t xml:space="preserve">EBU Statement on </w:t>
    </w:r>
    <w:r w:rsidR="002D5FBC">
      <w:rPr>
        <w:sz w:val="24"/>
        <w:szCs w:val="24"/>
        <w:lang w:val="en-GB"/>
      </w:rPr>
      <w:t>Eurostat</w:t>
    </w:r>
    <w:r w:rsidR="002D2E68">
      <w:rPr>
        <w:sz w:val="24"/>
        <w:szCs w:val="24"/>
        <w:lang w:val="en-GB"/>
      </w:rPr>
      <w:t xml:space="preserve"> disability section</w:t>
    </w:r>
    <w:r w:rsidR="00E71A0E">
      <w:rPr>
        <w:sz w:val="24"/>
        <w:szCs w:val="24"/>
        <w:lang w:val="en-GB"/>
      </w:rPr>
      <w:t xml:space="preserve"> – </w:t>
    </w:r>
    <w:r w:rsidR="006247CE">
      <w:rPr>
        <w:sz w:val="24"/>
        <w:szCs w:val="24"/>
        <w:lang w:val="en-GB"/>
      </w:rPr>
      <w:t>January</w:t>
    </w:r>
    <w:r w:rsidR="00E71A0E">
      <w:rPr>
        <w:sz w:val="24"/>
        <w:szCs w:val="24"/>
        <w:lang w:val="en-GB"/>
      </w:rPr>
      <w:t xml:space="preserve"> 202</w:t>
    </w:r>
    <w:r w:rsidR="006247CE">
      <w:rPr>
        <w:sz w:val="24"/>
        <w:szCs w:val="24"/>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D66"/>
    <w:multiLevelType w:val="hybridMultilevel"/>
    <w:tmpl w:val="D06400E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CE2C44"/>
    <w:multiLevelType w:val="hybridMultilevel"/>
    <w:tmpl w:val="F4BEB4CC"/>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1BC936B4"/>
    <w:multiLevelType w:val="hybridMultilevel"/>
    <w:tmpl w:val="B6A0B39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8C5FE3"/>
    <w:multiLevelType w:val="hybridMultilevel"/>
    <w:tmpl w:val="C8B2DF8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3662C"/>
    <w:multiLevelType w:val="multilevel"/>
    <w:tmpl w:val="EA5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86320"/>
    <w:multiLevelType w:val="hybridMultilevel"/>
    <w:tmpl w:val="3800C722"/>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628E1B89"/>
    <w:multiLevelType w:val="hybridMultilevel"/>
    <w:tmpl w:val="3526819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8106F5"/>
    <w:multiLevelType w:val="hybridMultilevel"/>
    <w:tmpl w:val="3788A7B8"/>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63FD1F0C"/>
    <w:multiLevelType w:val="hybridMultilevel"/>
    <w:tmpl w:val="AFA85A3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95B4B"/>
    <w:multiLevelType w:val="hybridMultilevel"/>
    <w:tmpl w:val="AAB2F0A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0225630">
    <w:abstractNumId w:val="1"/>
  </w:num>
  <w:num w:numId="2" w16cid:durableId="185605174">
    <w:abstractNumId w:val="0"/>
  </w:num>
  <w:num w:numId="3" w16cid:durableId="398745830">
    <w:abstractNumId w:val="9"/>
  </w:num>
  <w:num w:numId="4" w16cid:durableId="185486570">
    <w:abstractNumId w:val="2"/>
  </w:num>
  <w:num w:numId="5" w16cid:durableId="1223907105">
    <w:abstractNumId w:val="8"/>
  </w:num>
  <w:num w:numId="6" w16cid:durableId="1917206684">
    <w:abstractNumId w:val="4"/>
  </w:num>
  <w:num w:numId="7" w16cid:durableId="1750418898">
    <w:abstractNumId w:val="5"/>
  </w:num>
  <w:num w:numId="8" w16cid:durableId="1606227297">
    <w:abstractNumId w:val="7"/>
  </w:num>
  <w:num w:numId="9" w16cid:durableId="841050052">
    <w:abstractNumId w:val="3"/>
  </w:num>
  <w:num w:numId="10" w16cid:durableId="833954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DE"/>
    <w:rsid w:val="00003530"/>
    <w:rsid w:val="00005939"/>
    <w:rsid w:val="00005A9A"/>
    <w:rsid w:val="00005C84"/>
    <w:rsid w:val="00007D37"/>
    <w:rsid w:val="000104B4"/>
    <w:rsid w:val="00011000"/>
    <w:rsid w:val="00011E90"/>
    <w:rsid w:val="00012AC3"/>
    <w:rsid w:val="00016CB2"/>
    <w:rsid w:val="00016E70"/>
    <w:rsid w:val="00021E0E"/>
    <w:rsid w:val="00022CC1"/>
    <w:rsid w:val="00026537"/>
    <w:rsid w:val="0002713A"/>
    <w:rsid w:val="00027A12"/>
    <w:rsid w:val="00027E62"/>
    <w:rsid w:val="00030298"/>
    <w:rsid w:val="00030E58"/>
    <w:rsid w:val="00031ACA"/>
    <w:rsid w:val="00036073"/>
    <w:rsid w:val="00037D1E"/>
    <w:rsid w:val="000410A9"/>
    <w:rsid w:val="00043795"/>
    <w:rsid w:val="0004426A"/>
    <w:rsid w:val="000467C4"/>
    <w:rsid w:val="000615D1"/>
    <w:rsid w:val="0006320D"/>
    <w:rsid w:val="000636F6"/>
    <w:rsid w:val="000637B3"/>
    <w:rsid w:val="00064C5D"/>
    <w:rsid w:val="000701FB"/>
    <w:rsid w:val="000713C4"/>
    <w:rsid w:val="00076D0F"/>
    <w:rsid w:val="000801DE"/>
    <w:rsid w:val="00080330"/>
    <w:rsid w:val="000841E6"/>
    <w:rsid w:val="0008501F"/>
    <w:rsid w:val="0009136C"/>
    <w:rsid w:val="00093CEC"/>
    <w:rsid w:val="00095543"/>
    <w:rsid w:val="000955B1"/>
    <w:rsid w:val="000960B8"/>
    <w:rsid w:val="000960F1"/>
    <w:rsid w:val="000A0848"/>
    <w:rsid w:val="000A0EAB"/>
    <w:rsid w:val="000A5455"/>
    <w:rsid w:val="000A5606"/>
    <w:rsid w:val="000A786E"/>
    <w:rsid w:val="000B0678"/>
    <w:rsid w:val="000B0704"/>
    <w:rsid w:val="000B0ABD"/>
    <w:rsid w:val="000B1B4C"/>
    <w:rsid w:val="000C7329"/>
    <w:rsid w:val="000E17A6"/>
    <w:rsid w:val="000E538C"/>
    <w:rsid w:val="000E554B"/>
    <w:rsid w:val="000E6DEB"/>
    <w:rsid w:val="000F037C"/>
    <w:rsid w:val="000F3209"/>
    <w:rsid w:val="000F7895"/>
    <w:rsid w:val="001007CF"/>
    <w:rsid w:val="00103BF2"/>
    <w:rsid w:val="001044A3"/>
    <w:rsid w:val="00104BA3"/>
    <w:rsid w:val="001057A1"/>
    <w:rsid w:val="00110C23"/>
    <w:rsid w:val="00110CE8"/>
    <w:rsid w:val="00112B4F"/>
    <w:rsid w:val="00112CE5"/>
    <w:rsid w:val="00113769"/>
    <w:rsid w:val="00114A4A"/>
    <w:rsid w:val="0011546C"/>
    <w:rsid w:val="001222F3"/>
    <w:rsid w:val="0012234D"/>
    <w:rsid w:val="00122E4A"/>
    <w:rsid w:val="001234C1"/>
    <w:rsid w:val="00124942"/>
    <w:rsid w:val="001253FE"/>
    <w:rsid w:val="00126825"/>
    <w:rsid w:val="00132E7B"/>
    <w:rsid w:val="00134274"/>
    <w:rsid w:val="00141171"/>
    <w:rsid w:val="0014619A"/>
    <w:rsid w:val="001469CC"/>
    <w:rsid w:val="0015629D"/>
    <w:rsid w:val="00156D78"/>
    <w:rsid w:val="00164F8D"/>
    <w:rsid w:val="0016716A"/>
    <w:rsid w:val="00171315"/>
    <w:rsid w:val="0017213F"/>
    <w:rsid w:val="00172607"/>
    <w:rsid w:val="00173310"/>
    <w:rsid w:val="00173385"/>
    <w:rsid w:val="00175A1D"/>
    <w:rsid w:val="00183E7B"/>
    <w:rsid w:val="00185D30"/>
    <w:rsid w:val="00186C7B"/>
    <w:rsid w:val="00191633"/>
    <w:rsid w:val="001928BC"/>
    <w:rsid w:val="00192AB7"/>
    <w:rsid w:val="00195ED7"/>
    <w:rsid w:val="001A4365"/>
    <w:rsid w:val="001A5411"/>
    <w:rsid w:val="001A741F"/>
    <w:rsid w:val="001B0A2E"/>
    <w:rsid w:val="001B12C5"/>
    <w:rsid w:val="001B1DA1"/>
    <w:rsid w:val="001B46A6"/>
    <w:rsid w:val="001B7CBD"/>
    <w:rsid w:val="001C4FA0"/>
    <w:rsid w:val="001D27AB"/>
    <w:rsid w:val="001D31F7"/>
    <w:rsid w:val="001D41F8"/>
    <w:rsid w:val="001D577A"/>
    <w:rsid w:val="001D740C"/>
    <w:rsid w:val="001E59F4"/>
    <w:rsid w:val="001F34EB"/>
    <w:rsid w:val="001F4D8A"/>
    <w:rsid w:val="001F631A"/>
    <w:rsid w:val="00201FE0"/>
    <w:rsid w:val="00202196"/>
    <w:rsid w:val="0020265D"/>
    <w:rsid w:val="00203A16"/>
    <w:rsid w:val="00204A0B"/>
    <w:rsid w:val="002063BE"/>
    <w:rsid w:val="0021598F"/>
    <w:rsid w:val="00221F8B"/>
    <w:rsid w:val="00222025"/>
    <w:rsid w:val="00222187"/>
    <w:rsid w:val="00225218"/>
    <w:rsid w:val="002279FA"/>
    <w:rsid w:val="00230531"/>
    <w:rsid w:val="0023104D"/>
    <w:rsid w:val="002322A3"/>
    <w:rsid w:val="00232E5D"/>
    <w:rsid w:val="00234767"/>
    <w:rsid w:val="00236386"/>
    <w:rsid w:val="00237AAF"/>
    <w:rsid w:val="00243270"/>
    <w:rsid w:val="0025182D"/>
    <w:rsid w:val="00252D49"/>
    <w:rsid w:val="0025316D"/>
    <w:rsid w:val="00254A1E"/>
    <w:rsid w:val="002606FA"/>
    <w:rsid w:val="00263D65"/>
    <w:rsid w:val="00267A97"/>
    <w:rsid w:val="00275370"/>
    <w:rsid w:val="00275C8E"/>
    <w:rsid w:val="00280321"/>
    <w:rsid w:val="002808C5"/>
    <w:rsid w:val="002820CA"/>
    <w:rsid w:val="00286423"/>
    <w:rsid w:val="00286F41"/>
    <w:rsid w:val="00290714"/>
    <w:rsid w:val="002919BB"/>
    <w:rsid w:val="00294E13"/>
    <w:rsid w:val="00297402"/>
    <w:rsid w:val="002A4275"/>
    <w:rsid w:val="002A42FD"/>
    <w:rsid w:val="002A4AD0"/>
    <w:rsid w:val="002B2D9F"/>
    <w:rsid w:val="002B3008"/>
    <w:rsid w:val="002B3100"/>
    <w:rsid w:val="002B42E3"/>
    <w:rsid w:val="002B632C"/>
    <w:rsid w:val="002B68F0"/>
    <w:rsid w:val="002B7ACE"/>
    <w:rsid w:val="002C1529"/>
    <w:rsid w:val="002C52E6"/>
    <w:rsid w:val="002C5F70"/>
    <w:rsid w:val="002C705A"/>
    <w:rsid w:val="002D1A5F"/>
    <w:rsid w:val="002D2E68"/>
    <w:rsid w:val="002D5FBC"/>
    <w:rsid w:val="002D7D86"/>
    <w:rsid w:val="002E114B"/>
    <w:rsid w:val="002E1F49"/>
    <w:rsid w:val="002E20A6"/>
    <w:rsid w:val="002E26FA"/>
    <w:rsid w:val="002E6CA4"/>
    <w:rsid w:val="002F62E0"/>
    <w:rsid w:val="002F70C6"/>
    <w:rsid w:val="00300618"/>
    <w:rsid w:val="003021FA"/>
    <w:rsid w:val="00303AF2"/>
    <w:rsid w:val="00305832"/>
    <w:rsid w:val="00312EEC"/>
    <w:rsid w:val="00320847"/>
    <w:rsid w:val="00321A9F"/>
    <w:rsid w:val="003222C9"/>
    <w:rsid w:val="00324F26"/>
    <w:rsid w:val="00326BEA"/>
    <w:rsid w:val="00332003"/>
    <w:rsid w:val="003349E9"/>
    <w:rsid w:val="003457DA"/>
    <w:rsid w:val="0034755D"/>
    <w:rsid w:val="003531C2"/>
    <w:rsid w:val="003542D2"/>
    <w:rsid w:val="00354911"/>
    <w:rsid w:val="0036431C"/>
    <w:rsid w:val="00372370"/>
    <w:rsid w:val="003802F1"/>
    <w:rsid w:val="00380E52"/>
    <w:rsid w:val="00383DE9"/>
    <w:rsid w:val="00383F0A"/>
    <w:rsid w:val="00390E4F"/>
    <w:rsid w:val="0039284F"/>
    <w:rsid w:val="00393162"/>
    <w:rsid w:val="00393958"/>
    <w:rsid w:val="003A33BA"/>
    <w:rsid w:val="003A54FF"/>
    <w:rsid w:val="003A6BA8"/>
    <w:rsid w:val="003B2584"/>
    <w:rsid w:val="003B2720"/>
    <w:rsid w:val="003C26C1"/>
    <w:rsid w:val="003C4ABD"/>
    <w:rsid w:val="003D0B38"/>
    <w:rsid w:val="003D0C68"/>
    <w:rsid w:val="003D6C21"/>
    <w:rsid w:val="003E1CDF"/>
    <w:rsid w:val="003E1F3A"/>
    <w:rsid w:val="003E292B"/>
    <w:rsid w:val="003E2CE2"/>
    <w:rsid w:val="003E3329"/>
    <w:rsid w:val="003E433C"/>
    <w:rsid w:val="003E7EA2"/>
    <w:rsid w:val="003F0F63"/>
    <w:rsid w:val="003F553B"/>
    <w:rsid w:val="00401B4C"/>
    <w:rsid w:val="004033B5"/>
    <w:rsid w:val="00403CD5"/>
    <w:rsid w:val="00412AF3"/>
    <w:rsid w:val="00413BCB"/>
    <w:rsid w:val="00413FEA"/>
    <w:rsid w:val="00414AE5"/>
    <w:rsid w:val="0041701F"/>
    <w:rsid w:val="00421D89"/>
    <w:rsid w:val="004223F1"/>
    <w:rsid w:val="004243C7"/>
    <w:rsid w:val="004301F1"/>
    <w:rsid w:val="00433960"/>
    <w:rsid w:val="00436D27"/>
    <w:rsid w:val="004410EE"/>
    <w:rsid w:val="004410F5"/>
    <w:rsid w:val="0044397D"/>
    <w:rsid w:val="00446EAC"/>
    <w:rsid w:val="0044725B"/>
    <w:rsid w:val="004474E5"/>
    <w:rsid w:val="00447937"/>
    <w:rsid w:val="00452AFA"/>
    <w:rsid w:val="00452BD6"/>
    <w:rsid w:val="004531B5"/>
    <w:rsid w:val="004554D5"/>
    <w:rsid w:val="00455A2D"/>
    <w:rsid w:val="00456B8C"/>
    <w:rsid w:val="004640A8"/>
    <w:rsid w:val="00465BFC"/>
    <w:rsid w:val="004669A9"/>
    <w:rsid w:val="0047018F"/>
    <w:rsid w:val="004706E6"/>
    <w:rsid w:val="004739AD"/>
    <w:rsid w:val="00473C11"/>
    <w:rsid w:val="004752B9"/>
    <w:rsid w:val="004803A8"/>
    <w:rsid w:val="00480A5C"/>
    <w:rsid w:val="0048688B"/>
    <w:rsid w:val="004922A2"/>
    <w:rsid w:val="004A2289"/>
    <w:rsid w:val="004A336C"/>
    <w:rsid w:val="004A4238"/>
    <w:rsid w:val="004A4F0F"/>
    <w:rsid w:val="004A62E1"/>
    <w:rsid w:val="004A6BF2"/>
    <w:rsid w:val="004B0F50"/>
    <w:rsid w:val="004B1E95"/>
    <w:rsid w:val="004B2EDF"/>
    <w:rsid w:val="004B4B7B"/>
    <w:rsid w:val="004B5C87"/>
    <w:rsid w:val="004C55CD"/>
    <w:rsid w:val="004C5FB1"/>
    <w:rsid w:val="004C68D6"/>
    <w:rsid w:val="004D034F"/>
    <w:rsid w:val="004D0E72"/>
    <w:rsid w:val="004D3182"/>
    <w:rsid w:val="004D465D"/>
    <w:rsid w:val="004D7313"/>
    <w:rsid w:val="004E13F1"/>
    <w:rsid w:val="004E5FFD"/>
    <w:rsid w:val="004E6A5C"/>
    <w:rsid w:val="004E6CA6"/>
    <w:rsid w:val="004F07FC"/>
    <w:rsid w:val="004F122B"/>
    <w:rsid w:val="004F3661"/>
    <w:rsid w:val="004F4534"/>
    <w:rsid w:val="004F750D"/>
    <w:rsid w:val="00500AE2"/>
    <w:rsid w:val="00503C94"/>
    <w:rsid w:val="005046D4"/>
    <w:rsid w:val="00505281"/>
    <w:rsid w:val="005132DE"/>
    <w:rsid w:val="00514215"/>
    <w:rsid w:val="0051480B"/>
    <w:rsid w:val="005262F5"/>
    <w:rsid w:val="00526519"/>
    <w:rsid w:val="005271FE"/>
    <w:rsid w:val="00527270"/>
    <w:rsid w:val="00527818"/>
    <w:rsid w:val="0053101B"/>
    <w:rsid w:val="0053399A"/>
    <w:rsid w:val="005339FA"/>
    <w:rsid w:val="005417AD"/>
    <w:rsid w:val="0054527E"/>
    <w:rsid w:val="005526AE"/>
    <w:rsid w:val="00554447"/>
    <w:rsid w:val="00555FCD"/>
    <w:rsid w:val="0055722A"/>
    <w:rsid w:val="00561DAE"/>
    <w:rsid w:val="0056446A"/>
    <w:rsid w:val="005666EB"/>
    <w:rsid w:val="00567BF6"/>
    <w:rsid w:val="00567FF2"/>
    <w:rsid w:val="00570EA3"/>
    <w:rsid w:val="0057583E"/>
    <w:rsid w:val="005835A4"/>
    <w:rsid w:val="00587A26"/>
    <w:rsid w:val="00590FCA"/>
    <w:rsid w:val="00591BAE"/>
    <w:rsid w:val="00593C17"/>
    <w:rsid w:val="005A1E25"/>
    <w:rsid w:val="005A316D"/>
    <w:rsid w:val="005B49BF"/>
    <w:rsid w:val="005B4E67"/>
    <w:rsid w:val="005C020B"/>
    <w:rsid w:val="005C1037"/>
    <w:rsid w:val="005C4AF5"/>
    <w:rsid w:val="005D25EA"/>
    <w:rsid w:val="005D2EF1"/>
    <w:rsid w:val="005E069B"/>
    <w:rsid w:val="005E3554"/>
    <w:rsid w:val="005E3D60"/>
    <w:rsid w:val="005E568C"/>
    <w:rsid w:val="005F4DF7"/>
    <w:rsid w:val="005F6697"/>
    <w:rsid w:val="006008B7"/>
    <w:rsid w:val="006025F7"/>
    <w:rsid w:val="00602D62"/>
    <w:rsid w:val="006037EC"/>
    <w:rsid w:val="0061005C"/>
    <w:rsid w:val="00610A83"/>
    <w:rsid w:val="00615CB5"/>
    <w:rsid w:val="006211E9"/>
    <w:rsid w:val="00621D62"/>
    <w:rsid w:val="00623023"/>
    <w:rsid w:val="006247CE"/>
    <w:rsid w:val="006340C2"/>
    <w:rsid w:val="0064266F"/>
    <w:rsid w:val="00645223"/>
    <w:rsid w:val="00646826"/>
    <w:rsid w:val="0065057B"/>
    <w:rsid w:val="00650B76"/>
    <w:rsid w:val="0065129D"/>
    <w:rsid w:val="006549EF"/>
    <w:rsid w:val="006563A7"/>
    <w:rsid w:val="00660C0C"/>
    <w:rsid w:val="00664D42"/>
    <w:rsid w:val="00664FB2"/>
    <w:rsid w:val="00667507"/>
    <w:rsid w:val="00670C09"/>
    <w:rsid w:val="006717FF"/>
    <w:rsid w:val="00671B4F"/>
    <w:rsid w:val="006809D3"/>
    <w:rsid w:val="00682838"/>
    <w:rsid w:val="00684D9B"/>
    <w:rsid w:val="00693111"/>
    <w:rsid w:val="00695C1A"/>
    <w:rsid w:val="00696F5D"/>
    <w:rsid w:val="006A21F6"/>
    <w:rsid w:val="006A46F6"/>
    <w:rsid w:val="006A66C5"/>
    <w:rsid w:val="006A6942"/>
    <w:rsid w:val="006A79B0"/>
    <w:rsid w:val="006A7C49"/>
    <w:rsid w:val="006B0872"/>
    <w:rsid w:val="006B1662"/>
    <w:rsid w:val="006B4D11"/>
    <w:rsid w:val="006B518C"/>
    <w:rsid w:val="006B6E1B"/>
    <w:rsid w:val="006C0A3D"/>
    <w:rsid w:val="006C1BD0"/>
    <w:rsid w:val="006C7981"/>
    <w:rsid w:val="006D14A7"/>
    <w:rsid w:val="006D2DC5"/>
    <w:rsid w:val="006D3ADE"/>
    <w:rsid w:val="006D3DEC"/>
    <w:rsid w:val="006D6BC2"/>
    <w:rsid w:val="006D7657"/>
    <w:rsid w:val="006D7EC5"/>
    <w:rsid w:val="006E1FC6"/>
    <w:rsid w:val="006E7830"/>
    <w:rsid w:val="006F0644"/>
    <w:rsid w:val="006F1AE1"/>
    <w:rsid w:val="006F1ED9"/>
    <w:rsid w:val="006F25DD"/>
    <w:rsid w:val="006F31D0"/>
    <w:rsid w:val="006F7305"/>
    <w:rsid w:val="006F7DA9"/>
    <w:rsid w:val="00701B9C"/>
    <w:rsid w:val="00701E48"/>
    <w:rsid w:val="0070243B"/>
    <w:rsid w:val="00704BA5"/>
    <w:rsid w:val="00710736"/>
    <w:rsid w:val="00711254"/>
    <w:rsid w:val="007115E2"/>
    <w:rsid w:val="00711F7A"/>
    <w:rsid w:val="00712DEF"/>
    <w:rsid w:val="00717A00"/>
    <w:rsid w:val="0073146E"/>
    <w:rsid w:val="00731F26"/>
    <w:rsid w:val="007330CD"/>
    <w:rsid w:val="00733721"/>
    <w:rsid w:val="00733851"/>
    <w:rsid w:val="00735E69"/>
    <w:rsid w:val="00741958"/>
    <w:rsid w:val="00743A63"/>
    <w:rsid w:val="00751397"/>
    <w:rsid w:val="00751435"/>
    <w:rsid w:val="00751D65"/>
    <w:rsid w:val="00754E93"/>
    <w:rsid w:val="00755093"/>
    <w:rsid w:val="00764B14"/>
    <w:rsid w:val="00764D37"/>
    <w:rsid w:val="007725CA"/>
    <w:rsid w:val="00772768"/>
    <w:rsid w:val="00786192"/>
    <w:rsid w:val="007868AE"/>
    <w:rsid w:val="00786B74"/>
    <w:rsid w:val="0078728B"/>
    <w:rsid w:val="00794C62"/>
    <w:rsid w:val="00797323"/>
    <w:rsid w:val="007A0D91"/>
    <w:rsid w:val="007A66D3"/>
    <w:rsid w:val="007A7C29"/>
    <w:rsid w:val="007B1CEF"/>
    <w:rsid w:val="007B2D53"/>
    <w:rsid w:val="007B3683"/>
    <w:rsid w:val="007C444D"/>
    <w:rsid w:val="007C53FC"/>
    <w:rsid w:val="007C6C58"/>
    <w:rsid w:val="007D3417"/>
    <w:rsid w:val="007D3423"/>
    <w:rsid w:val="007D3495"/>
    <w:rsid w:val="007D55DE"/>
    <w:rsid w:val="007E04F6"/>
    <w:rsid w:val="007E28D0"/>
    <w:rsid w:val="007E3EA1"/>
    <w:rsid w:val="007F0F4B"/>
    <w:rsid w:val="007F3E58"/>
    <w:rsid w:val="007F543C"/>
    <w:rsid w:val="007F57A1"/>
    <w:rsid w:val="008010F9"/>
    <w:rsid w:val="00802952"/>
    <w:rsid w:val="00802FE3"/>
    <w:rsid w:val="00810FCC"/>
    <w:rsid w:val="00815CFE"/>
    <w:rsid w:val="00816224"/>
    <w:rsid w:val="00817DEA"/>
    <w:rsid w:val="008216C8"/>
    <w:rsid w:val="0082780F"/>
    <w:rsid w:val="00832575"/>
    <w:rsid w:val="0083480E"/>
    <w:rsid w:val="00837480"/>
    <w:rsid w:val="00840384"/>
    <w:rsid w:val="00840561"/>
    <w:rsid w:val="00840715"/>
    <w:rsid w:val="00843758"/>
    <w:rsid w:val="008441F1"/>
    <w:rsid w:val="008450DA"/>
    <w:rsid w:val="00847E21"/>
    <w:rsid w:val="00851954"/>
    <w:rsid w:val="008555F7"/>
    <w:rsid w:val="008573E3"/>
    <w:rsid w:val="00857454"/>
    <w:rsid w:val="00857ABB"/>
    <w:rsid w:val="008653C9"/>
    <w:rsid w:val="00866101"/>
    <w:rsid w:val="0086643F"/>
    <w:rsid w:val="008668BD"/>
    <w:rsid w:val="008738F9"/>
    <w:rsid w:val="00874417"/>
    <w:rsid w:val="0087783B"/>
    <w:rsid w:val="008824EB"/>
    <w:rsid w:val="0088251B"/>
    <w:rsid w:val="0088263E"/>
    <w:rsid w:val="00883522"/>
    <w:rsid w:val="0088548B"/>
    <w:rsid w:val="0089122C"/>
    <w:rsid w:val="00893C89"/>
    <w:rsid w:val="0089406F"/>
    <w:rsid w:val="008A5EB8"/>
    <w:rsid w:val="008A7EB9"/>
    <w:rsid w:val="008B439D"/>
    <w:rsid w:val="008B7358"/>
    <w:rsid w:val="008C7398"/>
    <w:rsid w:val="008D1C14"/>
    <w:rsid w:val="008D20DE"/>
    <w:rsid w:val="008D32C4"/>
    <w:rsid w:val="008D39A8"/>
    <w:rsid w:val="008D426F"/>
    <w:rsid w:val="008D57A2"/>
    <w:rsid w:val="008D601E"/>
    <w:rsid w:val="008D6F4D"/>
    <w:rsid w:val="008D7BAE"/>
    <w:rsid w:val="008E09C1"/>
    <w:rsid w:val="008E2515"/>
    <w:rsid w:val="008E3A7B"/>
    <w:rsid w:val="008E3D9A"/>
    <w:rsid w:val="008E4708"/>
    <w:rsid w:val="008E5DAE"/>
    <w:rsid w:val="008E6CEA"/>
    <w:rsid w:val="008E7850"/>
    <w:rsid w:val="008F5880"/>
    <w:rsid w:val="008F72F3"/>
    <w:rsid w:val="009031F3"/>
    <w:rsid w:val="009048DE"/>
    <w:rsid w:val="009077C5"/>
    <w:rsid w:val="00911C68"/>
    <w:rsid w:val="0091682B"/>
    <w:rsid w:val="009169D6"/>
    <w:rsid w:val="0091753D"/>
    <w:rsid w:val="0091773F"/>
    <w:rsid w:val="00926990"/>
    <w:rsid w:val="009306E5"/>
    <w:rsid w:val="0093275A"/>
    <w:rsid w:val="00933521"/>
    <w:rsid w:val="00933EF3"/>
    <w:rsid w:val="00942141"/>
    <w:rsid w:val="00946563"/>
    <w:rsid w:val="009507FE"/>
    <w:rsid w:val="0095336C"/>
    <w:rsid w:val="0095643E"/>
    <w:rsid w:val="00957741"/>
    <w:rsid w:val="009605C7"/>
    <w:rsid w:val="00960C9E"/>
    <w:rsid w:val="00960DF2"/>
    <w:rsid w:val="009611EA"/>
    <w:rsid w:val="00962614"/>
    <w:rsid w:val="00971F43"/>
    <w:rsid w:val="00972897"/>
    <w:rsid w:val="00974D30"/>
    <w:rsid w:val="00985B54"/>
    <w:rsid w:val="009872DC"/>
    <w:rsid w:val="00990B42"/>
    <w:rsid w:val="00995E68"/>
    <w:rsid w:val="009A3A21"/>
    <w:rsid w:val="009A4592"/>
    <w:rsid w:val="009A6916"/>
    <w:rsid w:val="009B0566"/>
    <w:rsid w:val="009B059F"/>
    <w:rsid w:val="009B21BF"/>
    <w:rsid w:val="009B232B"/>
    <w:rsid w:val="009C05D5"/>
    <w:rsid w:val="009C29E6"/>
    <w:rsid w:val="009C2CAC"/>
    <w:rsid w:val="009C2FD1"/>
    <w:rsid w:val="009C420A"/>
    <w:rsid w:val="009C459F"/>
    <w:rsid w:val="009C6056"/>
    <w:rsid w:val="009C77B7"/>
    <w:rsid w:val="009E25F3"/>
    <w:rsid w:val="009E6016"/>
    <w:rsid w:val="009E616F"/>
    <w:rsid w:val="009F051D"/>
    <w:rsid w:val="009F0ECA"/>
    <w:rsid w:val="009F5FEB"/>
    <w:rsid w:val="009F6F7E"/>
    <w:rsid w:val="00A021BB"/>
    <w:rsid w:val="00A04D86"/>
    <w:rsid w:val="00A079C1"/>
    <w:rsid w:val="00A15A78"/>
    <w:rsid w:val="00A16289"/>
    <w:rsid w:val="00A21111"/>
    <w:rsid w:val="00A30CAE"/>
    <w:rsid w:val="00A35563"/>
    <w:rsid w:val="00A35DA2"/>
    <w:rsid w:val="00A41375"/>
    <w:rsid w:val="00A428A4"/>
    <w:rsid w:val="00A45C63"/>
    <w:rsid w:val="00A52B76"/>
    <w:rsid w:val="00A6711F"/>
    <w:rsid w:val="00A67654"/>
    <w:rsid w:val="00A727BE"/>
    <w:rsid w:val="00A72C2C"/>
    <w:rsid w:val="00A8080B"/>
    <w:rsid w:val="00A82862"/>
    <w:rsid w:val="00A83511"/>
    <w:rsid w:val="00A84D35"/>
    <w:rsid w:val="00A86DFA"/>
    <w:rsid w:val="00A93790"/>
    <w:rsid w:val="00A94434"/>
    <w:rsid w:val="00AA0112"/>
    <w:rsid w:val="00AA659C"/>
    <w:rsid w:val="00AA6FAC"/>
    <w:rsid w:val="00AA7339"/>
    <w:rsid w:val="00AA7A14"/>
    <w:rsid w:val="00AB06BC"/>
    <w:rsid w:val="00AB0E9E"/>
    <w:rsid w:val="00AB4D4E"/>
    <w:rsid w:val="00AC01A1"/>
    <w:rsid w:val="00AC261E"/>
    <w:rsid w:val="00AC300F"/>
    <w:rsid w:val="00AC4706"/>
    <w:rsid w:val="00AC6113"/>
    <w:rsid w:val="00AD69DD"/>
    <w:rsid w:val="00AD78D0"/>
    <w:rsid w:val="00AE1BB2"/>
    <w:rsid w:val="00AE2E37"/>
    <w:rsid w:val="00AE33DD"/>
    <w:rsid w:val="00AE36FF"/>
    <w:rsid w:val="00AE443A"/>
    <w:rsid w:val="00AE794F"/>
    <w:rsid w:val="00AF1627"/>
    <w:rsid w:val="00AF1BC5"/>
    <w:rsid w:val="00AF3C51"/>
    <w:rsid w:val="00AF48AE"/>
    <w:rsid w:val="00B07D6F"/>
    <w:rsid w:val="00B11EC3"/>
    <w:rsid w:val="00B15232"/>
    <w:rsid w:val="00B16FC3"/>
    <w:rsid w:val="00B17CE5"/>
    <w:rsid w:val="00B211EA"/>
    <w:rsid w:val="00B246EF"/>
    <w:rsid w:val="00B24D06"/>
    <w:rsid w:val="00B26539"/>
    <w:rsid w:val="00B27026"/>
    <w:rsid w:val="00B305FF"/>
    <w:rsid w:val="00B30EF9"/>
    <w:rsid w:val="00B319DE"/>
    <w:rsid w:val="00B32446"/>
    <w:rsid w:val="00B52736"/>
    <w:rsid w:val="00B65FBD"/>
    <w:rsid w:val="00B87E7B"/>
    <w:rsid w:val="00B91161"/>
    <w:rsid w:val="00BA09E7"/>
    <w:rsid w:val="00BA2A26"/>
    <w:rsid w:val="00BA3EAC"/>
    <w:rsid w:val="00BA4045"/>
    <w:rsid w:val="00BB0D7C"/>
    <w:rsid w:val="00BB6B11"/>
    <w:rsid w:val="00BC474B"/>
    <w:rsid w:val="00BC7422"/>
    <w:rsid w:val="00BD0BDE"/>
    <w:rsid w:val="00BD3700"/>
    <w:rsid w:val="00BD3F44"/>
    <w:rsid w:val="00BD40DB"/>
    <w:rsid w:val="00BD420D"/>
    <w:rsid w:val="00BD49B8"/>
    <w:rsid w:val="00BD67F8"/>
    <w:rsid w:val="00BE5D8D"/>
    <w:rsid w:val="00BE6F16"/>
    <w:rsid w:val="00BF4D8B"/>
    <w:rsid w:val="00BF519F"/>
    <w:rsid w:val="00C01233"/>
    <w:rsid w:val="00C02184"/>
    <w:rsid w:val="00C03FF6"/>
    <w:rsid w:val="00C04DA6"/>
    <w:rsid w:val="00C07A58"/>
    <w:rsid w:val="00C124C5"/>
    <w:rsid w:val="00C14D2E"/>
    <w:rsid w:val="00C166BB"/>
    <w:rsid w:val="00C1792E"/>
    <w:rsid w:val="00C20B02"/>
    <w:rsid w:val="00C304C6"/>
    <w:rsid w:val="00C35BB6"/>
    <w:rsid w:val="00C3787F"/>
    <w:rsid w:val="00C404D4"/>
    <w:rsid w:val="00C4170F"/>
    <w:rsid w:val="00C4276A"/>
    <w:rsid w:val="00C43BB9"/>
    <w:rsid w:val="00C46498"/>
    <w:rsid w:val="00C50740"/>
    <w:rsid w:val="00C540D7"/>
    <w:rsid w:val="00C54E24"/>
    <w:rsid w:val="00C63FB6"/>
    <w:rsid w:val="00C66CF2"/>
    <w:rsid w:val="00C66E5F"/>
    <w:rsid w:val="00C7087A"/>
    <w:rsid w:val="00C73AC5"/>
    <w:rsid w:val="00C758B6"/>
    <w:rsid w:val="00C75DBF"/>
    <w:rsid w:val="00C76B13"/>
    <w:rsid w:val="00C82275"/>
    <w:rsid w:val="00C8296B"/>
    <w:rsid w:val="00C83B1F"/>
    <w:rsid w:val="00C83BBD"/>
    <w:rsid w:val="00C83F79"/>
    <w:rsid w:val="00C84253"/>
    <w:rsid w:val="00C842AF"/>
    <w:rsid w:val="00C86745"/>
    <w:rsid w:val="00C86ACF"/>
    <w:rsid w:val="00C903AC"/>
    <w:rsid w:val="00C90F31"/>
    <w:rsid w:val="00C97D14"/>
    <w:rsid w:val="00CA0D38"/>
    <w:rsid w:val="00CB18E1"/>
    <w:rsid w:val="00CB2902"/>
    <w:rsid w:val="00CB4637"/>
    <w:rsid w:val="00CB79FF"/>
    <w:rsid w:val="00CC0ADA"/>
    <w:rsid w:val="00CC1B7C"/>
    <w:rsid w:val="00CC277D"/>
    <w:rsid w:val="00CC427F"/>
    <w:rsid w:val="00CC4F20"/>
    <w:rsid w:val="00CC7746"/>
    <w:rsid w:val="00CD07E6"/>
    <w:rsid w:val="00CD4E36"/>
    <w:rsid w:val="00CD7B01"/>
    <w:rsid w:val="00CE023A"/>
    <w:rsid w:val="00CE0C46"/>
    <w:rsid w:val="00CE5704"/>
    <w:rsid w:val="00CE71A8"/>
    <w:rsid w:val="00CE77A1"/>
    <w:rsid w:val="00CF3A30"/>
    <w:rsid w:val="00CF4969"/>
    <w:rsid w:val="00CF564D"/>
    <w:rsid w:val="00CF7895"/>
    <w:rsid w:val="00D0196F"/>
    <w:rsid w:val="00D05218"/>
    <w:rsid w:val="00D05E54"/>
    <w:rsid w:val="00D11AEB"/>
    <w:rsid w:val="00D12009"/>
    <w:rsid w:val="00D140DF"/>
    <w:rsid w:val="00D203AF"/>
    <w:rsid w:val="00D21806"/>
    <w:rsid w:val="00D31F4C"/>
    <w:rsid w:val="00D3545A"/>
    <w:rsid w:val="00D35584"/>
    <w:rsid w:val="00D35F7C"/>
    <w:rsid w:val="00D35FB7"/>
    <w:rsid w:val="00D3650B"/>
    <w:rsid w:val="00D378F6"/>
    <w:rsid w:val="00D441E8"/>
    <w:rsid w:val="00D54583"/>
    <w:rsid w:val="00D5478A"/>
    <w:rsid w:val="00D56D1D"/>
    <w:rsid w:val="00D5720B"/>
    <w:rsid w:val="00D625E8"/>
    <w:rsid w:val="00D642AF"/>
    <w:rsid w:val="00D67D6A"/>
    <w:rsid w:val="00D70816"/>
    <w:rsid w:val="00D87219"/>
    <w:rsid w:val="00D935A8"/>
    <w:rsid w:val="00D938DB"/>
    <w:rsid w:val="00D93B70"/>
    <w:rsid w:val="00D94D5F"/>
    <w:rsid w:val="00DA034F"/>
    <w:rsid w:val="00DA117E"/>
    <w:rsid w:val="00DA2069"/>
    <w:rsid w:val="00DA37E0"/>
    <w:rsid w:val="00DB2575"/>
    <w:rsid w:val="00DC13EA"/>
    <w:rsid w:val="00DC1B44"/>
    <w:rsid w:val="00DC2D19"/>
    <w:rsid w:val="00DC3046"/>
    <w:rsid w:val="00DC362A"/>
    <w:rsid w:val="00DC69DD"/>
    <w:rsid w:val="00DD18E4"/>
    <w:rsid w:val="00DD2FB7"/>
    <w:rsid w:val="00DD35CB"/>
    <w:rsid w:val="00DD3C8F"/>
    <w:rsid w:val="00DD6212"/>
    <w:rsid w:val="00DE6CD4"/>
    <w:rsid w:val="00DF0AB0"/>
    <w:rsid w:val="00DF20D6"/>
    <w:rsid w:val="00DF3361"/>
    <w:rsid w:val="00DF5EF2"/>
    <w:rsid w:val="00E00163"/>
    <w:rsid w:val="00E029D0"/>
    <w:rsid w:val="00E04C5F"/>
    <w:rsid w:val="00E121E4"/>
    <w:rsid w:val="00E13108"/>
    <w:rsid w:val="00E144F5"/>
    <w:rsid w:val="00E1735C"/>
    <w:rsid w:val="00E2119F"/>
    <w:rsid w:val="00E2349C"/>
    <w:rsid w:val="00E248F9"/>
    <w:rsid w:val="00E26919"/>
    <w:rsid w:val="00E30AF0"/>
    <w:rsid w:val="00E30E83"/>
    <w:rsid w:val="00E321A0"/>
    <w:rsid w:val="00E3414A"/>
    <w:rsid w:val="00E34931"/>
    <w:rsid w:val="00E3508E"/>
    <w:rsid w:val="00E35D5F"/>
    <w:rsid w:val="00E4150B"/>
    <w:rsid w:val="00E415FA"/>
    <w:rsid w:val="00E41E32"/>
    <w:rsid w:val="00E4231C"/>
    <w:rsid w:val="00E4357B"/>
    <w:rsid w:val="00E43F77"/>
    <w:rsid w:val="00E524C8"/>
    <w:rsid w:val="00E554F3"/>
    <w:rsid w:val="00E557D9"/>
    <w:rsid w:val="00E56D4D"/>
    <w:rsid w:val="00E653A0"/>
    <w:rsid w:val="00E653A5"/>
    <w:rsid w:val="00E6568A"/>
    <w:rsid w:val="00E71A0E"/>
    <w:rsid w:val="00E71FEB"/>
    <w:rsid w:val="00E73281"/>
    <w:rsid w:val="00E7391E"/>
    <w:rsid w:val="00E74A05"/>
    <w:rsid w:val="00E75FBA"/>
    <w:rsid w:val="00E84B8D"/>
    <w:rsid w:val="00E854FC"/>
    <w:rsid w:val="00E91013"/>
    <w:rsid w:val="00E92A55"/>
    <w:rsid w:val="00E93810"/>
    <w:rsid w:val="00E94139"/>
    <w:rsid w:val="00E9428A"/>
    <w:rsid w:val="00EC220D"/>
    <w:rsid w:val="00EC59E7"/>
    <w:rsid w:val="00ED0503"/>
    <w:rsid w:val="00ED13F9"/>
    <w:rsid w:val="00ED1EA8"/>
    <w:rsid w:val="00EE1F75"/>
    <w:rsid w:val="00EE76C9"/>
    <w:rsid w:val="00EF0D01"/>
    <w:rsid w:val="00EF5E28"/>
    <w:rsid w:val="00EF651E"/>
    <w:rsid w:val="00EF700D"/>
    <w:rsid w:val="00EF7F01"/>
    <w:rsid w:val="00F00ED0"/>
    <w:rsid w:val="00F17130"/>
    <w:rsid w:val="00F20690"/>
    <w:rsid w:val="00F211CC"/>
    <w:rsid w:val="00F21EC7"/>
    <w:rsid w:val="00F266FB"/>
    <w:rsid w:val="00F26F2B"/>
    <w:rsid w:val="00F3318C"/>
    <w:rsid w:val="00F34247"/>
    <w:rsid w:val="00F364F0"/>
    <w:rsid w:val="00F4290D"/>
    <w:rsid w:val="00F42932"/>
    <w:rsid w:val="00F43095"/>
    <w:rsid w:val="00F43374"/>
    <w:rsid w:val="00F443F1"/>
    <w:rsid w:val="00F5016F"/>
    <w:rsid w:val="00F502BD"/>
    <w:rsid w:val="00F555C2"/>
    <w:rsid w:val="00F5696C"/>
    <w:rsid w:val="00F56CFD"/>
    <w:rsid w:val="00F63A51"/>
    <w:rsid w:val="00F65C86"/>
    <w:rsid w:val="00F709CF"/>
    <w:rsid w:val="00F71A0E"/>
    <w:rsid w:val="00F72EBF"/>
    <w:rsid w:val="00F730C1"/>
    <w:rsid w:val="00F73E51"/>
    <w:rsid w:val="00F763E7"/>
    <w:rsid w:val="00F7707E"/>
    <w:rsid w:val="00F819C6"/>
    <w:rsid w:val="00F85746"/>
    <w:rsid w:val="00F904C1"/>
    <w:rsid w:val="00F9462E"/>
    <w:rsid w:val="00F9543B"/>
    <w:rsid w:val="00FA06AE"/>
    <w:rsid w:val="00FA36C6"/>
    <w:rsid w:val="00FA518E"/>
    <w:rsid w:val="00FA6274"/>
    <w:rsid w:val="00FA6E03"/>
    <w:rsid w:val="00FB0D55"/>
    <w:rsid w:val="00FB3580"/>
    <w:rsid w:val="00FB7AAB"/>
    <w:rsid w:val="00FC1B4F"/>
    <w:rsid w:val="00FC5DF7"/>
    <w:rsid w:val="00FD1E27"/>
    <w:rsid w:val="00FD4A73"/>
    <w:rsid w:val="00FE1E1A"/>
    <w:rsid w:val="00FE4B78"/>
    <w:rsid w:val="00FE7E70"/>
    <w:rsid w:val="00FF39DB"/>
    <w:rsid w:val="00FF3B5D"/>
    <w:rsid w:val="00FF6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9897"/>
  <w15:chartTrackingRefBased/>
  <w15:docId w15:val="{3CE8EF6E-98E7-4F7B-A8D7-E068335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3B"/>
    <w:pPr>
      <w:spacing w:before="120" w:after="120"/>
    </w:pPr>
    <w:rPr>
      <w:rFonts w:ascii="Arial" w:hAnsi="Arial" w:cs="Arial"/>
      <w:sz w:val="28"/>
      <w:szCs w:val="28"/>
    </w:rPr>
  </w:style>
  <w:style w:type="paragraph" w:styleId="Titre1">
    <w:name w:val="heading 1"/>
    <w:basedOn w:val="Normal"/>
    <w:next w:val="Normal"/>
    <w:link w:val="Titre1Car"/>
    <w:uiPriority w:val="9"/>
    <w:qFormat/>
    <w:rsid w:val="00C82275"/>
    <w:pPr>
      <w:keepNext/>
      <w:keepLines/>
      <w:spacing w:after="0"/>
      <w:outlineLvl w:val="0"/>
    </w:pPr>
    <w:rPr>
      <w:rFonts w:eastAsia="Times New Roman"/>
      <w:b/>
      <w:bCs/>
      <w:color w:val="2F5496" w:themeColor="accent1" w:themeShade="BF"/>
      <w:sz w:val="32"/>
      <w:szCs w:val="32"/>
      <w:lang w:val="en-GB"/>
    </w:rPr>
  </w:style>
  <w:style w:type="paragraph" w:styleId="Titre2">
    <w:name w:val="heading 2"/>
    <w:basedOn w:val="Normal"/>
    <w:next w:val="Normal"/>
    <w:link w:val="Titre2Car"/>
    <w:uiPriority w:val="9"/>
    <w:unhideWhenUsed/>
    <w:qFormat/>
    <w:rsid w:val="00C82275"/>
    <w:pPr>
      <w:keepNext/>
      <w:keepLines/>
      <w:spacing w:before="0" w:after="80"/>
      <w:outlineLvl w:val="1"/>
    </w:pPr>
    <w:rPr>
      <w:rFonts w:eastAsiaTheme="majorEastAsia"/>
      <w:color w:val="2F5496" w:themeColor="accent1" w:themeShade="BF"/>
      <w:sz w:val="32"/>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6470"/>
    <w:pPr>
      <w:ind w:left="720"/>
      <w:contextualSpacing/>
    </w:pPr>
  </w:style>
  <w:style w:type="character" w:styleId="Marquedecommentaire">
    <w:name w:val="annotation reference"/>
    <w:basedOn w:val="Policepardfaut"/>
    <w:uiPriority w:val="99"/>
    <w:semiHidden/>
    <w:unhideWhenUsed/>
    <w:rsid w:val="00A86DFA"/>
    <w:rPr>
      <w:sz w:val="16"/>
      <w:szCs w:val="16"/>
    </w:rPr>
  </w:style>
  <w:style w:type="paragraph" w:styleId="Commentaire">
    <w:name w:val="annotation text"/>
    <w:basedOn w:val="Normal"/>
    <w:link w:val="CommentaireCar"/>
    <w:uiPriority w:val="99"/>
    <w:unhideWhenUsed/>
    <w:rsid w:val="00A86DFA"/>
    <w:pPr>
      <w:spacing w:line="240" w:lineRule="auto"/>
    </w:pPr>
    <w:rPr>
      <w:sz w:val="20"/>
      <w:szCs w:val="20"/>
    </w:rPr>
  </w:style>
  <w:style w:type="character" w:customStyle="1" w:styleId="CommentaireCar">
    <w:name w:val="Commentaire Car"/>
    <w:basedOn w:val="Policepardfaut"/>
    <w:link w:val="Commentaire"/>
    <w:uiPriority w:val="99"/>
    <w:rsid w:val="00A86DFA"/>
    <w:rPr>
      <w:sz w:val="20"/>
      <w:szCs w:val="20"/>
    </w:rPr>
  </w:style>
  <w:style w:type="paragraph" w:styleId="Objetducommentaire">
    <w:name w:val="annotation subject"/>
    <w:basedOn w:val="Commentaire"/>
    <w:next w:val="Commentaire"/>
    <w:link w:val="ObjetducommentaireCar"/>
    <w:uiPriority w:val="99"/>
    <w:semiHidden/>
    <w:unhideWhenUsed/>
    <w:rsid w:val="00A86DFA"/>
    <w:rPr>
      <w:b/>
      <w:bCs/>
    </w:rPr>
  </w:style>
  <w:style w:type="character" w:customStyle="1" w:styleId="ObjetducommentaireCar">
    <w:name w:val="Objet du commentaire Car"/>
    <w:basedOn w:val="CommentaireCar"/>
    <w:link w:val="Objetducommentaire"/>
    <w:uiPriority w:val="99"/>
    <w:semiHidden/>
    <w:rsid w:val="00A86DFA"/>
    <w:rPr>
      <w:b/>
      <w:bCs/>
      <w:sz w:val="20"/>
      <w:szCs w:val="20"/>
    </w:rPr>
  </w:style>
  <w:style w:type="paragraph" w:styleId="Titre">
    <w:name w:val="Title"/>
    <w:basedOn w:val="Normal"/>
    <w:next w:val="Normal"/>
    <w:link w:val="TitreCar"/>
    <w:uiPriority w:val="10"/>
    <w:qFormat/>
    <w:rsid w:val="008668BD"/>
    <w:pPr>
      <w:spacing w:after="0" w:line="240" w:lineRule="auto"/>
      <w:contextualSpacing/>
      <w:jc w:val="center"/>
    </w:pPr>
    <w:rPr>
      <w:rFonts w:eastAsia="Times New Roman"/>
      <w:spacing w:val="-10"/>
      <w:kern w:val="28"/>
      <w:sz w:val="44"/>
      <w:szCs w:val="44"/>
      <w:lang w:val="en-GB" w:eastAsia="fr-FR"/>
    </w:rPr>
  </w:style>
  <w:style w:type="character" w:customStyle="1" w:styleId="TitreCar">
    <w:name w:val="Titre Car"/>
    <w:basedOn w:val="Policepardfaut"/>
    <w:link w:val="Titre"/>
    <w:uiPriority w:val="10"/>
    <w:rsid w:val="008668BD"/>
    <w:rPr>
      <w:rFonts w:ascii="Arial" w:eastAsia="Times New Roman" w:hAnsi="Arial" w:cs="Arial"/>
      <w:spacing w:val="-10"/>
      <w:kern w:val="28"/>
      <w:sz w:val="44"/>
      <w:szCs w:val="44"/>
      <w:lang w:val="en-GB" w:eastAsia="fr-FR"/>
    </w:rPr>
  </w:style>
  <w:style w:type="paragraph" w:styleId="Sous-titre">
    <w:name w:val="Subtitle"/>
    <w:basedOn w:val="Normal"/>
    <w:next w:val="Normal"/>
    <w:link w:val="Sous-titreCar"/>
    <w:uiPriority w:val="11"/>
    <w:qFormat/>
    <w:rsid w:val="00CE77A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E77A1"/>
    <w:rPr>
      <w:rFonts w:eastAsiaTheme="minorEastAsia"/>
      <w:color w:val="5A5A5A" w:themeColor="text1" w:themeTint="A5"/>
      <w:spacing w:val="15"/>
    </w:rPr>
  </w:style>
  <w:style w:type="character" w:customStyle="1" w:styleId="Titre2Car">
    <w:name w:val="Titre 2 Car"/>
    <w:basedOn w:val="Policepardfaut"/>
    <w:link w:val="Titre2"/>
    <w:uiPriority w:val="9"/>
    <w:rsid w:val="00C82275"/>
    <w:rPr>
      <w:rFonts w:ascii="Arial" w:eastAsiaTheme="majorEastAsia" w:hAnsi="Arial" w:cs="Arial"/>
      <w:color w:val="2F5496" w:themeColor="accent1" w:themeShade="BF"/>
      <w:sz w:val="32"/>
      <w:szCs w:val="32"/>
      <w:lang w:val="en-GB"/>
    </w:rPr>
  </w:style>
  <w:style w:type="character" w:customStyle="1" w:styleId="Titre1Car">
    <w:name w:val="Titre 1 Car"/>
    <w:basedOn w:val="Policepardfaut"/>
    <w:link w:val="Titre1"/>
    <w:uiPriority w:val="9"/>
    <w:rsid w:val="00C82275"/>
    <w:rPr>
      <w:rFonts w:ascii="Arial" w:eastAsia="Times New Roman" w:hAnsi="Arial" w:cs="Arial"/>
      <w:b/>
      <w:bCs/>
      <w:color w:val="2F5496" w:themeColor="accent1" w:themeShade="BF"/>
      <w:sz w:val="32"/>
      <w:szCs w:val="32"/>
      <w:lang w:val="en-GB"/>
    </w:rPr>
  </w:style>
  <w:style w:type="character" w:styleId="Accentuation">
    <w:name w:val="Emphasis"/>
    <w:basedOn w:val="Policepardfaut"/>
    <w:uiPriority w:val="20"/>
    <w:qFormat/>
    <w:rsid w:val="00F85746"/>
    <w:rPr>
      <w:rFonts w:ascii="Arial" w:hAnsi="Arial" w:cs="Arial"/>
      <w:b/>
      <w:bCs/>
      <w:sz w:val="28"/>
      <w:szCs w:val="28"/>
    </w:rPr>
  </w:style>
  <w:style w:type="paragraph" w:styleId="Rvision">
    <w:name w:val="Revision"/>
    <w:hidden/>
    <w:uiPriority w:val="99"/>
    <w:semiHidden/>
    <w:rsid w:val="002D1A5F"/>
    <w:pPr>
      <w:spacing w:after="0" w:line="240" w:lineRule="auto"/>
    </w:pPr>
    <w:rPr>
      <w:rFonts w:ascii="Arial" w:hAnsi="Arial" w:cs="Arial"/>
      <w:sz w:val="28"/>
      <w:szCs w:val="28"/>
    </w:rPr>
  </w:style>
  <w:style w:type="paragraph" w:styleId="En-tte">
    <w:name w:val="header"/>
    <w:basedOn w:val="Normal"/>
    <w:link w:val="En-tteCar"/>
    <w:uiPriority w:val="99"/>
    <w:unhideWhenUsed/>
    <w:rsid w:val="00093CEC"/>
    <w:pPr>
      <w:tabs>
        <w:tab w:val="center" w:pos="4536"/>
        <w:tab w:val="right" w:pos="9072"/>
      </w:tabs>
      <w:spacing w:after="0" w:line="240" w:lineRule="auto"/>
    </w:pPr>
  </w:style>
  <w:style w:type="character" w:customStyle="1" w:styleId="En-tteCar">
    <w:name w:val="En-tête Car"/>
    <w:basedOn w:val="Policepardfaut"/>
    <w:link w:val="En-tte"/>
    <w:uiPriority w:val="99"/>
    <w:rsid w:val="00093CEC"/>
    <w:rPr>
      <w:rFonts w:ascii="Arial" w:hAnsi="Arial" w:cs="Arial"/>
      <w:sz w:val="28"/>
      <w:szCs w:val="28"/>
    </w:rPr>
  </w:style>
  <w:style w:type="paragraph" w:styleId="Pieddepage">
    <w:name w:val="footer"/>
    <w:basedOn w:val="Normal"/>
    <w:link w:val="PieddepageCar"/>
    <w:uiPriority w:val="99"/>
    <w:unhideWhenUsed/>
    <w:rsid w:val="00093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CEC"/>
    <w:rPr>
      <w:rFonts w:ascii="Arial" w:hAnsi="Arial" w:cs="Arial"/>
      <w:sz w:val="28"/>
      <w:szCs w:val="28"/>
    </w:rPr>
  </w:style>
  <w:style w:type="character" w:styleId="Lienhypertexte">
    <w:name w:val="Hyperlink"/>
    <w:basedOn w:val="Policepardfaut"/>
    <w:uiPriority w:val="99"/>
    <w:unhideWhenUsed/>
    <w:rsid w:val="00E84B8D"/>
    <w:rPr>
      <w:color w:val="0563C1" w:themeColor="hyperlink"/>
      <w:u w:val="single"/>
    </w:rPr>
  </w:style>
  <w:style w:type="character" w:styleId="Mentionnonrsolue">
    <w:name w:val="Unresolved Mention"/>
    <w:basedOn w:val="Policepardfaut"/>
    <w:uiPriority w:val="99"/>
    <w:semiHidden/>
    <w:unhideWhenUsed/>
    <w:rsid w:val="00E84B8D"/>
    <w:rPr>
      <w:color w:val="605E5C"/>
      <w:shd w:val="clear" w:color="auto" w:fill="E1DFDD"/>
    </w:rPr>
  </w:style>
  <w:style w:type="character" w:styleId="Lienhypertextesuivivisit">
    <w:name w:val="FollowedHyperlink"/>
    <w:basedOn w:val="Policepardfaut"/>
    <w:uiPriority w:val="99"/>
    <w:semiHidden/>
    <w:unhideWhenUsed/>
    <w:rsid w:val="00C82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urostat/web/disability/method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group-disability.com/question-sets/wg-short-set-on-functioning-wg-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17847228/17905408/GALI-implementing-guidelines.pdf/1f5edb44-7444-a3b2-e6cf-1abba2492ca4?t=1700132867646" TargetMode="External"/><Relationship Id="rId5" Type="http://schemas.openxmlformats.org/officeDocument/2006/relationships/webSettings" Target="webSettings.xml"/><Relationship Id="rId15" Type="http://schemas.openxmlformats.org/officeDocument/2006/relationships/hyperlink" Target="http://www.euroblind.org" TargetMode="External"/><Relationship Id="rId10" Type="http://schemas.openxmlformats.org/officeDocument/2006/relationships/hyperlink" Target="https://ec.europa.eu/eurostat/web/main/data/statistical-the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social/main.jsp?catId=738&amp;langId=en&amp;pubId=8376&amp;furtherPubs=yes" TargetMode="External"/><Relationship Id="rId14" Type="http://schemas.openxmlformats.org/officeDocument/2006/relationships/hyperlink" Target="mailto:ebucampaigning@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CE494-C9D7-4C93-8209-AADE4362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5076</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FOBE</dc:creator>
  <cp:keywords/>
  <dc:description/>
  <cp:lastModifiedBy>Gary MAY</cp:lastModifiedBy>
  <cp:revision>2</cp:revision>
  <cp:lastPrinted>2023-09-05T13:23:00Z</cp:lastPrinted>
  <dcterms:created xsi:type="dcterms:W3CDTF">2024-01-18T10:45:00Z</dcterms:created>
  <dcterms:modified xsi:type="dcterms:W3CDTF">2024-01-18T10:45:00Z</dcterms:modified>
</cp:coreProperties>
</file>