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30A52" w14:textId="572EF793" w:rsidR="00F2306D" w:rsidRDefault="00293070" w:rsidP="00293070">
      <w:pPr>
        <w:jc w:val="center"/>
        <w:rPr>
          <w:sz w:val="56"/>
          <w:lang w:val="en-GB"/>
        </w:rPr>
      </w:pPr>
      <w:r>
        <w:rPr>
          <w:noProof/>
          <w:lang w:val="fr-FR" w:eastAsia="fr-FR"/>
        </w:rPr>
        <mc:AlternateContent>
          <mc:Choice Requires="wps">
            <w:drawing>
              <wp:anchor distT="0" distB="0" distL="114300" distR="114300" simplePos="0" relativeHeight="251656704" behindDoc="1" locked="0" layoutInCell="1" allowOverlap="1" wp14:anchorId="54778E2A" wp14:editId="0F934EFB">
                <wp:simplePos x="0" y="0"/>
                <wp:positionH relativeFrom="margin">
                  <wp:align>center</wp:align>
                </wp:positionH>
                <wp:positionV relativeFrom="margin">
                  <wp:posOffset>-702310</wp:posOffset>
                </wp:positionV>
                <wp:extent cx="2699385" cy="1807535"/>
                <wp:effectExtent l="0" t="0" r="5715" b="2540"/>
                <wp:wrapNone/>
                <wp:docPr id="8" name="Rechteck 8"/>
                <wp:cNvGraphicFramePr/>
                <a:graphic xmlns:a="http://schemas.openxmlformats.org/drawingml/2006/main">
                  <a:graphicData uri="http://schemas.microsoft.com/office/word/2010/wordprocessingShape">
                    <wps:wsp>
                      <wps:cNvSpPr/>
                      <wps:spPr>
                        <a:xfrm>
                          <a:off x="0" y="0"/>
                          <a:ext cx="2699385" cy="180753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854FC7" id="Rechteck 8" o:spid="_x0000_s1026" style="position:absolute;margin-left:0;margin-top:-55.3pt;width:212.55pt;height:142.35pt;z-index:-251659776;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" fillcolor="white [3212]" stroked="f" strokeweight="1pt">
                <w10:wrap anchorx="margin" anchory="margin"/>
              </v:rect>
            </w:pict>
          </mc:Fallback>
        </mc:AlternateContent>
      </w:r>
      <w:r w:rsidR="00F2306D" w:rsidRPr="00A54906">
        <w:rPr>
          <w:noProof/>
          <w:lang w:val="fr-FR" w:eastAsia="fr-FR"/>
        </w:rPr>
        <w:drawing>
          <wp:inline distT="0" distB="0" distL="0" distR="0" wp14:anchorId="7D24CFF4" wp14:editId="133B6864">
            <wp:extent cx="2520000" cy="917751"/>
            <wp:effectExtent l="0" t="0" r="0" b="0"/>
            <wp:docPr id="6" name="Image 6" descr="EBU logo. Two semi circles, resembling an eye with the letters &quot;EBU&quot; in the centre. below the words &quot;The voice of blind and partially sighted people in Europe&quot;. All in dark blue." titl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EA04\Documents\Romain Ferretti\3_Documentation utile\1 - Interne\1_ Logos\1 - EBU\2 - New\EBU_logo_rvb.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0000" cy="917751"/>
                    </a:xfrm>
                    <a:prstGeom prst="rect">
                      <a:avLst/>
                    </a:prstGeom>
                    <a:noFill/>
                    <a:ln>
                      <a:noFill/>
                    </a:ln>
                  </pic:spPr>
                </pic:pic>
              </a:graphicData>
            </a:graphic>
          </wp:inline>
        </w:drawing>
      </w:r>
    </w:p>
    <w:p w14:paraId="2B5F4576" w14:textId="3FDCAADA" w:rsidR="00293070" w:rsidRPr="00197912" w:rsidRDefault="000A34C9" w:rsidP="00293070">
      <w:pPr>
        <w:jc w:val="center"/>
        <w:rPr>
          <w:sz w:val="40"/>
          <w:lang w:val="en-GB"/>
        </w:rPr>
      </w:pPr>
      <w:r>
        <w:rPr>
          <w:noProof/>
          <w:lang w:val="fr-FR" w:eastAsia="fr-FR"/>
        </w:rPr>
        <mc:AlternateContent>
          <mc:Choice Requires="wps">
            <w:drawing>
              <wp:anchor distT="0" distB="0" distL="114300" distR="114300" simplePos="0" relativeHeight="251653632" behindDoc="1" locked="0" layoutInCell="1" allowOverlap="1" wp14:anchorId="7E2F16CF" wp14:editId="3A19CB78">
                <wp:simplePos x="0" y="0"/>
                <wp:positionH relativeFrom="margin">
                  <wp:align>center</wp:align>
                </wp:positionH>
                <wp:positionV relativeFrom="paragraph">
                  <wp:posOffset>219710</wp:posOffset>
                </wp:positionV>
                <wp:extent cx="6867525" cy="2200275"/>
                <wp:effectExtent l="19050" t="19050" r="28575" b="28575"/>
                <wp:wrapNone/>
                <wp:docPr id="10" name="Rechteck 10"/>
                <wp:cNvGraphicFramePr/>
                <a:graphic xmlns:a="http://schemas.openxmlformats.org/drawingml/2006/main">
                  <a:graphicData uri="http://schemas.microsoft.com/office/word/2010/wordprocessingShape">
                    <wps:wsp>
                      <wps:cNvSpPr/>
                      <wps:spPr>
                        <a:xfrm>
                          <a:off x="0" y="0"/>
                          <a:ext cx="6867525" cy="2200275"/>
                        </a:xfrm>
                        <a:prstGeom prst="rect">
                          <a:avLst/>
                        </a:prstGeom>
                        <a:ln w="28575">
                          <a:solidFill>
                            <a:srgbClr val="003D82"/>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48F136" id="Rechteck 10" o:spid="_x0000_s1026" style="position:absolute;margin-left:0;margin-top:17.3pt;width:540.75pt;height:173.25pt;z-index:-2516628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" fillcolor="white [3201]" strokecolor="#003d82" strokeweight="2.25pt">
                <w10:wrap anchorx="margin"/>
              </v:rect>
            </w:pict>
          </mc:Fallback>
        </mc:AlternateContent>
      </w:r>
    </w:p>
    <w:p w14:paraId="3E18F7A7" w14:textId="46BC5667" w:rsidR="00197912" w:rsidRPr="0023658C" w:rsidRDefault="0023658C" w:rsidP="009D4682">
      <w:pPr>
        <w:pStyle w:val="Titre"/>
        <w:spacing w:line="240" w:lineRule="auto"/>
      </w:pPr>
      <w:r w:rsidRPr="00CE7F95">
        <w:t xml:space="preserve"> </w:t>
      </w:r>
      <w:r w:rsidR="0070212C">
        <w:t xml:space="preserve">Response to </w:t>
      </w:r>
      <w:r w:rsidR="000D5E79">
        <w:t xml:space="preserve">the </w:t>
      </w:r>
      <w:r w:rsidR="0070212C">
        <w:t xml:space="preserve">European Commission’s </w:t>
      </w:r>
      <w:r w:rsidR="00B141F8">
        <w:t>call for evidence</w:t>
      </w:r>
      <w:r w:rsidR="000D5E79">
        <w:t xml:space="preserve"> for the </w:t>
      </w:r>
      <w:r w:rsidR="000D5E79" w:rsidRPr="000D5E79">
        <w:t>evaluation of the Marrakesh Directive and Regulation</w:t>
      </w:r>
    </w:p>
    <w:p w14:paraId="7108E690" w14:textId="77777777" w:rsidR="0023658C" w:rsidRDefault="0023658C" w:rsidP="000D5E79"/>
    <w:p w14:paraId="288297F7" w14:textId="735AF007" w:rsidR="008446F0" w:rsidRPr="00197912" w:rsidRDefault="00197912" w:rsidP="00C117B4">
      <w:pPr>
        <w:jc w:val="center"/>
      </w:pPr>
      <w:r>
        <w:t xml:space="preserve">EBU Position Paper | </w:t>
      </w:r>
      <w:r w:rsidR="0070212C">
        <w:t>May 2023</w:t>
      </w:r>
    </w:p>
    <w:p w14:paraId="59EA9037" w14:textId="6200450F" w:rsidR="008446F0" w:rsidRPr="001E4A81" w:rsidRDefault="008446F0" w:rsidP="00F61067">
      <w:pPr>
        <w:jc w:val="center"/>
        <w:rPr>
          <w:sz w:val="40"/>
          <w:szCs w:val="36"/>
          <w:lang w:val="en-GB"/>
        </w:rPr>
      </w:pPr>
    </w:p>
    <w:p w14:paraId="702D25D5" w14:textId="15E4A051" w:rsidR="00B501D1" w:rsidRPr="0023658C" w:rsidRDefault="00AF38AC" w:rsidP="0023658C">
      <w:pPr>
        <w:pStyle w:val="Sous-titre"/>
      </w:pPr>
      <w:r>
        <w:t>Context</w:t>
      </w:r>
    </w:p>
    <w:p w14:paraId="236A019C" w14:textId="40DB3CF9" w:rsidR="001E4A81" w:rsidRDefault="003B1F06" w:rsidP="00372D2D">
      <w:pPr>
        <w:spacing w:before="240" w:after="240"/>
        <w:rPr>
          <w:lang w:val="en-GB"/>
        </w:rPr>
      </w:pPr>
      <w:r w:rsidRPr="003B1F06">
        <w:rPr>
          <w:lang w:val="en-GB"/>
        </w:rPr>
        <w:t xml:space="preserve">The </w:t>
      </w:r>
      <w:r>
        <w:rPr>
          <w:lang w:val="en-GB"/>
        </w:rPr>
        <w:t>Marrakesh T</w:t>
      </w:r>
      <w:r w:rsidRPr="003B1F06">
        <w:rPr>
          <w:lang w:val="en-GB"/>
        </w:rPr>
        <w:t xml:space="preserve">reaty sets the legal frame for copyright exemptions for WIPO contracting members to enable authorized entities to </w:t>
      </w:r>
      <w:r w:rsidR="007B23A7">
        <w:rPr>
          <w:lang w:val="en-GB"/>
        </w:rPr>
        <w:t xml:space="preserve">produce </w:t>
      </w:r>
      <w:r w:rsidR="00027F09">
        <w:rPr>
          <w:lang w:val="en-GB"/>
        </w:rPr>
        <w:t xml:space="preserve">and disseminate </w:t>
      </w:r>
      <w:r w:rsidR="009579B1">
        <w:rPr>
          <w:lang w:val="en-GB"/>
        </w:rPr>
        <w:t xml:space="preserve">accessible-format copies of books and to </w:t>
      </w:r>
      <w:r w:rsidRPr="003B1F06">
        <w:rPr>
          <w:lang w:val="en-GB"/>
        </w:rPr>
        <w:t xml:space="preserve">share their accessible book collections across national borders with other entities and with </w:t>
      </w:r>
      <w:r w:rsidR="00FD0D2D">
        <w:rPr>
          <w:lang w:val="en-GB"/>
        </w:rPr>
        <w:t xml:space="preserve">visually </w:t>
      </w:r>
      <w:r w:rsidR="00682097">
        <w:rPr>
          <w:lang w:val="en-GB"/>
        </w:rPr>
        <w:t xml:space="preserve">impaired </w:t>
      </w:r>
      <w:r w:rsidRPr="003B1F06">
        <w:rPr>
          <w:lang w:val="en-GB"/>
        </w:rPr>
        <w:t xml:space="preserve">and </w:t>
      </w:r>
      <w:r w:rsidR="00682097">
        <w:rPr>
          <w:lang w:val="en-GB"/>
        </w:rPr>
        <w:t xml:space="preserve">otherwise </w:t>
      </w:r>
      <w:r w:rsidRPr="003B1F06">
        <w:rPr>
          <w:lang w:val="en-GB"/>
        </w:rPr>
        <w:t>print disabled individuals.</w:t>
      </w:r>
    </w:p>
    <w:p w14:paraId="5DB141EF" w14:textId="5A840D36" w:rsidR="009579B1" w:rsidRDefault="00A348B0" w:rsidP="00384FA6">
      <w:pPr>
        <w:spacing w:after="240"/>
        <w:rPr>
          <w:lang w:val="en-GB"/>
        </w:rPr>
      </w:pPr>
      <w:r w:rsidRPr="00A348B0">
        <w:rPr>
          <w:lang w:val="en-GB"/>
        </w:rPr>
        <w:t>The E</w:t>
      </w:r>
      <w:r w:rsidR="00EB410D">
        <w:rPr>
          <w:lang w:val="en-GB"/>
        </w:rPr>
        <w:t xml:space="preserve">uropean Union </w:t>
      </w:r>
      <w:r w:rsidRPr="00A348B0">
        <w:rPr>
          <w:lang w:val="en-GB"/>
        </w:rPr>
        <w:t xml:space="preserve">signed the treaty on 30 April 2014 and </w:t>
      </w:r>
      <w:r w:rsidR="00EB410D">
        <w:rPr>
          <w:lang w:val="en-GB"/>
        </w:rPr>
        <w:t>adopted</w:t>
      </w:r>
      <w:r w:rsidRPr="00A348B0">
        <w:rPr>
          <w:lang w:val="en-GB"/>
        </w:rPr>
        <w:t xml:space="preserve"> two pieces of legislation</w:t>
      </w:r>
      <w:r w:rsidR="00EB410D">
        <w:rPr>
          <w:lang w:val="en-GB"/>
        </w:rPr>
        <w:t xml:space="preserve"> for its implementation</w:t>
      </w:r>
      <w:r w:rsidRPr="00A348B0">
        <w:rPr>
          <w:lang w:val="en-GB"/>
        </w:rPr>
        <w:t>: the Directive (EU) 2017/1564, to be applied among EU member states, and the Regulation (EU) 2017/1563, to regulate the application of the Treaty between EU member states and non-EU countries.</w:t>
      </w:r>
    </w:p>
    <w:p w14:paraId="1735B923" w14:textId="28CF6E3B" w:rsidR="00384FA6" w:rsidRDefault="00A43BE4" w:rsidP="006A598C">
      <w:pPr>
        <w:spacing w:after="240"/>
        <w:rPr>
          <w:lang w:val="en-GB"/>
        </w:rPr>
      </w:pPr>
      <w:r>
        <w:rPr>
          <w:lang w:val="en-GB"/>
        </w:rPr>
        <w:t xml:space="preserve">This </w:t>
      </w:r>
      <w:r w:rsidRPr="00A43BE4">
        <w:rPr>
          <w:lang w:val="en-GB"/>
        </w:rPr>
        <w:t>has been an important step to comply with the obligations of the United Nations Convention on the Rights of Persons with Disabilities, more specifically their right to accessibility (Article 9), freedom of expression, opinion, and access to information (Article 21), Education (Article 24) and participation in cultural life (Article 30).</w:t>
      </w:r>
    </w:p>
    <w:p w14:paraId="32EA238F" w14:textId="77777777" w:rsidR="00E86DB0" w:rsidRDefault="00CA0737" w:rsidP="00E86DB0">
      <w:pPr>
        <w:spacing w:before="240" w:after="240"/>
        <w:rPr>
          <w:lang w:val="en-GB"/>
        </w:rPr>
      </w:pPr>
      <w:r w:rsidRPr="00CA0737">
        <w:rPr>
          <w:lang w:val="en-GB"/>
        </w:rPr>
        <w:t xml:space="preserve">Article 10 (1) of the Directive and Article 7 of the Regulation require the </w:t>
      </w:r>
      <w:r>
        <w:rPr>
          <w:lang w:val="en-GB"/>
        </w:rPr>
        <w:t xml:space="preserve">European </w:t>
      </w:r>
      <w:r w:rsidRPr="00CA0737">
        <w:rPr>
          <w:lang w:val="en-GB"/>
        </w:rPr>
        <w:t xml:space="preserve">Commission to evaluate their functioning so far and report on its main findings by 11 October 2023. </w:t>
      </w:r>
      <w:r w:rsidR="00B7724D">
        <w:rPr>
          <w:lang w:val="en-GB"/>
        </w:rPr>
        <w:t xml:space="preserve">This is the object of </w:t>
      </w:r>
      <w:r w:rsidR="00B7724D">
        <w:rPr>
          <w:lang w:val="en-GB"/>
        </w:rPr>
        <w:lastRenderedPageBreak/>
        <w:t>the Commission’s call for evidence</w:t>
      </w:r>
      <w:r w:rsidR="00CE1AB9">
        <w:rPr>
          <w:lang w:val="en-GB"/>
        </w:rPr>
        <w:t xml:space="preserve"> and</w:t>
      </w:r>
      <w:r w:rsidR="008A4919">
        <w:rPr>
          <w:lang w:val="en-GB"/>
        </w:rPr>
        <w:t>,</w:t>
      </w:r>
      <w:r w:rsidR="00CE1AB9">
        <w:rPr>
          <w:lang w:val="en-GB"/>
        </w:rPr>
        <w:t xml:space="preserve"> eventually, its public consultation </w:t>
      </w:r>
      <w:r w:rsidR="00BD00F2">
        <w:rPr>
          <w:lang w:val="en-GB"/>
        </w:rPr>
        <w:t>to follow.</w:t>
      </w:r>
      <w:r w:rsidR="00E86DB0" w:rsidRPr="00E86DB0">
        <w:rPr>
          <w:lang w:val="en-GB"/>
        </w:rPr>
        <w:t xml:space="preserve"> </w:t>
      </w:r>
    </w:p>
    <w:p w14:paraId="3DDDF852" w14:textId="22320B92" w:rsidR="001E4A81" w:rsidRDefault="00E86DB0" w:rsidP="00AD410F">
      <w:pPr>
        <w:spacing w:before="240" w:after="240"/>
        <w:rPr>
          <w:lang w:val="en-GB"/>
        </w:rPr>
      </w:pPr>
      <w:r w:rsidRPr="00373E39">
        <w:rPr>
          <w:lang w:val="en-GB"/>
        </w:rPr>
        <w:t xml:space="preserve">In general, the European Blind Union (EBU) </w:t>
      </w:r>
      <w:r w:rsidR="004946DE" w:rsidRPr="00373E39">
        <w:rPr>
          <w:lang w:val="en-GB"/>
        </w:rPr>
        <w:t>welcomes</w:t>
      </w:r>
      <w:r w:rsidRPr="00373E39">
        <w:rPr>
          <w:lang w:val="en-GB"/>
        </w:rPr>
        <w:t xml:space="preserve"> the </w:t>
      </w:r>
      <w:r w:rsidR="004946DE" w:rsidRPr="00373E39">
        <w:rPr>
          <w:rStyle w:val="Accentuation"/>
        </w:rPr>
        <w:t xml:space="preserve">positive </w:t>
      </w:r>
      <w:r w:rsidRPr="00373E39">
        <w:rPr>
          <w:rStyle w:val="Accentuation"/>
        </w:rPr>
        <w:t>impact</w:t>
      </w:r>
      <w:r w:rsidRPr="00373E39">
        <w:rPr>
          <w:lang w:val="en-GB"/>
        </w:rPr>
        <w:t xml:space="preserve"> of the EU’s Marrakesh Treaty legal framework</w:t>
      </w:r>
      <w:r w:rsidR="00F85BC3" w:rsidRPr="00373E39">
        <w:rPr>
          <w:lang w:val="en-GB"/>
        </w:rPr>
        <w:t>, which</w:t>
      </w:r>
      <w:r w:rsidRPr="00373E39">
        <w:rPr>
          <w:lang w:val="en-GB"/>
        </w:rPr>
        <w:t xml:space="preserve"> </w:t>
      </w:r>
      <w:r w:rsidR="00CC3B5A" w:rsidRPr="00373E39">
        <w:rPr>
          <w:lang w:val="en-GB"/>
        </w:rPr>
        <w:t xml:space="preserve">largely </w:t>
      </w:r>
      <w:r w:rsidRPr="00373E39">
        <w:rPr>
          <w:lang w:val="en-GB"/>
        </w:rPr>
        <w:t>meet</w:t>
      </w:r>
      <w:r w:rsidR="00F85BC3" w:rsidRPr="00373E39">
        <w:rPr>
          <w:lang w:val="en-GB"/>
        </w:rPr>
        <w:t>s</w:t>
      </w:r>
      <w:r w:rsidRPr="00373E39">
        <w:rPr>
          <w:lang w:val="en-GB"/>
        </w:rPr>
        <w:t xml:space="preserve"> its intended goals</w:t>
      </w:r>
      <w:r w:rsidR="00300F0E" w:rsidRPr="00373E39">
        <w:rPr>
          <w:lang w:val="en-GB"/>
        </w:rPr>
        <w:t xml:space="preserve"> of increasing the</w:t>
      </w:r>
      <w:r w:rsidR="00CC3B5A" w:rsidRPr="00373E39">
        <w:rPr>
          <w:lang w:val="en-GB"/>
        </w:rPr>
        <w:t xml:space="preserve"> </w:t>
      </w:r>
      <w:r w:rsidR="00220C4F" w:rsidRPr="00373E39">
        <w:rPr>
          <w:lang w:val="en-GB"/>
        </w:rPr>
        <w:t xml:space="preserve">international </w:t>
      </w:r>
      <w:r w:rsidR="00A6033F" w:rsidRPr="00373E39">
        <w:rPr>
          <w:lang w:val="en-GB"/>
        </w:rPr>
        <w:t>circulation of accessible-format printed works</w:t>
      </w:r>
      <w:r w:rsidR="00220C4F" w:rsidRPr="00373E39">
        <w:rPr>
          <w:lang w:val="en-GB"/>
        </w:rPr>
        <w:t xml:space="preserve"> and, to a lesser extent,</w:t>
      </w:r>
      <w:r w:rsidR="00B70750" w:rsidRPr="00373E39">
        <w:rPr>
          <w:lang w:val="en-GB"/>
        </w:rPr>
        <w:t xml:space="preserve"> their production</w:t>
      </w:r>
      <w:r w:rsidRPr="00373E39">
        <w:rPr>
          <w:lang w:val="en-GB"/>
        </w:rPr>
        <w:t xml:space="preserve">. </w:t>
      </w:r>
      <w:r w:rsidR="0027251E" w:rsidRPr="00373E39">
        <w:rPr>
          <w:lang w:val="en-GB"/>
        </w:rPr>
        <w:t>A</w:t>
      </w:r>
      <w:r w:rsidR="003D2131" w:rsidRPr="00373E39">
        <w:rPr>
          <w:lang w:val="en-GB"/>
        </w:rPr>
        <w:t>ccess to adapted works in foreign languages has improved considerably</w:t>
      </w:r>
      <w:r w:rsidR="003709E5" w:rsidRPr="00373E39">
        <w:rPr>
          <w:lang w:val="en-GB"/>
        </w:rPr>
        <w:t xml:space="preserve">, </w:t>
      </w:r>
      <w:r w:rsidR="00621939" w:rsidRPr="00373E39">
        <w:rPr>
          <w:lang w:val="en-GB"/>
        </w:rPr>
        <w:t xml:space="preserve">especially in </w:t>
      </w:r>
      <w:r w:rsidR="004F6AD7" w:rsidRPr="00373E39">
        <w:rPr>
          <w:lang w:val="en-GB"/>
        </w:rPr>
        <w:t xml:space="preserve">more internationally used languages. </w:t>
      </w:r>
      <w:r w:rsidR="00E66EF0" w:rsidRPr="00373E39">
        <w:rPr>
          <w:lang w:val="en-GB"/>
        </w:rPr>
        <w:t xml:space="preserve">The costs of </w:t>
      </w:r>
      <w:r w:rsidR="002C573D" w:rsidRPr="00373E39">
        <w:rPr>
          <w:lang w:val="en-GB"/>
        </w:rPr>
        <w:t xml:space="preserve">producing </w:t>
      </w:r>
      <w:r w:rsidR="00E66EF0" w:rsidRPr="00373E39">
        <w:rPr>
          <w:lang w:val="en-GB"/>
        </w:rPr>
        <w:t>accessible-format works</w:t>
      </w:r>
      <w:r w:rsidR="002C573D" w:rsidRPr="00373E39">
        <w:rPr>
          <w:lang w:val="en-GB"/>
        </w:rPr>
        <w:t xml:space="preserve"> have</w:t>
      </w:r>
      <w:r w:rsidR="004A568D" w:rsidRPr="00373E39">
        <w:rPr>
          <w:lang w:val="en-GB"/>
        </w:rPr>
        <w:t xml:space="preserve"> been reduced, especially in countries</w:t>
      </w:r>
      <w:r w:rsidR="00E3480A" w:rsidRPr="00373E39">
        <w:rPr>
          <w:lang w:val="en-GB"/>
        </w:rPr>
        <w:t>—most—without a compensation scheme.</w:t>
      </w:r>
      <w:r w:rsidR="00E66EF0" w:rsidRPr="00373E39">
        <w:rPr>
          <w:lang w:val="en-GB"/>
        </w:rPr>
        <w:t xml:space="preserve"> </w:t>
      </w:r>
      <w:r w:rsidR="00C30954" w:rsidRPr="00373E39">
        <w:rPr>
          <w:lang w:val="en-GB"/>
        </w:rPr>
        <w:t>It has also made</w:t>
      </w:r>
      <w:r w:rsidR="00BE20CA" w:rsidRPr="00373E39">
        <w:rPr>
          <w:lang w:val="en-GB"/>
        </w:rPr>
        <w:t xml:space="preserve"> new projects possible such as the Accessible Books Consortium (ABC). </w:t>
      </w:r>
      <w:r w:rsidRPr="00373E39">
        <w:rPr>
          <w:lang w:val="en-GB"/>
        </w:rPr>
        <w:t xml:space="preserve">We would however like to </w:t>
      </w:r>
      <w:r w:rsidR="00DB5C74" w:rsidRPr="00373E39">
        <w:rPr>
          <w:lang w:val="en-GB"/>
        </w:rPr>
        <w:t>nuance this appreciation with</w:t>
      </w:r>
      <w:r w:rsidRPr="00373E39">
        <w:rPr>
          <w:lang w:val="en-GB"/>
        </w:rPr>
        <w:t xml:space="preserve"> the following </w:t>
      </w:r>
      <w:r w:rsidR="00300F0E" w:rsidRPr="00373E39">
        <w:rPr>
          <w:lang w:val="en-GB"/>
        </w:rPr>
        <w:t>remarks</w:t>
      </w:r>
      <w:r w:rsidR="00F84948" w:rsidRPr="00373E39">
        <w:rPr>
          <w:lang w:val="en-GB"/>
        </w:rPr>
        <w:t>.</w:t>
      </w:r>
    </w:p>
    <w:p w14:paraId="4DFF6CFD" w14:textId="1E205A1C" w:rsidR="00B501D1" w:rsidRPr="005D1AC3" w:rsidRDefault="00F84948" w:rsidP="00AD410F">
      <w:pPr>
        <w:pStyle w:val="Sous-titre"/>
        <w:spacing w:before="240"/>
      </w:pPr>
      <w:r w:rsidRPr="00373E39">
        <w:t xml:space="preserve">The </w:t>
      </w:r>
      <w:r w:rsidR="0093146B" w:rsidRPr="00373E39">
        <w:t>EAA and the Marrakesh T</w:t>
      </w:r>
      <w:r w:rsidR="003F752C" w:rsidRPr="00373E39">
        <w:t>r</w:t>
      </w:r>
      <w:r w:rsidR="0093146B" w:rsidRPr="00373E39">
        <w:t>eaty</w:t>
      </w:r>
    </w:p>
    <w:p w14:paraId="2510CE11" w14:textId="77777777" w:rsidR="00F24F1B" w:rsidRDefault="00CC2896" w:rsidP="0093146B">
      <w:pPr>
        <w:spacing w:before="240" w:after="240"/>
        <w:rPr>
          <w:lang w:val="en-GB"/>
        </w:rPr>
      </w:pPr>
      <w:r>
        <w:rPr>
          <w:lang w:val="en-GB"/>
        </w:rPr>
        <w:t>Th</w:t>
      </w:r>
      <w:r w:rsidR="00F941F6">
        <w:rPr>
          <w:lang w:val="en-GB"/>
        </w:rPr>
        <w:t>e EU’s legal</w:t>
      </w:r>
      <w:r>
        <w:rPr>
          <w:lang w:val="en-GB"/>
        </w:rPr>
        <w:t xml:space="preserve"> framework </w:t>
      </w:r>
      <w:r w:rsidR="00020F22">
        <w:rPr>
          <w:lang w:val="en-GB"/>
        </w:rPr>
        <w:t xml:space="preserve">is complemented by </w:t>
      </w:r>
      <w:r w:rsidR="00327B92" w:rsidRPr="00327B92">
        <w:rPr>
          <w:lang w:val="en-GB"/>
        </w:rPr>
        <w:t xml:space="preserve">another key piece of </w:t>
      </w:r>
      <w:r w:rsidR="00020F22">
        <w:rPr>
          <w:lang w:val="en-GB"/>
        </w:rPr>
        <w:t xml:space="preserve">EU </w:t>
      </w:r>
      <w:r w:rsidR="00327B92" w:rsidRPr="00327B92">
        <w:rPr>
          <w:lang w:val="en-GB"/>
        </w:rPr>
        <w:t>legislation for persons with disabilities: the European Accessibility Act</w:t>
      </w:r>
      <w:r w:rsidR="00B326D2">
        <w:rPr>
          <w:lang w:val="en-GB"/>
        </w:rPr>
        <w:t xml:space="preserve"> (EAA)</w:t>
      </w:r>
      <w:r w:rsidR="00884065">
        <w:rPr>
          <w:lang w:val="en-GB"/>
        </w:rPr>
        <w:t>, which</w:t>
      </w:r>
      <w:r w:rsidR="00327B92" w:rsidRPr="00327B92">
        <w:rPr>
          <w:lang w:val="en-GB"/>
        </w:rPr>
        <w:t xml:space="preserve"> oblig</w:t>
      </w:r>
      <w:r w:rsidR="00884065">
        <w:rPr>
          <w:lang w:val="en-GB"/>
        </w:rPr>
        <w:t>es</w:t>
      </w:r>
      <w:r w:rsidR="00327B92" w:rsidRPr="00327B92">
        <w:rPr>
          <w:lang w:val="en-GB"/>
        </w:rPr>
        <w:t xml:space="preserve"> to make certain products and services</w:t>
      </w:r>
      <w:r w:rsidR="00884065">
        <w:rPr>
          <w:lang w:val="en-GB"/>
        </w:rPr>
        <w:t>,</w:t>
      </w:r>
      <w:r w:rsidR="00327B92" w:rsidRPr="00327B92">
        <w:rPr>
          <w:lang w:val="en-GB"/>
        </w:rPr>
        <w:t xml:space="preserve"> </w:t>
      </w:r>
      <w:r w:rsidR="00884065" w:rsidRPr="00327B92">
        <w:rPr>
          <w:lang w:val="en-GB"/>
        </w:rPr>
        <w:t>including e-books, e-readers, reading software</w:t>
      </w:r>
      <w:r w:rsidR="00884065">
        <w:rPr>
          <w:lang w:val="en-GB"/>
        </w:rPr>
        <w:t>,</w:t>
      </w:r>
      <w:r w:rsidR="00884065" w:rsidRPr="00327B92">
        <w:rPr>
          <w:lang w:val="en-GB"/>
        </w:rPr>
        <w:t xml:space="preserve"> </w:t>
      </w:r>
      <w:r w:rsidR="00327B92" w:rsidRPr="00327B92">
        <w:rPr>
          <w:lang w:val="en-GB"/>
        </w:rPr>
        <w:t>accessible by default</w:t>
      </w:r>
      <w:r w:rsidR="00A84DA9">
        <w:rPr>
          <w:lang w:val="en-GB"/>
        </w:rPr>
        <w:t xml:space="preserve"> by </w:t>
      </w:r>
      <w:r w:rsidR="00666239">
        <w:rPr>
          <w:lang w:val="en-GB"/>
        </w:rPr>
        <w:t xml:space="preserve">28 </w:t>
      </w:r>
      <w:r w:rsidR="00A84DA9" w:rsidRPr="00666239">
        <w:rPr>
          <w:lang w:val="en-GB"/>
        </w:rPr>
        <w:t>June 2025</w:t>
      </w:r>
      <w:r w:rsidR="00327B92" w:rsidRPr="00327B92">
        <w:rPr>
          <w:lang w:val="en-GB"/>
        </w:rPr>
        <w:t>.</w:t>
      </w:r>
      <w:r w:rsidR="00146052">
        <w:rPr>
          <w:lang w:val="en-GB"/>
        </w:rPr>
        <w:t xml:space="preserve"> </w:t>
      </w:r>
    </w:p>
    <w:p w14:paraId="13E08DF7" w14:textId="774ECCB9" w:rsidR="00EF58A0" w:rsidRDefault="00146052" w:rsidP="0093146B">
      <w:pPr>
        <w:spacing w:before="240" w:after="240"/>
        <w:rPr>
          <w:lang w:val="en-GB"/>
        </w:rPr>
      </w:pPr>
      <w:r>
        <w:rPr>
          <w:lang w:val="en-GB"/>
        </w:rPr>
        <w:t xml:space="preserve">It is important to stress that, despite the EAA, </w:t>
      </w:r>
      <w:r w:rsidRPr="003F752C">
        <w:rPr>
          <w:rStyle w:val="Accentuation"/>
        </w:rPr>
        <w:t xml:space="preserve">the Marrakesh Treaty remains </w:t>
      </w:r>
      <w:r w:rsidR="00636613" w:rsidRPr="003F752C">
        <w:rPr>
          <w:rStyle w:val="Accentuation"/>
        </w:rPr>
        <w:t>perfectly relevant</w:t>
      </w:r>
      <w:r w:rsidR="00636613">
        <w:rPr>
          <w:lang w:val="en-GB"/>
        </w:rPr>
        <w:t xml:space="preserve"> to address the ‘book famine’ caused by </w:t>
      </w:r>
      <w:r w:rsidR="00E315F3">
        <w:rPr>
          <w:lang w:val="en-GB"/>
        </w:rPr>
        <w:t>the insufficient availability</w:t>
      </w:r>
      <w:r w:rsidR="00BA22F8">
        <w:rPr>
          <w:lang w:val="en-GB"/>
        </w:rPr>
        <w:t xml:space="preserve">, in the EU as elsewhere in the world, </w:t>
      </w:r>
      <w:r w:rsidR="00E315F3">
        <w:rPr>
          <w:lang w:val="en-GB"/>
        </w:rPr>
        <w:t xml:space="preserve">of accessible-format </w:t>
      </w:r>
      <w:r w:rsidR="00632707">
        <w:rPr>
          <w:lang w:val="en-GB"/>
        </w:rPr>
        <w:t>printed works</w:t>
      </w:r>
      <w:r w:rsidR="00BA22F8">
        <w:rPr>
          <w:lang w:val="en-GB"/>
        </w:rPr>
        <w:t xml:space="preserve">, </w:t>
      </w:r>
      <w:r w:rsidR="00BA22F8" w:rsidRPr="00327B92">
        <w:rPr>
          <w:lang w:val="en-GB"/>
        </w:rPr>
        <w:t xml:space="preserve">still is the preferred format for </w:t>
      </w:r>
      <w:r w:rsidR="00426C42">
        <w:rPr>
          <w:lang w:val="en-GB"/>
        </w:rPr>
        <w:t>many</w:t>
      </w:r>
      <w:r w:rsidR="00BA22F8" w:rsidRPr="00327B92">
        <w:rPr>
          <w:lang w:val="en-GB"/>
        </w:rPr>
        <w:t xml:space="preserve"> people</w:t>
      </w:r>
      <w:r w:rsidR="00BA22F8">
        <w:rPr>
          <w:lang w:val="en-GB"/>
        </w:rPr>
        <w:t>.</w:t>
      </w:r>
    </w:p>
    <w:p w14:paraId="72924DD4" w14:textId="7B7417F0" w:rsidR="00D630BE" w:rsidRDefault="0093146B" w:rsidP="00AD410F">
      <w:pPr>
        <w:spacing w:after="240"/>
        <w:rPr>
          <w:lang w:val="en-GB"/>
        </w:rPr>
      </w:pPr>
      <w:r w:rsidRPr="00373E39">
        <w:rPr>
          <w:lang w:val="en-GB"/>
        </w:rPr>
        <w:t>Hence the importance</w:t>
      </w:r>
      <w:r w:rsidR="00DE25D8" w:rsidRPr="00373E39">
        <w:rPr>
          <w:lang w:val="en-GB"/>
        </w:rPr>
        <w:t xml:space="preserve"> of the ongoing evaluation</w:t>
      </w:r>
      <w:r w:rsidR="006D2199" w:rsidRPr="00373E39">
        <w:rPr>
          <w:lang w:val="en-GB"/>
        </w:rPr>
        <w:t xml:space="preserve"> of the EU’s legal framework for the implementation of the Treaty</w:t>
      </w:r>
      <w:r w:rsidR="004343ED" w:rsidRPr="00373E39">
        <w:rPr>
          <w:lang w:val="en-GB"/>
        </w:rPr>
        <w:t xml:space="preserve">. In this respect, we would like to </w:t>
      </w:r>
      <w:r w:rsidR="00187318" w:rsidRPr="00373E39">
        <w:rPr>
          <w:lang w:val="en-GB"/>
        </w:rPr>
        <w:t>point out</w:t>
      </w:r>
      <w:r w:rsidR="004343ED" w:rsidRPr="00373E39">
        <w:rPr>
          <w:lang w:val="en-GB"/>
        </w:rPr>
        <w:t xml:space="preserve"> </w:t>
      </w:r>
      <w:r w:rsidR="00187318" w:rsidRPr="00373E39">
        <w:rPr>
          <w:lang w:val="en-GB"/>
        </w:rPr>
        <w:t>the</w:t>
      </w:r>
      <w:r w:rsidR="004343ED" w:rsidRPr="00373E39">
        <w:rPr>
          <w:lang w:val="en-GB"/>
        </w:rPr>
        <w:t xml:space="preserve"> following</w:t>
      </w:r>
      <w:r w:rsidR="0038091A" w:rsidRPr="00373E39">
        <w:rPr>
          <w:lang w:val="en-GB"/>
        </w:rPr>
        <w:t xml:space="preserve"> </w:t>
      </w:r>
      <w:r w:rsidR="003F752C" w:rsidRPr="00373E39">
        <w:rPr>
          <w:rStyle w:val="Accentuation"/>
        </w:rPr>
        <w:t xml:space="preserve">two </w:t>
      </w:r>
      <w:r w:rsidR="0038091A" w:rsidRPr="00373E39">
        <w:rPr>
          <w:rStyle w:val="Accentuation"/>
        </w:rPr>
        <w:t>issues</w:t>
      </w:r>
      <w:r w:rsidR="00AD410F" w:rsidRPr="00373E39">
        <w:rPr>
          <w:lang w:val="en-GB"/>
        </w:rPr>
        <w:t>:</w:t>
      </w:r>
    </w:p>
    <w:p w14:paraId="65763910" w14:textId="0B9F14D8" w:rsidR="00B501D1" w:rsidRPr="005D1AC3" w:rsidRDefault="00672529" w:rsidP="00AD410F">
      <w:pPr>
        <w:pStyle w:val="Sous-titre"/>
        <w:spacing w:before="240"/>
      </w:pPr>
      <w:r>
        <w:t>Compensation scheme</w:t>
      </w:r>
      <w:r w:rsidR="00C30CE4">
        <w:t>s</w:t>
      </w:r>
    </w:p>
    <w:p w14:paraId="2F095C2C" w14:textId="77777777" w:rsidR="00246E00" w:rsidRDefault="000F1164" w:rsidP="000F1164">
      <w:pPr>
        <w:spacing w:before="240" w:after="240"/>
        <w:rPr>
          <w:lang w:val="en-GB"/>
        </w:rPr>
      </w:pPr>
      <w:r w:rsidRPr="00C56CD4">
        <w:rPr>
          <w:rStyle w:val="Accentuation"/>
        </w:rPr>
        <w:t xml:space="preserve">Article 3 of the </w:t>
      </w:r>
      <w:r w:rsidR="00042D9E" w:rsidRPr="00C56CD4">
        <w:rPr>
          <w:rStyle w:val="Accentuation"/>
        </w:rPr>
        <w:t xml:space="preserve">Marrakesh Treaty </w:t>
      </w:r>
      <w:r w:rsidRPr="00C56CD4">
        <w:rPr>
          <w:rStyle w:val="Accentuation"/>
        </w:rPr>
        <w:t>Directive</w:t>
      </w:r>
      <w:r w:rsidRPr="000F1164">
        <w:rPr>
          <w:lang w:val="en-GB"/>
        </w:rPr>
        <w:t xml:space="preserve"> allows </w:t>
      </w:r>
      <w:r w:rsidR="001A463F">
        <w:rPr>
          <w:lang w:val="en-GB"/>
        </w:rPr>
        <w:t xml:space="preserve">EU Member States to opt for </w:t>
      </w:r>
      <w:r w:rsidR="00A54CD4">
        <w:rPr>
          <w:lang w:val="en-GB"/>
        </w:rPr>
        <w:t xml:space="preserve">putting in place a compensation scheme for </w:t>
      </w:r>
      <w:r w:rsidRPr="000F1164">
        <w:rPr>
          <w:lang w:val="en-GB"/>
        </w:rPr>
        <w:t xml:space="preserve">right holders </w:t>
      </w:r>
      <w:r w:rsidR="00476983">
        <w:rPr>
          <w:lang w:val="en-GB"/>
        </w:rPr>
        <w:t>when</w:t>
      </w:r>
      <w:r w:rsidRPr="000F1164">
        <w:rPr>
          <w:lang w:val="en-GB"/>
        </w:rPr>
        <w:t xml:space="preserve"> authorised entities </w:t>
      </w:r>
      <w:r w:rsidR="00476983">
        <w:rPr>
          <w:lang w:val="en-GB"/>
        </w:rPr>
        <w:t>make use of the Marrakesh Treaty rights</w:t>
      </w:r>
      <w:r w:rsidRPr="000F1164">
        <w:rPr>
          <w:lang w:val="en-GB"/>
        </w:rPr>
        <w:t xml:space="preserve">. </w:t>
      </w:r>
    </w:p>
    <w:p w14:paraId="49E0D716" w14:textId="0512109E" w:rsidR="000F1164" w:rsidRDefault="000F1164" w:rsidP="0067221C">
      <w:pPr>
        <w:spacing w:before="240" w:after="240"/>
        <w:rPr>
          <w:lang w:val="en-GB"/>
        </w:rPr>
      </w:pPr>
      <w:r w:rsidRPr="000F1164">
        <w:rPr>
          <w:lang w:val="en-GB"/>
        </w:rPr>
        <w:t xml:space="preserve">According to the Commission’s </w:t>
      </w:r>
      <w:hyperlink r:id="rId9" w:history="1">
        <w:r w:rsidRPr="00D84BF6">
          <w:rPr>
            <w:rStyle w:val="Lienhypertexte"/>
            <w:lang w:val="en-GB"/>
          </w:rPr>
          <w:t>Report on the availability of certain copyright protected works for persons with disabilities</w:t>
        </w:r>
      </w:hyperlink>
      <w:r w:rsidRPr="000F1164">
        <w:rPr>
          <w:lang w:val="en-GB"/>
        </w:rPr>
        <w:t xml:space="preserve"> (2022) </w:t>
      </w:r>
      <w:r w:rsidRPr="00B64BCE">
        <w:rPr>
          <w:rStyle w:val="Accentuation"/>
        </w:rPr>
        <w:t>some Member States</w:t>
      </w:r>
      <w:r w:rsidRPr="000F1164">
        <w:rPr>
          <w:lang w:val="en-GB"/>
        </w:rPr>
        <w:t xml:space="preserve"> such as Austria, Belgium, Finland, Germany, the Netherlands and Sweden</w:t>
      </w:r>
      <w:r w:rsidR="009E0253">
        <w:rPr>
          <w:lang w:val="en-GB"/>
        </w:rPr>
        <w:t xml:space="preserve"> use that option</w:t>
      </w:r>
      <w:r w:rsidRPr="000F1164">
        <w:rPr>
          <w:lang w:val="en-GB"/>
        </w:rPr>
        <w:t xml:space="preserve">. </w:t>
      </w:r>
      <w:r w:rsidR="007B5D05">
        <w:rPr>
          <w:lang w:val="en-GB"/>
        </w:rPr>
        <w:t xml:space="preserve">According to the </w:t>
      </w:r>
      <w:r w:rsidR="007B5D05">
        <w:rPr>
          <w:lang w:val="en-GB"/>
        </w:rPr>
        <w:lastRenderedPageBreak/>
        <w:t>information received from our national member</w:t>
      </w:r>
      <w:r w:rsidR="0067221C">
        <w:rPr>
          <w:lang w:val="en-GB"/>
        </w:rPr>
        <w:t xml:space="preserve"> organisations, this is also the case of </w:t>
      </w:r>
      <w:r w:rsidR="0067221C" w:rsidRPr="0067221C">
        <w:rPr>
          <w:lang w:val="en-GB"/>
        </w:rPr>
        <w:t>Denmark (only for audio books)</w:t>
      </w:r>
      <w:r w:rsidR="0067221C">
        <w:rPr>
          <w:lang w:val="en-GB"/>
        </w:rPr>
        <w:t xml:space="preserve">, </w:t>
      </w:r>
      <w:r w:rsidR="0067221C" w:rsidRPr="0067221C">
        <w:rPr>
          <w:lang w:val="en-GB"/>
        </w:rPr>
        <w:t>Greece (only for pedagogical books</w:t>
      </w:r>
      <w:r w:rsidR="0067221C">
        <w:rPr>
          <w:lang w:val="en-GB"/>
        </w:rPr>
        <w:t xml:space="preserve">, </w:t>
      </w:r>
      <w:r w:rsidR="0067221C" w:rsidRPr="0067221C">
        <w:rPr>
          <w:lang w:val="en-GB"/>
        </w:rPr>
        <w:t>paradoxical</w:t>
      </w:r>
      <w:r w:rsidR="0067221C">
        <w:rPr>
          <w:lang w:val="en-GB"/>
        </w:rPr>
        <w:t>ly</w:t>
      </w:r>
      <w:r w:rsidR="0067221C" w:rsidRPr="0067221C">
        <w:rPr>
          <w:lang w:val="en-GB"/>
        </w:rPr>
        <w:t>)</w:t>
      </w:r>
      <w:r w:rsidR="00174BA8">
        <w:rPr>
          <w:lang w:val="en-GB"/>
        </w:rPr>
        <w:t xml:space="preserve">, not excluding others. </w:t>
      </w:r>
      <w:r w:rsidR="0067221C" w:rsidRPr="0067221C">
        <w:rPr>
          <w:lang w:val="en-GB"/>
        </w:rPr>
        <w:t>As for Finland, we understand that the compensation scheme is only for audio books, and only if a permanent copy is given to the beneficiary.</w:t>
      </w:r>
    </w:p>
    <w:p w14:paraId="148D5761" w14:textId="6428877D" w:rsidR="00361C1C" w:rsidRDefault="00D23E9B" w:rsidP="0067221C">
      <w:pPr>
        <w:spacing w:before="240" w:after="240"/>
        <w:rPr>
          <w:lang w:val="en-GB"/>
        </w:rPr>
      </w:pPr>
      <w:r w:rsidRPr="00373E39">
        <w:rPr>
          <w:lang w:val="en-GB"/>
        </w:rPr>
        <w:t>We here refer to the response</w:t>
      </w:r>
      <w:r w:rsidR="006D2199" w:rsidRPr="00373E39">
        <w:rPr>
          <w:lang w:val="en-GB"/>
        </w:rPr>
        <w:t>s</w:t>
      </w:r>
      <w:r w:rsidRPr="00373E39">
        <w:rPr>
          <w:lang w:val="en-GB"/>
        </w:rPr>
        <w:t xml:space="preserve"> to this call for evidence from our Austrian </w:t>
      </w:r>
      <w:r w:rsidR="00314FA9" w:rsidRPr="00373E39">
        <w:rPr>
          <w:lang w:val="en-GB"/>
        </w:rPr>
        <w:t xml:space="preserve">and </w:t>
      </w:r>
      <w:r w:rsidR="008733E1" w:rsidRPr="00373E39">
        <w:rPr>
          <w:lang w:val="en-GB"/>
        </w:rPr>
        <w:t xml:space="preserve">German </w:t>
      </w:r>
      <w:r w:rsidRPr="00373E39">
        <w:rPr>
          <w:lang w:val="en-GB"/>
        </w:rPr>
        <w:t>member organisation</w:t>
      </w:r>
      <w:r w:rsidR="008733E1" w:rsidRPr="00373E39">
        <w:rPr>
          <w:lang w:val="en-GB"/>
        </w:rPr>
        <w:t>s</w:t>
      </w:r>
      <w:r w:rsidRPr="00373E39">
        <w:rPr>
          <w:lang w:val="en-GB"/>
        </w:rPr>
        <w:t>,</w:t>
      </w:r>
      <w:r w:rsidR="00AD1951" w:rsidRPr="00373E39">
        <w:rPr>
          <w:lang w:val="en-GB"/>
        </w:rPr>
        <w:t xml:space="preserve"> </w:t>
      </w:r>
      <w:proofErr w:type="spellStart"/>
      <w:r w:rsidR="00AD1951" w:rsidRPr="00373E39">
        <w:rPr>
          <w:lang w:val="en-GB"/>
        </w:rPr>
        <w:t>Blinden</w:t>
      </w:r>
      <w:proofErr w:type="spellEnd"/>
      <w:r w:rsidR="00DE2EB6" w:rsidRPr="00373E39">
        <w:rPr>
          <w:lang w:val="en-GB"/>
        </w:rPr>
        <w:t>-</w:t>
      </w:r>
      <w:r w:rsidR="00AD1951" w:rsidRPr="00373E39">
        <w:rPr>
          <w:lang w:val="en-GB"/>
        </w:rPr>
        <w:t xml:space="preserve"> und </w:t>
      </w:r>
      <w:proofErr w:type="spellStart"/>
      <w:r w:rsidR="00AD1951" w:rsidRPr="00373E39">
        <w:rPr>
          <w:lang w:val="en-GB"/>
        </w:rPr>
        <w:t>Sehbehindert</w:t>
      </w:r>
      <w:r w:rsidR="00DE2EB6" w:rsidRPr="00373E39">
        <w:rPr>
          <w:lang w:val="en-GB"/>
        </w:rPr>
        <w:t>enverband</w:t>
      </w:r>
      <w:proofErr w:type="spellEnd"/>
      <w:r w:rsidR="00DE2EB6" w:rsidRPr="00373E39">
        <w:rPr>
          <w:lang w:val="en-GB"/>
        </w:rPr>
        <w:t xml:space="preserve"> </w:t>
      </w:r>
      <w:proofErr w:type="spellStart"/>
      <w:r w:rsidR="00DE2EB6" w:rsidRPr="00373E39">
        <w:rPr>
          <w:lang w:val="en-GB"/>
        </w:rPr>
        <w:t>Österreich</w:t>
      </w:r>
      <w:proofErr w:type="spellEnd"/>
      <w:r w:rsidRPr="00373E39">
        <w:rPr>
          <w:lang w:val="en-GB"/>
        </w:rPr>
        <w:t xml:space="preserve"> (BSVÖ)</w:t>
      </w:r>
      <w:r w:rsidR="008733E1" w:rsidRPr="00373E39">
        <w:rPr>
          <w:lang w:val="en-GB"/>
        </w:rPr>
        <w:t xml:space="preserve"> and</w:t>
      </w:r>
      <w:r w:rsidRPr="00373E39">
        <w:rPr>
          <w:lang w:val="en-GB"/>
        </w:rPr>
        <w:t xml:space="preserve"> </w:t>
      </w:r>
      <w:r w:rsidR="008733E1" w:rsidRPr="00373E39">
        <w:rPr>
          <w:lang w:val="en-GB"/>
        </w:rPr>
        <w:t xml:space="preserve">Deutsche </w:t>
      </w:r>
      <w:proofErr w:type="spellStart"/>
      <w:r w:rsidR="008733E1" w:rsidRPr="00373E39">
        <w:rPr>
          <w:lang w:val="en-GB"/>
        </w:rPr>
        <w:t>Blinden</w:t>
      </w:r>
      <w:proofErr w:type="spellEnd"/>
      <w:r w:rsidR="008733E1" w:rsidRPr="00373E39">
        <w:rPr>
          <w:lang w:val="en-GB"/>
        </w:rPr>
        <w:t xml:space="preserve">- und </w:t>
      </w:r>
      <w:proofErr w:type="spellStart"/>
      <w:r w:rsidR="008733E1" w:rsidRPr="00373E39">
        <w:rPr>
          <w:lang w:val="en-GB"/>
        </w:rPr>
        <w:t>Sehbehindertenverband</w:t>
      </w:r>
      <w:proofErr w:type="spellEnd"/>
      <w:r w:rsidR="008733E1" w:rsidRPr="00373E39">
        <w:rPr>
          <w:lang w:val="en-GB"/>
        </w:rPr>
        <w:t xml:space="preserve"> (DBSV), </w:t>
      </w:r>
      <w:r w:rsidRPr="00373E39">
        <w:rPr>
          <w:lang w:val="en-GB"/>
        </w:rPr>
        <w:t xml:space="preserve">in which they </w:t>
      </w:r>
      <w:r w:rsidR="00187318" w:rsidRPr="00373E39">
        <w:rPr>
          <w:lang w:val="en-GB"/>
        </w:rPr>
        <w:t>describe</w:t>
      </w:r>
      <w:r w:rsidRPr="00373E39">
        <w:rPr>
          <w:lang w:val="en-GB"/>
        </w:rPr>
        <w:t xml:space="preserve"> the </w:t>
      </w:r>
      <w:r w:rsidRPr="00373E39">
        <w:rPr>
          <w:rStyle w:val="Accentuation"/>
        </w:rPr>
        <w:t xml:space="preserve">negative </w:t>
      </w:r>
      <w:r w:rsidR="00741CFF" w:rsidRPr="00373E39">
        <w:rPr>
          <w:rStyle w:val="Accentuation"/>
        </w:rPr>
        <w:t xml:space="preserve">financial </w:t>
      </w:r>
      <w:r w:rsidRPr="00373E39">
        <w:rPr>
          <w:rStyle w:val="Accentuation"/>
        </w:rPr>
        <w:t>impact</w:t>
      </w:r>
      <w:r w:rsidRPr="00373E39">
        <w:rPr>
          <w:lang w:val="en-GB"/>
        </w:rPr>
        <w:t xml:space="preserve"> of the compensation scheme allowed by their national legislation</w:t>
      </w:r>
      <w:r w:rsidR="00741CFF" w:rsidRPr="00373E39">
        <w:rPr>
          <w:lang w:val="en-GB"/>
        </w:rPr>
        <w:t xml:space="preserve"> on their activity, and </w:t>
      </w:r>
      <w:r w:rsidR="00FA2DC0" w:rsidRPr="00373E39">
        <w:rPr>
          <w:lang w:val="en-GB"/>
        </w:rPr>
        <w:t>specifically on their production of accessible-format</w:t>
      </w:r>
      <w:r w:rsidR="00C57FF0" w:rsidRPr="00373E39">
        <w:rPr>
          <w:lang w:val="en-GB"/>
        </w:rPr>
        <w:t xml:space="preserve"> versions</w:t>
      </w:r>
      <w:r w:rsidR="00BD453F" w:rsidRPr="00373E39">
        <w:rPr>
          <w:lang w:val="en-GB"/>
        </w:rPr>
        <w:t>, but also on other potential authorised entities</w:t>
      </w:r>
      <w:r w:rsidRPr="00373E39">
        <w:rPr>
          <w:lang w:val="en-GB"/>
        </w:rPr>
        <w:t xml:space="preserve">. Noteworthy is the fact that, in cross-border exchanges </w:t>
      </w:r>
      <w:r w:rsidR="00D95A23" w:rsidRPr="00373E39">
        <w:rPr>
          <w:lang w:val="en-GB"/>
        </w:rPr>
        <w:t>between the two countries</w:t>
      </w:r>
      <w:r w:rsidRPr="00D95A23">
        <w:rPr>
          <w:lang w:val="en-GB"/>
        </w:rPr>
        <w:t>, compensation is claimed on both sides of the border for the exercise of the same right, which is incompatible with the principle of the free movement of goods in the European Union.</w:t>
      </w:r>
      <w:r w:rsidR="005C7FBF">
        <w:rPr>
          <w:lang w:val="en-GB"/>
        </w:rPr>
        <w:t xml:space="preserve"> And </w:t>
      </w:r>
      <w:r w:rsidR="00877FD0">
        <w:rPr>
          <w:lang w:val="en-GB"/>
        </w:rPr>
        <w:t xml:space="preserve">in its response, </w:t>
      </w:r>
      <w:r w:rsidR="005C7FBF">
        <w:rPr>
          <w:lang w:val="en-GB"/>
        </w:rPr>
        <w:t>our Spanish member ONCE</w:t>
      </w:r>
      <w:r w:rsidR="00877FD0">
        <w:rPr>
          <w:lang w:val="en-GB"/>
        </w:rPr>
        <w:t xml:space="preserve"> describes how th</w:t>
      </w:r>
      <w:r w:rsidR="00361C1C">
        <w:rPr>
          <w:lang w:val="en-GB"/>
        </w:rPr>
        <w:t xml:space="preserve">e compensations schemes are creating </w:t>
      </w:r>
      <w:r w:rsidR="00361C1C" w:rsidRPr="00373E39">
        <w:rPr>
          <w:rStyle w:val="Accentuation"/>
        </w:rPr>
        <w:t xml:space="preserve">a </w:t>
      </w:r>
      <w:r w:rsidR="00361C1C" w:rsidRPr="00373E39">
        <w:rPr>
          <w:rStyle w:val="Accentuation"/>
        </w:rPr>
        <w:t>“</w:t>
      </w:r>
      <w:r w:rsidR="00361C1C" w:rsidRPr="00373E39">
        <w:rPr>
          <w:rStyle w:val="Accentuation"/>
        </w:rPr>
        <w:t>two-speed Marrakesh area</w:t>
      </w:r>
      <w:r w:rsidR="00361C1C" w:rsidRPr="00373E39">
        <w:rPr>
          <w:rStyle w:val="Accentuation"/>
        </w:rPr>
        <w:t>”</w:t>
      </w:r>
      <w:r w:rsidR="00373E39">
        <w:rPr>
          <w:lang w:val="en-GB"/>
        </w:rPr>
        <w:t xml:space="preserve"> within the EU</w:t>
      </w:r>
      <w:r w:rsidR="005F70D6">
        <w:rPr>
          <w:lang w:val="en-GB"/>
        </w:rPr>
        <w:t>.</w:t>
      </w:r>
    </w:p>
    <w:p w14:paraId="02B1D175" w14:textId="5B70E1A5" w:rsidR="00054E70" w:rsidRDefault="00480B7A" w:rsidP="0067221C">
      <w:pPr>
        <w:spacing w:before="240" w:after="240"/>
        <w:rPr>
          <w:lang w:val="en-GB"/>
        </w:rPr>
      </w:pPr>
      <w:r>
        <w:rPr>
          <w:lang w:val="en-GB"/>
        </w:rPr>
        <w:t xml:space="preserve">We argue that </w:t>
      </w:r>
      <w:r w:rsidR="002E46CE">
        <w:rPr>
          <w:lang w:val="en-GB"/>
        </w:rPr>
        <w:t>the</w:t>
      </w:r>
      <w:r w:rsidR="00054E70">
        <w:rPr>
          <w:lang w:val="en-GB"/>
        </w:rPr>
        <w:t xml:space="preserve"> possibility </w:t>
      </w:r>
      <w:r w:rsidR="002E46CE">
        <w:rPr>
          <w:lang w:val="en-GB"/>
        </w:rPr>
        <w:t xml:space="preserve">for </w:t>
      </w:r>
      <w:r w:rsidR="002E46CE" w:rsidRPr="00D0177D">
        <w:rPr>
          <w:lang w:val="en-GB"/>
        </w:rPr>
        <w:t xml:space="preserve">Member States to provide for </w:t>
      </w:r>
      <w:r w:rsidR="002E46CE">
        <w:rPr>
          <w:lang w:val="en-GB"/>
        </w:rPr>
        <w:t>‘</w:t>
      </w:r>
      <w:r w:rsidR="002E46CE" w:rsidRPr="00D0177D">
        <w:rPr>
          <w:lang w:val="en-GB"/>
        </w:rPr>
        <w:t>compensation</w:t>
      </w:r>
      <w:r w:rsidR="002E46CE">
        <w:rPr>
          <w:lang w:val="en-GB"/>
        </w:rPr>
        <w:t>’</w:t>
      </w:r>
      <w:r w:rsidR="002E46CE" w:rsidRPr="00D0177D">
        <w:rPr>
          <w:lang w:val="en-GB"/>
        </w:rPr>
        <w:t xml:space="preserve"> for rights-holders</w:t>
      </w:r>
      <w:r w:rsidR="002E46CE">
        <w:rPr>
          <w:lang w:val="en-GB"/>
        </w:rPr>
        <w:t xml:space="preserve"> </w:t>
      </w:r>
      <w:r w:rsidR="00054E70" w:rsidRPr="00B64BCE">
        <w:rPr>
          <w:rStyle w:val="Accentuation"/>
        </w:rPr>
        <w:t>should be dropped</w:t>
      </w:r>
      <w:r w:rsidR="00054E70">
        <w:rPr>
          <w:lang w:val="en-GB"/>
        </w:rPr>
        <w:t>, for the following reasons:</w:t>
      </w:r>
    </w:p>
    <w:p w14:paraId="71F7467E" w14:textId="25AFF480" w:rsidR="00054E70" w:rsidRPr="00884EB0" w:rsidRDefault="00054E70" w:rsidP="00884EB0">
      <w:pPr>
        <w:pStyle w:val="Paragraphedeliste"/>
        <w:numPr>
          <w:ilvl w:val="0"/>
          <w:numId w:val="41"/>
        </w:numPr>
        <w:spacing w:before="240" w:after="240"/>
        <w:rPr>
          <w:lang w:val="en-GB"/>
        </w:rPr>
      </w:pPr>
      <w:r w:rsidRPr="00884EB0">
        <w:rPr>
          <w:lang w:val="en-GB"/>
        </w:rPr>
        <w:t xml:space="preserve">As highlighted </w:t>
      </w:r>
      <w:r w:rsidR="00BD640C">
        <w:rPr>
          <w:lang w:val="en-GB"/>
        </w:rPr>
        <w:t>in</w:t>
      </w:r>
      <w:r w:rsidRPr="00884EB0">
        <w:rPr>
          <w:lang w:val="en-GB"/>
        </w:rPr>
        <w:t xml:space="preserve"> the </w:t>
      </w:r>
      <w:r w:rsidRPr="00D36DFA">
        <w:rPr>
          <w:lang w:val="en-GB"/>
        </w:rPr>
        <w:t>Electronic Information for Libraries</w:t>
      </w:r>
      <w:r w:rsidRPr="00884EB0">
        <w:rPr>
          <w:lang w:val="en-GB"/>
        </w:rPr>
        <w:t xml:space="preserve"> (EFIL)</w:t>
      </w:r>
      <w:r w:rsidR="0049280C">
        <w:rPr>
          <w:lang w:val="en-GB"/>
        </w:rPr>
        <w:t xml:space="preserve"> </w:t>
      </w:r>
      <w:hyperlink r:id="rId10" w:history="1">
        <w:r w:rsidR="0049280C" w:rsidRPr="00D36DFA">
          <w:rPr>
            <w:rStyle w:val="Lienhypertexte"/>
            <w:lang w:val="en-GB"/>
          </w:rPr>
          <w:t>Guide</w:t>
        </w:r>
      </w:hyperlink>
      <w:r w:rsidRPr="00884EB0">
        <w:rPr>
          <w:lang w:val="en-GB"/>
        </w:rPr>
        <w:t xml:space="preserve">, </w:t>
      </w:r>
      <w:r w:rsidR="00D36DFA">
        <w:rPr>
          <w:lang w:val="en-GB"/>
        </w:rPr>
        <w:t>a</w:t>
      </w:r>
      <w:r w:rsidRPr="00884EB0">
        <w:rPr>
          <w:lang w:val="en-GB"/>
        </w:rPr>
        <w:t xml:space="preserve">uthorised </w:t>
      </w:r>
      <w:r w:rsidR="00D36DFA">
        <w:rPr>
          <w:lang w:val="en-GB"/>
        </w:rPr>
        <w:t>e</w:t>
      </w:r>
      <w:r w:rsidRPr="00884EB0">
        <w:rPr>
          <w:lang w:val="en-GB"/>
        </w:rPr>
        <w:t>ntities incur additional costs and use considerable resources to create accessible copies for the print-disabled.</w:t>
      </w:r>
    </w:p>
    <w:p w14:paraId="2640132E" w14:textId="07AE8D70" w:rsidR="00242E45" w:rsidRDefault="00603689" w:rsidP="00F16475">
      <w:pPr>
        <w:pStyle w:val="Paragraphedeliste"/>
        <w:numPr>
          <w:ilvl w:val="0"/>
          <w:numId w:val="41"/>
        </w:numPr>
        <w:spacing w:before="240" w:after="240"/>
        <w:rPr>
          <w:lang w:val="en-GB"/>
        </w:rPr>
      </w:pPr>
      <w:r>
        <w:rPr>
          <w:lang w:val="en-GB"/>
        </w:rPr>
        <w:t>Authorised entities</w:t>
      </w:r>
      <w:r w:rsidR="00F16475">
        <w:rPr>
          <w:lang w:val="en-GB"/>
        </w:rPr>
        <w:t xml:space="preserve"> do so on </w:t>
      </w:r>
      <w:r w:rsidR="00F16475" w:rsidRPr="00884EB0">
        <w:rPr>
          <w:lang w:val="en-GB"/>
        </w:rPr>
        <w:t>a non-profit basis</w:t>
      </w:r>
      <w:r w:rsidR="00F16475">
        <w:rPr>
          <w:lang w:val="en-GB"/>
        </w:rPr>
        <w:t xml:space="preserve">, without </w:t>
      </w:r>
      <w:r w:rsidR="00D0177D" w:rsidRPr="00884EB0">
        <w:rPr>
          <w:lang w:val="en-GB"/>
        </w:rPr>
        <w:t>caus</w:t>
      </w:r>
      <w:r w:rsidR="00F16475">
        <w:rPr>
          <w:lang w:val="en-GB"/>
        </w:rPr>
        <w:t>ing</w:t>
      </w:r>
      <w:r w:rsidR="00D0177D" w:rsidRPr="00884EB0">
        <w:rPr>
          <w:lang w:val="en-GB"/>
        </w:rPr>
        <w:t xml:space="preserve"> </w:t>
      </w:r>
      <w:r w:rsidR="0075041F">
        <w:rPr>
          <w:lang w:val="en-GB"/>
        </w:rPr>
        <w:t>a</w:t>
      </w:r>
      <w:r w:rsidR="00D0177D" w:rsidRPr="00884EB0">
        <w:rPr>
          <w:lang w:val="en-GB"/>
        </w:rPr>
        <w:t xml:space="preserve"> loss of potential business profit</w:t>
      </w:r>
      <w:r w:rsidR="0075041F">
        <w:rPr>
          <w:lang w:val="en-GB"/>
        </w:rPr>
        <w:t xml:space="preserve"> for rights-holders</w:t>
      </w:r>
      <w:r w:rsidR="00D0177D" w:rsidRPr="00884EB0">
        <w:rPr>
          <w:lang w:val="en-GB"/>
        </w:rPr>
        <w:t xml:space="preserve">, and </w:t>
      </w:r>
      <w:r w:rsidR="0075041F">
        <w:rPr>
          <w:lang w:val="en-GB"/>
        </w:rPr>
        <w:t xml:space="preserve">in any case to </w:t>
      </w:r>
      <w:r w:rsidR="00D0177D" w:rsidRPr="00884EB0">
        <w:rPr>
          <w:lang w:val="en-GB"/>
        </w:rPr>
        <w:t xml:space="preserve">remedy the fact that </w:t>
      </w:r>
      <w:r w:rsidR="00815B3D">
        <w:rPr>
          <w:lang w:val="en-GB"/>
        </w:rPr>
        <w:t xml:space="preserve">publishers fail to meet the demand for </w:t>
      </w:r>
      <w:r w:rsidR="00D0177D" w:rsidRPr="00884EB0">
        <w:rPr>
          <w:lang w:val="en-GB"/>
        </w:rPr>
        <w:t>accessible</w:t>
      </w:r>
      <w:r w:rsidR="00815B3D">
        <w:rPr>
          <w:lang w:val="en-GB"/>
        </w:rPr>
        <w:t>-</w:t>
      </w:r>
      <w:r w:rsidR="00D0177D" w:rsidRPr="00884EB0">
        <w:rPr>
          <w:lang w:val="en-GB"/>
        </w:rPr>
        <w:t xml:space="preserve">format works </w:t>
      </w:r>
      <w:r w:rsidR="000F1164" w:rsidRPr="00884EB0">
        <w:rPr>
          <w:lang w:val="en-GB"/>
        </w:rPr>
        <w:t>believes.</w:t>
      </w:r>
    </w:p>
    <w:p w14:paraId="28597B3E" w14:textId="7952AA0E" w:rsidR="00672529" w:rsidRDefault="00107118" w:rsidP="00D630BE">
      <w:pPr>
        <w:pStyle w:val="Paragraphedeliste"/>
        <w:numPr>
          <w:ilvl w:val="0"/>
          <w:numId w:val="41"/>
        </w:numPr>
        <w:spacing w:before="240" w:after="240"/>
        <w:rPr>
          <w:lang w:val="en-GB"/>
        </w:rPr>
      </w:pPr>
      <w:r>
        <w:rPr>
          <w:lang w:val="en-GB"/>
        </w:rPr>
        <w:t>‘Compensation rights’ are</w:t>
      </w:r>
      <w:r w:rsidR="00B82513">
        <w:rPr>
          <w:lang w:val="en-GB"/>
        </w:rPr>
        <w:t xml:space="preserve"> against the spirit of the Marrakesh Treaty</w:t>
      </w:r>
      <w:r w:rsidR="00504A78">
        <w:rPr>
          <w:lang w:val="en-GB"/>
        </w:rPr>
        <w:t xml:space="preserve">—remarkable precisely because it is the first </w:t>
      </w:r>
      <w:r w:rsidR="00F86478" w:rsidRPr="00F86478">
        <w:rPr>
          <w:lang w:val="en-GB"/>
        </w:rPr>
        <w:t xml:space="preserve">intellectual property treaty </w:t>
      </w:r>
      <w:r w:rsidR="00F86478">
        <w:rPr>
          <w:lang w:val="en-GB"/>
        </w:rPr>
        <w:t xml:space="preserve">that </w:t>
      </w:r>
      <w:r w:rsidR="00F86478" w:rsidRPr="00F86478">
        <w:rPr>
          <w:lang w:val="en-GB"/>
        </w:rPr>
        <w:t>benefitting the public interest rather than the interests of rights holders</w:t>
      </w:r>
      <w:r w:rsidR="00F86478">
        <w:rPr>
          <w:lang w:val="en-GB"/>
        </w:rPr>
        <w:t>.</w:t>
      </w:r>
    </w:p>
    <w:p w14:paraId="3DBF71C5" w14:textId="3669B768" w:rsidR="00672529" w:rsidRDefault="00E90F42" w:rsidP="009F4995">
      <w:pPr>
        <w:pStyle w:val="Sous-titre"/>
      </w:pPr>
      <w:r>
        <w:t>Authorised entities</w:t>
      </w:r>
    </w:p>
    <w:p w14:paraId="33A8AD3A" w14:textId="6857FDCE" w:rsidR="00DC4B0E" w:rsidRDefault="00771B6A" w:rsidP="009F4995">
      <w:pPr>
        <w:spacing w:before="240" w:after="240"/>
        <w:rPr>
          <w:lang w:val="en-GB"/>
        </w:rPr>
      </w:pPr>
      <w:r w:rsidRPr="00771B6A">
        <w:rPr>
          <w:lang w:val="en-GB"/>
        </w:rPr>
        <w:t xml:space="preserve">Another concern </w:t>
      </w:r>
      <w:r w:rsidR="00D002C2">
        <w:rPr>
          <w:lang w:val="en-GB"/>
        </w:rPr>
        <w:t>that we have is that some Member States, in their</w:t>
      </w:r>
      <w:r w:rsidRPr="00771B6A">
        <w:rPr>
          <w:lang w:val="en-GB"/>
        </w:rPr>
        <w:t xml:space="preserve"> national legislation</w:t>
      </w:r>
      <w:r w:rsidR="00D002C2">
        <w:rPr>
          <w:lang w:val="en-GB"/>
        </w:rPr>
        <w:t xml:space="preserve">, </w:t>
      </w:r>
      <w:r w:rsidRPr="00771B6A">
        <w:rPr>
          <w:lang w:val="en-GB"/>
        </w:rPr>
        <w:t xml:space="preserve">require authorised entities, in order to benefit </w:t>
      </w:r>
      <w:r w:rsidRPr="00771B6A">
        <w:rPr>
          <w:lang w:val="en-GB"/>
        </w:rPr>
        <w:lastRenderedPageBreak/>
        <w:t xml:space="preserve">from the </w:t>
      </w:r>
      <w:r w:rsidR="00D002C2">
        <w:rPr>
          <w:lang w:val="en-GB"/>
        </w:rPr>
        <w:t xml:space="preserve">Marrakesh </w:t>
      </w:r>
      <w:r w:rsidRPr="00771B6A">
        <w:rPr>
          <w:lang w:val="en-GB"/>
        </w:rPr>
        <w:t xml:space="preserve">Treaty provisions, to be on an </w:t>
      </w:r>
      <w:r w:rsidRPr="00A0766C">
        <w:rPr>
          <w:rStyle w:val="Accentuation"/>
        </w:rPr>
        <w:t>approved list</w:t>
      </w:r>
      <w:r w:rsidR="005B190C">
        <w:rPr>
          <w:lang w:val="en-GB"/>
        </w:rPr>
        <w:t xml:space="preserve">. </w:t>
      </w:r>
      <w:r w:rsidR="00DC4B0E" w:rsidRPr="00DC4B0E">
        <w:rPr>
          <w:lang w:val="en-GB"/>
        </w:rPr>
        <w:t>This, we heard from our members, is the case of Bulgaria, Cyprus, Czechia, France, Germany, Hungary, Italy, Portugal and Romania.</w:t>
      </w:r>
      <w:r w:rsidR="00745FA1">
        <w:rPr>
          <w:lang w:val="en-GB"/>
        </w:rPr>
        <w:t xml:space="preserve"> This is </w:t>
      </w:r>
      <w:r w:rsidR="00DC4B0E" w:rsidRPr="00DC4B0E">
        <w:rPr>
          <w:lang w:val="en-GB"/>
        </w:rPr>
        <w:t xml:space="preserve">contrary to the </w:t>
      </w:r>
      <w:hyperlink r:id="rId11" w:history="1">
        <w:r w:rsidR="00DC4B0E" w:rsidRPr="003F094E">
          <w:rPr>
            <w:rStyle w:val="Accentuation"/>
          </w:rPr>
          <w:t>Agreed Statement on Article 9</w:t>
        </w:r>
      </w:hyperlink>
      <w:r w:rsidR="00DC4B0E" w:rsidRPr="00DC4B0E">
        <w:rPr>
          <w:lang w:val="en-GB"/>
        </w:rPr>
        <w:t xml:space="preserve"> of the Treaty</w:t>
      </w:r>
      <w:r w:rsidR="009D30F0">
        <w:rPr>
          <w:lang w:val="en-GB"/>
        </w:rPr>
        <w:t xml:space="preserve"> and should be stopped.</w:t>
      </w:r>
      <w:r w:rsidR="00DC4B0E" w:rsidRPr="00DC4B0E">
        <w:rPr>
          <w:lang w:val="en-GB"/>
        </w:rPr>
        <w:t xml:space="preserve"> </w:t>
      </w:r>
    </w:p>
    <w:p w14:paraId="44B44100" w14:textId="459FF617" w:rsidR="00D512CF" w:rsidRDefault="00D512CF" w:rsidP="002E7D5F">
      <w:pPr>
        <w:pStyle w:val="Sous-titre"/>
      </w:pPr>
      <w:r w:rsidRPr="00373E39">
        <w:t>Other considerations</w:t>
      </w:r>
    </w:p>
    <w:p w14:paraId="6AA99C05" w14:textId="461F956D" w:rsidR="00042EB5" w:rsidRDefault="00BD31CE" w:rsidP="009F4995">
      <w:pPr>
        <w:spacing w:before="240" w:after="240"/>
        <w:rPr>
          <w:lang w:val="en-GB"/>
        </w:rPr>
      </w:pPr>
      <w:r>
        <w:rPr>
          <w:lang w:val="en-GB"/>
        </w:rPr>
        <w:t>Lastly, we fully support the</w:t>
      </w:r>
      <w:r w:rsidR="00071EB0">
        <w:rPr>
          <w:lang w:val="en-GB"/>
        </w:rPr>
        <w:t xml:space="preserve"> </w:t>
      </w:r>
      <w:r w:rsidR="00C06E44">
        <w:rPr>
          <w:lang w:val="en-GB"/>
        </w:rPr>
        <w:t>view expressed by</w:t>
      </w:r>
      <w:r w:rsidR="00071EB0">
        <w:rPr>
          <w:lang w:val="en-GB"/>
        </w:rPr>
        <w:t xml:space="preserve"> our umbrella organisation the European Disability Forum</w:t>
      </w:r>
      <w:r w:rsidR="00281683">
        <w:rPr>
          <w:lang w:val="en-GB"/>
        </w:rPr>
        <w:t xml:space="preserve"> </w:t>
      </w:r>
      <w:r w:rsidR="00071EB0">
        <w:rPr>
          <w:lang w:val="en-GB"/>
        </w:rPr>
        <w:t>that</w:t>
      </w:r>
      <w:r w:rsidR="00281683">
        <w:rPr>
          <w:lang w:val="en-GB"/>
        </w:rPr>
        <w:t>,</w:t>
      </w:r>
      <w:r w:rsidR="00071EB0">
        <w:rPr>
          <w:lang w:val="en-GB"/>
        </w:rPr>
        <w:t xml:space="preserve"> w</w:t>
      </w:r>
      <w:r w:rsidR="000D25C0" w:rsidRPr="000D25C0">
        <w:rPr>
          <w:lang w:val="en-GB"/>
        </w:rPr>
        <w:t xml:space="preserve">hen carrying out the evaluation, the Commission should pay attention to </w:t>
      </w:r>
      <w:r w:rsidR="00042EB5">
        <w:rPr>
          <w:lang w:val="en-GB"/>
        </w:rPr>
        <w:t>the following:</w:t>
      </w:r>
    </w:p>
    <w:p w14:paraId="526E49CF" w14:textId="5F045344" w:rsidR="00042EB5" w:rsidRPr="00042EB5" w:rsidRDefault="000D25C0" w:rsidP="00042EB5">
      <w:pPr>
        <w:pStyle w:val="Paragraphedeliste"/>
        <w:numPr>
          <w:ilvl w:val="0"/>
          <w:numId w:val="42"/>
        </w:numPr>
        <w:spacing w:before="240" w:after="240"/>
        <w:rPr>
          <w:lang w:val="en-GB"/>
        </w:rPr>
      </w:pPr>
      <w:r w:rsidRPr="00042EB5">
        <w:rPr>
          <w:lang w:val="en-GB"/>
        </w:rPr>
        <w:t xml:space="preserve">the needs of </w:t>
      </w:r>
      <w:r w:rsidR="00583594" w:rsidRPr="00042EB5">
        <w:rPr>
          <w:lang w:val="en-GB"/>
        </w:rPr>
        <w:t>a</w:t>
      </w:r>
      <w:r w:rsidRPr="00042EB5">
        <w:rPr>
          <w:lang w:val="en-GB"/>
        </w:rPr>
        <w:t xml:space="preserve">uthorised </w:t>
      </w:r>
      <w:r w:rsidR="00583594" w:rsidRPr="00042EB5">
        <w:rPr>
          <w:lang w:val="en-GB"/>
        </w:rPr>
        <w:t>e</w:t>
      </w:r>
      <w:r w:rsidRPr="00042EB5">
        <w:rPr>
          <w:lang w:val="en-GB"/>
        </w:rPr>
        <w:t>ntities in terms of resources and expertise to make works accessible and meet the demand</w:t>
      </w:r>
      <w:r w:rsidR="003C0AF8">
        <w:rPr>
          <w:lang w:val="en-GB"/>
        </w:rPr>
        <w:t xml:space="preserve">, </w:t>
      </w:r>
      <w:r w:rsidR="003C0AF8" w:rsidRPr="00373E39">
        <w:rPr>
          <w:lang w:val="en-GB"/>
        </w:rPr>
        <w:t>namely by launching a funding programme</w:t>
      </w:r>
      <w:r w:rsidR="00F90BBB" w:rsidRPr="00373E39">
        <w:rPr>
          <w:lang w:val="en-GB"/>
        </w:rPr>
        <w:t>, even more so if compensation schemes are allowed to remain in place</w:t>
      </w:r>
      <w:r w:rsidRPr="00042EB5">
        <w:rPr>
          <w:lang w:val="en-GB"/>
        </w:rPr>
        <w:t xml:space="preserve">; </w:t>
      </w:r>
    </w:p>
    <w:p w14:paraId="1B88A34B" w14:textId="77777777" w:rsidR="00042EB5" w:rsidRPr="00042EB5" w:rsidRDefault="000D25C0" w:rsidP="00042EB5">
      <w:pPr>
        <w:pStyle w:val="Paragraphedeliste"/>
        <w:numPr>
          <w:ilvl w:val="0"/>
          <w:numId w:val="42"/>
        </w:numPr>
        <w:spacing w:before="240" w:after="240"/>
        <w:rPr>
          <w:lang w:val="en-GB"/>
        </w:rPr>
      </w:pPr>
      <w:r w:rsidRPr="00042EB5">
        <w:rPr>
          <w:lang w:val="en-GB"/>
        </w:rPr>
        <w:t xml:space="preserve">the availability of accessible works in less common languages (as English is one of the language that can benefit the most from cross border circulation of works); and </w:t>
      </w:r>
    </w:p>
    <w:p w14:paraId="3A80C5C5" w14:textId="6C1277BE" w:rsidR="00647032" w:rsidRPr="00042EB5" w:rsidRDefault="000D25C0" w:rsidP="00042EB5">
      <w:pPr>
        <w:pStyle w:val="Paragraphedeliste"/>
        <w:numPr>
          <w:ilvl w:val="0"/>
          <w:numId w:val="42"/>
        </w:numPr>
        <w:spacing w:before="240" w:after="240"/>
        <w:rPr>
          <w:lang w:val="en-GB"/>
        </w:rPr>
      </w:pPr>
      <w:r w:rsidRPr="00042EB5">
        <w:rPr>
          <w:lang w:val="en-GB"/>
        </w:rPr>
        <w:t>the level of awareness of users on where and how to find accessible material.</w:t>
      </w:r>
    </w:p>
    <w:p w14:paraId="2192BFE5" w14:textId="77777777" w:rsidR="006C4F92" w:rsidRPr="006C4F92" w:rsidRDefault="006C4F92" w:rsidP="006C4F92">
      <w:pPr>
        <w:rPr>
          <w:lang w:val="en-GB"/>
        </w:rPr>
      </w:pPr>
    </w:p>
    <w:p w14:paraId="52A6B65C" w14:textId="56E415D3" w:rsidR="007C528B" w:rsidRPr="005D1AC3" w:rsidRDefault="006C4F92" w:rsidP="0023658C">
      <w:pPr>
        <w:pStyle w:val="Sous-titre"/>
      </w:pPr>
      <w:r w:rsidRPr="005D1AC3">
        <w:t>A</w:t>
      </w:r>
      <w:r w:rsidR="00FB012A" w:rsidRPr="005D1AC3">
        <w:t>bout EBU</w:t>
      </w:r>
    </w:p>
    <w:p w14:paraId="21DC3999" w14:textId="0748CFD5" w:rsidR="006C4F92" w:rsidRDefault="006C4F92" w:rsidP="006C4F92">
      <w:pPr>
        <w:rPr>
          <w:lang w:val="en-GB"/>
        </w:rPr>
      </w:pPr>
      <w:r w:rsidRPr="006C4F92">
        <w:rPr>
          <w:lang w:val="en-GB"/>
        </w:rPr>
        <w:t xml:space="preserve">The European Blind Union (EBU) – </w:t>
      </w:r>
      <w:r w:rsidRPr="0023658C">
        <w:rPr>
          <w:rStyle w:val="Accentuationlgre"/>
        </w:rPr>
        <w:t>Interest Representative Register number 42378755934-87</w:t>
      </w:r>
      <w:r w:rsidRPr="006C4F92">
        <w:rPr>
          <w:lang w:val="en-GB"/>
        </w:rPr>
        <w:t xml:space="preserve"> – is a non-governmental, non-profit making European organisation founded in 1984. It is one of the six regional bodies of the World Blind Union, and it promotes the interests of blind and partially sighted people in Europe. It currently operates within a network of 41 national members including organisations from 2</w:t>
      </w:r>
      <w:r w:rsidR="00630787">
        <w:rPr>
          <w:lang w:val="en-GB"/>
        </w:rPr>
        <w:t>5</w:t>
      </w:r>
      <w:r w:rsidRPr="006C4F92">
        <w:rPr>
          <w:lang w:val="en-GB"/>
        </w:rPr>
        <w:t xml:space="preserve"> European Union member states, candidate countries and other countries in geographical Europe.</w:t>
      </w:r>
    </w:p>
    <w:p w14:paraId="3B077017" w14:textId="77777777" w:rsidR="006C4F92" w:rsidRPr="006C4F92" w:rsidRDefault="006C4F92" w:rsidP="006C4F92">
      <w:pPr>
        <w:rPr>
          <w:lang w:val="en-GB"/>
        </w:rPr>
      </w:pPr>
    </w:p>
    <w:p w14:paraId="1D5E8A55" w14:textId="37301A9C" w:rsidR="00B501D1" w:rsidRPr="007C528B" w:rsidRDefault="006C4F92" w:rsidP="00982244">
      <w:pPr>
        <w:rPr>
          <w:sz w:val="20"/>
          <w:lang w:val="en-GB"/>
        </w:rPr>
      </w:pPr>
      <w:r w:rsidRPr="001171D5">
        <w:rPr>
          <w:noProof/>
          <w:sz w:val="20"/>
          <w:lang w:val="fr-FR" w:eastAsia="fr-FR"/>
        </w:rPr>
        <mc:AlternateContent>
          <mc:Choice Requires="wps">
            <w:drawing>
              <wp:anchor distT="0" distB="0" distL="114300" distR="114300" simplePos="0" relativeHeight="251661824" behindDoc="0" locked="0" layoutInCell="1" allowOverlap="1" wp14:anchorId="2BEC7089" wp14:editId="1DD1C643">
                <wp:simplePos x="0" y="0"/>
                <wp:positionH relativeFrom="margin">
                  <wp:posOffset>-689610</wp:posOffset>
                </wp:positionH>
                <wp:positionV relativeFrom="paragraph">
                  <wp:posOffset>156210</wp:posOffset>
                </wp:positionV>
                <wp:extent cx="6791325" cy="1428750"/>
                <wp:effectExtent l="19050" t="19050" r="28575" b="19050"/>
                <wp:wrapNone/>
                <wp:docPr id="11" name="Rechteck 11"/>
                <wp:cNvGraphicFramePr/>
                <a:graphic xmlns:a="http://schemas.openxmlformats.org/drawingml/2006/main">
                  <a:graphicData uri="http://schemas.microsoft.com/office/word/2010/wordprocessingShape">
                    <wps:wsp>
                      <wps:cNvSpPr/>
                      <wps:spPr>
                        <a:xfrm>
                          <a:off x="0" y="0"/>
                          <a:ext cx="6791325" cy="1428750"/>
                        </a:xfrm>
                        <a:prstGeom prst="rect">
                          <a:avLst/>
                        </a:prstGeom>
                        <a:ln w="28575">
                          <a:solidFill>
                            <a:srgbClr val="003D82"/>
                          </a:solidFill>
                        </a:ln>
                      </wps:spPr>
                      <wps:style>
                        <a:lnRef idx="2">
                          <a:schemeClr val="accent1"/>
                        </a:lnRef>
                        <a:fillRef idx="1">
                          <a:schemeClr val="lt1"/>
                        </a:fillRef>
                        <a:effectRef idx="0">
                          <a:schemeClr val="accent1"/>
                        </a:effectRef>
                        <a:fontRef idx="minor">
                          <a:schemeClr val="dk1"/>
                        </a:fontRef>
                      </wps:style>
                      <wps:txbx>
                        <w:txbxContent>
                          <w:p w14:paraId="62DC07E5" w14:textId="77777777" w:rsidR="006C4F92" w:rsidRPr="0023658C" w:rsidRDefault="006C4F92" w:rsidP="001171D5">
                            <w:pPr>
                              <w:jc w:val="center"/>
                              <w:rPr>
                                <w:rStyle w:val="Accentuationlgre"/>
                              </w:rPr>
                            </w:pPr>
                            <w:r w:rsidRPr="0023658C">
                              <w:rPr>
                                <w:rStyle w:val="Accentuationlgre"/>
                              </w:rPr>
                              <w:t>European Blind Union</w:t>
                            </w:r>
                          </w:p>
                          <w:p w14:paraId="7580A2E2" w14:textId="00BCED83" w:rsidR="00B501D1" w:rsidRPr="00017D4A" w:rsidRDefault="00FA0CCE" w:rsidP="001171D5">
                            <w:pPr>
                              <w:jc w:val="center"/>
                              <w:rPr>
                                <w:color w:val="003D82"/>
                                <w:lang w:val="en-GB"/>
                              </w:rPr>
                            </w:pPr>
                            <w:r>
                              <w:rPr>
                                <w:color w:val="003D82"/>
                                <w:lang w:val="en-GB"/>
                              </w:rPr>
                              <w:t>6</w:t>
                            </w:r>
                            <w:r w:rsidR="006C4F92" w:rsidRPr="00017D4A">
                              <w:rPr>
                                <w:color w:val="003D82"/>
                                <w:lang w:val="en-GB"/>
                              </w:rPr>
                              <w:t xml:space="preserve"> rue </w:t>
                            </w:r>
                            <w:proofErr w:type="spellStart"/>
                            <w:r w:rsidR="006C4F92" w:rsidRPr="00017D4A">
                              <w:rPr>
                                <w:color w:val="003D82"/>
                                <w:lang w:val="en-GB"/>
                              </w:rPr>
                              <w:t>Gager</w:t>
                            </w:r>
                            <w:proofErr w:type="spellEnd"/>
                            <w:r w:rsidR="006C4F92" w:rsidRPr="00017D4A">
                              <w:rPr>
                                <w:color w:val="003D82"/>
                                <w:lang w:val="en-GB"/>
                              </w:rPr>
                              <w:t xml:space="preserve"> </w:t>
                            </w:r>
                            <w:proofErr w:type="spellStart"/>
                            <w:r w:rsidR="006C4F92" w:rsidRPr="00017D4A">
                              <w:rPr>
                                <w:color w:val="003D82"/>
                                <w:lang w:val="en-GB"/>
                              </w:rPr>
                              <w:t>Gabillot</w:t>
                            </w:r>
                            <w:proofErr w:type="spellEnd"/>
                            <w:r w:rsidR="006C4F92" w:rsidRPr="00017D4A">
                              <w:rPr>
                                <w:color w:val="003D82"/>
                                <w:lang w:val="en-GB"/>
                              </w:rPr>
                              <w:t xml:space="preserve"> - </w:t>
                            </w:r>
                            <w:r w:rsidR="00B501D1" w:rsidRPr="00017D4A">
                              <w:rPr>
                                <w:color w:val="003D82"/>
                                <w:lang w:val="en-GB"/>
                              </w:rPr>
                              <w:t>75015 Paris</w:t>
                            </w:r>
                          </w:p>
                          <w:p w14:paraId="59E18749" w14:textId="174C2077" w:rsidR="00B501D1" w:rsidRPr="00017D4A" w:rsidRDefault="006C4F92" w:rsidP="00B501D1">
                            <w:pPr>
                              <w:jc w:val="center"/>
                              <w:rPr>
                                <w:color w:val="003D82"/>
                                <w:lang w:val="en-GB"/>
                              </w:rPr>
                            </w:pPr>
                            <w:r w:rsidRPr="00017D4A">
                              <w:rPr>
                                <w:color w:val="003D82"/>
                                <w:lang w:val="en-GB"/>
                              </w:rPr>
                              <w:t xml:space="preserve">+33 1 </w:t>
                            </w:r>
                            <w:r w:rsidR="005A76DA">
                              <w:rPr>
                                <w:color w:val="003D82"/>
                                <w:lang w:val="en-GB"/>
                              </w:rPr>
                              <w:t>88 61</w:t>
                            </w:r>
                            <w:r w:rsidR="0035793C">
                              <w:rPr>
                                <w:color w:val="003D82"/>
                                <w:lang w:val="en-GB"/>
                              </w:rPr>
                              <w:t xml:space="preserve"> 04 60</w:t>
                            </w:r>
                            <w:r w:rsidRPr="00017D4A">
                              <w:rPr>
                                <w:color w:val="003D82"/>
                                <w:lang w:val="en-GB"/>
                              </w:rPr>
                              <w:t xml:space="preserve"> </w:t>
                            </w:r>
                            <w:r w:rsidR="00B501D1" w:rsidRPr="00017D4A">
                              <w:rPr>
                                <w:color w:val="003D82"/>
                                <w:lang w:val="en-GB"/>
                              </w:rPr>
                              <w:t xml:space="preserve">| </w:t>
                            </w:r>
                            <w:hyperlink r:id="rId12" w:history="1">
                              <w:r w:rsidRPr="00017D4A">
                                <w:rPr>
                                  <w:color w:val="003D82"/>
                                  <w:lang w:val="en-GB"/>
                                </w:rPr>
                                <w:t>ebu@euroblind.org</w:t>
                              </w:r>
                            </w:hyperlink>
                            <w:r w:rsidR="00B501D1" w:rsidRPr="00017D4A">
                              <w:rPr>
                                <w:color w:val="003D82"/>
                                <w:lang w:val="en-GB"/>
                              </w:rPr>
                              <w:t xml:space="preserve"> | </w:t>
                            </w:r>
                            <w:hyperlink r:id="rId13" w:history="1">
                              <w:r w:rsidR="00B501D1" w:rsidRPr="00017D4A">
                                <w:rPr>
                                  <w:color w:val="003D82"/>
                                  <w:lang w:val="en-GB"/>
                                </w:rPr>
                                <w:t>www.euroblind.org</w:t>
                              </w:r>
                            </w:hyperlink>
                          </w:p>
                          <w:p w14:paraId="467102AB" w14:textId="77777777" w:rsidR="001171D5" w:rsidRDefault="001171D5" w:rsidP="00B501D1">
                            <w:pPr>
                              <w:jc w:val="center"/>
                              <w:rPr>
                                <w:b/>
                                <w:color w:val="003D82"/>
                                <w:lang w:val="en-GB"/>
                              </w:rPr>
                            </w:pPr>
                          </w:p>
                          <w:p w14:paraId="407DE270" w14:textId="58F2074C" w:rsidR="001171D5" w:rsidRPr="00017D4A" w:rsidRDefault="001171D5" w:rsidP="001171D5">
                            <w:pPr>
                              <w:jc w:val="center"/>
                              <w:rPr>
                                <w:color w:val="003D82"/>
                                <w:lang w:val="en-GB"/>
                              </w:rPr>
                            </w:pPr>
                            <w:r w:rsidRPr="0023658C">
                              <w:rPr>
                                <w:rStyle w:val="Accentuationlgre"/>
                              </w:rPr>
                              <w:t>Contact:</w:t>
                            </w:r>
                            <w:r>
                              <w:rPr>
                                <w:b/>
                                <w:color w:val="003D82"/>
                                <w:lang w:val="en-GB"/>
                              </w:rPr>
                              <w:t xml:space="preserve"> </w:t>
                            </w:r>
                            <w:r w:rsidR="00630787">
                              <w:rPr>
                                <w:color w:val="003D82"/>
                                <w:lang w:val="en-GB"/>
                              </w:rPr>
                              <w:t>Antoine Fobe</w:t>
                            </w:r>
                            <w:r w:rsidRPr="00017D4A">
                              <w:rPr>
                                <w:color w:val="003D82"/>
                                <w:lang w:val="en-GB"/>
                              </w:rPr>
                              <w:t xml:space="preserve">, </w:t>
                            </w:r>
                            <w:r w:rsidR="00630787">
                              <w:rPr>
                                <w:color w:val="003D82"/>
                                <w:lang w:val="en-GB"/>
                              </w:rPr>
                              <w:t>Head of Advocacy and Campaigning</w:t>
                            </w:r>
                          </w:p>
                          <w:p w14:paraId="3864A85F" w14:textId="62CF5FA4" w:rsidR="001171D5" w:rsidRPr="00017D4A" w:rsidRDefault="001171D5" w:rsidP="001171D5">
                            <w:pPr>
                              <w:jc w:val="center"/>
                              <w:rPr>
                                <w:color w:val="003D82"/>
                                <w:lang w:val="en-GB"/>
                              </w:rPr>
                            </w:pPr>
                            <w:r w:rsidRPr="00017D4A">
                              <w:rPr>
                                <w:color w:val="003D82"/>
                                <w:lang w:val="en-GB"/>
                              </w:rPr>
                              <w:t xml:space="preserve"> </w:t>
                            </w:r>
                            <w:r w:rsidR="00630787">
                              <w:rPr>
                                <w:color w:val="003D82"/>
                                <w:lang w:val="en-GB"/>
                              </w:rPr>
                              <w:t>ebucampaigning@</w:t>
                            </w:r>
                            <w:r w:rsidR="006C4F92" w:rsidRPr="00017D4A">
                              <w:rPr>
                                <w:color w:val="003D82"/>
                                <w:lang w:val="en-GB"/>
                              </w:rPr>
                              <w:t>euroblind.org |</w:t>
                            </w:r>
                            <w:r w:rsidRPr="00017D4A">
                              <w:rPr>
                                <w:color w:val="003D82"/>
                                <w:lang w:val="en-GB"/>
                              </w:rPr>
                              <w:t xml:space="preserve"> +33 1 </w:t>
                            </w:r>
                            <w:r w:rsidR="005A76DA">
                              <w:rPr>
                                <w:color w:val="003D82"/>
                                <w:lang w:val="en-GB"/>
                              </w:rPr>
                              <w:t>86 61 04 64</w:t>
                            </w:r>
                          </w:p>
                          <w:p w14:paraId="788023EC" w14:textId="3AF2DF89" w:rsidR="001171D5" w:rsidRPr="001171D5" w:rsidRDefault="001171D5" w:rsidP="001171D5">
                            <w:pPr>
                              <w:jc w:val="center"/>
                              <w:rPr>
                                <w:b/>
                                <w:color w:val="003D82"/>
                                <w:sz w:val="36"/>
                                <w:szCs w:val="36"/>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EC7089" id="Rechteck 11" o:spid="_x0000_s1026" style="position:absolute;margin-left:-54.3pt;margin-top:12.3pt;width:534.75pt;height:112.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" fillcolor="white [3201]" strokecolor="#003d82" strokeweight="2.25pt">
                <v:textbox>
                  <w:txbxContent>
                    <w:p w14:paraId="62DC07E5" w14:textId="77777777" w:rsidR="006C4F92" w:rsidRPr="0023658C" w:rsidRDefault="006C4F92" w:rsidP="001171D5">
                      <w:pPr>
                        <w:jc w:val="center"/>
                        <w:rPr>
                          <w:rStyle w:val="Accentuationlgre"/>
                        </w:rPr>
                      </w:pPr>
                      <w:r w:rsidRPr="0023658C">
                        <w:rPr>
                          <w:rStyle w:val="Accentuationlgre"/>
                        </w:rPr>
                        <w:t>European Blind Union</w:t>
                      </w:r>
                    </w:p>
                    <w:p w14:paraId="7580A2E2" w14:textId="00BCED83" w:rsidR="00B501D1" w:rsidRPr="00017D4A" w:rsidRDefault="00FA0CCE" w:rsidP="001171D5">
                      <w:pPr>
                        <w:jc w:val="center"/>
                        <w:rPr>
                          <w:color w:val="003D82"/>
                          <w:lang w:val="en-GB"/>
                        </w:rPr>
                      </w:pPr>
                      <w:r>
                        <w:rPr>
                          <w:color w:val="003D82"/>
                          <w:lang w:val="en-GB"/>
                        </w:rPr>
                        <w:t>6</w:t>
                      </w:r>
                      <w:r w:rsidR="006C4F92" w:rsidRPr="00017D4A">
                        <w:rPr>
                          <w:color w:val="003D82"/>
                          <w:lang w:val="en-GB"/>
                        </w:rPr>
                        <w:t xml:space="preserve"> rue </w:t>
                      </w:r>
                      <w:proofErr w:type="spellStart"/>
                      <w:r w:rsidR="006C4F92" w:rsidRPr="00017D4A">
                        <w:rPr>
                          <w:color w:val="003D82"/>
                          <w:lang w:val="en-GB"/>
                        </w:rPr>
                        <w:t>Gager</w:t>
                      </w:r>
                      <w:proofErr w:type="spellEnd"/>
                      <w:r w:rsidR="006C4F92" w:rsidRPr="00017D4A">
                        <w:rPr>
                          <w:color w:val="003D82"/>
                          <w:lang w:val="en-GB"/>
                        </w:rPr>
                        <w:t xml:space="preserve"> </w:t>
                      </w:r>
                      <w:proofErr w:type="spellStart"/>
                      <w:r w:rsidR="006C4F92" w:rsidRPr="00017D4A">
                        <w:rPr>
                          <w:color w:val="003D82"/>
                          <w:lang w:val="en-GB"/>
                        </w:rPr>
                        <w:t>Gabillot</w:t>
                      </w:r>
                      <w:proofErr w:type="spellEnd"/>
                      <w:r w:rsidR="006C4F92" w:rsidRPr="00017D4A">
                        <w:rPr>
                          <w:color w:val="003D82"/>
                          <w:lang w:val="en-GB"/>
                        </w:rPr>
                        <w:t xml:space="preserve"> - </w:t>
                      </w:r>
                      <w:r w:rsidR="00B501D1" w:rsidRPr="00017D4A">
                        <w:rPr>
                          <w:color w:val="003D82"/>
                          <w:lang w:val="en-GB"/>
                        </w:rPr>
                        <w:t>75015 Paris</w:t>
                      </w:r>
                    </w:p>
                    <w:p w14:paraId="59E18749" w14:textId="174C2077" w:rsidR="00B501D1" w:rsidRPr="00017D4A" w:rsidRDefault="006C4F92" w:rsidP="00B501D1">
                      <w:pPr>
                        <w:jc w:val="center"/>
                        <w:rPr>
                          <w:color w:val="003D82"/>
                          <w:lang w:val="en-GB"/>
                        </w:rPr>
                      </w:pPr>
                      <w:r w:rsidRPr="00017D4A">
                        <w:rPr>
                          <w:color w:val="003D82"/>
                          <w:lang w:val="en-GB"/>
                        </w:rPr>
                        <w:t xml:space="preserve">+33 1 </w:t>
                      </w:r>
                      <w:r w:rsidR="005A76DA">
                        <w:rPr>
                          <w:color w:val="003D82"/>
                          <w:lang w:val="en-GB"/>
                        </w:rPr>
                        <w:t>88 61</w:t>
                      </w:r>
                      <w:r w:rsidR="0035793C">
                        <w:rPr>
                          <w:color w:val="003D82"/>
                          <w:lang w:val="en-GB"/>
                        </w:rPr>
                        <w:t xml:space="preserve"> 04 60</w:t>
                      </w:r>
                      <w:r w:rsidRPr="00017D4A">
                        <w:rPr>
                          <w:color w:val="003D82"/>
                          <w:lang w:val="en-GB"/>
                        </w:rPr>
                        <w:t xml:space="preserve"> </w:t>
                      </w:r>
                      <w:r w:rsidR="00B501D1" w:rsidRPr="00017D4A">
                        <w:rPr>
                          <w:color w:val="003D82"/>
                          <w:lang w:val="en-GB"/>
                        </w:rPr>
                        <w:t xml:space="preserve">| </w:t>
                      </w:r>
                      <w:hyperlink r:id="rId14" w:history="1">
                        <w:r w:rsidRPr="00017D4A">
                          <w:rPr>
                            <w:color w:val="003D82"/>
                            <w:lang w:val="en-GB"/>
                          </w:rPr>
                          <w:t>ebu@euroblind.org</w:t>
                        </w:r>
                      </w:hyperlink>
                      <w:r w:rsidR="00B501D1" w:rsidRPr="00017D4A">
                        <w:rPr>
                          <w:color w:val="003D82"/>
                          <w:lang w:val="en-GB"/>
                        </w:rPr>
                        <w:t xml:space="preserve"> | </w:t>
                      </w:r>
                      <w:hyperlink r:id="rId15" w:history="1">
                        <w:r w:rsidR="00B501D1" w:rsidRPr="00017D4A">
                          <w:rPr>
                            <w:color w:val="003D82"/>
                            <w:lang w:val="en-GB"/>
                          </w:rPr>
                          <w:t>www.euroblind.org</w:t>
                        </w:r>
                      </w:hyperlink>
                    </w:p>
                    <w:p w14:paraId="467102AB" w14:textId="77777777" w:rsidR="001171D5" w:rsidRDefault="001171D5" w:rsidP="00B501D1">
                      <w:pPr>
                        <w:jc w:val="center"/>
                        <w:rPr>
                          <w:b/>
                          <w:color w:val="003D82"/>
                          <w:lang w:val="en-GB"/>
                        </w:rPr>
                      </w:pPr>
                    </w:p>
                    <w:p w14:paraId="407DE270" w14:textId="58F2074C" w:rsidR="001171D5" w:rsidRPr="00017D4A" w:rsidRDefault="001171D5" w:rsidP="001171D5">
                      <w:pPr>
                        <w:jc w:val="center"/>
                        <w:rPr>
                          <w:color w:val="003D82"/>
                          <w:lang w:val="en-GB"/>
                        </w:rPr>
                      </w:pPr>
                      <w:r w:rsidRPr="0023658C">
                        <w:rPr>
                          <w:rStyle w:val="Accentuationlgre"/>
                        </w:rPr>
                        <w:t>Contact:</w:t>
                      </w:r>
                      <w:r>
                        <w:rPr>
                          <w:b/>
                          <w:color w:val="003D82"/>
                          <w:lang w:val="en-GB"/>
                        </w:rPr>
                        <w:t xml:space="preserve"> </w:t>
                      </w:r>
                      <w:r w:rsidR="00630787">
                        <w:rPr>
                          <w:color w:val="003D82"/>
                          <w:lang w:val="en-GB"/>
                        </w:rPr>
                        <w:t>Antoine Fobe</w:t>
                      </w:r>
                      <w:r w:rsidRPr="00017D4A">
                        <w:rPr>
                          <w:color w:val="003D82"/>
                          <w:lang w:val="en-GB"/>
                        </w:rPr>
                        <w:t xml:space="preserve">, </w:t>
                      </w:r>
                      <w:r w:rsidR="00630787">
                        <w:rPr>
                          <w:color w:val="003D82"/>
                          <w:lang w:val="en-GB"/>
                        </w:rPr>
                        <w:t>Head of Advocacy and Campaigning</w:t>
                      </w:r>
                    </w:p>
                    <w:p w14:paraId="3864A85F" w14:textId="62CF5FA4" w:rsidR="001171D5" w:rsidRPr="00017D4A" w:rsidRDefault="001171D5" w:rsidP="001171D5">
                      <w:pPr>
                        <w:jc w:val="center"/>
                        <w:rPr>
                          <w:color w:val="003D82"/>
                          <w:lang w:val="en-GB"/>
                        </w:rPr>
                      </w:pPr>
                      <w:r w:rsidRPr="00017D4A">
                        <w:rPr>
                          <w:color w:val="003D82"/>
                          <w:lang w:val="en-GB"/>
                        </w:rPr>
                        <w:t xml:space="preserve"> </w:t>
                      </w:r>
                      <w:r w:rsidR="00630787">
                        <w:rPr>
                          <w:color w:val="003D82"/>
                          <w:lang w:val="en-GB"/>
                        </w:rPr>
                        <w:t>ebucampaigning@</w:t>
                      </w:r>
                      <w:r w:rsidR="006C4F92" w:rsidRPr="00017D4A">
                        <w:rPr>
                          <w:color w:val="003D82"/>
                          <w:lang w:val="en-GB"/>
                        </w:rPr>
                        <w:t>euroblind.org |</w:t>
                      </w:r>
                      <w:r w:rsidRPr="00017D4A">
                        <w:rPr>
                          <w:color w:val="003D82"/>
                          <w:lang w:val="en-GB"/>
                        </w:rPr>
                        <w:t xml:space="preserve"> +33 1 </w:t>
                      </w:r>
                      <w:r w:rsidR="005A76DA">
                        <w:rPr>
                          <w:color w:val="003D82"/>
                          <w:lang w:val="en-GB"/>
                        </w:rPr>
                        <w:t>86 61 04 64</w:t>
                      </w:r>
                    </w:p>
                    <w:p w14:paraId="788023EC" w14:textId="3AF2DF89" w:rsidR="001171D5" w:rsidRPr="001171D5" w:rsidRDefault="001171D5" w:rsidP="001171D5">
                      <w:pPr>
                        <w:jc w:val="center"/>
                        <w:rPr>
                          <w:b/>
                          <w:color w:val="003D82"/>
                          <w:sz w:val="36"/>
                          <w:szCs w:val="36"/>
                          <w:lang w:val="en-GB"/>
                        </w:rPr>
                      </w:pPr>
                    </w:p>
                  </w:txbxContent>
                </v:textbox>
                <w10:wrap anchorx="margin"/>
              </v:rect>
            </w:pict>
          </mc:Fallback>
        </mc:AlternateContent>
      </w:r>
    </w:p>
    <w:sectPr w:rsidR="00B501D1" w:rsidRPr="007C528B" w:rsidSect="00E17F5B">
      <w:headerReference w:type="even" r:id="rId16"/>
      <w:headerReference w:type="default" r:id="rId17"/>
      <w:footerReference w:type="even" r:id="rId18"/>
      <w:footerReference w:type="default" r:id="rId19"/>
      <w:headerReference w:type="first" r:id="rId20"/>
      <w:footerReference w:type="first" r:id="rId21"/>
      <w:pgSz w:w="11906" w:h="16838"/>
      <w:pgMar w:top="1134" w:right="1701"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54BF1" w14:textId="77777777" w:rsidR="00AA352C" w:rsidRDefault="00AA352C" w:rsidP="00D17D8A">
      <w:r>
        <w:separator/>
      </w:r>
    </w:p>
  </w:endnote>
  <w:endnote w:type="continuationSeparator" w:id="0">
    <w:p w14:paraId="696DB795" w14:textId="77777777" w:rsidR="00AA352C" w:rsidRDefault="00AA352C" w:rsidP="00D17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auto"/>
    <w:pitch w:val="variable"/>
    <w:sig w:usb0="00000000"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58412" w14:textId="77777777" w:rsidR="00E17F5B" w:rsidRDefault="00E17F5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2753394"/>
      <w:docPartObj>
        <w:docPartGallery w:val="Page Numbers (Bottom of Page)"/>
        <w:docPartUnique/>
      </w:docPartObj>
    </w:sdtPr>
    <w:sdtEndPr/>
    <w:sdtContent>
      <w:p w14:paraId="3E3EB933" w14:textId="550FA90F" w:rsidR="00F41EBC" w:rsidRDefault="00F41EBC">
        <w:pPr>
          <w:pStyle w:val="Pieddepage"/>
          <w:jc w:val="right"/>
        </w:pPr>
        <w:r>
          <w:fldChar w:fldCharType="begin"/>
        </w:r>
        <w:r>
          <w:instrText>PAGE   \* MERGEFORMAT</w:instrText>
        </w:r>
        <w:r>
          <w:fldChar w:fldCharType="separate"/>
        </w:r>
        <w:r>
          <w:rPr>
            <w:lang w:val="fr-FR"/>
          </w:rPr>
          <w:t>2</w:t>
        </w:r>
        <w:r>
          <w:fldChar w:fldCharType="end"/>
        </w:r>
        <w:r>
          <w:t>/4</w:t>
        </w:r>
      </w:p>
    </w:sdtContent>
  </w:sdt>
  <w:p w14:paraId="35C4E9C0" w14:textId="77777777" w:rsidR="00F41EBC" w:rsidRDefault="00F41EBC">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6087019"/>
      <w:docPartObj>
        <w:docPartGallery w:val="Page Numbers (Bottom of Page)"/>
        <w:docPartUnique/>
      </w:docPartObj>
    </w:sdtPr>
    <w:sdtEndPr/>
    <w:sdtContent>
      <w:p w14:paraId="334D0EFA" w14:textId="7C0D498D" w:rsidR="00F41EBC" w:rsidRDefault="00F41EBC">
        <w:pPr>
          <w:pStyle w:val="Pieddepage"/>
          <w:jc w:val="right"/>
        </w:pPr>
        <w:r>
          <w:fldChar w:fldCharType="begin"/>
        </w:r>
        <w:r>
          <w:instrText>PAGE   \* MERGEFORMAT</w:instrText>
        </w:r>
        <w:r>
          <w:fldChar w:fldCharType="separate"/>
        </w:r>
        <w:r>
          <w:rPr>
            <w:lang w:val="fr-FR"/>
          </w:rPr>
          <w:t>2</w:t>
        </w:r>
        <w:r>
          <w:fldChar w:fldCharType="end"/>
        </w:r>
        <w:r>
          <w:t>/4</w:t>
        </w:r>
      </w:p>
    </w:sdtContent>
  </w:sdt>
  <w:p w14:paraId="3FA18A8D" w14:textId="77777777" w:rsidR="00F41EBC" w:rsidRDefault="00F41EB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E1AC4" w14:textId="77777777" w:rsidR="00AA352C" w:rsidRDefault="00AA352C" w:rsidP="00D17D8A">
      <w:r>
        <w:separator/>
      </w:r>
    </w:p>
  </w:footnote>
  <w:footnote w:type="continuationSeparator" w:id="0">
    <w:p w14:paraId="2A4168FA" w14:textId="77777777" w:rsidR="00AA352C" w:rsidRDefault="00AA352C" w:rsidP="00D17D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C820A" w14:textId="77777777" w:rsidR="00E17F5B" w:rsidRDefault="00E17F5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4197619"/>
      <w:docPartObj>
        <w:docPartGallery w:val="Page Numbers (Top of Page)"/>
        <w:docPartUnique/>
      </w:docPartObj>
    </w:sdtPr>
    <w:sdtEndPr>
      <w:rPr>
        <w:sz w:val="24"/>
        <w:szCs w:val="24"/>
      </w:rPr>
    </w:sdtEndPr>
    <w:sdtContent>
      <w:p w14:paraId="6A2ED921" w14:textId="0224AA01" w:rsidR="00097AF6" w:rsidRDefault="00097AF6" w:rsidP="00097AF6">
        <w:pPr>
          <w:pStyle w:val="En-tte"/>
          <w:rPr>
            <w:sz w:val="24"/>
            <w:szCs w:val="24"/>
          </w:rPr>
        </w:pPr>
        <w:r w:rsidRPr="00CE7F95">
          <w:rPr>
            <w:color w:val="FFFFFF" w:themeColor="background1"/>
            <w:sz w:val="24"/>
            <w:szCs w:val="24"/>
            <w:highlight w:val="darkBlue"/>
          </w:rPr>
          <w:t xml:space="preserve"> </w:t>
        </w:r>
        <w:r w:rsidRPr="00CE7F95">
          <w:rPr>
            <w:color w:val="FFFFFF" w:themeColor="background1"/>
            <w:sz w:val="24"/>
            <w:szCs w:val="24"/>
            <w:highlight w:val="darkBlue"/>
          </w:rPr>
          <w:fldChar w:fldCharType="begin"/>
        </w:r>
        <w:r w:rsidRPr="00CE7F95">
          <w:rPr>
            <w:color w:val="FFFFFF" w:themeColor="background1"/>
            <w:sz w:val="24"/>
            <w:szCs w:val="24"/>
            <w:highlight w:val="darkBlue"/>
          </w:rPr>
          <w:instrText>PAGE   \* MERGEFORMAT</w:instrText>
        </w:r>
        <w:r w:rsidRPr="00CE7F95">
          <w:rPr>
            <w:color w:val="FFFFFF" w:themeColor="background1"/>
            <w:sz w:val="24"/>
            <w:szCs w:val="24"/>
            <w:highlight w:val="darkBlue"/>
          </w:rPr>
          <w:fldChar w:fldCharType="separate"/>
        </w:r>
        <w:r w:rsidR="0023658C" w:rsidRPr="0023658C">
          <w:rPr>
            <w:noProof/>
            <w:color w:val="FFFFFF" w:themeColor="background1"/>
            <w:sz w:val="24"/>
            <w:szCs w:val="24"/>
            <w:highlight w:val="darkBlue"/>
            <w:lang w:val="de-DE"/>
          </w:rPr>
          <w:t>2</w:t>
        </w:r>
        <w:r w:rsidRPr="00CE7F95">
          <w:rPr>
            <w:color w:val="FFFFFF" w:themeColor="background1"/>
            <w:sz w:val="24"/>
            <w:szCs w:val="24"/>
            <w:highlight w:val="darkBlue"/>
          </w:rPr>
          <w:fldChar w:fldCharType="end"/>
        </w:r>
        <w:r w:rsidRPr="00CE7F95">
          <w:rPr>
            <w:color w:val="FFFFFF" w:themeColor="background1"/>
            <w:sz w:val="24"/>
            <w:szCs w:val="24"/>
            <w:highlight w:val="darkBlue"/>
          </w:rPr>
          <w:t xml:space="preserve"> </w:t>
        </w:r>
        <w:r w:rsidR="00F35AC3">
          <w:rPr>
            <w:sz w:val="24"/>
            <w:szCs w:val="24"/>
          </w:rPr>
          <w:t xml:space="preserve"> EBU Position Paper </w:t>
        </w:r>
        <w:r w:rsidR="009D4682">
          <w:rPr>
            <w:sz w:val="24"/>
            <w:szCs w:val="24"/>
          </w:rPr>
          <w:t>–</w:t>
        </w:r>
        <w:r w:rsidR="00F35AC3">
          <w:rPr>
            <w:sz w:val="24"/>
            <w:szCs w:val="24"/>
          </w:rPr>
          <w:t xml:space="preserve"> </w:t>
        </w:r>
        <w:r w:rsidR="009D4682">
          <w:rPr>
            <w:sz w:val="24"/>
            <w:szCs w:val="24"/>
          </w:rPr>
          <w:t>May 2023</w:t>
        </w:r>
      </w:p>
      <w:p w14:paraId="3DFBA9F7" w14:textId="19372E89" w:rsidR="00106853" w:rsidRPr="00106853" w:rsidRDefault="00106853">
        <w:pPr>
          <w:pStyle w:val="En-tte"/>
          <w:rPr>
            <w:sz w:val="24"/>
            <w:szCs w:val="24"/>
          </w:rPr>
        </w:pPr>
      </w:p>
      <w:p w14:paraId="091B473C" w14:textId="4A71586E" w:rsidR="0000566C" w:rsidRPr="00106853" w:rsidRDefault="00106853" w:rsidP="00106853">
        <w:pPr>
          <w:pStyle w:val="En-tte"/>
          <w:rPr>
            <w:sz w:val="24"/>
            <w:szCs w:val="24"/>
          </w:rPr>
        </w:pPr>
        <w:r w:rsidRPr="00106853">
          <w:rPr>
            <w:sz w:val="24"/>
            <w:szCs w:val="24"/>
          </w:rPr>
          <w:t>------</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AA608" w14:textId="77777777" w:rsidR="00E17F5B" w:rsidRDefault="00E17F5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0436A"/>
    <w:multiLevelType w:val="hybridMultilevel"/>
    <w:tmpl w:val="F1166126"/>
    <w:lvl w:ilvl="0" w:tplc="D73A8462">
      <w:start w:val="19"/>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78C2A7B"/>
    <w:multiLevelType w:val="hybridMultilevel"/>
    <w:tmpl w:val="F580F060"/>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8891433"/>
    <w:multiLevelType w:val="hybridMultilevel"/>
    <w:tmpl w:val="1602C118"/>
    <w:lvl w:ilvl="0" w:tplc="2A7403C6">
      <w:start w:val="1"/>
      <w:numFmt w:val="upperLetter"/>
      <w:lvlText w:val="%1)"/>
      <w:lvlJc w:val="left"/>
      <w:pPr>
        <w:ind w:left="735" w:hanging="37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BE4597E"/>
    <w:multiLevelType w:val="hybridMultilevel"/>
    <w:tmpl w:val="DC787E26"/>
    <w:lvl w:ilvl="0" w:tplc="2E98DAA8">
      <w:start w:val="4"/>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FC5CBE"/>
    <w:multiLevelType w:val="hybridMultilevel"/>
    <w:tmpl w:val="5F222BAC"/>
    <w:lvl w:ilvl="0" w:tplc="EA4AA11C">
      <w:start w:val="23"/>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FCF1AE9"/>
    <w:multiLevelType w:val="hybridMultilevel"/>
    <w:tmpl w:val="355ED8F4"/>
    <w:lvl w:ilvl="0" w:tplc="ECA060E2">
      <w:start w:val="5"/>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25168F9"/>
    <w:multiLevelType w:val="hybridMultilevel"/>
    <w:tmpl w:val="C8F4ECFC"/>
    <w:lvl w:ilvl="0" w:tplc="B25E63EC">
      <w:start w:val="1"/>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326A2B"/>
    <w:multiLevelType w:val="hybridMultilevel"/>
    <w:tmpl w:val="8C22611C"/>
    <w:lvl w:ilvl="0" w:tplc="37868106">
      <w:start w:val="3"/>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A0152B0"/>
    <w:multiLevelType w:val="multilevel"/>
    <w:tmpl w:val="7450950C"/>
    <w:lvl w:ilvl="0">
      <w:start w:val="1"/>
      <w:numFmt w:val="decimal"/>
      <w:lvlText w:val="%1."/>
      <w:lvlJc w:val="left"/>
      <w:pPr>
        <w:ind w:left="720" w:hanging="360"/>
      </w:pPr>
      <w:rPr>
        <w:rFonts w:hint="default"/>
      </w:rPr>
    </w:lvl>
    <w:lvl w:ilvl="1">
      <w:start w:val="1"/>
      <w:numFmt w:val="decimal"/>
      <w:isLgl/>
      <w:lvlText w:val="%1.%2"/>
      <w:lvlJc w:val="left"/>
      <w:pPr>
        <w:ind w:left="880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1A6F527B"/>
    <w:multiLevelType w:val="hybridMultilevel"/>
    <w:tmpl w:val="E9EA66B6"/>
    <w:lvl w:ilvl="0" w:tplc="43686020">
      <w:start w:val="9"/>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C773445"/>
    <w:multiLevelType w:val="hybridMultilevel"/>
    <w:tmpl w:val="FE3CE7AA"/>
    <w:lvl w:ilvl="0" w:tplc="1896925C">
      <w:start w:val="21"/>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614462"/>
    <w:multiLevelType w:val="hybridMultilevel"/>
    <w:tmpl w:val="27869802"/>
    <w:lvl w:ilvl="0" w:tplc="DC543936">
      <w:start w:val="19"/>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89476E3"/>
    <w:multiLevelType w:val="hybridMultilevel"/>
    <w:tmpl w:val="633EA520"/>
    <w:lvl w:ilvl="0" w:tplc="8EF2672A">
      <w:start w:val="24"/>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8F911C9"/>
    <w:multiLevelType w:val="hybridMultilevel"/>
    <w:tmpl w:val="E74AA9B4"/>
    <w:lvl w:ilvl="0" w:tplc="41C80864">
      <w:start w:val="16"/>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940015"/>
    <w:multiLevelType w:val="hybridMultilevel"/>
    <w:tmpl w:val="85941588"/>
    <w:lvl w:ilvl="0" w:tplc="5EC8A188">
      <w:start w:val="7"/>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BA9252E"/>
    <w:multiLevelType w:val="hybridMultilevel"/>
    <w:tmpl w:val="06484C0E"/>
    <w:lvl w:ilvl="0" w:tplc="33B87440">
      <w:start w:val="13"/>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BBD22A9"/>
    <w:multiLevelType w:val="hybridMultilevel"/>
    <w:tmpl w:val="B7F02452"/>
    <w:lvl w:ilvl="0" w:tplc="65CA802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C6139DF"/>
    <w:multiLevelType w:val="hybridMultilevel"/>
    <w:tmpl w:val="A58C654A"/>
    <w:lvl w:ilvl="0" w:tplc="1EECAE18">
      <w:start w:val="11"/>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2F78443C"/>
    <w:multiLevelType w:val="hybridMultilevel"/>
    <w:tmpl w:val="3008261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314A25C8"/>
    <w:multiLevelType w:val="hybridMultilevel"/>
    <w:tmpl w:val="5A0E46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2D43C34"/>
    <w:multiLevelType w:val="hybridMultilevel"/>
    <w:tmpl w:val="899A38B4"/>
    <w:lvl w:ilvl="0" w:tplc="E2A0C998">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33212E81"/>
    <w:multiLevelType w:val="hybridMultilevel"/>
    <w:tmpl w:val="979844E2"/>
    <w:lvl w:ilvl="0" w:tplc="56B26A74">
      <w:start w:val="21"/>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3BA90B04"/>
    <w:multiLevelType w:val="hybridMultilevel"/>
    <w:tmpl w:val="4A483814"/>
    <w:lvl w:ilvl="0" w:tplc="EAB491C2">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3FDE760F"/>
    <w:multiLevelType w:val="hybridMultilevel"/>
    <w:tmpl w:val="F4AE7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D7459C"/>
    <w:multiLevelType w:val="hybridMultilevel"/>
    <w:tmpl w:val="7434518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4875035D"/>
    <w:multiLevelType w:val="hybridMultilevel"/>
    <w:tmpl w:val="4718B5E0"/>
    <w:lvl w:ilvl="0" w:tplc="8BBC3188">
      <w:start w:val="16"/>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48C32975"/>
    <w:multiLevelType w:val="hybridMultilevel"/>
    <w:tmpl w:val="4B48747C"/>
    <w:lvl w:ilvl="0" w:tplc="B25E63EC">
      <w:start w:val="1"/>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F32E51"/>
    <w:multiLevelType w:val="hybridMultilevel"/>
    <w:tmpl w:val="C8F4ECFC"/>
    <w:lvl w:ilvl="0" w:tplc="B25E63EC">
      <w:start w:val="1"/>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D21100"/>
    <w:multiLevelType w:val="hybridMultilevel"/>
    <w:tmpl w:val="D74882B4"/>
    <w:lvl w:ilvl="0" w:tplc="AEE2B028">
      <w:start w:val="19"/>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0C5443"/>
    <w:multiLevelType w:val="hybridMultilevel"/>
    <w:tmpl w:val="B4CC9B10"/>
    <w:lvl w:ilvl="0" w:tplc="FD100EF2">
      <w:start w:val="21"/>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931C76"/>
    <w:multiLevelType w:val="hybridMultilevel"/>
    <w:tmpl w:val="CB482E7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5AB64E41"/>
    <w:multiLevelType w:val="hybridMultilevel"/>
    <w:tmpl w:val="D74C38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B0C2808"/>
    <w:multiLevelType w:val="hybridMultilevel"/>
    <w:tmpl w:val="D7D6ED68"/>
    <w:lvl w:ilvl="0" w:tplc="65CA802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73F2B12"/>
    <w:multiLevelType w:val="hybridMultilevel"/>
    <w:tmpl w:val="217A8CE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4" w15:restartNumberingAfterBreak="0">
    <w:nsid w:val="6C6A6872"/>
    <w:multiLevelType w:val="hybridMultilevel"/>
    <w:tmpl w:val="77D0F942"/>
    <w:lvl w:ilvl="0" w:tplc="B6D48A44">
      <w:start w:val="21"/>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6D5242F5"/>
    <w:multiLevelType w:val="hybridMultilevel"/>
    <w:tmpl w:val="020A8A1A"/>
    <w:lvl w:ilvl="0" w:tplc="37FE8250">
      <w:start w:val="17"/>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726A2BB7"/>
    <w:multiLevelType w:val="hybridMultilevel"/>
    <w:tmpl w:val="C8F4ECFC"/>
    <w:lvl w:ilvl="0" w:tplc="B25E63EC">
      <w:start w:val="1"/>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C45251"/>
    <w:multiLevelType w:val="hybridMultilevel"/>
    <w:tmpl w:val="6108FBF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6880853"/>
    <w:multiLevelType w:val="hybridMultilevel"/>
    <w:tmpl w:val="0FFA5C9A"/>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9" w15:restartNumberingAfterBreak="0">
    <w:nsid w:val="76DC390A"/>
    <w:multiLevelType w:val="hybridMultilevel"/>
    <w:tmpl w:val="E0E2DDD6"/>
    <w:lvl w:ilvl="0" w:tplc="F2868634">
      <w:start w:val="4"/>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D591CDA"/>
    <w:multiLevelType w:val="hybridMultilevel"/>
    <w:tmpl w:val="3AB472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56266417">
    <w:abstractNumId w:val="8"/>
  </w:num>
  <w:num w:numId="2" w16cid:durableId="212811239">
    <w:abstractNumId w:val="30"/>
  </w:num>
  <w:num w:numId="3" w16cid:durableId="1043597583">
    <w:abstractNumId w:val="20"/>
  </w:num>
  <w:num w:numId="4" w16cid:durableId="434716889">
    <w:abstractNumId w:val="22"/>
  </w:num>
  <w:num w:numId="5" w16cid:durableId="136906790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95433516">
    <w:abstractNumId w:val="23"/>
  </w:num>
  <w:num w:numId="7" w16cid:durableId="1391028683">
    <w:abstractNumId w:val="40"/>
  </w:num>
  <w:num w:numId="8" w16cid:durableId="1534726528">
    <w:abstractNumId w:val="31"/>
  </w:num>
  <w:num w:numId="9" w16cid:durableId="1849637659">
    <w:abstractNumId w:val="27"/>
  </w:num>
  <w:num w:numId="10" w16cid:durableId="887227853">
    <w:abstractNumId w:val="26"/>
  </w:num>
  <w:num w:numId="11" w16cid:durableId="344329672">
    <w:abstractNumId w:val="6"/>
  </w:num>
  <w:num w:numId="12" w16cid:durableId="590697517">
    <w:abstractNumId w:val="36"/>
  </w:num>
  <w:num w:numId="13" w16cid:durableId="1100757462">
    <w:abstractNumId w:val="7"/>
  </w:num>
  <w:num w:numId="14" w16cid:durableId="173695065">
    <w:abstractNumId w:val="14"/>
  </w:num>
  <w:num w:numId="15" w16cid:durableId="1620575600">
    <w:abstractNumId w:val="17"/>
  </w:num>
  <w:num w:numId="16" w16cid:durableId="396123918">
    <w:abstractNumId w:val="35"/>
  </w:num>
  <w:num w:numId="17" w16cid:durableId="1658265389">
    <w:abstractNumId w:val="0"/>
  </w:num>
  <w:num w:numId="18" w16cid:durableId="1632979139">
    <w:abstractNumId w:val="21"/>
  </w:num>
  <w:num w:numId="19" w16cid:durableId="607126571">
    <w:abstractNumId w:val="12"/>
  </w:num>
  <w:num w:numId="20" w16cid:durableId="657344459">
    <w:abstractNumId w:val="9"/>
  </w:num>
  <w:num w:numId="21" w16cid:durableId="1938756209">
    <w:abstractNumId w:val="15"/>
  </w:num>
  <w:num w:numId="22" w16cid:durableId="810368860">
    <w:abstractNumId w:val="11"/>
  </w:num>
  <w:num w:numId="23" w16cid:durableId="1477986523">
    <w:abstractNumId w:val="34"/>
  </w:num>
  <w:num w:numId="24" w16cid:durableId="1508134213">
    <w:abstractNumId w:val="4"/>
  </w:num>
  <w:num w:numId="25" w16cid:durableId="1484659956">
    <w:abstractNumId w:val="5"/>
  </w:num>
  <w:num w:numId="26" w16cid:durableId="1582252463">
    <w:abstractNumId w:val="25"/>
  </w:num>
  <w:num w:numId="27" w16cid:durableId="174350872">
    <w:abstractNumId w:val="19"/>
  </w:num>
  <w:num w:numId="28" w16cid:durableId="1187140914">
    <w:abstractNumId w:val="39"/>
  </w:num>
  <w:num w:numId="29" w16cid:durableId="806968838">
    <w:abstractNumId w:val="13"/>
  </w:num>
  <w:num w:numId="30" w16cid:durableId="588270158">
    <w:abstractNumId w:val="29"/>
  </w:num>
  <w:num w:numId="31" w16cid:durableId="632059046">
    <w:abstractNumId w:val="3"/>
  </w:num>
  <w:num w:numId="32" w16cid:durableId="1117144457">
    <w:abstractNumId w:val="28"/>
  </w:num>
  <w:num w:numId="33" w16cid:durableId="1133907254">
    <w:abstractNumId w:val="10"/>
  </w:num>
  <w:num w:numId="34" w16cid:durableId="1263492946">
    <w:abstractNumId w:val="2"/>
  </w:num>
  <w:num w:numId="35" w16cid:durableId="999038003">
    <w:abstractNumId w:val="18"/>
  </w:num>
  <w:num w:numId="36" w16cid:durableId="65492803">
    <w:abstractNumId w:val="1"/>
  </w:num>
  <w:num w:numId="37" w16cid:durableId="1407533460">
    <w:abstractNumId w:val="24"/>
  </w:num>
  <w:num w:numId="38" w16cid:durableId="745304009">
    <w:abstractNumId w:val="38"/>
  </w:num>
  <w:num w:numId="39" w16cid:durableId="1666935129">
    <w:abstractNumId w:val="33"/>
  </w:num>
  <w:num w:numId="40" w16cid:durableId="781070160">
    <w:abstractNumId w:val="37"/>
  </w:num>
  <w:num w:numId="41" w16cid:durableId="124590092">
    <w:abstractNumId w:val="16"/>
  </w:num>
  <w:num w:numId="42" w16cid:durableId="1834446033">
    <w:abstractNumId w:val="3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14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746"/>
    <w:rsid w:val="00000F5D"/>
    <w:rsid w:val="000022F4"/>
    <w:rsid w:val="000036EC"/>
    <w:rsid w:val="0000439F"/>
    <w:rsid w:val="00004CBC"/>
    <w:rsid w:val="0000566C"/>
    <w:rsid w:val="000064D4"/>
    <w:rsid w:val="000119C7"/>
    <w:rsid w:val="0001346C"/>
    <w:rsid w:val="000150A1"/>
    <w:rsid w:val="0001545A"/>
    <w:rsid w:val="00016144"/>
    <w:rsid w:val="000161BD"/>
    <w:rsid w:val="00017D4A"/>
    <w:rsid w:val="00017DFD"/>
    <w:rsid w:val="00020C44"/>
    <w:rsid w:val="00020F22"/>
    <w:rsid w:val="0002214B"/>
    <w:rsid w:val="00024C5A"/>
    <w:rsid w:val="000254E3"/>
    <w:rsid w:val="00026161"/>
    <w:rsid w:val="00026DFE"/>
    <w:rsid w:val="00027F09"/>
    <w:rsid w:val="00032108"/>
    <w:rsid w:val="00032B8F"/>
    <w:rsid w:val="0003481F"/>
    <w:rsid w:val="00035EBB"/>
    <w:rsid w:val="00037AF0"/>
    <w:rsid w:val="0004270E"/>
    <w:rsid w:val="00042D9E"/>
    <w:rsid w:val="00042EB5"/>
    <w:rsid w:val="00043E44"/>
    <w:rsid w:val="000446B0"/>
    <w:rsid w:val="00044BF4"/>
    <w:rsid w:val="00044CB9"/>
    <w:rsid w:val="00044FBE"/>
    <w:rsid w:val="000450CE"/>
    <w:rsid w:val="00045FCF"/>
    <w:rsid w:val="00047FFB"/>
    <w:rsid w:val="00050987"/>
    <w:rsid w:val="000522C8"/>
    <w:rsid w:val="0005234E"/>
    <w:rsid w:val="000524BA"/>
    <w:rsid w:val="000528A9"/>
    <w:rsid w:val="00054E70"/>
    <w:rsid w:val="00061690"/>
    <w:rsid w:val="0006384C"/>
    <w:rsid w:val="00063C98"/>
    <w:rsid w:val="00064FA5"/>
    <w:rsid w:val="00065B54"/>
    <w:rsid w:val="00066B94"/>
    <w:rsid w:val="00067308"/>
    <w:rsid w:val="00067432"/>
    <w:rsid w:val="00070B98"/>
    <w:rsid w:val="00071EB0"/>
    <w:rsid w:val="00073E3B"/>
    <w:rsid w:val="00074CED"/>
    <w:rsid w:val="000767E2"/>
    <w:rsid w:val="0007682E"/>
    <w:rsid w:val="0007685A"/>
    <w:rsid w:val="00076FB0"/>
    <w:rsid w:val="000774E9"/>
    <w:rsid w:val="00077D1B"/>
    <w:rsid w:val="0008000E"/>
    <w:rsid w:val="00081AE4"/>
    <w:rsid w:val="000822C4"/>
    <w:rsid w:val="00082619"/>
    <w:rsid w:val="00084E09"/>
    <w:rsid w:val="000856AF"/>
    <w:rsid w:val="0008655F"/>
    <w:rsid w:val="000872A5"/>
    <w:rsid w:val="000924DD"/>
    <w:rsid w:val="0009295B"/>
    <w:rsid w:val="00097410"/>
    <w:rsid w:val="000977E0"/>
    <w:rsid w:val="00097AF6"/>
    <w:rsid w:val="000A34C9"/>
    <w:rsid w:val="000A3A49"/>
    <w:rsid w:val="000A5E18"/>
    <w:rsid w:val="000A6E72"/>
    <w:rsid w:val="000A7723"/>
    <w:rsid w:val="000B1C51"/>
    <w:rsid w:val="000B23B4"/>
    <w:rsid w:val="000B30D3"/>
    <w:rsid w:val="000B5BA2"/>
    <w:rsid w:val="000B6FB5"/>
    <w:rsid w:val="000C0421"/>
    <w:rsid w:val="000C0C5F"/>
    <w:rsid w:val="000C0EAA"/>
    <w:rsid w:val="000C1DC1"/>
    <w:rsid w:val="000C2CB6"/>
    <w:rsid w:val="000C35BE"/>
    <w:rsid w:val="000C38CC"/>
    <w:rsid w:val="000C4F48"/>
    <w:rsid w:val="000C5BC5"/>
    <w:rsid w:val="000D003E"/>
    <w:rsid w:val="000D0042"/>
    <w:rsid w:val="000D022E"/>
    <w:rsid w:val="000D1F36"/>
    <w:rsid w:val="000D25C0"/>
    <w:rsid w:val="000D4065"/>
    <w:rsid w:val="000D495A"/>
    <w:rsid w:val="000D4CE5"/>
    <w:rsid w:val="000D5C53"/>
    <w:rsid w:val="000D5CFA"/>
    <w:rsid w:val="000D5E79"/>
    <w:rsid w:val="000E1D7B"/>
    <w:rsid w:val="000E2DA0"/>
    <w:rsid w:val="000E3684"/>
    <w:rsid w:val="000E41EC"/>
    <w:rsid w:val="000E5968"/>
    <w:rsid w:val="000E603C"/>
    <w:rsid w:val="000E7C03"/>
    <w:rsid w:val="000F0E4D"/>
    <w:rsid w:val="000F1164"/>
    <w:rsid w:val="000F271B"/>
    <w:rsid w:val="000F39D9"/>
    <w:rsid w:val="000F54B3"/>
    <w:rsid w:val="000F6A5E"/>
    <w:rsid w:val="001003D4"/>
    <w:rsid w:val="0010043D"/>
    <w:rsid w:val="00100BB3"/>
    <w:rsid w:val="00100C1C"/>
    <w:rsid w:val="001013C4"/>
    <w:rsid w:val="00101CD6"/>
    <w:rsid w:val="00106761"/>
    <w:rsid w:val="00106815"/>
    <w:rsid w:val="00106853"/>
    <w:rsid w:val="00107118"/>
    <w:rsid w:val="0011056A"/>
    <w:rsid w:val="00112220"/>
    <w:rsid w:val="00112E6A"/>
    <w:rsid w:val="001144E4"/>
    <w:rsid w:val="001161C9"/>
    <w:rsid w:val="001171D5"/>
    <w:rsid w:val="001270B8"/>
    <w:rsid w:val="00130813"/>
    <w:rsid w:val="0013329B"/>
    <w:rsid w:val="0013397B"/>
    <w:rsid w:val="0013717A"/>
    <w:rsid w:val="00140ED9"/>
    <w:rsid w:val="001412EE"/>
    <w:rsid w:val="0014323B"/>
    <w:rsid w:val="00144575"/>
    <w:rsid w:val="00146052"/>
    <w:rsid w:val="0014760E"/>
    <w:rsid w:val="0015158E"/>
    <w:rsid w:val="00151E0E"/>
    <w:rsid w:val="00153869"/>
    <w:rsid w:val="00154978"/>
    <w:rsid w:val="00155A4C"/>
    <w:rsid w:val="0016203B"/>
    <w:rsid w:val="001623D7"/>
    <w:rsid w:val="00162CE7"/>
    <w:rsid w:val="001725D1"/>
    <w:rsid w:val="0017282E"/>
    <w:rsid w:val="00174BA8"/>
    <w:rsid w:val="00175398"/>
    <w:rsid w:val="00176555"/>
    <w:rsid w:val="001769DD"/>
    <w:rsid w:val="00181954"/>
    <w:rsid w:val="00181D3D"/>
    <w:rsid w:val="0018210B"/>
    <w:rsid w:val="00182A84"/>
    <w:rsid w:val="00184144"/>
    <w:rsid w:val="00184351"/>
    <w:rsid w:val="00185101"/>
    <w:rsid w:val="0018668A"/>
    <w:rsid w:val="001871A5"/>
    <w:rsid w:val="00187318"/>
    <w:rsid w:val="00187498"/>
    <w:rsid w:val="001917C3"/>
    <w:rsid w:val="001961BE"/>
    <w:rsid w:val="001963C3"/>
    <w:rsid w:val="001968D2"/>
    <w:rsid w:val="001974DE"/>
    <w:rsid w:val="00197912"/>
    <w:rsid w:val="001A0092"/>
    <w:rsid w:val="001A03F4"/>
    <w:rsid w:val="001A22DF"/>
    <w:rsid w:val="001A3353"/>
    <w:rsid w:val="001A463F"/>
    <w:rsid w:val="001A4882"/>
    <w:rsid w:val="001A5928"/>
    <w:rsid w:val="001A6B38"/>
    <w:rsid w:val="001B08C8"/>
    <w:rsid w:val="001B099A"/>
    <w:rsid w:val="001B5B86"/>
    <w:rsid w:val="001B6DD8"/>
    <w:rsid w:val="001C0008"/>
    <w:rsid w:val="001C2033"/>
    <w:rsid w:val="001C28BE"/>
    <w:rsid w:val="001C5928"/>
    <w:rsid w:val="001C5FC1"/>
    <w:rsid w:val="001C71D3"/>
    <w:rsid w:val="001D1D4C"/>
    <w:rsid w:val="001D3DEA"/>
    <w:rsid w:val="001D781D"/>
    <w:rsid w:val="001E1E87"/>
    <w:rsid w:val="001E2F37"/>
    <w:rsid w:val="001E4A81"/>
    <w:rsid w:val="001E4AB9"/>
    <w:rsid w:val="001E54D2"/>
    <w:rsid w:val="001E6929"/>
    <w:rsid w:val="001E6A5C"/>
    <w:rsid w:val="001F3D42"/>
    <w:rsid w:val="001F6B96"/>
    <w:rsid w:val="001F737D"/>
    <w:rsid w:val="001F7381"/>
    <w:rsid w:val="001F7544"/>
    <w:rsid w:val="0020113A"/>
    <w:rsid w:val="002023E5"/>
    <w:rsid w:val="0020246D"/>
    <w:rsid w:val="0020375F"/>
    <w:rsid w:val="002105CC"/>
    <w:rsid w:val="002127C3"/>
    <w:rsid w:val="002129F0"/>
    <w:rsid w:val="00214879"/>
    <w:rsid w:val="0021606F"/>
    <w:rsid w:val="00216AB1"/>
    <w:rsid w:val="00216E55"/>
    <w:rsid w:val="002176BE"/>
    <w:rsid w:val="00217C6B"/>
    <w:rsid w:val="002208FA"/>
    <w:rsid w:val="00220C4F"/>
    <w:rsid w:val="00221C38"/>
    <w:rsid w:val="00225489"/>
    <w:rsid w:val="00225D67"/>
    <w:rsid w:val="00226259"/>
    <w:rsid w:val="00233651"/>
    <w:rsid w:val="0023658C"/>
    <w:rsid w:val="00236C6E"/>
    <w:rsid w:val="00236CCD"/>
    <w:rsid w:val="00236F67"/>
    <w:rsid w:val="00236FE8"/>
    <w:rsid w:val="00237F99"/>
    <w:rsid w:val="00240CA0"/>
    <w:rsid w:val="00242619"/>
    <w:rsid w:val="00242E45"/>
    <w:rsid w:val="00244BA3"/>
    <w:rsid w:val="00245CB3"/>
    <w:rsid w:val="00246C7C"/>
    <w:rsid w:val="00246E00"/>
    <w:rsid w:val="00246E30"/>
    <w:rsid w:val="002516DB"/>
    <w:rsid w:val="00252A88"/>
    <w:rsid w:val="00252EDF"/>
    <w:rsid w:val="00254712"/>
    <w:rsid w:val="00255144"/>
    <w:rsid w:val="0025577A"/>
    <w:rsid w:val="00262085"/>
    <w:rsid w:val="002622D5"/>
    <w:rsid w:val="00262FA9"/>
    <w:rsid w:val="0026429B"/>
    <w:rsid w:val="002646EB"/>
    <w:rsid w:val="00266A71"/>
    <w:rsid w:val="00270A5A"/>
    <w:rsid w:val="00270F67"/>
    <w:rsid w:val="0027251E"/>
    <w:rsid w:val="00273AAC"/>
    <w:rsid w:val="002748B1"/>
    <w:rsid w:val="002758CA"/>
    <w:rsid w:val="00281545"/>
    <w:rsid w:val="00281683"/>
    <w:rsid w:val="00283DBF"/>
    <w:rsid w:val="002911F0"/>
    <w:rsid w:val="00291367"/>
    <w:rsid w:val="00293070"/>
    <w:rsid w:val="00293D32"/>
    <w:rsid w:val="00295F43"/>
    <w:rsid w:val="00295F64"/>
    <w:rsid w:val="0029602C"/>
    <w:rsid w:val="002963F3"/>
    <w:rsid w:val="00297CA5"/>
    <w:rsid w:val="002A269F"/>
    <w:rsid w:val="002A2BBA"/>
    <w:rsid w:val="002A32A3"/>
    <w:rsid w:val="002A419E"/>
    <w:rsid w:val="002B0901"/>
    <w:rsid w:val="002B1EA2"/>
    <w:rsid w:val="002B27EE"/>
    <w:rsid w:val="002B32DF"/>
    <w:rsid w:val="002B396B"/>
    <w:rsid w:val="002B3C20"/>
    <w:rsid w:val="002B3F39"/>
    <w:rsid w:val="002B729B"/>
    <w:rsid w:val="002B7B8F"/>
    <w:rsid w:val="002C0646"/>
    <w:rsid w:val="002C1287"/>
    <w:rsid w:val="002C3156"/>
    <w:rsid w:val="002C5247"/>
    <w:rsid w:val="002C573D"/>
    <w:rsid w:val="002C7174"/>
    <w:rsid w:val="002C7372"/>
    <w:rsid w:val="002C7883"/>
    <w:rsid w:val="002D01ED"/>
    <w:rsid w:val="002D13C7"/>
    <w:rsid w:val="002D37C2"/>
    <w:rsid w:val="002D3B26"/>
    <w:rsid w:val="002D6D8B"/>
    <w:rsid w:val="002D7E17"/>
    <w:rsid w:val="002E26B1"/>
    <w:rsid w:val="002E2C2C"/>
    <w:rsid w:val="002E3471"/>
    <w:rsid w:val="002E4073"/>
    <w:rsid w:val="002E46CE"/>
    <w:rsid w:val="002E4BD4"/>
    <w:rsid w:val="002E5273"/>
    <w:rsid w:val="002E5EA6"/>
    <w:rsid w:val="002E63E3"/>
    <w:rsid w:val="002E7D5F"/>
    <w:rsid w:val="002F0F73"/>
    <w:rsid w:val="002F2445"/>
    <w:rsid w:val="002F70A3"/>
    <w:rsid w:val="002F7723"/>
    <w:rsid w:val="00300147"/>
    <w:rsid w:val="00300F0E"/>
    <w:rsid w:val="00300FBE"/>
    <w:rsid w:val="00301FAB"/>
    <w:rsid w:val="00302912"/>
    <w:rsid w:val="003053EE"/>
    <w:rsid w:val="003108C5"/>
    <w:rsid w:val="00312ACC"/>
    <w:rsid w:val="00313C3C"/>
    <w:rsid w:val="00313D6C"/>
    <w:rsid w:val="00314089"/>
    <w:rsid w:val="00314481"/>
    <w:rsid w:val="00314FA9"/>
    <w:rsid w:val="0031509C"/>
    <w:rsid w:val="003151AB"/>
    <w:rsid w:val="003165F1"/>
    <w:rsid w:val="0031704E"/>
    <w:rsid w:val="00320BEF"/>
    <w:rsid w:val="00322563"/>
    <w:rsid w:val="00322745"/>
    <w:rsid w:val="00323D18"/>
    <w:rsid w:val="00325B31"/>
    <w:rsid w:val="00327B92"/>
    <w:rsid w:val="00331505"/>
    <w:rsid w:val="003341B3"/>
    <w:rsid w:val="00334F76"/>
    <w:rsid w:val="00335336"/>
    <w:rsid w:val="0033570C"/>
    <w:rsid w:val="00341FF6"/>
    <w:rsid w:val="0034334B"/>
    <w:rsid w:val="00343B97"/>
    <w:rsid w:val="00345C92"/>
    <w:rsid w:val="0034790F"/>
    <w:rsid w:val="003557BB"/>
    <w:rsid w:val="00357191"/>
    <w:rsid w:val="0035793C"/>
    <w:rsid w:val="00360422"/>
    <w:rsid w:val="0036150D"/>
    <w:rsid w:val="003617FB"/>
    <w:rsid w:val="00361C1C"/>
    <w:rsid w:val="003627F3"/>
    <w:rsid w:val="003628CE"/>
    <w:rsid w:val="00363463"/>
    <w:rsid w:val="00363B78"/>
    <w:rsid w:val="00364CD6"/>
    <w:rsid w:val="00370041"/>
    <w:rsid w:val="003709E5"/>
    <w:rsid w:val="003714CB"/>
    <w:rsid w:val="00372D2D"/>
    <w:rsid w:val="00373584"/>
    <w:rsid w:val="00373E39"/>
    <w:rsid w:val="00375A4F"/>
    <w:rsid w:val="003778B2"/>
    <w:rsid w:val="0038091A"/>
    <w:rsid w:val="00381EA7"/>
    <w:rsid w:val="003826B3"/>
    <w:rsid w:val="00384322"/>
    <w:rsid w:val="00384F42"/>
    <w:rsid w:val="00384FA6"/>
    <w:rsid w:val="00387AD6"/>
    <w:rsid w:val="00391664"/>
    <w:rsid w:val="00395DAB"/>
    <w:rsid w:val="00397DB2"/>
    <w:rsid w:val="003A4336"/>
    <w:rsid w:val="003A483A"/>
    <w:rsid w:val="003B10EF"/>
    <w:rsid w:val="003B1F06"/>
    <w:rsid w:val="003B31F8"/>
    <w:rsid w:val="003B53C1"/>
    <w:rsid w:val="003C0AF8"/>
    <w:rsid w:val="003C0F1D"/>
    <w:rsid w:val="003C2FD1"/>
    <w:rsid w:val="003C50D0"/>
    <w:rsid w:val="003C6BDC"/>
    <w:rsid w:val="003D2131"/>
    <w:rsid w:val="003D41B8"/>
    <w:rsid w:val="003D4635"/>
    <w:rsid w:val="003D5A7F"/>
    <w:rsid w:val="003D689E"/>
    <w:rsid w:val="003E0D37"/>
    <w:rsid w:val="003E1D79"/>
    <w:rsid w:val="003E20A0"/>
    <w:rsid w:val="003E4987"/>
    <w:rsid w:val="003E5C94"/>
    <w:rsid w:val="003E6E73"/>
    <w:rsid w:val="003F094E"/>
    <w:rsid w:val="003F0EC2"/>
    <w:rsid w:val="003F301B"/>
    <w:rsid w:val="003F6BAC"/>
    <w:rsid w:val="003F752C"/>
    <w:rsid w:val="004020BF"/>
    <w:rsid w:val="00404C32"/>
    <w:rsid w:val="00405A89"/>
    <w:rsid w:val="00410823"/>
    <w:rsid w:val="004110A4"/>
    <w:rsid w:val="00412CE6"/>
    <w:rsid w:val="004173E1"/>
    <w:rsid w:val="00420635"/>
    <w:rsid w:val="00420BD1"/>
    <w:rsid w:val="00420BEE"/>
    <w:rsid w:val="00421D1B"/>
    <w:rsid w:val="00423CE1"/>
    <w:rsid w:val="00423F62"/>
    <w:rsid w:val="004240E6"/>
    <w:rsid w:val="004244B7"/>
    <w:rsid w:val="00424EF2"/>
    <w:rsid w:val="00425132"/>
    <w:rsid w:val="00425463"/>
    <w:rsid w:val="00425515"/>
    <w:rsid w:val="0042643E"/>
    <w:rsid w:val="00426C42"/>
    <w:rsid w:val="004274D4"/>
    <w:rsid w:val="00427E6A"/>
    <w:rsid w:val="00427F95"/>
    <w:rsid w:val="00433D49"/>
    <w:rsid w:val="004341BF"/>
    <w:rsid w:val="0043430D"/>
    <w:rsid w:val="004343ED"/>
    <w:rsid w:val="00435A3C"/>
    <w:rsid w:val="00436C93"/>
    <w:rsid w:val="00440378"/>
    <w:rsid w:val="00441B83"/>
    <w:rsid w:val="0044215F"/>
    <w:rsid w:val="00446B5A"/>
    <w:rsid w:val="00447C12"/>
    <w:rsid w:val="00447EAB"/>
    <w:rsid w:val="00450240"/>
    <w:rsid w:val="0045043D"/>
    <w:rsid w:val="004519E4"/>
    <w:rsid w:val="00454B2C"/>
    <w:rsid w:val="00455663"/>
    <w:rsid w:val="0045713A"/>
    <w:rsid w:val="00460B6B"/>
    <w:rsid w:val="00461E18"/>
    <w:rsid w:val="0046216E"/>
    <w:rsid w:val="00466151"/>
    <w:rsid w:val="00466534"/>
    <w:rsid w:val="00467C3B"/>
    <w:rsid w:val="004702A9"/>
    <w:rsid w:val="00472701"/>
    <w:rsid w:val="0047284E"/>
    <w:rsid w:val="00472D36"/>
    <w:rsid w:val="00473E31"/>
    <w:rsid w:val="00474501"/>
    <w:rsid w:val="00474801"/>
    <w:rsid w:val="00474AF7"/>
    <w:rsid w:val="00475A6E"/>
    <w:rsid w:val="00476983"/>
    <w:rsid w:val="00476B35"/>
    <w:rsid w:val="00480B3B"/>
    <w:rsid w:val="00480B7A"/>
    <w:rsid w:val="00481213"/>
    <w:rsid w:val="00481B89"/>
    <w:rsid w:val="004821A3"/>
    <w:rsid w:val="0048238E"/>
    <w:rsid w:val="00483093"/>
    <w:rsid w:val="0048338D"/>
    <w:rsid w:val="004839C0"/>
    <w:rsid w:val="00483BE7"/>
    <w:rsid w:val="0048490D"/>
    <w:rsid w:val="00484B29"/>
    <w:rsid w:val="0048507D"/>
    <w:rsid w:val="004869E0"/>
    <w:rsid w:val="00486B66"/>
    <w:rsid w:val="0049216D"/>
    <w:rsid w:val="00492493"/>
    <w:rsid w:val="0049280C"/>
    <w:rsid w:val="0049384A"/>
    <w:rsid w:val="004946DE"/>
    <w:rsid w:val="00496977"/>
    <w:rsid w:val="00496FB2"/>
    <w:rsid w:val="0049788D"/>
    <w:rsid w:val="004979A6"/>
    <w:rsid w:val="00497D0C"/>
    <w:rsid w:val="00497F4D"/>
    <w:rsid w:val="004A25CE"/>
    <w:rsid w:val="004A3150"/>
    <w:rsid w:val="004A4520"/>
    <w:rsid w:val="004A568D"/>
    <w:rsid w:val="004A6689"/>
    <w:rsid w:val="004A7219"/>
    <w:rsid w:val="004A74EA"/>
    <w:rsid w:val="004B014C"/>
    <w:rsid w:val="004B07F2"/>
    <w:rsid w:val="004B1085"/>
    <w:rsid w:val="004B22DB"/>
    <w:rsid w:val="004B2462"/>
    <w:rsid w:val="004B2C8E"/>
    <w:rsid w:val="004B3D10"/>
    <w:rsid w:val="004B6A79"/>
    <w:rsid w:val="004B74F9"/>
    <w:rsid w:val="004B7D0E"/>
    <w:rsid w:val="004B7D31"/>
    <w:rsid w:val="004C0A2A"/>
    <w:rsid w:val="004C7354"/>
    <w:rsid w:val="004D0DBE"/>
    <w:rsid w:val="004D25C1"/>
    <w:rsid w:val="004D27DC"/>
    <w:rsid w:val="004D660F"/>
    <w:rsid w:val="004E197C"/>
    <w:rsid w:val="004E3C45"/>
    <w:rsid w:val="004E4103"/>
    <w:rsid w:val="004F2C69"/>
    <w:rsid w:val="004F4081"/>
    <w:rsid w:val="004F4669"/>
    <w:rsid w:val="004F52B2"/>
    <w:rsid w:val="004F59E0"/>
    <w:rsid w:val="004F5A91"/>
    <w:rsid w:val="004F5ADB"/>
    <w:rsid w:val="004F6AD7"/>
    <w:rsid w:val="00504A78"/>
    <w:rsid w:val="00505795"/>
    <w:rsid w:val="0050663E"/>
    <w:rsid w:val="005077AE"/>
    <w:rsid w:val="00511AC4"/>
    <w:rsid w:val="00512B22"/>
    <w:rsid w:val="00514489"/>
    <w:rsid w:val="0051495D"/>
    <w:rsid w:val="005149B8"/>
    <w:rsid w:val="005153F6"/>
    <w:rsid w:val="005170EF"/>
    <w:rsid w:val="005203E4"/>
    <w:rsid w:val="0052218C"/>
    <w:rsid w:val="005250DA"/>
    <w:rsid w:val="00525AC5"/>
    <w:rsid w:val="005262B4"/>
    <w:rsid w:val="00532822"/>
    <w:rsid w:val="00536C68"/>
    <w:rsid w:val="00542499"/>
    <w:rsid w:val="00543246"/>
    <w:rsid w:val="005443BC"/>
    <w:rsid w:val="00544F45"/>
    <w:rsid w:val="00545594"/>
    <w:rsid w:val="0054589D"/>
    <w:rsid w:val="00547284"/>
    <w:rsid w:val="00547D22"/>
    <w:rsid w:val="0055005B"/>
    <w:rsid w:val="00550D20"/>
    <w:rsid w:val="00553650"/>
    <w:rsid w:val="00555169"/>
    <w:rsid w:val="005557FC"/>
    <w:rsid w:val="00557DB9"/>
    <w:rsid w:val="00561FCA"/>
    <w:rsid w:val="00565BC0"/>
    <w:rsid w:val="00566EEE"/>
    <w:rsid w:val="00567732"/>
    <w:rsid w:val="0057137A"/>
    <w:rsid w:val="00571441"/>
    <w:rsid w:val="005715EB"/>
    <w:rsid w:val="00571BA4"/>
    <w:rsid w:val="005766AC"/>
    <w:rsid w:val="00577C51"/>
    <w:rsid w:val="00581E58"/>
    <w:rsid w:val="00582730"/>
    <w:rsid w:val="00582FCA"/>
    <w:rsid w:val="00583594"/>
    <w:rsid w:val="0058587B"/>
    <w:rsid w:val="005869FA"/>
    <w:rsid w:val="00586AA7"/>
    <w:rsid w:val="00587682"/>
    <w:rsid w:val="00587AA0"/>
    <w:rsid w:val="00592E3E"/>
    <w:rsid w:val="00594033"/>
    <w:rsid w:val="00596BB8"/>
    <w:rsid w:val="00596FF3"/>
    <w:rsid w:val="00597307"/>
    <w:rsid w:val="0059773B"/>
    <w:rsid w:val="005A0D40"/>
    <w:rsid w:val="005A1B6F"/>
    <w:rsid w:val="005A1DD9"/>
    <w:rsid w:val="005A4690"/>
    <w:rsid w:val="005A53E5"/>
    <w:rsid w:val="005A5805"/>
    <w:rsid w:val="005A76DA"/>
    <w:rsid w:val="005B190C"/>
    <w:rsid w:val="005B2B45"/>
    <w:rsid w:val="005B4622"/>
    <w:rsid w:val="005B5D87"/>
    <w:rsid w:val="005B7DC8"/>
    <w:rsid w:val="005C0A54"/>
    <w:rsid w:val="005C0BCA"/>
    <w:rsid w:val="005C137C"/>
    <w:rsid w:val="005C2CD7"/>
    <w:rsid w:val="005C3CE8"/>
    <w:rsid w:val="005C4FCC"/>
    <w:rsid w:val="005C594C"/>
    <w:rsid w:val="005C7903"/>
    <w:rsid w:val="005C7FBF"/>
    <w:rsid w:val="005D1AC3"/>
    <w:rsid w:val="005D33D5"/>
    <w:rsid w:val="005D5AB7"/>
    <w:rsid w:val="005E3329"/>
    <w:rsid w:val="005E4641"/>
    <w:rsid w:val="005E49CB"/>
    <w:rsid w:val="005E506C"/>
    <w:rsid w:val="005F00B8"/>
    <w:rsid w:val="005F0ABA"/>
    <w:rsid w:val="005F0D98"/>
    <w:rsid w:val="005F39A6"/>
    <w:rsid w:val="005F437F"/>
    <w:rsid w:val="005F555F"/>
    <w:rsid w:val="005F70D6"/>
    <w:rsid w:val="005F72E2"/>
    <w:rsid w:val="0060135A"/>
    <w:rsid w:val="00603574"/>
    <w:rsid w:val="00603689"/>
    <w:rsid w:val="006038FF"/>
    <w:rsid w:val="00603A54"/>
    <w:rsid w:val="00604897"/>
    <w:rsid w:val="0060586C"/>
    <w:rsid w:val="00605EF2"/>
    <w:rsid w:val="006067F5"/>
    <w:rsid w:val="00606917"/>
    <w:rsid w:val="00606AE0"/>
    <w:rsid w:val="00610639"/>
    <w:rsid w:val="00612ED5"/>
    <w:rsid w:val="006143B8"/>
    <w:rsid w:val="006149FF"/>
    <w:rsid w:val="006174B4"/>
    <w:rsid w:val="00621939"/>
    <w:rsid w:val="0062551C"/>
    <w:rsid w:val="00625C9F"/>
    <w:rsid w:val="006267B8"/>
    <w:rsid w:val="00630561"/>
    <w:rsid w:val="00630787"/>
    <w:rsid w:val="006307A9"/>
    <w:rsid w:val="00632707"/>
    <w:rsid w:val="0063339D"/>
    <w:rsid w:val="00634583"/>
    <w:rsid w:val="006351C5"/>
    <w:rsid w:val="006364DA"/>
    <w:rsid w:val="00636613"/>
    <w:rsid w:val="006401F0"/>
    <w:rsid w:val="00640C5D"/>
    <w:rsid w:val="006424D4"/>
    <w:rsid w:val="00643D3F"/>
    <w:rsid w:val="00644A89"/>
    <w:rsid w:val="00647032"/>
    <w:rsid w:val="006477B2"/>
    <w:rsid w:val="00650563"/>
    <w:rsid w:val="0065082E"/>
    <w:rsid w:val="006522E6"/>
    <w:rsid w:val="00652C52"/>
    <w:rsid w:val="00654273"/>
    <w:rsid w:val="00662C0F"/>
    <w:rsid w:val="006631CA"/>
    <w:rsid w:val="00664724"/>
    <w:rsid w:val="00665DFE"/>
    <w:rsid w:val="00666239"/>
    <w:rsid w:val="00667818"/>
    <w:rsid w:val="0067221C"/>
    <w:rsid w:val="00672529"/>
    <w:rsid w:val="006739E6"/>
    <w:rsid w:val="006749BC"/>
    <w:rsid w:val="00676179"/>
    <w:rsid w:val="006809E2"/>
    <w:rsid w:val="0068155C"/>
    <w:rsid w:val="00682097"/>
    <w:rsid w:val="006828FA"/>
    <w:rsid w:val="0068337D"/>
    <w:rsid w:val="00683DCD"/>
    <w:rsid w:val="0068418A"/>
    <w:rsid w:val="00687385"/>
    <w:rsid w:val="00687650"/>
    <w:rsid w:val="0069260A"/>
    <w:rsid w:val="006944A3"/>
    <w:rsid w:val="00696EFC"/>
    <w:rsid w:val="006A0188"/>
    <w:rsid w:val="006A2D21"/>
    <w:rsid w:val="006A2F1B"/>
    <w:rsid w:val="006A3E62"/>
    <w:rsid w:val="006A49BC"/>
    <w:rsid w:val="006A585F"/>
    <w:rsid w:val="006A598C"/>
    <w:rsid w:val="006A658F"/>
    <w:rsid w:val="006A6D08"/>
    <w:rsid w:val="006B02E1"/>
    <w:rsid w:val="006B08C1"/>
    <w:rsid w:val="006B0BF9"/>
    <w:rsid w:val="006B1C64"/>
    <w:rsid w:val="006B22D6"/>
    <w:rsid w:val="006B2773"/>
    <w:rsid w:val="006B297B"/>
    <w:rsid w:val="006B370A"/>
    <w:rsid w:val="006C0A0C"/>
    <w:rsid w:val="006C17E4"/>
    <w:rsid w:val="006C2030"/>
    <w:rsid w:val="006C23DC"/>
    <w:rsid w:val="006C37FB"/>
    <w:rsid w:val="006C4F92"/>
    <w:rsid w:val="006C6A50"/>
    <w:rsid w:val="006C704E"/>
    <w:rsid w:val="006D1624"/>
    <w:rsid w:val="006D1B09"/>
    <w:rsid w:val="006D2199"/>
    <w:rsid w:val="006D4BCA"/>
    <w:rsid w:val="006E2FA2"/>
    <w:rsid w:val="006E3BCA"/>
    <w:rsid w:val="006E41F0"/>
    <w:rsid w:val="006E6645"/>
    <w:rsid w:val="006F134A"/>
    <w:rsid w:val="006F161B"/>
    <w:rsid w:val="006F1A48"/>
    <w:rsid w:val="006F2BD5"/>
    <w:rsid w:val="006F35F2"/>
    <w:rsid w:val="006F3CB0"/>
    <w:rsid w:val="006F52B6"/>
    <w:rsid w:val="006F5960"/>
    <w:rsid w:val="0070212C"/>
    <w:rsid w:val="00702452"/>
    <w:rsid w:val="007025C3"/>
    <w:rsid w:val="00704717"/>
    <w:rsid w:val="007072BC"/>
    <w:rsid w:val="007110E7"/>
    <w:rsid w:val="007111FE"/>
    <w:rsid w:val="00711576"/>
    <w:rsid w:val="007117A8"/>
    <w:rsid w:val="00713204"/>
    <w:rsid w:val="007158ED"/>
    <w:rsid w:val="00715FB6"/>
    <w:rsid w:val="007179F7"/>
    <w:rsid w:val="00721842"/>
    <w:rsid w:val="00722A5F"/>
    <w:rsid w:val="00723716"/>
    <w:rsid w:val="00724EB8"/>
    <w:rsid w:val="00731C4E"/>
    <w:rsid w:val="007349B2"/>
    <w:rsid w:val="0073569C"/>
    <w:rsid w:val="0073600A"/>
    <w:rsid w:val="00740912"/>
    <w:rsid w:val="00740A27"/>
    <w:rsid w:val="00741BA6"/>
    <w:rsid w:val="00741CFF"/>
    <w:rsid w:val="007425D3"/>
    <w:rsid w:val="00743494"/>
    <w:rsid w:val="007443F6"/>
    <w:rsid w:val="007446BC"/>
    <w:rsid w:val="00745FA1"/>
    <w:rsid w:val="007468BA"/>
    <w:rsid w:val="007476A6"/>
    <w:rsid w:val="0075041F"/>
    <w:rsid w:val="007513AD"/>
    <w:rsid w:val="00751FBD"/>
    <w:rsid w:val="0075240E"/>
    <w:rsid w:val="00752701"/>
    <w:rsid w:val="00753EB8"/>
    <w:rsid w:val="0075763B"/>
    <w:rsid w:val="007600C1"/>
    <w:rsid w:val="00763742"/>
    <w:rsid w:val="007638C2"/>
    <w:rsid w:val="007642DA"/>
    <w:rsid w:val="00764A2B"/>
    <w:rsid w:val="00765FD6"/>
    <w:rsid w:val="007706CA"/>
    <w:rsid w:val="00770CAB"/>
    <w:rsid w:val="00771B6A"/>
    <w:rsid w:val="00771B91"/>
    <w:rsid w:val="0077239C"/>
    <w:rsid w:val="00772CCE"/>
    <w:rsid w:val="00773AE8"/>
    <w:rsid w:val="00774555"/>
    <w:rsid w:val="00774F9E"/>
    <w:rsid w:val="007779B6"/>
    <w:rsid w:val="00780225"/>
    <w:rsid w:val="00781A66"/>
    <w:rsid w:val="00784498"/>
    <w:rsid w:val="00786D57"/>
    <w:rsid w:val="007974EC"/>
    <w:rsid w:val="007A00D5"/>
    <w:rsid w:val="007A0477"/>
    <w:rsid w:val="007A0D72"/>
    <w:rsid w:val="007A245A"/>
    <w:rsid w:val="007A2F4C"/>
    <w:rsid w:val="007A3A9C"/>
    <w:rsid w:val="007A40F3"/>
    <w:rsid w:val="007A5635"/>
    <w:rsid w:val="007A584A"/>
    <w:rsid w:val="007A5D56"/>
    <w:rsid w:val="007A643C"/>
    <w:rsid w:val="007A7D09"/>
    <w:rsid w:val="007B047E"/>
    <w:rsid w:val="007B05D0"/>
    <w:rsid w:val="007B1C0E"/>
    <w:rsid w:val="007B20AE"/>
    <w:rsid w:val="007B23A7"/>
    <w:rsid w:val="007B3B26"/>
    <w:rsid w:val="007B53F2"/>
    <w:rsid w:val="007B5966"/>
    <w:rsid w:val="007B5D05"/>
    <w:rsid w:val="007C0952"/>
    <w:rsid w:val="007C0DD3"/>
    <w:rsid w:val="007C19A3"/>
    <w:rsid w:val="007C207C"/>
    <w:rsid w:val="007C26FE"/>
    <w:rsid w:val="007C2CAC"/>
    <w:rsid w:val="007C408D"/>
    <w:rsid w:val="007C528B"/>
    <w:rsid w:val="007D2509"/>
    <w:rsid w:val="007D42EE"/>
    <w:rsid w:val="007D4C6B"/>
    <w:rsid w:val="007D602D"/>
    <w:rsid w:val="007D6B97"/>
    <w:rsid w:val="007D7B7B"/>
    <w:rsid w:val="007D7BAA"/>
    <w:rsid w:val="007E3367"/>
    <w:rsid w:val="007E3CA3"/>
    <w:rsid w:val="007E5810"/>
    <w:rsid w:val="007E609C"/>
    <w:rsid w:val="007E60E0"/>
    <w:rsid w:val="007F1298"/>
    <w:rsid w:val="007F369D"/>
    <w:rsid w:val="007F3E40"/>
    <w:rsid w:val="007F4362"/>
    <w:rsid w:val="007F6905"/>
    <w:rsid w:val="007F7516"/>
    <w:rsid w:val="007F7583"/>
    <w:rsid w:val="007F78F8"/>
    <w:rsid w:val="00800C93"/>
    <w:rsid w:val="008045FD"/>
    <w:rsid w:val="00807808"/>
    <w:rsid w:val="008113FE"/>
    <w:rsid w:val="00811756"/>
    <w:rsid w:val="0081363D"/>
    <w:rsid w:val="00813734"/>
    <w:rsid w:val="00815B3D"/>
    <w:rsid w:val="00816006"/>
    <w:rsid w:val="008162C3"/>
    <w:rsid w:val="00816543"/>
    <w:rsid w:val="00816923"/>
    <w:rsid w:val="00821E08"/>
    <w:rsid w:val="008256B2"/>
    <w:rsid w:val="00825C98"/>
    <w:rsid w:val="0082615D"/>
    <w:rsid w:val="008306E9"/>
    <w:rsid w:val="00830A56"/>
    <w:rsid w:val="00830AA1"/>
    <w:rsid w:val="00830C44"/>
    <w:rsid w:val="00830FD0"/>
    <w:rsid w:val="0083108A"/>
    <w:rsid w:val="00831328"/>
    <w:rsid w:val="00832F9C"/>
    <w:rsid w:val="008339A1"/>
    <w:rsid w:val="00833D12"/>
    <w:rsid w:val="00840851"/>
    <w:rsid w:val="00840894"/>
    <w:rsid w:val="008429AD"/>
    <w:rsid w:val="008446F0"/>
    <w:rsid w:val="00846CCB"/>
    <w:rsid w:val="0084755D"/>
    <w:rsid w:val="00853C6E"/>
    <w:rsid w:val="008545B3"/>
    <w:rsid w:val="0085544A"/>
    <w:rsid w:val="00857EA6"/>
    <w:rsid w:val="0086081D"/>
    <w:rsid w:val="00865480"/>
    <w:rsid w:val="00865AB1"/>
    <w:rsid w:val="0086644F"/>
    <w:rsid w:val="00867ACE"/>
    <w:rsid w:val="008708AF"/>
    <w:rsid w:val="00870974"/>
    <w:rsid w:val="008709B6"/>
    <w:rsid w:val="00872359"/>
    <w:rsid w:val="00872ABE"/>
    <w:rsid w:val="008733E1"/>
    <w:rsid w:val="00874A5E"/>
    <w:rsid w:val="008751FB"/>
    <w:rsid w:val="00877FD0"/>
    <w:rsid w:val="008801B0"/>
    <w:rsid w:val="0088066B"/>
    <w:rsid w:val="00884065"/>
    <w:rsid w:val="00884929"/>
    <w:rsid w:val="00884EB0"/>
    <w:rsid w:val="00886381"/>
    <w:rsid w:val="00886F1C"/>
    <w:rsid w:val="00887789"/>
    <w:rsid w:val="00892E59"/>
    <w:rsid w:val="00892F74"/>
    <w:rsid w:val="00894CC8"/>
    <w:rsid w:val="0089515F"/>
    <w:rsid w:val="008A1778"/>
    <w:rsid w:val="008A1C05"/>
    <w:rsid w:val="008A2430"/>
    <w:rsid w:val="008A419F"/>
    <w:rsid w:val="008A4403"/>
    <w:rsid w:val="008A4919"/>
    <w:rsid w:val="008A5A8F"/>
    <w:rsid w:val="008A6D2E"/>
    <w:rsid w:val="008A6F75"/>
    <w:rsid w:val="008A7DA9"/>
    <w:rsid w:val="008B18F5"/>
    <w:rsid w:val="008B3331"/>
    <w:rsid w:val="008B4755"/>
    <w:rsid w:val="008C0548"/>
    <w:rsid w:val="008C0582"/>
    <w:rsid w:val="008C103F"/>
    <w:rsid w:val="008C1BB0"/>
    <w:rsid w:val="008C1E0A"/>
    <w:rsid w:val="008C602D"/>
    <w:rsid w:val="008C64AF"/>
    <w:rsid w:val="008C69F6"/>
    <w:rsid w:val="008D18BE"/>
    <w:rsid w:val="008D32B4"/>
    <w:rsid w:val="008D3954"/>
    <w:rsid w:val="008D3F74"/>
    <w:rsid w:val="008D523D"/>
    <w:rsid w:val="008D5D1C"/>
    <w:rsid w:val="008D5FA0"/>
    <w:rsid w:val="008D6055"/>
    <w:rsid w:val="008D60F1"/>
    <w:rsid w:val="008D724E"/>
    <w:rsid w:val="008E38FA"/>
    <w:rsid w:val="008E4392"/>
    <w:rsid w:val="008E43D4"/>
    <w:rsid w:val="008F09E3"/>
    <w:rsid w:val="008F78F2"/>
    <w:rsid w:val="008F7AC6"/>
    <w:rsid w:val="00904335"/>
    <w:rsid w:val="009048F5"/>
    <w:rsid w:val="009053E4"/>
    <w:rsid w:val="00910A6C"/>
    <w:rsid w:val="00912BBE"/>
    <w:rsid w:val="0091463F"/>
    <w:rsid w:val="009146B6"/>
    <w:rsid w:val="00915015"/>
    <w:rsid w:val="0091628B"/>
    <w:rsid w:val="009169AF"/>
    <w:rsid w:val="009173E2"/>
    <w:rsid w:val="0091785F"/>
    <w:rsid w:val="009239F4"/>
    <w:rsid w:val="00923B6B"/>
    <w:rsid w:val="0092605E"/>
    <w:rsid w:val="00927571"/>
    <w:rsid w:val="00927A98"/>
    <w:rsid w:val="00927DBD"/>
    <w:rsid w:val="009303E5"/>
    <w:rsid w:val="00930659"/>
    <w:rsid w:val="0093146B"/>
    <w:rsid w:val="00931A9C"/>
    <w:rsid w:val="00931D60"/>
    <w:rsid w:val="00932180"/>
    <w:rsid w:val="00932873"/>
    <w:rsid w:val="00932EF3"/>
    <w:rsid w:val="00937C63"/>
    <w:rsid w:val="00941283"/>
    <w:rsid w:val="00941CF4"/>
    <w:rsid w:val="00943BF2"/>
    <w:rsid w:val="009468EB"/>
    <w:rsid w:val="0095298D"/>
    <w:rsid w:val="00956792"/>
    <w:rsid w:val="009579B1"/>
    <w:rsid w:val="009606E1"/>
    <w:rsid w:val="00960C62"/>
    <w:rsid w:val="00961F10"/>
    <w:rsid w:val="00962278"/>
    <w:rsid w:val="0096372B"/>
    <w:rsid w:val="00963D5E"/>
    <w:rsid w:val="0096621E"/>
    <w:rsid w:val="00970A3D"/>
    <w:rsid w:val="00972222"/>
    <w:rsid w:val="009725E0"/>
    <w:rsid w:val="00973042"/>
    <w:rsid w:val="00973225"/>
    <w:rsid w:val="009740D2"/>
    <w:rsid w:val="00974BD9"/>
    <w:rsid w:val="00975DD3"/>
    <w:rsid w:val="009761C3"/>
    <w:rsid w:val="00976A56"/>
    <w:rsid w:val="00981883"/>
    <w:rsid w:val="00982244"/>
    <w:rsid w:val="0098282B"/>
    <w:rsid w:val="0098688A"/>
    <w:rsid w:val="0099338C"/>
    <w:rsid w:val="00996EA7"/>
    <w:rsid w:val="009A00E4"/>
    <w:rsid w:val="009A0728"/>
    <w:rsid w:val="009A0A71"/>
    <w:rsid w:val="009A28F6"/>
    <w:rsid w:val="009A34DE"/>
    <w:rsid w:val="009A417A"/>
    <w:rsid w:val="009A670F"/>
    <w:rsid w:val="009A6B39"/>
    <w:rsid w:val="009A6EC6"/>
    <w:rsid w:val="009B0ABA"/>
    <w:rsid w:val="009B1EFD"/>
    <w:rsid w:val="009B29E1"/>
    <w:rsid w:val="009B3722"/>
    <w:rsid w:val="009B7E16"/>
    <w:rsid w:val="009C2D6B"/>
    <w:rsid w:val="009C47F3"/>
    <w:rsid w:val="009D0E49"/>
    <w:rsid w:val="009D18DA"/>
    <w:rsid w:val="009D1984"/>
    <w:rsid w:val="009D1D29"/>
    <w:rsid w:val="009D30F0"/>
    <w:rsid w:val="009D3B08"/>
    <w:rsid w:val="009D4682"/>
    <w:rsid w:val="009D52E6"/>
    <w:rsid w:val="009D58AF"/>
    <w:rsid w:val="009D5A11"/>
    <w:rsid w:val="009E014D"/>
    <w:rsid w:val="009E0253"/>
    <w:rsid w:val="009E0E0F"/>
    <w:rsid w:val="009E18CE"/>
    <w:rsid w:val="009E26B9"/>
    <w:rsid w:val="009E30AE"/>
    <w:rsid w:val="009E348F"/>
    <w:rsid w:val="009E3A7F"/>
    <w:rsid w:val="009E5B94"/>
    <w:rsid w:val="009E7417"/>
    <w:rsid w:val="009E7584"/>
    <w:rsid w:val="009F04A6"/>
    <w:rsid w:val="009F2031"/>
    <w:rsid w:val="009F3DF6"/>
    <w:rsid w:val="009F4499"/>
    <w:rsid w:val="009F4995"/>
    <w:rsid w:val="009F5F43"/>
    <w:rsid w:val="00A05960"/>
    <w:rsid w:val="00A05E6D"/>
    <w:rsid w:val="00A0635D"/>
    <w:rsid w:val="00A0766C"/>
    <w:rsid w:val="00A10FF8"/>
    <w:rsid w:val="00A12CED"/>
    <w:rsid w:val="00A13384"/>
    <w:rsid w:val="00A14459"/>
    <w:rsid w:val="00A144AB"/>
    <w:rsid w:val="00A16463"/>
    <w:rsid w:val="00A17356"/>
    <w:rsid w:val="00A174B9"/>
    <w:rsid w:val="00A21166"/>
    <w:rsid w:val="00A21470"/>
    <w:rsid w:val="00A21E0D"/>
    <w:rsid w:val="00A225B5"/>
    <w:rsid w:val="00A23B2B"/>
    <w:rsid w:val="00A26953"/>
    <w:rsid w:val="00A30B64"/>
    <w:rsid w:val="00A31776"/>
    <w:rsid w:val="00A3181B"/>
    <w:rsid w:val="00A3237D"/>
    <w:rsid w:val="00A32B50"/>
    <w:rsid w:val="00A32F42"/>
    <w:rsid w:val="00A336E2"/>
    <w:rsid w:val="00A348B0"/>
    <w:rsid w:val="00A4010F"/>
    <w:rsid w:val="00A40367"/>
    <w:rsid w:val="00A429C3"/>
    <w:rsid w:val="00A42E7A"/>
    <w:rsid w:val="00A4379E"/>
    <w:rsid w:val="00A43BE4"/>
    <w:rsid w:val="00A44AB8"/>
    <w:rsid w:val="00A4758A"/>
    <w:rsid w:val="00A506CF"/>
    <w:rsid w:val="00A51323"/>
    <w:rsid w:val="00A52C11"/>
    <w:rsid w:val="00A53154"/>
    <w:rsid w:val="00A53C10"/>
    <w:rsid w:val="00A54906"/>
    <w:rsid w:val="00A54B83"/>
    <w:rsid w:val="00A54CD4"/>
    <w:rsid w:val="00A5585E"/>
    <w:rsid w:val="00A561D5"/>
    <w:rsid w:val="00A56EC7"/>
    <w:rsid w:val="00A57692"/>
    <w:rsid w:val="00A6033F"/>
    <w:rsid w:val="00A603C4"/>
    <w:rsid w:val="00A61ACF"/>
    <w:rsid w:val="00A62033"/>
    <w:rsid w:val="00A62A9C"/>
    <w:rsid w:val="00A64140"/>
    <w:rsid w:val="00A667CD"/>
    <w:rsid w:val="00A701B4"/>
    <w:rsid w:val="00A718D9"/>
    <w:rsid w:val="00A759E2"/>
    <w:rsid w:val="00A801D4"/>
    <w:rsid w:val="00A837E8"/>
    <w:rsid w:val="00A84A20"/>
    <w:rsid w:val="00A84DA9"/>
    <w:rsid w:val="00A860A9"/>
    <w:rsid w:val="00A91720"/>
    <w:rsid w:val="00A92CB8"/>
    <w:rsid w:val="00A96126"/>
    <w:rsid w:val="00AA1F13"/>
    <w:rsid w:val="00AA352C"/>
    <w:rsid w:val="00AA43ED"/>
    <w:rsid w:val="00AA6226"/>
    <w:rsid w:val="00AA6A3D"/>
    <w:rsid w:val="00AA780E"/>
    <w:rsid w:val="00AB150C"/>
    <w:rsid w:val="00AB476D"/>
    <w:rsid w:val="00AB4EE8"/>
    <w:rsid w:val="00AB6B3C"/>
    <w:rsid w:val="00AC0DB4"/>
    <w:rsid w:val="00AC139E"/>
    <w:rsid w:val="00AC2C5F"/>
    <w:rsid w:val="00AC72F8"/>
    <w:rsid w:val="00AD04AC"/>
    <w:rsid w:val="00AD0804"/>
    <w:rsid w:val="00AD1951"/>
    <w:rsid w:val="00AD2121"/>
    <w:rsid w:val="00AD410F"/>
    <w:rsid w:val="00AD5A5C"/>
    <w:rsid w:val="00AE0F3F"/>
    <w:rsid w:val="00AE1307"/>
    <w:rsid w:val="00AE4077"/>
    <w:rsid w:val="00AE6C79"/>
    <w:rsid w:val="00AE76FA"/>
    <w:rsid w:val="00AF01A7"/>
    <w:rsid w:val="00AF19F6"/>
    <w:rsid w:val="00AF33D4"/>
    <w:rsid w:val="00AF38AC"/>
    <w:rsid w:val="00AF3D3B"/>
    <w:rsid w:val="00AF514B"/>
    <w:rsid w:val="00AF786C"/>
    <w:rsid w:val="00B01346"/>
    <w:rsid w:val="00B022FA"/>
    <w:rsid w:val="00B02A1C"/>
    <w:rsid w:val="00B04D20"/>
    <w:rsid w:val="00B05C3C"/>
    <w:rsid w:val="00B062F4"/>
    <w:rsid w:val="00B07507"/>
    <w:rsid w:val="00B10510"/>
    <w:rsid w:val="00B107E6"/>
    <w:rsid w:val="00B11D91"/>
    <w:rsid w:val="00B12630"/>
    <w:rsid w:val="00B12A11"/>
    <w:rsid w:val="00B141F8"/>
    <w:rsid w:val="00B168E4"/>
    <w:rsid w:val="00B16B48"/>
    <w:rsid w:val="00B1736E"/>
    <w:rsid w:val="00B17AC8"/>
    <w:rsid w:val="00B20580"/>
    <w:rsid w:val="00B214C8"/>
    <w:rsid w:val="00B22001"/>
    <w:rsid w:val="00B265CA"/>
    <w:rsid w:val="00B26820"/>
    <w:rsid w:val="00B31ACC"/>
    <w:rsid w:val="00B324AD"/>
    <w:rsid w:val="00B326D2"/>
    <w:rsid w:val="00B32D27"/>
    <w:rsid w:val="00B35AB1"/>
    <w:rsid w:val="00B37CD0"/>
    <w:rsid w:val="00B37FE3"/>
    <w:rsid w:val="00B40F2B"/>
    <w:rsid w:val="00B4137D"/>
    <w:rsid w:val="00B421F8"/>
    <w:rsid w:val="00B42E10"/>
    <w:rsid w:val="00B435E4"/>
    <w:rsid w:val="00B45A1D"/>
    <w:rsid w:val="00B46257"/>
    <w:rsid w:val="00B501D1"/>
    <w:rsid w:val="00B525C3"/>
    <w:rsid w:val="00B60C4F"/>
    <w:rsid w:val="00B60CB8"/>
    <w:rsid w:val="00B63F11"/>
    <w:rsid w:val="00B64BCE"/>
    <w:rsid w:val="00B650FA"/>
    <w:rsid w:val="00B65D56"/>
    <w:rsid w:val="00B66177"/>
    <w:rsid w:val="00B66DE6"/>
    <w:rsid w:val="00B70750"/>
    <w:rsid w:val="00B70DDE"/>
    <w:rsid w:val="00B71883"/>
    <w:rsid w:val="00B7219E"/>
    <w:rsid w:val="00B752C4"/>
    <w:rsid w:val="00B7724D"/>
    <w:rsid w:val="00B77371"/>
    <w:rsid w:val="00B81212"/>
    <w:rsid w:val="00B81ACA"/>
    <w:rsid w:val="00B81B84"/>
    <w:rsid w:val="00B82513"/>
    <w:rsid w:val="00B8373E"/>
    <w:rsid w:val="00B83E33"/>
    <w:rsid w:val="00B84D1A"/>
    <w:rsid w:val="00B8718D"/>
    <w:rsid w:val="00B91796"/>
    <w:rsid w:val="00B9294A"/>
    <w:rsid w:val="00B93166"/>
    <w:rsid w:val="00B94EE7"/>
    <w:rsid w:val="00BA0F02"/>
    <w:rsid w:val="00BA22F8"/>
    <w:rsid w:val="00BA25FE"/>
    <w:rsid w:val="00BA32F2"/>
    <w:rsid w:val="00BA5897"/>
    <w:rsid w:val="00BB1CAD"/>
    <w:rsid w:val="00BB570A"/>
    <w:rsid w:val="00BB5BD3"/>
    <w:rsid w:val="00BB6A80"/>
    <w:rsid w:val="00BB70F9"/>
    <w:rsid w:val="00BB7243"/>
    <w:rsid w:val="00BB7A1F"/>
    <w:rsid w:val="00BC0699"/>
    <w:rsid w:val="00BC1C02"/>
    <w:rsid w:val="00BC2D90"/>
    <w:rsid w:val="00BC40FE"/>
    <w:rsid w:val="00BC5AE1"/>
    <w:rsid w:val="00BC625E"/>
    <w:rsid w:val="00BD00F2"/>
    <w:rsid w:val="00BD041A"/>
    <w:rsid w:val="00BD2292"/>
    <w:rsid w:val="00BD255D"/>
    <w:rsid w:val="00BD31CE"/>
    <w:rsid w:val="00BD3AE0"/>
    <w:rsid w:val="00BD42B7"/>
    <w:rsid w:val="00BD453F"/>
    <w:rsid w:val="00BD640C"/>
    <w:rsid w:val="00BD67E9"/>
    <w:rsid w:val="00BD7C24"/>
    <w:rsid w:val="00BE1982"/>
    <w:rsid w:val="00BE20CA"/>
    <w:rsid w:val="00BE2165"/>
    <w:rsid w:val="00BE2488"/>
    <w:rsid w:val="00BE3C3E"/>
    <w:rsid w:val="00BE4299"/>
    <w:rsid w:val="00BE4CCB"/>
    <w:rsid w:val="00BE6746"/>
    <w:rsid w:val="00BE7C27"/>
    <w:rsid w:val="00BF06DC"/>
    <w:rsid w:val="00BF0AF9"/>
    <w:rsid w:val="00BF1FDA"/>
    <w:rsid w:val="00BF4BAE"/>
    <w:rsid w:val="00BF6CEE"/>
    <w:rsid w:val="00C00E2E"/>
    <w:rsid w:val="00C02114"/>
    <w:rsid w:val="00C057B3"/>
    <w:rsid w:val="00C05A37"/>
    <w:rsid w:val="00C0605F"/>
    <w:rsid w:val="00C06E44"/>
    <w:rsid w:val="00C10337"/>
    <w:rsid w:val="00C10E8E"/>
    <w:rsid w:val="00C10FD9"/>
    <w:rsid w:val="00C117B4"/>
    <w:rsid w:val="00C11A46"/>
    <w:rsid w:val="00C129C8"/>
    <w:rsid w:val="00C13554"/>
    <w:rsid w:val="00C13FC2"/>
    <w:rsid w:val="00C14A38"/>
    <w:rsid w:val="00C23A76"/>
    <w:rsid w:val="00C23FCE"/>
    <w:rsid w:val="00C24A34"/>
    <w:rsid w:val="00C259CC"/>
    <w:rsid w:val="00C264D8"/>
    <w:rsid w:val="00C30954"/>
    <w:rsid w:val="00C30CE4"/>
    <w:rsid w:val="00C30D72"/>
    <w:rsid w:val="00C324BB"/>
    <w:rsid w:val="00C33372"/>
    <w:rsid w:val="00C34E44"/>
    <w:rsid w:val="00C36869"/>
    <w:rsid w:val="00C3711A"/>
    <w:rsid w:val="00C37E8F"/>
    <w:rsid w:val="00C41FD2"/>
    <w:rsid w:val="00C43167"/>
    <w:rsid w:val="00C45B6B"/>
    <w:rsid w:val="00C46A84"/>
    <w:rsid w:val="00C46FEE"/>
    <w:rsid w:val="00C5356B"/>
    <w:rsid w:val="00C54253"/>
    <w:rsid w:val="00C56CD4"/>
    <w:rsid w:val="00C56FB7"/>
    <w:rsid w:val="00C56FFE"/>
    <w:rsid w:val="00C57FF0"/>
    <w:rsid w:val="00C6031C"/>
    <w:rsid w:val="00C627D7"/>
    <w:rsid w:val="00C64A07"/>
    <w:rsid w:val="00C65ECC"/>
    <w:rsid w:val="00C675A1"/>
    <w:rsid w:val="00C67A59"/>
    <w:rsid w:val="00C72DB2"/>
    <w:rsid w:val="00C72DEF"/>
    <w:rsid w:val="00C75142"/>
    <w:rsid w:val="00C7539F"/>
    <w:rsid w:val="00C75865"/>
    <w:rsid w:val="00C77736"/>
    <w:rsid w:val="00C811E5"/>
    <w:rsid w:val="00C817A8"/>
    <w:rsid w:val="00C84C96"/>
    <w:rsid w:val="00C8510D"/>
    <w:rsid w:val="00C851D1"/>
    <w:rsid w:val="00C90610"/>
    <w:rsid w:val="00C91403"/>
    <w:rsid w:val="00C918C7"/>
    <w:rsid w:val="00C91C0E"/>
    <w:rsid w:val="00C92B60"/>
    <w:rsid w:val="00C9521C"/>
    <w:rsid w:val="00C96F92"/>
    <w:rsid w:val="00C9744D"/>
    <w:rsid w:val="00C97650"/>
    <w:rsid w:val="00C97940"/>
    <w:rsid w:val="00CA0737"/>
    <w:rsid w:val="00CA0AF3"/>
    <w:rsid w:val="00CA1382"/>
    <w:rsid w:val="00CA171B"/>
    <w:rsid w:val="00CA21DB"/>
    <w:rsid w:val="00CA2647"/>
    <w:rsid w:val="00CA3144"/>
    <w:rsid w:val="00CA4039"/>
    <w:rsid w:val="00CA5877"/>
    <w:rsid w:val="00CC1268"/>
    <w:rsid w:val="00CC1D88"/>
    <w:rsid w:val="00CC2896"/>
    <w:rsid w:val="00CC2F0A"/>
    <w:rsid w:val="00CC3B5A"/>
    <w:rsid w:val="00CC606B"/>
    <w:rsid w:val="00CC6210"/>
    <w:rsid w:val="00CC639C"/>
    <w:rsid w:val="00CD21BF"/>
    <w:rsid w:val="00CD2245"/>
    <w:rsid w:val="00CD2494"/>
    <w:rsid w:val="00CD2AE5"/>
    <w:rsid w:val="00CD39F8"/>
    <w:rsid w:val="00CD53B1"/>
    <w:rsid w:val="00CD7EA4"/>
    <w:rsid w:val="00CE1119"/>
    <w:rsid w:val="00CE1AB9"/>
    <w:rsid w:val="00CE3C9B"/>
    <w:rsid w:val="00CE7F95"/>
    <w:rsid w:val="00CF2312"/>
    <w:rsid w:val="00CF279D"/>
    <w:rsid w:val="00CF4C65"/>
    <w:rsid w:val="00D002C2"/>
    <w:rsid w:val="00D0177D"/>
    <w:rsid w:val="00D036A9"/>
    <w:rsid w:val="00D0460E"/>
    <w:rsid w:val="00D04757"/>
    <w:rsid w:val="00D04791"/>
    <w:rsid w:val="00D05609"/>
    <w:rsid w:val="00D07075"/>
    <w:rsid w:val="00D106BB"/>
    <w:rsid w:val="00D10EEA"/>
    <w:rsid w:val="00D11673"/>
    <w:rsid w:val="00D11C83"/>
    <w:rsid w:val="00D129BD"/>
    <w:rsid w:val="00D13EA3"/>
    <w:rsid w:val="00D14784"/>
    <w:rsid w:val="00D14F42"/>
    <w:rsid w:val="00D15881"/>
    <w:rsid w:val="00D15956"/>
    <w:rsid w:val="00D17D8A"/>
    <w:rsid w:val="00D213F9"/>
    <w:rsid w:val="00D23E9B"/>
    <w:rsid w:val="00D3008D"/>
    <w:rsid w:val="00D3288A"/>
    <w:rsid w:val="00D33A1E"/>
    <w:rsid w:val="00D33EAB"/>
    <w:rsid w:val="00D35040"/>
    <w:rsid w:val="00D36611"/>
    <w:rsid w:val="00D36DFA"/>
    <w:rsid w:val="00D36E5F"/>
    <w:rsid w:val="00D40094"/>
    <w:rsid w:val="00D41E71"/>
    <w:rsid w:val="00D43BFB"/>
    <w:rsid w:val="00D4609B"/>
    <w:rsid w:val="00D46957"/>
    <w:rsid w:val="00D46BCA"/>
    <w:rsid w:val="00D470CF"/>
    <w:rsid w:val="00D512CF"/>
    <w:rsid w:val="00D513CB"/>
    <w:rsid w:val="00D52550"/>
    <w:rsid w:val="00D54160"/>
    <w:rsid w:val="00D54BE2"/>
    <w:rsid w:val="00D55143"/>
    <w:rsid w:val="00D563D6"/>
    <w:rsid w:val="00D56AEC"/>
    <w:rsid w:val="00D56BAD"/>
    <w:rsid w:val="00D60674"/>
    <w:rsid w:val="00D610A1"/>
    <w:rsid w:val="00D61722"/>
    <w:rsid w:val="00D62EBE"/>
    <w:rsid w:val="00D630BE"/>
    <w:rsid w:val="00D63824"/>
    <w:rsid w:val="00D7101C"/>
    <w:rsid w:val="00D71243"/>
    <w:rsid w:val="00D716D3"/>
    <w:rsid w:val="00D72316"/>
    <w:rsid w:val="00D72B02"/>
    <w:rsid w:val="00D74011"/>
    <w:rsid w:val="00D758CD"/>
    <w:rsid w:val="00D765B9"/>
    <w:rsid w:val="00D7711E"/>
    <w:rsid w:val="00D775B8"/>
    <w:rsid w:val="00D77C28"/>
    <w:rsid w:val="00D77E31"/>
    <w:rsid w:val="00D77E5D"/>
    <w:rsid w:val="00D83DD9"/>
    <w:rsid w:val="00D8458F"/>
    <w:rsid w:val="00D84BF6"/>
    <w:rsid w:val="00D86A74"/>
    <w:rsid w:val="00D86C71"/>
    <w:rsid w:val="00D87958"/>
    <w:rsid w:val="00D91B7C"/>
    <w:rsid w:val="00D91FF9"/>
    <w:rsid w:val="00D95A23"/>
    <w:rsid w:val="00D95C2E"/>
    <w:rsid w:val="00D968CA"/>
    <w:rsid w:val="00D96CA4"/>
    <w:rsid w:val="00D97EBB"/>
    <w:rsid w:val="00DA0555"/>
    <w:rsid w:val="00DA302B"/>
    <w:rsid w:val="00DA40AD"/>
    <w:rsid w:val="00DA4C5E"/>
    <w:rsid w:val="00DA4F93"/>
    <w:rsid w:val="00DB006B"/>
    <w:rsid w:val="00DB064D"/>
    <w:rsid w:val="00DB3B2B"/>
    <w:rsid w:val="00DB5C0B"/>
    <w:rsid w:val="00DB5C74"/>
    <w:rsid w:val="00DC1271"/>
    <w:rsid w:val="00DC4257"/>
    <w:rsid w:val="00DC4B0E"/>
    <w:rsid w:val="00DC50B8"/>
    <w:rsid w:val="00DC6707"/>
    <w:rsid w:val="00DC6755"/>
    <w:rsid w:val="00DC7726"/>
    <w:rsid w:val="00DD0047"/>
    <w:rsid w:val="00DD0339"/>
    <w:rsid w:val="00DD0DD8"/>
    <w:rsid w:val="00DD2498"/>
    <w:rsid w:val="00DD336F"/>
    <w:rsid w:val="00DD5F52"/>
    <w:rsid w:val="00DE25D8"/>
    <w:rsid w:val="00DE2EB6"/>
    <w:rsid w:val="00DE50AD"/>
    <w:rsid w:val="00DE6192"/>
    <w:rsid w:val="00DF21CF"/>
    <w:rsid w:val="00DF28A1"/>
    <w:rsid w:val="00DF77FA"/>
    <w:rsid w:val="00DF785E"/>
    <w:rsid w:val="00E00C7D"/>
    <w:rsid w:val="00E02894"/>
    <w:rsid w:val="00E02B0A"/>
    <w:rsid w:val="00E03722"/>
    <w:rsid w:val="00E0381A"/>
    <w:rsid w:val="00E03DCF"/>
    <w:rsid w:val="00E05648"/>
    <w:rsid w:val="00E05CE6"/>
    <w:rsid w:val="00E12EF4"/>
    <w:rsid w:val="00E139E9"/>
    <w:rsid w:val="00E147C2"/>
    <w:rsid w:val="00E159FB"/>
    <w:rsid w:val="00E1622E"/>
    <w:rsid w:val="00E17B5B"/>
    <w:rsid w:val="00E17E40"/>
    <w:rsid w:val="00E17F5B"/>
    <w:rsid w:val="00E201EC"/>
    <w:rsid w:val="00E2090C"/>
    <w:rsid w:val="00E24C3B"/>
    <w:rsid w:val="00E24D44"/>
    <w:rsid w:val="00E2513B"/>
    <w:rsid w:val="00E315F3"/>
    <w:rsid w:val="00E32284"/>
    <w:rsid w:val="00E324BC"/>
    <w:rsid w:val="00E33758"/>
    <w:rsid w:val="00E3480A"/>
    <w:rsid w:val="00E370D8"/>
    <w:rsid w:val="00E410DA"/>
    <w:rsid w:val="00E426F8"/>
    <w:rsid w:val="00E43E0A"/>
    <w:rsid w:val="00E452D3"/>
    <w:rsid w:val="00E464D8"/>
    <w:rsid w:val="00E53AE4"/>
    <w:rsid w:val="00E54407"/>
    <w:rsid w:val="00E545BF"/>
    <w:rsid w:val="00E54780"/>
    <w:rsid w:val="00E572BF"/>
    <w:rsid w:val="00E5782B"/>
    <w:rsid w:val="00E61F08"/>
    <w:rsid w:val="00E62150"/>
    <w:rsid w:val="00E63B27"/>
    <w:rsid w:val="00E64725"/>
    <w:rsid w:val="00E656C9"/>
    <w:rsid w:val="00E6598A"/>
    <w:rsid w:val="00E66A6A"/>
    <w:rsid w:val="00E66EF0"/>
    <w:rsid w:val="00E717A2"/>
    <w:rsid w:val="00E71D22"/>
    <w:rsid w:val="00E7367B"/>
    <w:rsid w:val="00E761BA"/>
    <w:rsid w:val="00E81AC1"/>
    <w:rsid w:val="00E8368B"/>
    <w:rsid w:val="00E83B2D"/>
    <w:rsid w:val="00E83BF0"/>
    <w:rsid w:val="00E86501"/>
    <w:rsid w:val="00E86779"/>
    <w:rsid w:val="00E86DB0"/>
    <w:rsid w:val="00E90318"/>
    <w:rsid w:val="00E90F42"/>
    <w:rsid w:val="00E9124F"/>
    <w:rsid w:val="00E913EB"/>
    <w:rsid w:val="00E9163A"/>
    <w:rsid w:val="00E91A3F"/>
    <w:rsid w:val="00E928F1"/>
    <w:rsid w:val="00E92DB9"/>
    <w:rsid w:val="00E94701"/>
    <w:rsid w:val="00E96481"/>
    <w:rsid w:val="00EA021A"/>
    <w:rsid w:val="00EA0635"/>
    <w:rsid w:val="00EA0BFB"/>
    <w:rsid w:val="00EA16C0"/>
    <w:rsid w:val="00EA74F3"/>
    <w:rsid w:val="00EB0BE9"/>
    <w:rsid w:val="00EB0EA8"/>
    <w:rsid w:val="00EB1298"/>
    <w:rsid w:val="00EB1F53"/>
    <w:rsid w:val="00EB27F5"/>
    <w:rsid w:val="00EB410D"/>
    <w:rsid w:val="00EB479C"/>
    <w:rsid w:val="00EB78F6"/>
    <w:rsid w:val="00EC13FD"/>
    <w:rsid w:val="00EC1807"/>
    <w:rsid w:val="00EC6B0A"/>
    <w:rsid w:val="00EC70BF"/>
    <w:rsid w:val="00ED2892"/>
    <w:rsid w:val="00ED3EAE"/>
    <w:rsid w:val="00ED46A6"/>
    <w:rsid w:val="00ED7A49"/>
    <w:rsid w:val="00EE067C"/>
    <w:rsid w:val="00EE233F"/>
    <w:rsid w:val="00EE238C"/>
    <w:rsid w:val="00EE2628"/>
    <w:rsid w:val="00EE346C"/>
    <w:rsid w:val="00EE436E"/>
    <w:rsid w:val="00EE5933"/>
    <w:rsid w:val="00EE5AAC"/>
    <w:rsid w:val="00EE74DB"/>
    <w:rsid w:val="00EE78D7"/>
    <w:rsid w:val="00EF1EB4"/>
    <w:rsid w:val="00EF2217"/>
    <w:rsid w:val="00EF255E"/>
    <w:rsid w:val="00EF279B"/>
    <w:rsid w:val="00EF4853"/>
    <w:rsid w:val="00EF4FD5"/>
    <w:rsid w:val="00EF55A9"/>
    <w:rsid w:val="00EF58A0"/>
    <w:rsid w:val="00EF60F5"/>
    <w:rsid w:val="00EF6112"/>
    <w:rsid w:val="00EF73D0"/>
    <w:rsid w:val="00F00C23"/>
    <w:rsid w:val="00F00D24"/>
    <w:rsid w:val="00F02051"/>
    <w:rsid w:val="00F065B6"/>
    <w:rsid w:val="00F06720"/>
    <w:rsid w:val="00F0793E"/>
    <w:rsid w:val="00F07DB7"/>
    <w:rsid w:val="00F1061B"/>
    <w:rsid w:val="00F10E8A"/>
    <w:rsid w:val="00F10FFD"/>
    <w:rsid w:val="00F110A2"/>
    <w:rsid w:val="00F128BB"/>
    <w:rsid w:val="00F16475"/>
    <w:rsid w:val="00F17911"/>
    <w:rsid w:val="00F2306D"/>
    <w:rsid w:val="00F242F3"/>
    <w:rsid w:val="00F2489A"/>
    <w:rsid w:val="00F24DF5"/>
    <w:rsid w:val="00F24F1B"/>
    <w:rsid w:val="00F268FF"/>
    <w:rsid w:val="00F30B4B"/>
    <w:rsid w:val="00F30C0D"/>
    <w:rsid w:val="00F30EFD"/>
    <w:rsid w:val="00F31118"/>
    <w:rsid w:val="00F32630"/>
    <w:rsid w:val="00F32986"/>
    <w:rsid w:val="00F33981"/>
    <w:rsid w:val="00F35AC3"/>
    <w:rsid w:val="00F41EBC"/>
    <w:rsid w:val="00F42475"/>
    <w:rsid w:val="00F42F56"/>
    <w:rsid w:val="00F43CAF"/>
    <w:rsid w:val="00F4441A"/>
    <w:rsid w:val="00F44AD6"/>
    <w:rsid w:val="00F44F61"/>
    <w:rsid w:val="00F463CE"/>
    <w:rsid w:val="00F46C19"/>
    <w:rsid w:val="00F47113"/>
    <w:rsid w:val="00F47184"/>
    <w:rsid w:val="00F51A3B"/>
    <w:rsid w:val="00F52624"/>
    <w:rsid w:val="00F54033"/>
    <w:rsid w:val="00F54F20"/>
    <w:rsid w:val="00F564CD"/>
    <w:rsid w:val="00F61067"/>
    <w:rsid w:val="00F638FB"/>
    <w:rsid w:val="00F63FB3"/>
    <w:rsid w:val="00F645B5"/>
    <w:rsid w:val="00F6637F"/>
    <w:rsid w:val="00F6663F"/>
    <w:rsid w:val="00F66FA0"/>
    <w:rsid w:val="00F66FEC"/>
    <w:rsid w:val="00F70B4F"/>
    <w:rsid w:val="00F70B71"/>
    <w:rsid w:val="00F75608"/>
    <w:rsid w:val="00F80E14"/>
    <w:rsid w:val="00F82037"/>
    <w:rsid w:val="00F82468"/>
    <w:rsid w:val="00F84948"/>
    <w:rsid w:val="00F852F9"/>
    <w:rsid w:val="00F85352"/>
    <w:rsid w:val="00F85BC3"/>
    <w:rsid w:val="00F85C8B"/>
    <w:rsid w:val="00F86478"/>
    <w:rsid w:val="00F870B7"/>
    <w:rsid w:val="00F900D4"/>
    <w:rsid w:val="00F90BBB"/>
    <w:rsid w:val="00F93BBD"/>
    <w:rsid w:val="00F94141"/>
    <w:rsid w:val="00F941F6"/>
    <w:rsid w:val="00F95497"/>
    <w:rsid w:val="00F96A86"/>
    <w:rsid w:val="00FA05EB"/>
    <w:rsid w:val="00FA0CCE"/>
    <w:rsid w:val="00FA2DC0"/>
    <w:rsid w:val="00FA43E0"/>
    <w:rsid w:val="00FA60F9"/>
    <w:rsid w:val="00FB012A"/>
    <w:rsid w:val="00FB076E"/>
    <w:rsid w:val="00FB0FE0"/>
    <w:rsid w:val="00FB226E"/>
    <w:rsid w:val="00FB2C99"/>
    <w:rsid w:val="00FB3060"/>
    <w:rsid w:val="00FB33FD"/>
    <w:rsid w:val="00FB44C2"/>
    <w:rsid w:val="00FB49C7"/>
    <w:rsid w:val="00FB5A8D"/>
    <w:rsid w:val="00FB64D1"/>
    <w:rsid w:val="00FB672E"/>
    <w:rsid w:val="00FC2766"/>
    <w:rsid w:val="00FC35B6"/>
    <w:rsid w:val="00FC3795"/>
    <w:rsid w:val="00FC4B33"/>
    <w:rsid w:val="00FC4FBC"/>
    <w:rsid w:val="00FC5981"/>
    <w:rsid w:val="00FC65C8"/>
    <w:rsid w:val="00FC7565"/>
    <w:rsid w:val="00FD0D2D"/>
    <w:rsid w:val="00FD2635"/>
    <w:rsid w:val="00FD2FFC"/>
    <w:rsid w:val="00FD3255"/>
    <w:rsid w:val="00FD36D8"/>
    <w:rsid w:val="00FD422B"/>
    <w:rsid w:val="00FD45AC"/>
    <w:rsid w:val="00FD4D79"/>
    <w:rsid w:val="00FD5273"/>
    <w:rsid w:val="00FD573F"/>
    <w:rsid w:val="00FD5C6E"/>
    <w:rsid w:val="00FD5FB1"/>
    <w:rsid w:val="00FD7C6F"/>
    <w:rsid w:val="00FD7D63"/>
    <w:rsid w:val="00FE23AE"/>
    <w:rsid w:val="00FE37DD"/>
    <w:rsid w:val="00FE6635"/>
    <w:rsid w:val="00FF27B1"/>
    <w:rsid w:val="00FF552B"/>
    <w:rsid w:val="00FF67FB"/>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C651FA5"/>
  <w15:docId w15:val="{9F088752-2859-4D6F-9848-FB9326860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w:sz w:val="28"/>
        <w:szCs w:val="28"/>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957"/>
    <w:pPr>
      <w:spacing w:after="0" w:line="240" w:lineRule="auto"/>
    </w:pPr>
  </w:style>
  <w:style w:type="paragraph" w:styleId="Titre1">
    <w:name w:val="heading 1"/>
    <w:basedOn w:val="Normal"/>
    <w:next w:val="Normal"/>
    <w:link w:val="Titre1Car"/>
    <w:qFormat/>
    <w:rsid w:val="00830C44"/>
    <w:pPr>
      <w:keepNext/>
      <w:ind w:left="851" w:hanging="851"/>
      <w:outlineLvl w:val="0"/>
    </w:pPr>
    <w:rPr>
      <w:rFonts w:cs="Arial"/>
      <w:b/>
      <w:bCs/>
      <w:color w:val="003D82"/>
      <w:sz w:val="36"/>
      <w:lang w:val="en-GB"/>
    </w:rPr>
  </w:style>
  <w:style w:type="paragraph" w:styleId="Titre2">
    <w:name w:val="heading 2"/>
    <w:basedOn w:val="Paragraphedeliste"/>
    <w:next w:val="Normal"/>
    <w:link w:val="Titre2Car"/>
    <w:uiPriority w:val="9"/>
    <w:unhideWhenUsed/>
    <w:qFormat/>
    <w:rsid w:val="00B501D1"/>
    <w:pPr>
      <w:ind w:left="1134" w:hanging="1134"/>
      <w:outlineLvl w:val="1"/>
    </w:pPr>
    <w:rPr>
      <w:b/>
      <w:color w:val="003D82"/>
      <w:sz w:val="36"/>
      <w:lang w:val="en-GB"/>
    </w:rPr>
  </w:style>
  <w:style w:type="paragraph" w:styleId="Titre3">
    <w:name w:val="heading 3"/>
    <w:basedOn w:val="Normal"/>
    <w:next w:val="Normal"/>
    <w:link w:val="Titre3Car"/>
    <w:uiPriority w:val="9"/>
    <w:unhideWhenUsed/>
    <w:qFormat/>
    <w:rsid w:val="00F31118"/>
    <w:pPr>
      <w:outlineLvl w:val="2"/>
    </w:pPr>
    <w:rPr>
      <w:b/>
      <w:color w:val="003D82"/>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830C44"/>
    <w:rPr>
      <w:rFonts w:cs="Arial"/>
      <w:b/>
      <w:bCs/>
      <w:color w:val="003D82"/>
      <w:sz w:val="36"/>
      <w:lang w:val="en-GB"/>
    </w:rPr>
  </w:style>
  <w:style w:type="table" w:styleId="Grilledutableau">
    <w:name w:val="Table Grid"/>
    <w:basedOn w:val="TableauNormal"/>
    <w:uiPriority w:val="39"/>
    <w:rsid w:val="006A49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F852F9"/>
    <w:pPr>
      <w:ind w:left="720"/>
      <w:contextualSpacing/>
    </w:pPr>
  </w:style>
  <w:style w:type="paragraph" w:styleId="Lgende">
    <w:name w:val="caption"/>
    <w:basedOn w:val="Normal"/>
    <w:next w:val="Normal"/>
    <w:uiPriority w:val="35"/>
    <w:unhideWhenUsed/>
    <w:qFormat/>
    <w:rsid w:val="000856AF"/>
    <w:pPr>
      <w:spacing w:after="80"/>
      <w:jc w:val="center"/>
    </w:pPr>
    <w:rPr>
      <w:b/>
      <w:iCs/>
      <w:szCs w:val="18"/>
    </w:rPr>
  </w:style>
  <w:style w:type="paragraph" w:styleId="En-tte">
    <w:name w:val="header"/>
    <w:basedOn w:val="Normal"/>
    <w:link w:val="En-tteCar"/>
    <w:uiPriority w:val="99"/>
    <w:unhideWhenUsed/>
    <w:rsid w:val="00D17D8A"/>
    <w:pPr>
      <w:tabs>
        <w:tab w:val="center" w:pos="4536"/>
        <w:tab w:val="right" w:pos="9072"/>
      </w:tabs>
    </w:pPr>
  </w:style>
  <w:style w:type="character" w:customStyle="1" w:styleId="En-tteCar">
    <w:name w:val="En-tête Car"/>
    <w:basedOn w:val="Policepardfaut"/>
    <w:link w:val="En-tte"/>
    <w:uiPriority w:val="99"/>
    <w:rsid w:val="00D17D8A"/>
    <w:rPr>
      <w:rFonts w:ascii="Arial" w:eastAsia="Times New Roman" w:hAnsi="Arial" w:cs="Times New Roman"/>
      <w:sz w:val="24"/>
      <w:szCs w:val="24"/>
      <w:lang w:val="en-GB"/>
    </w:rPr>
  </w:style>
  <w:style w:type="paragraph" w:styleId="Pieddepage">
    <w:name w:val="footer"/>
    <w:basedOn w:val="Normal"/>
    <w:link w:val="PieddepageCar"/>
    <w:uiPriority w:val="99"/>
    <w:unhideWhenUsed/>
    <w:rsid w:val="00D17D8A"/>
    <w:pPr>
      <w:tabs>
        <w:tab w:val="center" w:pos="4536"/>
        <w:tab w:val="right" w:pos="9072"/>
      </w:tabs>
    </w:pPr>
  </w:style>
  <w:style w:type="character" w:customStyle="1" w:styleId="PieddepageCar">
    <w:name w:val="Pied de page Car"/>
    <w:basedOn w:val="Policepardfaut"/>
    <w:link w:val="Pieddepage"/>
    <w:uiPriority w:val="99"/>
    <w:rsid w:val="00D17D8A"/>
    <w:rPr>
      <w:rFonts w:ascii="Arial" w:eastAsia="Times New Roman" w:hAnsi="Arial" w:cs="Times New Roman"/>
      <w:sz w:val="24"/>
      <w:szCs w:val="24"/>
      <w:lang w:val="en-GB"/>
    </w:rPr>
  </w:style>
  <w:style w:type="paragraph" w:styleId="Textedebulles">
    <w:name w:val="Balloon Text"/>
    <w:basedOn w:val="Normal"/>
    <w:link w:val="TextedebullesCar"/>
    <w:uiPriority w:val="99"/>
    <w:semiHidden/>
    <w:unhideWhenUsed/>
    <w:rsid w:val="00643D3F"/>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643D3F"/>
    <w:rPr>
      <w:rFonts w:ascii="Lucida Grande" w:eastAsia="Times New Roman" w:hAnsi="Lucida Grande" w:cs="Lucida Grande"/>
      <w:sz w:val="18"/>
      <w:szCs w:val="18"/>
      <w:lang w:val="en-GB"/>
    </w:rPr>
  </w:style>
  <w:style w:type="paragraph" w:styleId="Titre">
    <w:name w:val="Title"/>
    <w:basedOn w:val="Normal"/>
    <w:next w:val="Normal"/>
    <w:link w:val="TitreCar"/>
    <w:uiPriority w:val="10"/>
    <w:qFormat/>
    <w:rsid w:val="0023658C"/>
    <w:pPr>
      <w:spacing w:line="276" w:lineRule="auto"/>
      <w:jc w:val="center"/>
    </w:pPr>
    <w:rPr>
      <w:rFonts w:cs="Arial"/>
      <w:b/>
      <w:bCs/>
      <w:color w:val="003D82"/>
      <w:sz w:val="56"/>
      <w:szCs w:val="56"/>
      <w:lang w:val="en-GB"/>
    </w:rPr>
  </w:style>
  <w:style w:type="character" w:customStyle="1" w:styleId="TitreCar">
    <w:name w:val="Titre Car"/>
    <w:basedOn w:val="Policepardfaut"/>
    <w:link w:val="Titre"/>
    <w:uiPriority w:val="10"/>
    <w:rsid w:val="0023658C"/>
    <w:rPr>
      <w:rFonts w:cs="Arial"/>
      <w:b/>
      <w:bCs/>
      <w:color w:val="003D82"/>
      <w:sz w:val="56"/>
      <w:szCs w:val="56"/>
      <w:lang w:val="en-GB"/>
    </w:rPr>
  </w:style>
  <w:style w:type="character" w:customStyle="1" w:styleId="Titre2Car">
    <w:name w:val="Titre 2 Car"/>
    <w:basedOn w:val="Policepardfaut"/>
    <w:link w:val="Titre2"/>
    <w:uiPriority w:val="9"/>
    <w:rsid w:val="00B501D1"/>
    <w:rPr>
      <w:b/>
      <w:color w:val="003D82"/>
      <w:sz w:val="36"/>
      <w:lang w:val="en-GB"/>
    </w:rPr>
  </w:style>
  <w:style w:type="paragraph" w:styleId="Sous-titre">
    <w:name w:val="Subtitle"/>
    <w:basedOn w:val="Titre1"/>
    <w:next w:val="Normal"/>
    <w:link w:val="Sous-titreCar"/>
    <w:uiPriority w:val="11"/>
    <w:qFormat/>
    <w:rsid w:val="0023658C"/>
    <w:rPr>
      <w:sz w:val="40"/>
      <w:szCs w:val="40"/>
    </w:rPr>
  </w:style>
  <w:style w:type="character" w:customStyle="1" w:styleId="Sous-titreCar">
    <w:name w:val="Sous-titre Car"/>
    <w:basedOn w:val="Policepardfaut"/>
    <w:link w:val="Sous-titre"/>
    <w:uiPriority w:val="11"/>
    <w:rsid w:val="0023658C"/>
    <w:rPr>
      <w:rFonts w:cs="Arial"/>
      <w:b/>
      <w:bCs/>
      <w:color w:val="003D82"/>
      <w:sz w:val="40"/>
      <w:szCs w:val="40"/>
      <w:lang w:val="en-GB"/>
    </w:rPr>
  </w:style>
  <w:style w:type="character" w:customStyle="1" w:styleId="Titre3Car">
    <w:name w:val="Titre 3 Car"/>
    <w:basedOn w:val="Policepardfaut"/>
    <w:link w:val="Titre3"/>
    <w:uiPriority w:val="9"/>
    <w:rsid w:val="00F31118"/>
    <w:rPr>
      <w:b/>
      <w:color w:val="003D82"/>
      <w:lang w:val="en-GB"/>
    </w:rPr>
  </w:style>
  <w:style w:type="paragraph" w:styleId="En-ttedetabledesmatires">
    <w:name w:val="TOC Heading"/>
    <w:basedOn w:val="Titre1"/>
    <w:next w:val="Normal"/>
    <w:uiPriority w:val="39"/>
    <w:unhideWhenUsed/>
    <w:qFormat/>
    <w:rsid w:val="00A31776"/>
    <w:pPr>
      <w:keepLines/>
      <w:spacing w:before="480" w:line="276" w:lineRule="auto"/>
      <w:ind w:left="0" w:firstLine="0"/>
      <w:outlineLvl w:val="9"/>
    </w:pPr>
    <w:rPr>
      <w:rFonts w:asciiTheme="majorHAnsi" w:eastAsiaTheme="majorEastAsia" w:hAnsiTheme="majorHAnsi" w:cstheme="majorBidi"/>
      <w:color w:val="2F5496" w:themeColor="accent1" w:themeShade="BF"/>
      <w:sz w:val="28"/>
      <w:lang w:val="de-DE" w:eastAsia="de-DE"/>
    </w:rPr>
  </w:style>
  <w:style w:type="paragraph" w:styleId="TM1">
    <w:name w:val="toc 1"/>
    <w:basedOn w:val="Normal"/>
    <w:next w:val="Normal"/>
    <w:autoRedefine/>
    <w:uiPriority w:val="39"/>
    <w:unhideWhenUsed/>
    <w:qFormat/>
    <w:rsid w:val="00A31776"/>
    <w:pPr>
      <w:spacing w:after="100"/>
    </w:pPr>
  </w:style>
  <w:style w:type="paragraph" w:styleId="TM2">
    <w:name w:val="toc 2"/>
    <w:basedOn w:val="Normal"/>
    <w:next w:val="Normal"/>
    <w:autoRedefine/>
    <w:uiPriority w:val="39"/>
    <w:unhideWhenUsed/>
    <w:qFormat/>
    <w:rsid w:val="00A31776"/>
    <w:pPr>
      <w:spacing w:after="100"/>
      <w:ind w:left="280"/>
    </w:pPr>
  </w:style>
  <w:style w:type="character" w:styleId="Lienhypertexte">
    <w:name w:val="Hyperlink"/>
    <w:basedOn w:val="Policepardfaut"/>
    <w:uiPriority w:val="99"/>
    <w:unhideWhenUsed/>
    <w:rsid w:val="00A31776"/>
    <w:rPr>
      <w:color w:val="0563C1" w:themeColor="hyperlink"/>
      <w:u w:val="single"/>
    </w:rPr>
  </w:style>
  <w:style w:type="paragraph" w:styleId="TM3">
    <w:name w:val="toc 3"/>
    <w:basedOn w:val="Normal"/>
    <w:next w:val="Normal"/>
    <w:autoRedefine/>
    <w:uiPriority w:val="39"/>
    <w:unhideWhenUsed/>
    <w:qFormat/>
    <w:rsid w:val="008C0548"/>
    <w:pPr>
      <w:spacing w:after="100"/>
      <w:ind w:left="560"/>
    </w:pPr>
  </w:style>
  <w:style w:type="paragraph" w:styleId="Tabledesillustrations">
    <w:name w:val="table of figures"/>
    <w:basedOn w:val="Normal"/>
    <w:next w:val="Normal"/>
    <w:uiPriority w:val="99"/>
    <w:unhideWhenUsed/>
    <w:rsid w:val="000856AF"/>
  </w:style>
  <w:style w:type="character" w:styleId="Marquedecommentaire">
    <w:name w:val="annotation reference"/>
    <w:basedOn w:val="Policepardfaut"/>
    <w:uiPriority w:val="99"/>
    <w:semiHidden/>
    <w:unhideWhenUsed/>
    <w:rsid w:val="002963F3"/>
    <w:rPr>
      <w:sz w:val="16"/>
      <w:szCs w:val="16"/>
    </w:rPr>
  </w:style>
  <w:style w:type="paragraph" w:styleId="Commentaire">
    <w:name w:val="annotation text"/>
    <w:basedOn w:val="Normal"/>
    <w:link w:val="CommentaireCar"/>
    <w:uiPriority w:val="99"/>
    <w:semiHidden/>
    <w:unhideWhenUsed/>
    <w:rsid w:val="002963F3"/>
    <w:rPr>
      <w:sz w:val="20"/>
      <w:szCs w:val="20"/>
    </w:rPr>
  </w:style>
  <w:style w:type="character" w:customStyle="1" w:styleId="CommentaireCar">
    <w:name w:val="Commentaire Car"/>
    <w:basedOn w:val="Policepardfaut"/>
    <w:link w:val="Commentaire"/>
    <w:uiPriority w:val="99"/>
    <w:semiHidden/>
    <w:rsid w:val="002963F3"/>
    <w:rPr>
      <w:rFonts w:ascii="Arial" w:eastAsia="Times New Roman" w:hAnsi="Arial" w:cs="Times New Roman"/>
      <w:sz w:val="20"/>
      <w:szCs w:val="20"/>
      <w:lang w:val="en-GB"/>
    </w:rPr>
  </w:style>
  <w:style w:type="paragraph" w:styleId="Objetducommentaire">
    <w:name w:val="annotation subject"/>
    <w:basedOn w:val="Commentaire"/>
    <w:next w:val="Commentaire"/>
    <w:link w:val="ObjetducommentaireCar"/>
    <w:uiPriority w:val="99"/>
    <w:semiHidden/>
    <w:unhideWhenUsed/>
    <w:rsid w:val="002963F3"/>
    <w:rPr>
      <w:b/>
      <w:bCs/>
    </w:rPr>
  </w:style>
  <w:style w:type="character" w:customStyle="1" w:styleId="ObjetducommentaireCar">
    <w:name w:val="Objet du commentaire Car"/>
    <w:basedOn w:val="CommentaireCar"/>
    <w:link w:val="Objetducommentaire"/>
    <w:uiPriority w:val="99"/>
    <w:semiHidden/>
    <w:rsid w:val="002963F3"/>
    <w:rPr>
      <w:rFonts w:ascii="Arial" w:eastAsia="Times New Roman" w:hAnsi="Arial" w:cs="Times New Roman"/>
      <w:b/>
      <w:bCs/>
      <w:sz w:val="20"/>
      <w:szCs w:val="20"/>
      <w:lang w:val="en-GB"/>
    </w:rPr>
  </w:style>
  <w:style w:type="character" w:styleId="Lienhypertextesuivivisit">
    <w:name w:val="FollowedHyperlink"/>
    <w:basedOn w:val="Policepardfaut"/>
    <w:uiPriority w:val="99"/>
    <w:semiHidden/>
    <w:unhideWhenUsed/>
    <w:rsid w:val="00AB6B3C"/>
    <w:rPr>
      <w:color w:val="954F72" w:themeColor="followedHyperlink"/>
      <w:u w:val="single"/>
    </w:rPr>
  </w:style>
  <w:style w:type="paragraph" w:styleId="Citation">
    <w:name w:val="Quote"/>
    <w:basedOn w:val="Normal"/>
    <w:next w:val="Normal"/>
    <w:link w:val="CitationCar"/>
    <w:uiPriority w:val="29"/>
    <w:qFormat/>
    <w:rsid w:val="00D96CA4"/>
    <w:pPr>
      <w:ind w:left="1134" w:right="1133"/>
    </w:pPr>
  </w:style>
  <w:style w:type="character" w:customStyle="1" w:styleId="CitationCar">
    <w:name w:val="Citation Car"/>
    <w:basedOn w:val="Policepardfaut"/>
    <w:link w:val="Citation"/>
    <w:uiPriority w:val="29"/>
    <w:rsid w:val="00D96CA4"/>
    <w:rPr>
      <w:rFonts w:ascii="Arial" w:eastAsia="Times New Roman" w:hAnsi="Arial" w:cs="Times New Roman"/>
      <w:sz w:val="28"/>
      <w:szCs w:val="24"/>
      <w:lang w:val="en-GB"/>
    </w:rPr>
  </w:style>
  <w:style w:type="character" w:styleId="Accentuationlgre">
    <w:name w:val="Subtle Emphasis"/>
    <w:uiPriority w:val="19"/>
    <w:qFormat/>
    <w:rsid w:val="0023658C"/>
    <w:rPr>
      <w:b/>
      <w:color w:val="003D82"/>
      <w:lang w:val="en-GB"/>
    </w:rPr>
  </w:style>
  <w:style w:type="character" w:styleId="Accentuation">
    <w:name w:val="Emphasis"/>
    <w:basedOn w:val="Accentuationlgre"/>
    <w:uiPriority w:val="20"/>
    <w:qFormat/>
    <w:rsid w:val="007638C2"/>
    <w:rPr>
      <w:b/>
      <w:color w:val="003D82"/>
      <w:lang w:val="en-GB"/>
    </w:rPr>
  </w:style>
  <w:style w:type="character" w:styleId="Mentionnonrsolue">
    <w:name w:val="Unresolved Mention"/>
    <w:basedOn w:val="Policepardfaut"/>
    <w:uiPriority w:val="99"/>
    <w:semiHidden/>
    <w:unhideWhenUsed/>
    <w:rsid w:val="00D84B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331970">
      <w:bodyDiv w:val="1"/>
      <w:marLeft w:val="0"/>
      <w:marRight w:val="0"/>
      <w:marTop w:val="0"/>
      <w:marBottom w:val="0"/>
      <w:divBdr>
        <w:top w:val="none" w:sz="0" w:space="0" w:color="auto"/>
        <w:left w:val="none" w:sz="0" w:space="0" w:color="auto"/>
        <w:bottom w:val="none" w:sz="0" w:space="0" w:color="auto"/>
        <w:right w:val="none" w:sz="0" w:space="0" w:color="auto"/>
      </w:divBdr>
    </w:div>
    <w:div w:id="723795650">
      <w:bodyDiv w:val="1"/>
      <w:marLeft w:val="0"/>
      <w:marRight w:val="0"/>
      <w:marTop w:val="0"/>
      <w:marBottom w:val="0"/>
      <w:divBdr>
        <w:top w:val="none" w:sz="0" w:space="0" w:color="auto"/>
        <w:left w:val="none" w:sz="0" w:space="0" w:color="auto"/>
        <w:bottom w:val="none" w:sz="0" w:space="0" w:color="auto"/>
        <w:right w:val="none" w:sz="0" w:space="0" w:color="auto"/>
      </w:divBdr>
    </w:div>
    <w:div w:id="732968811">
      <w:bodyDiv w:val="1"/>
      <w:marLeft w:val="0"/>
      <w:marRight w:val="0"/>
      <w:marTop w:val="0"/>
      <w:marBottom w:val="0"/>
      <w:divBdr>
        <w:top w:val="none" w:sz="0" w:space="0" w:color="auto"/>
        <w:left w:val="none" w:sz="0" w:space="0" w:color="auto"/>
        <w:bottom w:val="none" w:sz="0" w:space="0" w:color="auto"/>
        <w:right w:val="none" w:sz="0" w:space="0" w:color="auto"/>
      </w:divBdr>
    </w:div>
    <w:div w:id="991325213">
      <w:bodyDiv w:val="1"/>
      <w:marLeft w:val="0"/>
      <w:marRight w:val="0"/>
      <w:marTop w:val="0"/>
      <w:marBottom w:val="0"/>
      <w:divBdr>
        <w:top w:val="none" w:sz="0" w:space="0" w:color="auto"/>
        <w:left w:val="none" w:sz="0" w:space="0" w:color="auto"/>
        <w:bottom w:val="none" w:sz="0" w:space="0" w:color="auto"/>
        <w:right w:val="none" w:sz="0" w:space="0" w:color="auto"/>
      </w:divBdr>
    </w:div>
    <w:div w:id="1624844984">
      <w:bodyDiv w:val="1"/>
      <w:marLeft w:val="0"/>
      <w:marRight w:val="0"/>
      <w:marTop w:val="0"/>
      <w:marBottom w:val="0"/>
      <w:divBdr>
        <w:top w:val="none" w:sz="0" w:space="0" w:color="auto"/>
        <w:left w:val="none" w:sz="0" w:space="0" w:color="auto"/>
        <w:bottom w:val="none" w:sz="0" w:space="0" w:color="auto"/>
        <w:right w:val="none" w:sz="0" w:space="0" w:color="auto"/>
      </w:divBdr>
    </w:div>
    <w:div w:id="1741441961">
      <w:bodyDiv w:val="1"/>
      <w:marLeft w:val="0"/>
      <w:marRight w:val="0"/>
      <w:marTop w:val="0"/>
      <w:marBottom w:val="0"/>
      <w:divBdr>
        <w:top w:val="none" w:sz="0" w:space="0" w:color="auto"/>
        <w:left w:val="none" w:sz="0" w:space="0" w:color="auto"/>
        <w:bottom w:val="none" w:sz="0" w:space="0" w:color="auto"/>
        <w:right w:val="none" w:sz="0" w:space="0" w:color="auto"/>
      </w:divBdr>
    </w:div>
    <w:div w:id="1769691063">
      <w:bodyDiv w:val="1"/>
      <w:marLeft w:val="0"/>
      <w:marRight w:val="0"/>
      <w:marTop w:val="0"/>
      <w:marBottom w:val="0"/>
      <w:divBdr>
        <w:top w:val="none" w:sz="0" w:space="0" w:color="auto"/>
        <w:left w:val="none" w:sz="0" w:space="0" w:color="auto"/>
        <w:bottom w:val="none" w:sz="0" w:space="0" w:color="auto"/>
        <w:right w:val="none" w:sz="0" w:space="0" w:color="auto"/>
      </w:divBdr>
    </w:div>
    <w:div w:id="1908370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uroblind.org"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ebu@euroblind.org"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wipolex/en/text/301036" TargetMode="External"/><Relationship Id="rId5" Type="http://schemas.openxmlformats.org/officeDocument/2006/relationships/webSettings" Target="webSettings.xml"/><Relationship Id="rId15" Type="http://schemas.openxmlformats.org/officeDocument/2006/relationships/hyperlink" Target="http://www.euroblind.org" TargetMode="External"/><Relationship Id="rId23" Type="http://schemas.openxmlformats.org/officeDocument/2006/relationships/theme" Target="theme/theme1.xml"/><Relationship Id="rId10" Type="http://schemas.openxmlformats.org/officeDocument/2006/relationships/hyperlink" Target="https://www.eifl.net/system/files/resources/201710/marrakesh_lowres_1.pdf"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digital-strategy.ec.europa.eu/en/library/report-availability-copyright-protected-works-persons-disabilities" TargetMode="External"/><Relationship Id="rId14" Type="http://schemas.openxmlformats.org/officeDocument/2006/relationships/hyperlink" Target="mailto:ebu@euroblind.org" TargetMode="External"/><Relationship Id="rId22"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016E4-92E2-4192-9105-05265AF06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1132</Words>
  <Characters>6229</Characters>
  <Application>Microsoft Office Word</Application>
  <DocSecurity>0</DocSecurity>
  <Lines>51</Lines>
  <Paragraphs>14</Paragraphs>
  <ScaleCrop>false</ScaleCrop>
  <HeadingPairs>
    <vt:vector size="8" baseType="variant">
      <vt:variant>
        <vt:lpstr>Titre</vt:lpstr>
      </vt:variant>
      <vt:variant>
        <vt:i4>1</vt:i4>
      </vt:variant>
      <vt:variant>
        <vt:lpstr>Titel</vt:lpstr>
      </vt:variant>
      <vt:variant>
        <vt:i4>1</vt:i4>
      </vt:variant>
      <vt:variant>
        <vt:lpstr>Title</vt:lpstr>
      </vt:variant>
      <vt:variant>
        <vt:i4>1</vt:i4>
      </vt:variant>
      <vt:variant>
        <vt:lpstr>Rubrik</vt:lpstr>
      </vt:variant>
      <vt:variant>
        <vt:i4>1</vt:i4>
      </vt:variant>
    </vt:vector>
  </HeadingPairs>
  <TitlesOfParts>
    <vt:vector size="4" baseType="lpstr">
      <vt:lpstr>EBU Position Paper</vt:lpstr>
      <vt:lpstr>AVA - Accessible Voting Awareness-Raising</vt:lpstr>
      <vt:lpstr>AVA - Accessible Voting Awareness-Raising</vt:lpstr>
      <vt:lpstr/>
    </vt:vector>
  </TitlesOfParts>
  <Company>Synskadades Riksförbund</Company>
  <LinksUpToDate>false</LinksUpToDate>
  <CharactersWithSpaces>7347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EBU Position Paper</dc:title>
  <dc:creator>Antoine Fobe, EBU Head of Campaigning</dc:creator>
  <cp:lastModifiedBy>Antoine FOBE</cp:lastModifiedBy>
  <cp:revision>231</cp:revision>
  <cp:lastPrinted>2023-05-04T09:07:00Z</cp:lastPrinted>
  <dcterms:created xsi:type="dcterms:W3CDTF">2019-03-21T08:41:00Z</dcterms:created>
  <dcterms:modified xsi:type="dcterms:W3CDTF">2023-05-10T07:40:00Z</dcterms:modified>
</cp:coreProperties>
</file>