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0A52" w14:textId="572EF793"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5104748A">
                <wp:simplePos x="0" y="0"/>
                <wp:positionH relativeFrom="margin">
                  <wp:align>center</wp:align>
                </wp:positionH>
                <wp:positionV relativeFrom="margin">
                  <wp:posOffset>-702310</wp:posOffset>
                </wp:positionV>
                <wp:extent cx="2699385" cy="1807535"/>
                <wp:effectExtent l="0" t="0" r="5715" b="2540"/>
                <wp:wrapNone/>
                <wp:docPr id="8" name="Recht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57E43" id="Rechteck 8" o:spid="_x0000_s1026" alt="&quot;&quot;"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2B5F4576" w14:textId="3FDCAADA"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2AF1435C">
                <wp:simplePos x="0" y="0"/>
                <wp:positionH relativeFrom="margin">
                  <wp:align>center</wp:align>
                </wp:positionH>
                <wp:positionV relativeFrom="paragraph">
                  <wp:posOffset>219710</wp:posOffset>
                </wp:positionV>
                <wp:extent cx="6867525" cy="1019175"/>
                <wp:effectExtent l="19050" t="19050" r="28575" b="28575"/>
                <wp:wrapNone/>
                <wp:docPr id="10"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101917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723A1" id="Rechteck 10" o:spid="_x0000_s1026" alt="&quot;&quot;" style="position:absolute;margin-left:0;margin-top:17.3pt;width:540.75pt;height:80.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" fillcolor="white [3201]" strokecolor="#003d82" strokeweight="2.25pt">
                <w10:wrap anchorx="margin"/>
              </v:rect>
            </w:pict>
          </mc:Fallback>
        </mc:AlternateContent>
      </w:r>
    </w:p>
    <w:p w14:paraId="3E18F7A7" w14:textId="6F6D138E" w:rsidR="00197912" w:rsidRPr="0023658C" w:rsidRDefault="0023658C" w:rsidP="0023658C">
      <w:pPr>
        <w:pStyle w:val="Titre"/>
      </w:pPr>
      <w:r w:rsidRPr="00CE7F95">
        <w:t xml:space="preserve"> </w:t>
      </w:r>
      <w:r w:rsidR="00D11617">
        <w:t>About using Braille</w:t>
      </w:r>
      <w:r w:rsidR="00FC4EDD">
        <w:t xml:space="preserve"> for operating buttons of lifts</w:t>
      </w:r>
    </w:p>
    <w:p w14:paraId="7108E690" w14:textId="77777777" w:rsidR="0023658C" w:rsidRDefault="0023658C" w:rsidP="00993F40"/>
    <w:p w14:paraId="288297F7" w14:textId="00278751" w:rsidR="008446F0" w:rsidRPr="00197912" w:rsidRDefault="00197912" w:rsidP="00C117B4">
      <w:pPr>
        <w:jc w:val="center"/>
      </w:pPr>
      <w:r>
        <w:t xml:space="preserve">EBU </w:t>
      </w:r>
      <w:r w:rsidR="00D32699">
        <w:t>Statement</w:t>
      </w:r>
      <w:r>
        <w:t xml:space="preserve"> | </w:t>
      </w:r>
      <w:r w:rsidR="00CC22D5">
        <w:t>May 2023</w:t>
      </w:r>
    </w:p>
    <w:p w14:paraId="59EA9037" w14:textId="6200450F" w:rsidR="008446F0" w:rsidRPr="001E4A81" w:rsidRDefault="008446F0" w:rsidP="00F61067">
      <w:pPr>
        <w:jc w:val="center"/>
        <w:rPr>
          <w:sz w:val="40"/>
          <w:szCs w:val="36"/>
          <w:lang w:val="en-GB"/>
        </w:rPr>
      </w:pPr>
    </w:p>
    <w:p w14:paraId="702D25D5" w14:textId="1293CE5A" w:rsidR="00B501D1" w:rsidRPr="0023658C" w:rsidRDefault="00CC22D5" w:rsidP="0023658C">
      <w:pPr>
        <w:pStyle w:val="Sous-titre"/>
      </w:pPr>
      <w:r>
        <w:t>Context</w:t>
      </w:r>
    </w:p>
    <w:p w14:paraId="63569C5D" w14:textId="48752314" w:rsidR="00830C44" w:rsidRDefault="00086C5D" w:rsidP="00977E9A">
      <w:pPr>
        <w:spacing w:after="240"/>
        <w:rPr>
          <w:lang w:val="en-GB"/>
        </w:rPr>
      </w:pPr>
      <w:r>
        <w:rPr>
          <w:lang w:val="en-GB"/>
        </w:rPr>
        <w:t>W</w:t>
      </w:r>
      <w:r w:rsidR="00412D51">
        <w:rPr>
          <w:lang w:val="en-GB"/>
        </w:rPr>
        <w:t>orking group</w:t>
      </w:r>
      <w:r w:rsidR="00C94ED2">
        <w:rPr>
          <w:lang w:val="en-GB"/>
        </w:rPr>
        <w:t xml:space="preserve"> </w:t>
      </w:r>
      <w:r w:rsidR="00E00845">
        <w:rPr>
          <w:lang w:val="en-GB"/>
        </w:rPr>
        <w:t xml:space="preserve">7 </w:t>
      </w:r>
      <w:r>
        <w:rPr>
          <w:lang w:val="en-GB"/>
        </w:rPr>
        <w:t>of</w:t>
      </w:r>
      <w:r w:rsidR="00E00845">
        <w:rPr>
          <w:lang w:val="en-GB"/>
        </w:rPr>
        <w:t xml:space="preserve"> Technical Committee 10 </w:t>
      </w:r>
      <w:r>
        <w:rPr>
          <w:lang w:val="en-GB"/>
        </w:rPr>
        <w:t>of the E</w:t>
      </w:r>
      <w:r w:rsidR="00BB6FC9">
        <w:rPr>
          <w:lang w:val="en-GB"/>
        </w:rPr>
        <w:t>uropean Committee for</w:t>
      </w:r>
      <w:r>
        <w:rPr>
          <w:lang w:val="en-GB"/>
        </w:rPr>
        <w:t xml:space="preserve"> Standardisation</w:t>
      </w:r>
      <w:r w:rsidR="00BB6FC9">
        <w:rPr>
          <w:lang w:val="en-GB"/>
        </w:rPr>
        <w:t xml:space="preserve"> </w:t>
      </w:r>
      <w:r>
        <w:rPr>
          <w:lang w:val="en-GB"/>
        </w:rPr>
        <w:t xml:space="preserve">(CEN/TC 10 WG 7) </w:t>
      </w:r>
      <w:r w:rsidR="00C94ED2">
        <w:rPr>
          <w:lang w:val="en-GB"/>
        </w:rPr>
        <w:t xml:space="preserve">is currently </w:t>
      </w:r>
      <w:r w:rsidR="00C94ED2" w:rsidRPr="0020226E">
        <w:rPr>
          <w:rStyle w:val="Accentuationlgre"/>
        </w:rPr>
        <w:t>reviewing the EU standard</w:t>
      </w:r>
      <w:r w:rsidR="00A53C6A">
        <w:rPr>
          <w:lang w:val="en-GB"/>
        </w:rPr>
        <w:t xml:space="preserve"> for “Accessibility to lifts for persons, including persons with disability”</w:t>
      </w:r>
      <w:r w:rsidR="00F05ED9">
        <w:rPr>
          <w:lang w:val="en-GB"/>
        </w:rPr>
        <w:t xml:space="preserve"> (</w:t>
      </w:r>
      <w:r w:rsidR="007549D5" w:rsidRPr="007549D5">
        <w:rPr>
          <w:lang w:val="en-GB"/>
        </w:rPr>
        <w:t>EN 81-70</w:t>
      </w:r>
      <w:r w:rsidR="00F05ED9">
        <w:rPr>
          <w:lang w:val="en-GB"/>
        </w:rPr>
        <w:t>)</w:t>
      </w:r>
      <w:r w:rsidR="000E39E1">
        <w:rPr>
          <w:lang w:val="en-GB"/>
        </w:rPr>
        <w:t>.</w:t>
      </w:r>
    </w:p>
    <w:p w14:paraId="680F2BB8" w14:textId="37F1F1B3" w:rsidR="000E39E1" w:rsidRDefault="00AC1CA4" w:rsidP="00A4184A">
      <w:pPr>
        <w:rPr>
          <w:lang w:val="en-GB"/>
        </w:rPr>
      </w:pPr>
      <w:r>
        <w:rPr>
          <w:lang w:val="en-GB"/>
        </w:rPr>
        <w:t xml:space="preserve">In that context, </w:t>
      </w:r>
      <w:r w:rsidR="00067542">
        <w:rPr>
          <w:lang w:val="en-GB"/>
        </w:rPr>
        <w:t>the accessibility of buttons</w:t>
      </w:r>
      <w:r w:rsidR="00D20E9C">
        <w:rPr>
          <w:lang w:val="en-GB"/>
        </w:rPr>
        <w:t>/devices</w:t>
      </w:r>
      <w:r w:rsidR="00067542">
        <w:rPr>
          <w:lang w:val="en-GB"/>
        </w:rPr>
        <w:t xml:space="preserve"> for the operation of lifts </w:t>
      </w:r>
      <w:r w:rsidR="005C7DE4">
        <w:rPr>
          <w:lang w:val="en-GB"/>
        </w:rPr>
        <w:t>is being</w:t>
      </w:r>
      <w:r w:rsidR="00067542">
        <w:rPr>
          <w:lang w:val="en-GB"/>
        </w:rPr>
        <w:t xml:space="preserve"> discussed</w:t>
      </w:r>
      <w:r w:rsidR="005C7DE4">
        <w:rPr>
          <w:lang w:val="en-GB"/>
        </w:rPr>
        <w:t>, and the question arises</w:t>
      </w:r>
      <w:r w:rsidR="00F35538">
        <w:rPr>
          <w:lang w:val="en-GB"/>
        </w:rPr>
        <w:t xml:space="preserve"> </w:t>
      </w:r>
      <w:r w:rsidR="00F35538" w:rsidRPr="0020226E">
        <w:rPr>
          <w:rStyle w:val="Accentuationlgre"/>
        </w:rPr>
        <w:t>whether Braille should be provided</w:t>
      </w:r>
      <w:r w:rsidR="00DD6313" w:rsidRPr="0020226E">
        <w:rPr>
          <w:rStyle w:val="Accentuationlgre"/>
        </w:rPr>
        <w:t xml:space="preserve"> in addition to tactile</w:t>
      </w:r>
      <w:r w:rsidR="009E7A49" w:rsidRPr="0020226E">
        <w:rPr>
          <w:rStyle w:val="Accentuationlgre"/>
        </w:rPr>
        <w:t xml:space="preserve"> letters/numbers</w:t>
      </w:r>
      <w:r w:rsidR="009E7A49">
        <w:rPr>
          <w:lang w:val="en-GB"/>
        </w:rPr>
        <w:t>.</w:t>
      </w:r>
    </w:p>
    <w:p w14:paraId="23FD85DD" w14:textId="77777777" w:rsidR="005A5D09" w:rsidRDefault="005A5D09" w:rsidP="00A4184A">
      <w:pPr>
        <w:rPr>
          <w:lang w:val="en-GB"/>
        </w:rPr>
      </w:pPr>
    </w:p>
    <w:p w14:paraId="3C5CC8C3" w14:textId="110AB905" w:rsidR="00741F10" w:rsidRDefault="00D53416" w:rsidP="0092690D">
      <w:pPr>
        <w:rPr>
          <w:lang w:val="en-GB"/>
        </w:rPr>
      </w:pPr>
      <w:r>
        <w:rPr>
          <w:lang w:val="en-GB"/>
        </w:rPr>
        <w:t xml:space="preserve">We have been informed </w:t>
      </w:r>
      <w:r w:rsidR="00207AB8">
        <w:rPr>
          <w:lang w:val="en-GB"/>
        </w:rPr>
        <w:t>about</w:t>
      </w:r>
      <w:r>
        <w:rPr>
          <w:lang w:val="en-GB"/>
        </w:rPr>
        <w:t xml:space="preserve"> the following </w:t>
      </w:r>
      <w:r w:rsidRPr="00391AAD">
        <w:rPr>
          <w:rStyle w:val="Accentuationlgre"/>
        </w:rPr>
        <w:t xml:space="preserve">arguments put forward within </w:t>
      </w:r>
      <w:r w:rsidR="00207AB8" w:rsidRPr="00391AAD">
        <w:rPr>
          <w:rStyle w:val="Accentuationlgre"/>
        </w:rPr>
        <w:t>CEN/TC 10</w:t>
      </w:r>
      <w:r w:rsidR="00391AAD" w:rsidRPr="00391AAD">
        <w:rPr>
          <w:rStyle w:val="Accentuationlgre"/>
        </w:rPr>
        <w:t xml:space="preserve"> </w:t>
      </w:r>
      <w:r w:rsidRPr="00391AAD">
        <w:rPr>
          <w:rStyle w:val="Accentuationlgre"/>
        </w:rPr>
        <w:t>WG 7</w:t>
      </w:r>
      <w:r w:rsidR="00A2512D" w:rsidRPr="00391AAD">
        <w:rPr>
          <w:rStyle w:val="Accentuationlgre"/>
        </w:rPr>
        <w:t>, to exclude using Braille</w:t>
      </w:r>
      <w:r w:rsidR="00741F10">
        <w:rPr>
          <w:lang w:val="en-GB"/>
        </w:rPr>
        <w:t>:</w:t>
      </w:r>
      <w:r>
        <w:rPr>
          <w:lang w:val="en-GB"/>
        </w:rPr>
        <w:t xml:space="preserve"> </w:t>
      </w:r>
    </w:p>
    <w:p w14:paraId="1F0CAB4F" w14:textId="77777777" w:rsidR="00B466F3" w:rsidRDefault="00B466F3" w:rsidP="00B466F3">
      <w:pPr>
        <w:pStyle w:val="Paragraphedeliste"/>
        <w:numPr>
          <w:ilvl w:val="0"/>
          <w:numId w:val="41"/>
        </w:numPr>
        <w:rPr>
          <w:lang w:val="en-GB"/>
        </w:rPr>
      </w:pPr>
      <w:r>
        <w:rPr>
          <w:lang w:val="en-GB"/>
        </w:rPr>
        <w:t>Some blind people are not familiar with Braille.</w:t>
      </w:r>
    </w:p>
    <w:p w14:paraId="750FAB17" w14:textId="571257C2" w:rsidR="005A5D09" w:rsidRDefault="00C6532C" w:rsidP="00741F10">
      <w:pPr>
        <w:pStyle w:val="Paragraphedeliste"/>
        <w:numPr>
          <w:ilvl w:val="0"/>
          <w:numId w:val="41"/>
        </w:numPr>
        <w:rPr>
          <w:lang w:val="en-GB"/>
        </w:rPr>
      </w:pPr>
      <w:r>
        <w:rPr>
          <w:lang w:val="en-GB"/>
        </w:rPr>
        <w:t>Braille does not come in a single international language</w:t>
      </w:r>
      <w:r w:rsidR="00823C1D">
        <w:rPr>
          <w:lang w:val="en-GB"/>
        </w:rPr>
        <w:t xml:space="preserve"> and requires translation</w:t>
      </w:r>
      <w:r w:rsidR="00E0781E">
        <w:rPr>
          <w:lang w:val="en-GB"/>
        </w:rPr>
        <w:t>.</w:t>
      </w:r>
    </w:p>
    <w:p w14:paraId="7A4BB7D2" w14:textId="7EA87425" w:rsidR="00E0781E" w:rsidRPr="00741F10" w:rsidRDefault="007D699E" w:rsidP="00741F10">
      <w:pPr>
        <w:pStyle w:val="Paragraphedeliste"/>
        <w:numPr>
          <w:ilvl w:val="0"/>
          <w:numId w:val="41"/>
        </w:numPr>
        <w:rPr>
          <w:lang w:val="en-GB"/>
        </w:rPr>
      </w:pPr>
      <w:r>
        <w:rPr>
          <w:lang w:val="en-GB"/>
        </w:rPr>
        <w:t>Embossed</w:t>
      </w:r>
      <w:r w:rsidR="00AA373B">
        <w:rPr>
          <w:lang w:val="en-GB"/>
        </w:rPr>
        <w:t xml:space="preserve">/tactile </w:t>
      </w:r>
      <w:r w:rsidR="00C704B0">
        <w:rPr>
          <w:lang w:val="en-GB"/>
        </w:rPr>
        <w:t>characters suffice</w:t>
      </w:r>
      <w:r w:rsidR="00F83BB5">
        <w:rPr>
          <w:lang w:val="en-GB"/>
        </w:rPr>
        <w:t>, at least for number</w:t>
      </w:r>
      <w:r w:rsidR="007868E7">
        <w:rPr>
          <w:lang w:val="en-GB"/>
        </w:rPr>
        <w:t>s</w:t>
      </w:r>
      <w:r w:rsidR="00FF18B9">
        <w:rPr>
          <w:lang w:val="en-GB"/>
        </w:rPr>
        <w:t>.</w:t>
      </w:r>
    </w:p>
    <w:p w14:paraId="378D0597" w14:textId="77777777" w:rsidR="00D8546E" w:rsidRDefault="00D8546E" w:rsidP="00D8546E">
      <w:pPr>
        <w:pStyle w:val="Paragraphedeliste"/>
        <w:numPr>
          <w:ilvl w:val="0"/>
          <w:numId w:val="41"/>
        </w:numPr>
        <w:rPr>
          <w:lang w:val="en-GB"/>
        </w:rPr>
      </w:pPr>
      <w:r>
        <w:rPr>
          <w:lang w:val="en-GB"/>
        </w:rPr>
        <w:t xml:space="preserve">Braille would require too much space considering </w:t>
      </w:r>
      <w:r w:rsidRPr="00741F10">
        <w:rPr>
          <w:lang w:val="en-GB"/>
        </w:rPr>
        <w:t>the size and quantity of operating buttons</w:t>
      </w:r>
      <w:r>
        <w:rPr>
          <w:lang w:val="en-GB"/>
        </w:rPr>
        <w:t>.</w:t>
      </w:r>
    </w:p>
    <w:p w14:paraId="4E41021A" w14:textId="77777777" w:rsidR="008B4CAA" w:rsidRDefault="008B4CAA" w:rsidP="00A4184A">
      <w:pPr>
        <w:rPr>
          <w:lang w:val="en-GB"/>
        </w:rPr>
      </w:pPr>
    </w:p>
    <w:p w14:paraId="580EEE15" w14:textId="1744EA1A" w:rsidR="008B4CAA" w:rsidRPr="00A4184A" w:rsidRDefault="008A7E3B" w:rsidP="00A4184A">
      <w:pPr>
        <w:rPr>
          <w:lang w:val="en-GB"/>
        </w:rPr>
      </w:pPr>
      <w:r>
        <w:rPr>
          <w:lang w:val="en-GB"/>
        </w:rPr>
        <w:t>Against that background, t</w:t>
      </w:r>
      <w:r w:rsidR="008B4CAA">
        <w:rPr>
          <w:lang w:val="en-GB"/>
        </w:rPr>
        <w:t>he European Blind Union (EBU) finds it necessary</w:t>
      </w:r>
      <w:r>
        <w:rPr>
          <w:lang w:val="en-GB"/>
        </w:rPr>
        <w:t xml:space="preserve"> to </w:t>
      </w:r>
      <w:r w:rsidR="00C279A7">
        <w:rPr>
          <w:lang w:val="en-GB"/>
        </w:rPr>
        <w:t>make</w:t>
      </w:r>
      <w:r w:rsidR="00E42EEC">
        <w:rPr>
          <w:lang w:val="en-GB"/>
        </w:rPr>
        <w:t xml:space="preserve"> a statement clarifying our position</w:t>
      </w:r>
      <w:r w:rsidR="00984ED0">
        <w:rPr>
          <w:lang w:val="en-GB"/>
        </w:rPr>
        <w:t xml:space="preserve"> </w:t>
      </w:r>
      <w:r w:rsidR="002854DA">
        <w:rPr>
          <w:lang w:val="en-GB"/>
        </w:rPr>
        <w:t xml:space="preserve">specifically on that matter and not excluding other </w:t>
      </w:r>
      <w:r w:rsidR="00BF34AF">
        <w:rPr>
          <w:lang w:val="en-GB"/>
        </w:rPr>
        <w:t>considerations.</w:t>
      </w:r>
    </w:p>
    <w:p w14:paraId="3DDDF852" w14:textId="77777777" w:rsidR="001E4A81" w:rsidRDefault="001E4A81" w:rsidP="00CC1D88">
      <w:pPr>
        <w:rPr>
          <w:lang w:val="en-GB"/>
        </w:rPr>
      </w:pPr>
    </w:p>
    <w:p w14:paraId="4DFF6CFD" w14:textId="4D9F581C" w:rsidR="00B501D1" w:rsidRPr="005D1AC3" w:rsidRDefault="00CB3471" w:rsidP="0023658C">
      <w:pPr>
        <w:pStyle w:val="Sous-titre"/>
      </w:pPr>
      <w:r>
        <w:t>Responding to the arguments</w:t>
      </w:r>
    </w:p>
    <w:p w14:paraId="44F9BDB9" w14:textId="128EA312" w:rsidR="00F44E14" w:rsidRDefault="00B466F3" w:rsidP="00977E9A">
      <w:pPr>
        <w:spacing w:after="240"/>
        <w:rPr>
          <w:lang w:val="en-GB"/>
        </w:rPr>
      </w:pPr>
      <w:r>
        <w:rPr>
          <w:lang w:val="en-GB"/>
        </w:rPr>
        <w:t xml:space="preserve">That </w:t>
      </w:r>
      <w:r w:rsidRPr="001822B1">
        <w:rPr>
          <w:rStyle w:val="Accentuationlgre"/>
        </w:rPr>
        <w:t>some blind people are not familiar with Braille</w:t>
      </w:r>
      <w:r>
        <w:rPr>
          <w:lang w:val="en-GB"/>
        </w:rPr>
        <w:t xml:space="preserve"> is true. </w:t>
      </w:r>
      <w:r w:rsidR="00783D45">
        <w:rPr>
          <w:lang w:val="en-GB"/>
        </w:rPr>
        <w:t>L</w:t>
      </w:r>
      <w:r>
        <w:rPr>
          <w:lang w:val="en-GB"/>
        </w:rPr>
        <w:t xml:space="preserve">ess educated </w:t>
      </w:r>
      <w:r w:rsidR="00783D45">
        <w:rPr>
          <w:lang w:val="en-GB"/>
        </w:rPr>
        <w:t xml:space="preserve">blind people </w:t>
      </w:r>
      <w:r w:rsidR="00114022">
        <w:rPr>
          <w:lang w:val="en-GB"/>
        </w:rPr>
        <w:t>may not</w:t>
      </w:r>
      <w:r>
        <w:rPr>
          <w:lang w:val="en-GB"/>
        </w:rPr>
        <w:t xml:space="preserve"> have had the chance to become familiarised with Braille</w:t>
      </w:r>
      <w:r w:rsidR="00114022">
        <w:rPr>
          <w:lang w:val="en-GB"/>
        </w:rPr>
        <w:t>. Besides</w:t>
      </w:r>
      <w:r>
        <w:rPr>
          <w:lang w:val="en-GB"/>
        </w:rPr>
        <w:t xml:space="preserve">, there is indeed a tendency nowadays to </w:t>
      </w:r>
      <w:r w:rsidR="00220FE2">
        <w:rPr>
          <w:lang w:val="en-GB"/>
        </w:rPr>
        <w:t>think</w:t>
      </w:r>
      <w:r>
        <w:rPr>
          <w:lang w:val="en-GB"/>
        </w:rPr>
        <w:t xml:space="preserve"> that the new information technologies undermine the importance of Braille. </w:t>
      </w:r>
      <w:r w:rsidR="007E0109">
        <w:rPr>
          <w:lang w:val="en-GB"/>
        </w:rPr>
        <w:t>This is to be deplored</w:t>
      </w:r>
      <w:r w:rsidR="004D2F30">
        <w:rPr>
          <w:lang w:val="en-GB"/>
        </w:rPr>
        <w:t xml:space="preserve">, also because it has </w:t>
      </w:r>
      <w:r w:rsidR="004D2F30">
        <w:rPr>
          <w:lang w:val="en-GB"/>
        </w:rPr>
        <w:lastRenderedPageBreak/>
        <w:t>not been proven that blind people tend to rely less Braille</w:t>
      </w:r>
      <w:r w:rsidR="007E0109">
        <w:rPr>
          <w:lang w:val="en-GB"/>
        </w:rPr>
        <w:t>.</w:t>
      </w:r>
      <w:r w:rsidR="00220FE2">
        <w:rPr>
          <w:lang w:val="en-GB"/>
        </w:rPr>
        <w:t xml:space="preserve"> We refer here to our </w:t>
      </w:r>
      <w:hyperlink r:id="rId9" w:history="1">
        <w:r w:rsidR="00220FE2" w:rsidRPr="00F32981">
          <w:rPr>
            <w:rStyle w:val="Lienhypertexte"/>
            <w:lang w:val="en-GB"/>
          </w:rPr>
          <w:t>statement o</w:t>
        </w:r>
        <w:r w:rsidR="002B7BA6" w:rsidRPr="00F32981">
          <w:rPr>
            <w:rStyle w:val="Lienhypertexte"/>
            <w:lang w:val="en-GB"/>
          </w:rPr>
          <w:t>f February 2022</w:t>
        </w:r>
      </w:hyperlink>
      <w:r w:rsidR="002B7BA6">
        <w:rPr>
          <w:lang w:val="en-GB"/>
        </w:rPr>
        <w:t xml:space="preserve"> </w:t>
      </w:r>
      <w:r w:rsidR="00D50025" w:rsidRPr="00D50025">
        <w:rPr>
          <w:lang w:val="en-GB"/>
        </w:rPr>
        <w:t xml:space="preserve">on </w:t>
      </w:r>
      <w:r w:rsidR="0094335E">
        <w:rPr>
          <w:lang w:val="en-GB"/>
        </w:rPr>
        <w:t>“</w:t>
      </w:r>
      <w:r w:rsidR="00D50025" w:rsidRPr="00D50025">
        <w:rPr>
          <w:lang w:val="en-GB"/>
        </w:rPr>
        <w:t>Access to Reading and Using Braille</w:t>
      </w:r>
      <w:r w:rsidR="0094335E">
        <w:rPr>
          <w:lang w:val="en-GB"/>
        </w:rPr>
        <w:t>”</w:t>
      </w:r>
      <w:r w:rsidR="00D50025">
        <w:rPr>
          <w:lang w:val="en-GB"/>
        </w:rPr>
        <w:t xml:space="preserve"> </w:t>
      </w:r>
      <w:r w:rsidR="002B7BA6">
        <w:rPr>
          <w:lang w:val="en-GB"/>
        </w:rPr>
        <w:t xml:space="preserve">in which we explain why Braille </w:t>
      </w:r>
      <w:r w:rsidR="00FC6EA7">
        <w:rPr>
          <w:lang w:val="en-GB"/>
        </w:rPr>
        <w:t>remains essential</w:t>
      </w:r>
      <w:r w:rsidR="00D943B3">
        <w:rPr>
          <w:lang w:val="en-GB"/>
        </w:rPr>
        <w:t>, namely</w:t>
      </w:r>
      <w:r w:rsidR="00580031">
        <w:rPr>
          <w:lang w:val="en-GB"/>
        </w:rPr>
        <w:t xml:space="preserve"> as a matter </w:t>
      </w:r>
      <w:r w:rsidR="004F0377">
        <w:rPr>
          <w:lang w:val="en-GB"/>
        </w:rPr>
        <w:t xml:space="preserve">of </w:t>
      </w:r>
      <w:r w:rsidR="00F87104">
        <w:rPr>
          <w:lang w:val="en-GB"/>
        </w:rPr>
        <w:t>education and access to the more qualified jobs for blind people.</w:t>
      </w:r>
      <w:r w:rsidR="001320A1">
        <w:rPr>
          <w:lang w:val="en-GB"/>
        </w:rPr>
        <w:t xml:space="preserve"> </w:t>
      </w:r>
      <w:r w:rsidR="00C9219A" w:rsidRPr="004A38CE">
        <w:rPr>
          <w:lang w:val="en-GB"/>
        </w:rPr>
        <w:t xml:space="preserve">It should be emphasised that those who are familiar with Braille will always prefer Braille labelling over any other form of presentation. This is in analogy to someone having the choice between </w:t>
      </w:r>
      <w:r w:rsidR="00C9219A">
        <w:rPr>
          <w:lang w:val="en-GB"/>
        </w:rPr>
        <w:t>their</w:t>
      </w:r>
      <w:r w:rsidR="00C9219A" w:rsidRPr="004A38CE">
        <w:rPr>
          <w:lang w:val="en-GB"/>
        </w:rPr>
        <w:t xml:space="preserve"> mother-tongue or reading the same text in a foreign language.</w:t>
      </w:r>
      <w:r w:rsidR="00C9219A">
        <w:rPr>
          <w:lang w:val="en-GB"/>
        </w:rPr>
        <w:t xml:space="preserve"> </w:t>
      </w:r>
      <w:r w:rsidR="0097155F">
        <w:rPr>
          <w:lang w:val="en-GB"/>
        </w:rPr>
        <w:t xml:space="preserve">The </w:t>
      </w:r>
      <w:r w:rsidR="0097155F" w:rsidRPr="009B3C93">
        <w:rPr>
          <w:lang w:val="en-GB"/>
        </w:rPr>
        <w:t>obligation to provide Braille in the built environment, and specifically in lifts, should</w:t>
      </w:r>
      <w:r w:rsidR="00761D62" w:rsidRPr="009B3C93">
        <w:rPr>
          <w:lang w:val="en-GB"/>
        </w:rPr>
        <w:t xml:space="preserve"> therefore not be undermined</w:t>
      </w:r>
      <w:r w:rsidR="00F26A01" w:rsidRPr="009B3C93">
        <w:rPr>
          <w:lang w:val="en-GB"/>
        </w:rPr>
        <w:t xml:space="preserve">, </w:t>
      </w:r>
      <w:r w:rsidR="002D70DD" w:rsidRPr="009B3C93">
        <w:rPr>
          <w:lang w:val="en-GB"/>
        </w:rPr>
        <w:t xml:space="preserve">as it would affect </w:t>
      </w:r>
      <w:r w:rsidR="007211F8" w:rsidRPr="009B3C93">
        <w:rPr>
          <w:lang w:val="en-GB"/>
        </w:rPr>
        <w:t>blind people’s</w:t>
      </w:r>
      <w:r w:rsidR="0097155F" w:rsidRPr="009B3C93">
        <w:rPr>
          <w:lang w:val="en-GB"/>
        </w:rPr>
        <w:t xml:space="preserve"> motivation to learn Braille as a tool for </w:t>
      </w:r>
      <w:r w:rsidR="007211F8" w:rsidRPr="009B3C93">
        <w:rPr>
          <w:lang w:val="en-GB"/>
        </w:rPr>
        <w:t xml:space="preserve">more qualitative </w:t>
      </w:r>
      <w:r w:rsidR="0097155F" w:rsidRPr="009B3C93">
        <w:rPr>
          <w:lang w:val="en-GB"/>
        </w:rPr>
        <w:t>social inclusion.</w:t>
      </w:r>
      <w:r w:rsidR="004A38CE">
        <w:rPr>
          <w:lang w:val="en-GB"/>
        </w:rPr>
        <w:t xml:space="preserve"> </w:t>
      </w:r>
    </w:p>
    <w:p w14:paraId="7B458DA8" w14:textId="55F0414E" w:rsidR="00632BE5" w:rsidRDefault="00F73F54" w:rsidP="00943EEA">
      <w:pPr>
        <w:spacing w:before="240" w:after="240"/>
        <w:rPr>
          <w:lang w:val="en-GB"/>
        </w:rPr>
      </w:pPr>
      <w:r>
        <w:rPr>
          <w:lang w:val="en-GB"/>
        </w:rPr>
        <w:t>We also consider that</w:t>
      </w:r>
      <w:r w:rsidR="003271EB">
        <w:rPr>
          <w:lang w:val="en-GB"/>
        </w:rPr>
        <w:t xml:space="preserve"> the argument</w:t>
      </w:r>
      <w:r w:rsidR="00D01E14">
        <w:rPr>
          <w:lang w:val="en-GB"/>
        </w:rPr>
        <w:t xml:space="preserve"> that</w:t>
      </w:r>
      <w:r>
        <w:rPr>
          <w:lang w:val="en-GB"/>
        </w:rPr>
        <w:t xml:space="preserve"> </w:t>
      </w:r>
      <w:r w:rsidR="00593162" w:rsidRPr="00593162">
        <w:rPr>
          <w:rStyle w:val="Accentuationlgre"/>
        </w:rPr>
        <w:t xml:space="preserve">Braille requires </w:t>
      </w:r>
      <w:r w:rsidRPr="00593162">
        <w:rPr>
          <w:rStyle w:val="Accentuationlgre"/>
        </w:rPr>
        <w:t>translation</w:t>
      </w:r>
      <w:r>
        <w:rPr>
          <w:lang w:val="en-GB"/>
        </w:rPr>
        <w:t xml:space="preserve"> is </w:t>
      </w:r>
      <w:r w:rsidR="00393B0F">
        <w:rPr>
          <w:lang w:val="en-GB"/>
        </w:rPr>
        <w:t xml:space="preserve">also </w:t>
      </w:r>
      <w:r>
        <w:rPr>
          <w:lang w:val="en-GB"/>
        </w:rPr>
        <w:t xml:space="preserve">not </w:t>
      </w:r>
      <w:r w:rsidR="009F788A">
        <w:rPr>
          <w:lang w:val="en-GB"/>
        </w:rPr>
        <w:t>valid</w:t>
      </w:r>
      <w:r>
        <w:rPr>
          <w:lang w:val="en-GB"/>
        </w:rPr>
        <w:t xml:space="preserve"> to exclude using Braille, for the following reasons. </w:t>
      </w:r>
      <w:r w:rsidR="00513CCF">
        <w:rPr>
          <w:lang w:val="en-GB"/>
        </w:rPr>
        <w:t>Braille is not a proper ‘language’</w:t>
      </w:r>
      <w:r w:rsidR="00592F2F">
        <w:rPr>
          <w:lang w:val="en-GB"/>
        </w:rPr>
        <w:t>, but rather a conventional, universal writing system</w:t>
      </w:r>
      <w:r w:rsidR="007D07D4">
        <w:rPr>
          <w:lang w:val="en-GB"/>
        </w:rPr>
        <w:t xml:space="preserve"> for visually impaired people</w:t>
      </w:r>
      <w:r w:rsidR="00977ED6">
        <w:rPr>
          <w:lang w:val="en-GB"/>
        </w:rPr>
        <w:t xml:space="preserve">. </w:t>
      </w:r>
      <w:r w:rsidR="00CF605C">
        <w:rPr>
          <w:lang w:val="en-GB"/>
        </w:rPr>
        <w:t>Indeed,</w:t>
      </w:r>
      <w:r w:rsidR="00BB249F">
        <w:rPr>
          <w:lang w:val="en-GB"/>
        </w:rPr>
        <w:t xml:space="preserve"> there are differences in Braille between countries</w:t>
      </w:r>
      <w:r w:rsidR="00CF605C">
        <w:rPr>
          <w:lang w:val="en-GB"/>
        </w:rPr>
        <w:t>—albeit not for Arabic numerals</w:t>
      </w:r>
      <w:r w:rsidR="003521C7">
        <w:rPr>
          <w:lang w:val="en-GB"/>
        </w:rPr>
        <w:t>, identical for all languages</w:t>
      </w:r>
      <w:r w:rsidR="00D03E7E">
        <w:rPr>
          <w:lang w:val="en-GB"/>
        </w:rPr>
        <w:t>. But</w:t>
      </w:r>
      <w:r w:rsidR="008D6B43">
        <w:rPr>
          <w:lang w:val="en-GB"/>
        </w:rPr>
        <w:t xml:space="preserve"> this </w:t>
      </w:r>
      <w:r w:rsidR="00575984">
        <w:rPr>
          <w:lang w:val="en-GB"/>
        </w:rPr>
        <w:t>is not specific to Braille</w:t>
      </w:r>
      <w:r w:rsidR="00985EE1">
        <w:rPr>
          <w:lang w:val="en-GB"/>
        </w:rPr>
        <w:t xml:space="preserve">, </w:t>
      </w:r>
      <w:r w:rsidR="00511BCC">
        <w:rPr>
          <w:lang w:val="en-GB"/>
        </w:rPr>
        <w:t>i</w:t>
      </w:r>
      <w:r w:rsidR="00130119">
        <w:rPr>
          <w:lang w:val="en-GB"/>
        </w:rPr>
        <w:t xml:space="preserve">.e., </w:t>
      </w:r>
      <w:r w:rsidR="00E10EEF">
        <w:rPr>
          <w:lang w:val="en-GB"/>
        </w:rPr>
        <w:t>written messages in or outside a lift that are for non</w:t>
      </w:r>
      <w:r w:rsidR="00130119">
        <w:rPr>
          <w:lang w:val="en-GB"/>
        </w:rPr>
        <w:t>-visually impaired users</w:t>
      </w:r>
      <w:r w:rsidR="00454FA3">
        <w:rPr>
          <w:lang w:val="en-GB"/>
        </w:rPr>
        <w:t xml:space="preserve"> will exclude many international travellers, for instance, if they are only in the local language.</w:t>
      </w:r>
      <w:r w:rsidR="006F3916">
        <w:rPr>
          <w:lang w:val="en-GB"/>
        </w:rPr>
        <w:t xml:space="preserve"> </w:t>
      </w:r>
      <w:r w:rsidR="00883B68">
        <w:rPr>
          <w:lang w:val="en-GB"/>
        </w:rPr>
        <w:t>So,</w:t>
      </w:r>
      <w:r w:rsidR="007A1922">
        <w:rPr>
          <w:lang w:val="en-GB"/>
        </w:rPr>
        <w:t xml:space="preserve"> where only one language is provided for </w:t>
      </w:r>
      <w:r w:rsidR="0080607D">
        <w:rPr>
          <w:lang w:val="en-GB"/>
        </w:rPr>
        <w:t xml:space="preserve">text information to </w:t>
      </w:r>
      <w:r w:rsidR="007A1922">
        <w:rPr>
          <w:lang w:val="en-GB"/>
        </w:rPr>
        <w:t>non-visually impaired users</w:t>
      </w:r>
      <w:r w:rsidR="00995930">
        <w:rPr>
          <w:lang w:val="en-GB"/>
        </w:rPr>
        <w:t xml:space="preserve"> (be it the local language or a widely used international language), the same would apply to Braille.</w:t>
      </w:r>
      <w:r w:rsidR="00EF1DDF" w:rsidRPr="00EF1DDF">
        <w:rPr>
          <w:lang w:val="en-GB"/>
        </w:rPr>
        <w:t xml:space="preserve"> </w:t>
      </w:r>
      <w:r w:rsidR="00EF1DDF">
        <w:rPr>
          <w:lang w:val="en-GB"/>
        </w:rPr>
        <w:t xml:space="preserve">Besides, </w:t>
      </w:r>
      <w:r w:rsidR="00EF1DDF">
        <w:rPr>
          <w:lang w:val="en-GB"/>
        </w:rPr>
        <w:t>a number of important operating buttons, such as ‘Stop’ and ‘Alarm’ can easily be recognised</w:t>
      </w:r>
      <w:r w:rsidR="00C80D60" w:rsidRPr="00C80D60">
        <w:rPr>
          <w:lang w:val="en-GB"/>
        </w:rPr>
        <w:t xml:space="preserve"> </w:t>
      </w:r>
      <w:r w:rsidR="00C80D60">
        <w:rPr>
          <w:lang w:val="en-GB"/>
        </w:rPr>
        <w:t>by all</w:t>
      </w:r>
      <w:r w:rsidR="00EF1DDF">
        <w:rPr>
          <w:lang w:val="en-GB"/>
        </w:rPr>
        <w:t>, in Braille as in text, as very common English words used worldwide</w:t>
      </w:r>
    </w:p>
    <w:p w14:paraId="1E5373B3" w14:textId="1F31F033" w:rsidR="00323C11" w:rsidRDefault="00393B0F" w:rsidP="00943EEA">
      <w:pPr>
        <w:spacing w:before="240" w:after="240"/>
        <w:rPr>
          <w:lang w:val="en-GB"/>
        </w:rPr>
      </w:pPr>
      <w:r>
        <w:rPr>
          <w:lang w:val="en-GB"/>
        </w:rPr>
        <w:t xml:space="preserve">As for </w:t>
      </w:r>
      <w:r w:rsidR="00092050">
        <w:rPr>
          <w:lang w:val="en-GB"/>
        </w:rPr>
        <w:t xml:space="preserve">the argument that </w:t>
      </w:r>
      <w:r w:rsidR="00092050" w:rsidRPr="00546294">
        <w:rPr>
          <w:rStyle w:val="Accentuationlgre"/>
        </w:rPr>
        <w:t>in any case</w:t>
      </w:r>
      <w:r w:rsidR="00A029AC" w:rsidRPr="00546294">
        <w:rPr>
          <w:rStyle w:val="Accentuationlgre"/>
        </w:rPr>
        <w:t xml:space="preserve"> embossed marking </w:t>
      </w:r>
      <w:r w:rsidR="00871E8F" w:rsidRPr="00546294">
        <w:rPr>
          <w:rStyle w:val="Accentuationlgre"/>
        </w:rPr>
        <w:t xml:space="preserve">is sufficient at least </w:t>
      </w:r>
      <w:r w:rsidR="00A029AC" w:rsidRPr="00546294">
        <w:rPr>
          <w:rStyle w:val="Accentuationlgre"/>
        </w:rPr>
        <w:t>for Arabic numerals</w:t>
      </w:r>
      <w:r w:rsidR="00871E8F">
        <w:rPr>
          <w:lang w:val="en-GB"/>
        </w:rPr>
        <w:t xml:space="preserve">, we </w:t>
      </w:r>
      <w:r w:rsidR="00AA0E27">
        <w:rPr>
          <w:lang w:val="en-GB"/>
        </w:rPr>
        <w:t xml:space="preserve">strongly </w:t>
      </w:r>
      <w:r w:rsidR="00871E8F">
        <w:rPr>
          <w:lang w:val="en-GB"/>
        </w:rPr>
        <w:t>disagree</w:t>
      </w:r>
      <w:r w:rsidR="00A029AC">
        <w:rPr>
          <w:lang w:val="en-GB"/>
        </w:rPr>
        <w:t xml:space="preserve">, because </w:t>
      </w:r>
      <w:r w:rsidR="005332C4">
        <w:rPr>
          <w:lang w:val="en-GB"/>
        </w:rPr>
        <w:t>not all blind people actually know them</w:t>
      </w:r>
      <w:r w:rsidR="008B53AE">
        <w:rPr>
          <w:lang w:val="en-GB"/>
        </w:rPr>
        <w:t>. Many will have learned numbers in their youth directly in Braille format</w:t>
      </w:r>
      <w:r w:rsidR="00D115EC">
        <w:rPr>
          <w:lang w:val="en-GB"/>
        </w:rPr>
        <w:t>, without ever seeing an Arabic numeral.</w:t>
      </w:r>
    </w:p>
    <w:p w14:paraId="72924DD4" w14:textId="033A222B" w:rsidR="00D630BE" w:rsidRDefault="00D115EC" w:rsidP="009B240B">
      <w:pPr>
        <w:spacing w:before="240" w:after="240"/>
        <w:rPr>
          <w:lang w:val="en-GB"/>
        </w:rPr>
      </w:pPr>
      <w:r>
        <w:rPr>
          <w:lang w:val="en-GB"/>
        </w:rPr>
        <w:t>Lastly, t</w:t>
      </w:r>
      <w:r w:rsidR="00323C11">
        <w:rPr>
          <w:lang w:val="en-GB"/>
        </w:rPr>
        <w:t xml:space="preserve">he argument </w:t>
      </w:r>
      <w:r w:rsidR="00546294">
        <w:rPr>
          <w:lang w:val="en-GB"/>
        </w:rPr>
        <w:t xml:space="preserve">that </w:t>
      </w:r>
      <w:r w:rsidR="00546294" w:rsidRPr="00546294">
        <w:rPr>
          <w:rStyle w:val="Accentuationlgre"/>
        </w:rPr>
        <w:t>using</w:t>
      </w:r>
      <w:r w:rsidR="00323C11" w:rsidRPr="00546294">
        <w:rPr>
          <w:rStyle w:val="Accentuationlgre"/>
        </w:rPr>
        <w:t xml:space="preserve"> Braille</w:t>
      </w:r>
      <w:r w:rsidR="00546294" w:rsidRPr="00546294">
        <w:rPr>
          <w:rStyle w:val="Accentuationlgre"/>
        </w:rPr>
        <w:t xml:space="preserve"> requires too much space</w:t>
      </w:r>
      <w:r w:rsidR="00323C11">
        <w:rPr>
          <w:lang w:val="en-GB"/>
        </w:rPr>
        <w:t xml:space="preserve"> is invalid, because</w:t>
      </w:r>
      <w:r w:rsidR="008E7228">
        <w:rPr>
          <w:lang w:val="en-GB"/>
        </w:rPr>
        <w:t>, on the legal side, it is an obligation</w:t>
      </w:r>
      <w:r w:rsidR="00AD2C7B">
        <w:rPr>
          <w:lang w:val="en-GB"/>
        </w:rPr>
        <w:t>,</w:t>
      </w:r>
      <w:r w:rsidR="008E7228">
        <w:rPr>
          <w:lang w:val="en-GB"/>
        </w:rPr>
        <w:t xml:space="preserve"> under the UN Convention on the Rights of Persons with Disabilities</w:t>
      </w:r>
      <w:r w:rsidR="008F318A">
        <w:rPr>
          <w:lang w:val="en-GB"/>
        </w:rPr>
        <w:t xml:space="preserve"> (Article 9, paragraph 2 d)</w:t>
      </w:r>
      <w:r w:rsidR="00AD2C7B">
        <w:rPr>
          <w:lang w:val="en-GB"/>
        </w:rPr>
        <w:t xml:space="preserve">, </w:t>
      </w:r>
      <w:r w:rsidR="005F0A6F">
        <w:rPr>
          <w:lang w:val="en-GB"/>
        </w:rPr>
        <w:t xml:space="preserve">for EU Member States and the EU legislator within its area of competence, </w:t>
      </w:r>
      <w:r w:rsidR="00AD2C7B">
        <w:rPr>
          <w:lang w:val="en-GB"/>
        </w:rPr>
        <w:t xml:space="preserve">to </w:t>
      </w:r>
      <w:r w:rsidR="007E4E64">
        <w:rPr>
          <w:lang w:val="en-GB"/>
        </w:rPr>
        <w:t>“</w:t>
      </w:r>
      <w:r w:rsidR="007E4E64" w:rsidRPr="007E4E64">
        <w:rPr>
          <w:lang w:val="en-GB"/>
        </w:rPr>
        <w:t>provide in buildings and other facilities open to the public signage in Braille and in easy to read and understand forms</w:t>
      </w:r>
      <w:r w:rsidR="007E4E64">
        <w:rPr>
          <w:lang w:val="en-GB"/>
        </w:rPr>
        <w:t>”</w:t>
      </w:r>
      <w:r w:rsidR="00323C11">
        <w:rPr>
          <w:lang w:val="en-GB"/>
        </w:rPr>
        <w:t xml:space="preserve">. </w:t>
      </w:r>
      <w:r w:rsidR="00797FC4">
        <w:rPr>
          <w:lang w:val="en-GB"/>
        </w:rPr>
        <w:t>And</w:t>
      </w:r>
      <w:r w:rsidR="00D8546E">
        <w:rPr>
          <w:lang w:val="en-GB"/>
        </w:rPr>
        <w:t xml:space="preserve">, </w:t>
      </w:r>
      <w:r w:rsidR="00E428C2">
        <w:rPr>
          <w:lang w:val="en-GB"/>
        </w:rPr>
        <w:t>on the practical side,</w:t>
      </w:r>
      <w:r w:rsidR="00D8546E">
        <w:rPr>
          <w:lang w:val="en-GB"/>
        </w:rPr>
        <w:t xml:space="preserve"> a number of other buttons are only marks</w:t>
      </w:r>
      <w:r w:rsidR="005131D8">
        <w:rPr>
          <w:lang w:val="en-GB"/>
        </w:rPr>
        <w:t xml:space="preserve"> which</w:t>
      </w:r>
      <w:r w:rsidR="000F21CD">
        <w:rPr>
          <w:lang w:val="en-GB"/>
        </w:rPr>
        <w:t xml:space="preserve">, in the lack of space, </w:t>
      </w:r>
      <w:r w:rsidR="00EF1DDF">
        <w:rPr>
          <w:lang w:val="en-GB"/>
        </w:rPr>
        <w:t xml:space="preserve">could </w:t>
      </w:r>
      <w:r w:rsidR="008967FF">
        <w:rPr>
          <w:lang w:val="en-GB"/>
        </w:rPr>
        <w:t>have</w:t>
      </w:r>
      <w:r w:rsidR="00D8546E">
        <w:rPr>
          <w:lang w:val="en-GB"/>
        </w:rPr>
        <w:t xml:space="preserve"> only embossed marking</w:t>
      </w:r>
      <w:r w:rsidR="008967FF">
        <w:rPr>
          <w:lang w:val="en-GB"/>
        </w:rPr>
        <w:t xml:space="preserve"> </w:t>
      </w:r>
      <w:r w:rsidR="0037333D">
        <w:rPr>
          <w:lang w:val="en-GB"/>
        </w:rPr>
        <w:t>if</w:t>
      </w:r>
      <w:r w:rsidR="00C7692F">
        <w:rPr>
          <w:lang w:val="en-GB"/>
        </w:rPr>
        <w:t xml:space="preserve"> easily recognisable</w:t>
      </w:r>
      <w:r w:rsidR="004C098B">
        <w:rPr>
          <w:lang w:val="en-GB"/>
        </w:rPr>
        <w:t xml:space="preserve"> through touch</w:t>
      </w:r>
      <w:r w:rsidR="00C7692F">
        <w:rPr>
          <w:lang w:val="en-GB"/>
        </w:rPr>
        <w:t>.</w:t>
      </w:r>
      <w:r w:rsidR="00130119">
        <w:rPr>
          <w:lang w:val="en-GB"/>
        </w:rPr>
        <w:t xml:space="preserve"> </w:t>
      </w:r>
    </w:p>
    <w:p w14:paraId="65763910" w14:textId="7AA3DAA4" w:rsidR="00B501D1" w:rsidRPr="005D1AC3" w:rsidRDefault="00CB3471" w:rsidP="0023658C">
      <w:pPr>
        <w:pStyle w:val="Sous-titre"/>
      </w:pPr>
      <w:r>
        <w:lastRenderedPageBreak/>
        <w:t>R</w:t>
      </w:r>
      <w:r w:rsidR="00557EED">
        <w:t>ecommendation</w:t>
      </w:r>
      <w:r w:rsidR="0004265A">
        <w:t>s</w:t>
      </w:r>
    </w:p>
    <w:p w14:paraId="12721827" w14:textId="3FDF7E2D" w:rsidR="005F666D" w:rsidRPr="005F666D" w:rsidRDefault="00970B13" w:rsidP="00977E9A">
      <w:pPr>
        <w:spacing w:after="240"/>
        <w:rPr>
          <w:lang w:val="en-GB"/>
        </w:rPr>
      </w:pPr>
      <w:r>
        <w:rPr>
          <w:lang w:val="en-GB"/>
        </w:rPr>
        <w:t>Consequ</w:t>
      </w:r>
      <w:r w:rsidR="001F2573">
        <w:rPr>
          <w:lang w:val="en-GB"/>
        </w:rPr>
        <w:t>ently</w:t>
      </w:r>
      <w:r w:rsidR="005F666D">
        <w:rPr>
          <w:lang w:val="en-GB"/>
        </w:rPr>
        <w:t xml:space="preserve">, </w:t>
      </w:r>
      <w:r w:rsidR="005F666D" w:rsidRPr="005F666D">
        <w:rPr>
          <w:lang w:val="en-GB"/>
        </w:rPr>
        <w:t xml:space="preserve">if accessibility to visually impaired people of </w:t>
      </w:r>
      <w:r w:rsidR="005F666D">
        <w:rPr>
          <w:lang w:val="en-GB"/>
        </w:rPr>
        <w:t>operating</w:t>
      </w:r>
      <w:r w:rsidR="005F666D" w:rsidRPr="005F666D">
        <w:rPr>
          <w:lang w:val="en-GB"/>
        </w:rPr>
        <w:t xml:space="preserve"> buttons for lifts is to be ensured—and here we don’t consider contrast issues for partially sighted people—</w:t>
      </w:r>
      <w:r w:rsidR="00244A38">
        <w:rPr>
          <w:lang w:val="en-GB"/>
        </w:rPr>
        <w:t>p</w:t>
      </w:r>
      <w:r w:rsidR="005F666D" w:rsidRPr="005F666D">
        <w:rPr>
          <w:lang w:val="en-GB"/>
        </w:rPr>
        <w:t>ush buttons of any type and function (e.g., floor numbers, Stop, Alarm</w:t>
      </w:r>
      <w:r w:rsidR="00EA3F43">
        <w:rPr>
          <w:lang w:val="en-GB"/>
        </w:rPr>
        <w:t>)</w:t>
      </w:r>
      <w:r w:rsidR="005F666D" w:rsidRPr="005F666D">
        <w:rPr>
          <w:lang w:val="en-GB"/>
        </w:rPr>
        <w:t xml:space="preserve"> in the lift, but also call buttons at ground level and on each floor</w:t>
      </w:r>
      <w:r w:rsidR="00192D16">
        <w:rPr>
          <w:lang w:val="en-GB"/>
        </w:rPr>
        <w:t>,</w:t>
      </w:r>
      <w:r w:rsidR="005F666D" w:rsidRPr="005F666D">
        <w:rPr>
          <w:lang w:val="en-GB"/>
        </w:rPr>
        <w:t xml:space="preserve"> should have </w:t>
      </w:r>
      <w:r w:rsidR="00244A38" w:rsidRPr="007C4E00">
        <w:rPr>
          <w:rStyle w:val="Accentuationlgre"/>
        </w:rPr>
        <w:t>both</w:t>
      </w:r>
      <w:r w:rsidR="005F666D" w:rsidRPr="007C4E00">
        <w:rPr>
          <w:rStyle w:val="Accentuationlgre"/>
        </w:rPr>
        <w:t xml:space="preserve"> embossed </w:t>
      </w:r>
      <w:r w:rsidR="00244A38" w:rsidRPr="007C4E00">
        <w:rPr>
          <w:rStyle w:val="Accentuationlgre"/>
        </w:rPr>
        <w:t>marking</w:t>
      </w:r>
      <w:r w:rsidR="005F666D" w:rsidRPr="007C4E00">
        <w:rPr>
          <w:rStyle w:val="Accentuationlgre"/>
        </w:rPr>
        <w:t xml:space="preserve"> AND Braille</w:t>
      </w:r>
      <w:r w:rsidR="007675CF" w:rsidRPr="007C4E00">
        <w:rPr>
          <w:rStyle w:val="Accentuationlgre"/>
        </w:rPr>
        <w:t xml:space="preserve">, unless </w:t>
      </w:r>
      <w:r w:rsidR="00F84BB2" w:rsidRPr="007C4E00">
        <w:rPr>
          <w:rStyle w:val="Accentuationlgre"/>
        </w:rPr>
        <w:t>a</w:t>
      </w:r>
      <w:r w:rsidR="005F666D" w:rsidRPr="007C4E00">
        <w:rPr>
          <w:rStyle w:val="Accentuationlgre"/>
        </w:rPr>
        <w:t xml:space="preserve"> recognisable symbol</w:t>
      </w:r>
      <w:r w:rsidR="007C4E00" w:rsidRPr="007C4E00">
        <w:rPr>
          <w:rStyle w:val="Accentuationlgre"/>
        </w:rPr>
        <w:t xml:space="preserve"> is used</w:t>
      </w:r>
      <w:r w:rsidR="000D6E01">
        <w:rPr>
          <w:lang w:val="en-GB"/>
        </w:rPr>
        <w:t>, such as</w:t>
      </w:r>
      <w:r w:rsidR="009204FC">
        <w:rPr>
          <w:lang w:val="en-GB"/>
        </w:rPr>
        <w:t xml:space="preserve"> </w:t>
      </w:r>
      <w:r w:rsidR="00376260">
        <w:rPr>
          <w:lang w:val="en-GB"/>
        </w:rPr>
        <w:t>directional arrows for</w:t>
      </w:r>
      <w:r w:rsidR="003E13D1">
        <w:rPr>
          <w:lang w:val="en-GB"/>
        </w:rPr>
        <w:t xml:space="preserve"> </w:t>
      </w:r>
      <w:r w:rsidR="00B8771F">
        <w:rPr>
          <w:lang w:val="en-GB"/>
        </w:rPr>
        <w:t>‘Up’</w:t>
      </w:r>
      <w:r w:rsidR="00603289">
        <w:rPr>
          <w:lang w:val="en-GB"/>
        </w:rPr>
        <w:t xml:space="preserve"> or ‘Down</w:t>
      </w:r>
      <w:r w:rsidR="00376260">
        <w:rPr>
          <w:lang w:val="en-GB"/>
        </w:rPr>
        <w:t>’</w:t>
      </w:r>
      <w:r w:rsidR="00603289">
        <w:rPr>
          <w:lang w:val="en-GB"/>
        </w:rPr>
        <w:t xml:space="preserve"> </w:t>
      </w:r>
      <w:r w:rsidR="00F0511D">
        <w:rPr>
          <w:lang w:val="en-GB"/>
        </w:rPr>
        <w:t>and</w:t>
      </w:r>
      <w:r w:rsidR="00603289">
        <w:rPr>
          <w:lang w:val="en-GB"/>
        </w:rPr>
        <w:t xml:space="preserve"> </w:t>
      </w:r>
      <w:r w:rsidR="00F0511D">
        <w:rPr>
          <w:lang w:val="en-GB"/>
        </w:rPr>
        <w:t xml:space="preserve">convergent or divergent arrows for </w:t>
      </w:r>
      <w:r w:rsidR="00603289">
        <w:rPr>
          <w:lang w:val="en-GB"/>
        </w:rPr>
        <w:t>‘C</w:t>
      </w:r>
      <w:r w:rsidR="009204FC">
        <w:rPr>
          <w:lang w:val="en-GB"/>
        </w:rPr>
        <w:t>lose doors</w:t>
      </w:r>
      <w:r w:rsidR="00C927A8">
        <w:rPr>
          <w:lang w:val="en-GB"/>
        </w:rPr>
        <w:t>’</w:t>
      </w:r>
      <w:r w:rsidR="00A16CDE">
        <w:rPr>
          <w:lang w:val="en-GB"/>
        </w:rPr>
        <w:t xml:space="preserve"> </w:t>
      </w:r>
      <w:r w:rsidR="009204FC">
        <w:rPr>
          <w:lang w:val="en-GB"/>
        </w:rPr>
        <w:t xml:space="preserve">or </w:t>
      </w:r>
      <w:r w:rsidR="00C927A8">
        <w:rPr>
          <w:lang w:val="en-GB"/>
        </w:rPr>
        <w:t>‘O</w:t>
      </w:r>
      <w:r w:rsidR="009204FC">
        <w:rPr>
          <w:lang w:val="en-GB"/>
        </w:rPr>
        <w:t>pen</w:t>
      </w:r>
      <w:r w:rsidR="00C927A8">
        <w:rPr>
          <w:lang w:val="en-GB"/>
        </w:rPr>
        <w:t xml:space="preserve"> doors’</w:t>
      </w:r>
      <w:r w:rsidR="00752B64">
        <w:rPr>
          <w:lang w:val="en-GB"/>
        </w:rPr>
        <w:t xml:space="preserve">, </w:t>
      </w:r>
      <w:r w:rsidR="00F84BB2">
        <w:rPr>
          <w:lang w:val="en-GB"/>
        </w:rPr>
        <w:t xml:space="preserve">in which case embossed marking </w:t>
      </w:r>
      <w:r w:rsidR="00DE22F2">
        <w:rPr>
          <w:lang w:val="en-GB"/>
        </w:rPr>
        <w:t>w</w:t>
      </w:r>
      <w:r w:rsidR="00F84BB2">
        <w:rPr>
          <w:lang w:val="en-GB"/>
        </w:rPr>
        <w:t>ould suffice</w:t>
      </w:r>
      <w:r w:rsidR="00815785">
        <w:rPr>
          <w:lang w:val="en-GB"/>
        </w:rPr>
        <w:t xml:space="preserve"> in the lack of space</w:t>
      </w:r>
      <w:r w:rsidR="00082E81">
        <w:rPr>
          <w:lang w:val="en-GB"/>
        </w:rPr>
        <w:t xml:space="preserve"> for Braille labelling</w:t>
      </w:r>
      <w:r w:rsidR="005F666D" w:rsidRPr="005F666D">
        <w:rPr>
          <w:lang w:val="en-GB"/>
        </w:rPr>
        <w:t>.</w:t>
      </w:r>
    </w:p>
    <w:p w14:paraId="526070A3" w14:textId="6AFF5DB7" w:rsidR="005F666D" w:rsidRPr="000038DA" w:rsidRDefault="002B2C2D" w:rsidP="005F666D">
      <w:pPr>
        <w:spacing w:before="240" w:after="240"/>
      </w:pPr>
      <w:r>
        <w:rPr>
          <w:lang w:val="en-GB"/>
        </w:rPr>
        <w:t xml:space="preserve">The </w:t>
      </w:r>
      <w:r w:rsidRPr="004F4BC2">
        <w:rPr>
          <w:rStyle w:val="Accentuationlgre"/>
        </w:rPr>
        <w:t xml:space="preserve">Braille marking </w:t>
      </w:r>
      <w:r w:rsidR="00092AB7" w:rsidRPr="004F4BC2">
        <w:rPr>
          <w:rStyle w:val="Accentuationlgre"/>
        </w:rPr>
        <w:t>should be</w:t>
      </w:r>
      <w:r w:rsidR="0045271E">
        <w:rPr>
          <w:lang w:val="en-GB"/>
        </w:rPr>
        <w:t xml:space="preserve"> </w:t>
      </w:r>
      <w:r w:rsidR="0045271E" w:rsidRPr="0045271E">
        <w:rPr>
          <w:rStyle w:val="Accentuationlgre"/>
        </w:rPr>
        <w:t>next and</w:t>
      </w:r>
      <w:r w:rsidR="00092AB7" w:rsidRPr="0045271E">
        <w:rPr>
          <w:rStyle w:val="Accentuationlgre"/>
        </w:rPr>
        <w:t xml:space="preserve"> </w:t>
      </w:r>
      <w:r w:rsidR="00092AB7" w:rsidRPr="0024154E">
        <w:rPr>
          <w:rStyle w:val="Accentuationlgre"/>
        </w:rPr>
        <w:t>as close as possible to the button</w:t>
      </w:r>
      <w:r w:rsidR="00130611" w:rsidRPr="003A7062">
        <w:t>, so as to</w:t>
      </w:r>
      <w:r w:rsidR="00092AB7" w:rsidRPr="003A7062">
        <w:t xml:space="preserve"> minimise confusion which button the Braille label refers to</w:t>
      </w:r>
      <w:r w:rsidR="00D71DB8">
        <w:t xml:space="preserve">, </w:t>
      </w:r>
      <w:r w:rsidR="00DE22F2">
        <w:t>yet</w:t>
      </w:r>
      <w:r w:rsidR="00952656">
        <w:t xml:space="preserve"> </w:t>
      </w:r>
      <w:r w:rsidR="00952656" w:rsidRPr="003A7062">
        <w:rPr>
          <w:rStyle w:val="Accentuationlgre"/>
        </w:rPr>
        <w:t>at a minimal distance</w:t>
      </w:r>
      <w:r w:rsidR="00952656">
        <w:t xml:space="preserve"> from that button and any other button</w:t>
      </w:r>
      <w:r w:rsidR="009563BA">
        <w:t>, so as t</w:t>
      </w:r>
      <w:r w:rsidR="00D71DB8">
        <w:t xml:space="preserve">o avoid </w:t>
      </w:r>
      <w:r w:rsidR="00D71DB8" w:rsidRPr="007C0C5B">
        <w:t xml:space="preserve">unintentional </w:t>
      </w:r>
      <w:r w:rsidR="00D71DB8">
        <w:t>activation</w:t>
      </w:r>
      <w:r w:rsidR="00B34421">
        <w:t>. For the same reason</w:t>
      </w:r>
      <w:r w:rsidR="00952656">
        <w:t>, i</w:t>
      </w:r>
      <w:r w:rsidR="007C0C5B">
        <w:t xml:space="preserve">t should </w:t>
      </w:r>
      <w:r w:rsidR="005838BF" w:rsidRPr="000038DA">
        <w:t>not</w:t>
      </w:r>
      <w:r w:rsidR="0024154E" w:rsidRPr="000038DA">
        <w:t xml:space="preserve"> </w:t>
      </w:r>
      <w:r w:rsidR="007C0C5B">
        <w:t xml:space="preserve">be </w:t>
      </w:r>
      <w:r w:rsidRPr="000038DA">
        <w:t>on the button itself</w:t>
      </w:r>
      <w:r w:rsidR="000038DA">
        <w:t xml:space="preserve">, </w:t>
      </w:r>
      <w:r w:rsidR="00E31BD0">
        <w:t xml:space="preserve">especially where the button </w:t>
      </w:r>
      <w:r w:rsidR="00B05BDD">
        <w:t>is touch-</w:t>
      </w:r>
      <w:r w:rsidR="00BD5D05">
        <w:t>sensitive</w:t>
      </w:r>
      <w:r w:rsidR="00B05BDD">
        <w:t xml:space="preserve"> or</w:t>
      </w:r>
      <w:r w:rsidR="003A562A">
        <w:t xml:space="preserve"> responds to light pressure.</w:t>
      </w:r>
    </w:p>
    <w:p w14:paraId="38403943" w14:textId="1FDC78FE" w:rsidR="004B030F" w:rsidRDefault="00091056" w:rsidP="00091056">
      <w:pPr>
        <w:pStyle w:val="Sous-titre"/>
      </w:pPr>
      <w:r>
        <w:t>Further reading</w:t>
      </w:r>
    </w:p>
    <w:p w14:paraId="2192BFE5" w14:textId="6B16F618" w:rsidR="006C4F92" w:rsidRPr="006C4F92" w:rsidRDefault="00371D2B" w:rsidP="00977E9A">
      <w:pPr>
        <w:spacing w:after="240"/>
        <w:rPr>
          <w:lang w:val="en-GB"/>
        </w:rPr>
      </w:pPr>
      <w:r>
        <w:rPr>
          <w:lang w:val="en-GB"/>
        </w:rPr>
        <w:t>See</w:t>
      </w:r>
      <w:r w:rsidR="005F666D" w:rsidRPr="005F666D">
        <w:rPr>
          <w:lang w:val="en-GB"/>
        </w:rPr>
        <w:t xml:space="preserve"> our </w:t>
      </w:r>
      <w:hyperlink r:id="rId10" w:history="1">
        <w:r w:rsidR="005F666D" w:rsidRPr="00387201">
          <w:rPr>
            <w:rStyle w:val="Lienhypertexte"/>
            <w:lang w:val="en-GB"/>
          </w:rPr>
          <w:t>position paper of February 2019</w:t>
        </w:r>
      </w:hyperlink>
      <w:r w:rsidR="005F666D" w:rsidRPr="005F666D">
        <w:rPr>
          <w:lang w:val="en-GB"/>
        </w:rPr>
        <w:t>: “Accessibility of Lifts: Why the European standard EN 81-70:2018 fails to meet the legal requirements</w:t>
      </w:r>
      <w:r w:rsidR="009A0286">
        <w:rPr>
          <w:lang w:val="en-GB"/>
        </w:rPr>
        <w:t>”</w:t>
      </w:r>
      <w:r w:rsidR="005F666D" w:rsidRPr="005F666D">
        <w:rPr>
          <w:lang w:val="en-GB"/>
        </w:rPr>
        <w:t>.</w:t>
      </w:r>
    </w:p>
    <w:p w14:paraId="52A6B65C" w14:textId="56E415D3" w:rsidR="007C528B" w:rsidRPr="005D1AC3" w:rsidRDefault="006C4F92" w:rsidP="0023658C">
      <w:pPr>
        <w:pStyle w:val="Sous-titre"/>
      </w:pPr>
      <w:r w:rsidRPr="005D1AC3">
        <w:t>A</w:t>
      </w:r>
      <w:r w:rsidR="00FB012A" w:rsidRPr="005D1AC3">
        <w:t>bout EBU</w:t>
      </w:r>
    </w:p>
    <w:p w14:paraId="3B077017" w14:textId="66358390" w:rsidR="006C4F92" w:rsidRPr="006C4F92" w:rsidRDefault="006C4F92" w:rsidP="006C4F92">
      <w:pPr>
        <w:rPr>
          <w:lang w:val="en-GB"/>
        </w:rPr>
      </w:pPr>
      <w:r w:rsidRPr="006C4F92">
        <w:rPr>
          <w:lang w:val="en-GB"/>
        </w:rPr>
        <w:t xml:space="preserve">The European Blind Union (EBU) – </w:t>
      </w:r>
      <w:r w:rsidRPr="0023658C">
        <w:rPr>
          <w:rStyle w:val="Accentuationlgre"/>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44781A">
        <w:rPr>
          <w:lang w:val="en-GB"/>
        </w:rPr>
        <w:t>5</w:t>
      </w:r>
      <w:r w:rsidRPr="006C4F92">
        <w:rPr>
          <w:lang w:val="en-GB"/>
        </w:rPr>
        <w:t xml:space="preserve"> European Union member states, candidate countries and other countries in geographical Europe.</w:t>
      </w:r>
    </w:p>
    <w:p w14:paraId="1D5E8A55" w14:textId="37301A9C"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32F7A441">
                <wp:simplePos x="0" y="0"/>
                <wp:positionH relativeFrom="margin">
                  <wp:posOffset>-689610</wp:posOffset>
                </wp:positionH>
                <wp:positionV relativeFrom="paragraph">
                  <wp:posOffset>156210</wp:posOffset>
                </wp:positionV>
                <wp:extent cx="6791325" cy="1428750"/>
                <wp:effectExtent l="19050" t="19050" r="28575" b="19050"/>
                <wp:wrapNone/>
                <wp:docPr id="11" name="Rechteck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14287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62DC07E5" w14:textId="77777777" w:rsidR="006C4F92" w:rsidRPr="0023658C" w:rsidRDefault="006C4F92" w:rsidP="001171D5">
                            <w:pPr>
                              <w:jc w:val="center"/>
                              <w:rPr>
                                <w:rStyle w:val="Accentuationlgre"/>
                              </w:rPr>
                            </w:pPr>
                            <w:r w:rsidRPr="0023658C">
                              <w:rPr>
                                <w:rStyle w:val="Accentuationlgre"/>
                              </w:rPr>
                              <w:t>European Blind Union</w:t>
                            </w:r>
                          </w:p>
                          <w:p w14:paraId="7580A2E2" w14:textId="00BCED83" w:rsidR="00B501D1" w:rsidRPr="00017D4A" w:rsidRDefault="00FA0CCE"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59E18749" w14:textId="4BE644D8" w:rsidR="00B501D1" w:rsidRPr="00017D4A" w:rsidRDefault="006C4F92" w:rsidP="00B501D1">
                            <w:pPr>
                              <w:jc w:val="center"/>
                              <w:rPr>
                                <w:color w:val="003D82"/>
                                <w:lang w:val="en-GB"/>
                              </w:rPr>
                            </w:pPr>
                            <w:r w:rsidRPr="00017D4A">
                              <w:rPr>
                                <w:color w:val="003D82"/>
                                <w:lang w:val="en-GB"/>
                              </w:rPr>
                              <w:t xml:space="preserve">+33 1 </w:t>
                            </w:r>
                            <w:r w:rsidR="0044781A">
                              <w:rPr>
                                <w:color w:val="003D82"/>
                                <w:lang w:val="en-GB"/>
                              </w:rPr>
                              <w:t>88 61 06 60</w:t>
                            </w:r>
                            <w:r w:rsidRPr="00017D4A">
                              <w:rPr>
                                <w:color w:val="003D82"/>
                                <w:lang w:val="en-GB"/>
                              </w:rPr>
                              <w:t xml:space="preserve"> </w:t>
                            </w:r>
                            <w:r w:rsidR="00B501D1" w:rsidRPr="00017D4A">
                              <w:rPr>
                                <w:color w:val="003D82"/>
                                <w:lang w:val="en-GB"/>
                              </w:rPr>
                              <w:t xml:space="preserve">| </w:t>
                            </w:r>
                            <w:hyperlink r:id="rId11" w:history="1">
                              <w:r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407DE270" w14:textId="5AFEF5F6" w:rsidR="001171D5" w:rsidRPr="00017D4A" w:rsidRDefault="001171D5" w:rsidP="001171D5">
                            <w:pPr>
                              <w:jc w:val="center"/>
                              <w:rPr>
                                <w:color w:val="003D82"/>
                                <w:lang w:val="en-GB"/>
                              </w:rPr>
                            </w:pPr>
                            <w:r w:rsidRPr="0023658C">
                              <w:rPr>
                                <w:rStyle w:val="Accentuationlgre"/>
                              </w:rPr>
                              <w:t>Contact:</w:t>
                            </w:r>
                            <w:r>
                              <w:rPr>
                                <w:b/>
                                <w:color w:val="003D82"/>
                                <w:lang w:val="en-GB"/>
                              </w:rPr>
                              <w:t xml:space="preserve"> </w:t>
                            </w:r>
                            <w:r w:rsidR="0044781A">
                              <w:rPr>
                                <w:color w:val="003D82"/>
                                <w:lang w:val="en-GB"/>
                              </w:rPr>
                              <w:t>Antoine Fobe, Head of Advocacy and Campaigning</w:t>
                            </w:r>
                          </w:p>
                          <w:p w14:paraId="3864A85F" w14:textId="4C61234C" w:rsidR="001171D5" w:rsidRPr="00017D4A" w:rsidRDefault="001171D5" w:rsidP="001171D5">
                            <w:pPr>
                              <w:jc w:val="center"/>
                              <w:rPr>
                                <w:color w:val="003D82"/>
                                <w:lang w:val="en-GB"/>
                              </w:rPr>
                            </w:pPr>
                            <w:r w:rsidRPr="00017D4A">
                              <w:rPr>
                                <w:color w:val="003D82"/>
                                <w:lang w:val="en-GB"/>
                              </w:rPr>
                              <w:t xml:space="preserve"> </w:t>
                            </w:r>
                            <w:r w:rsidR="0044781A">
                              <w:rPr>
                                <w:color w:val="003D82"/>
                                <w:lang w:val="en-GB"/>
                              </w:rPr>
                              <w:t>ebucampaigning</w:t>
                            </w:r>
                            <w:r w:rsidR="006C4F92" w:rsidRPr="00017D4A">
                              <w:rPr>
                                <w:color w:val="003D82"/>
                                <w:lang w:val="en-GB"/>
                              </w:rPr>
                              <w:t>@euroblind.org |</w:t>
                            </w:r>
                            <w:r w:rsidRPr="00017D4A">
                              <w:rPr>
                                <w:color w:val="003D82"/>
                                <w:lang w:val="en-GB"/>
                              </w:rPr>
                              <w:t xml:space="preserve"> +33 1 </w:t>
                            </w:r>
                            <w:r w:rsidR="0044781A">
                              <w:rPr>
                                <w:color w:val="003D82"/>
                                <w:lang w:val="en-GB"/>
                              </w:rPr>
                              <w:t>88 61 06 64</w:t>
                            </w:r>
                          </w:p>
                          <w:p w14:paraId="788023EC" w14:textId="3AF2DF89"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alt="&quot;&quot;" style="position:absolute;margin-left:-54.3pt;margin-top:12.3pt;width:534.75pt;height:1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" fillcolor="white [3201]" strokecolor="#003d82" strokeweight="2.25pt">
                <v:textbox>
                  <w:txbxContent>
                    <w:p w14:paraId="62DC07E5" w14:textId="77777777" w:rsidR="006C4F92" w:rsidRPr="0023658C" w:rsidRDefault="006C4F92" w:rsidP="001171D5">
                      <w:pPr>
                        <w:jc w:val="center"/>
                        <w:rPr>
                          <w:rStyle w:val="Accentuationlgre"/>
                        </w:rPr>
                      </w:pPr>
                      <w:r w:rsidRPr="0023658C">
                        <w:rPr>
                          <w:rStyle w:val="Accentuationlgre"/>
                        </w:rPr>
                        <w:t>European Blind Union</w:t>
                      </w:r>
                    </w:p>
                    <w:p w14:paraId="7580A2E2" w14:textId="00BCED83" w:rsidR="00B501D1" w:rsidRPr="00017D4A" w:rsidRDefault="00FA0CCE"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59E18749" w14:textId="4BE644D8" w:rsidR="00B501D1" w:rsidRPr="00017D4A" w:rsidRDefault="006C4F92" w:rsidP="00B501D1">
                      <w:pPr>
                        <w:jc w:val="center"/>
                        <w:rPr>
                          <w:color w:val="003D82"/>
                          <w:lang w:val="en-GB"/>
                        </w:rPr>
                      </w:pPr>
                      <w:r w:rsidRPr="00017D4A">
                        <w:rPr>
                          <w:color w:val="003D82"/>
                          <w:lang w:val="en-GB"/>
                        </w:rPr>
                        <w:t xml:space="preserve">+33 1 </w:t>
                      </w:r>
                      <w:r w:rsidR="0044781A">
                        <w:rPr>
                          <w:color w:val="003D82"/>
                          <w:lang w:val="en-GB"/>
                        </w:rPr>
                        <w:t>88 61 06 60</w:t>
                      </w:r>
                      <w:r w:rsidRPr="00017D4A">
                        <w:rPr>
                          <w:color w:val="003D82"/>
                          <w:lang w:val="en-GB"/>
                        </w:rPr>
                        <w:t xml:space="preserve"> </w:t>
                      </w:r>
                      <w:r w:rsidR="00B501D1" w:rsidRPr="00017D4A">
                        <w:rPr>
                          <w:color w:val="003D82"/>
                          <w:lang w:val="en-GB"/>
                        </w:rPr>
                        <w:t xml:space="preserve">| </w:t>
                      </w:r>
                      <w:hyperlink r:id="rId13" w:history="1">
                        <w:r w:rsidRPr="00017D4A">
                          <w:rPr>
                            <w:color w:val="003D82"/>
                            <w:lang w:val="en-GB"/>
                          </w:rPr>
                          <w:t>ebu@euroblind.org</w:t>
                        </w:r>
                      </w:hyperlink>
                      <w:r w:rsidR="00B501D1" w:rsidRPr="00017D4A">
                        <w:rPr>
                          <w:color w:val="003D82"/>
                          <w:lang w:val="en-GB"/>
                        </w:rPr>
                        <w:t xml:space="preserve"> | </w:t>
                      </w:r>
                      <w:hyperlink r:id="rId14"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407DE270" w14:textId="5AFEF5F6" w:rsidR="001171D5" w:rsidRPr="00017D4A" w:rsidRDefault="001171D5" w:rsidP="001171D5">
                      <w:pPr>
                        <w:jc w:val="center"/>
                        <w:rPr>
                          <w:color w:val="003D82"/>
                          <w:lang w:val="en-GB"/>
                        </w:rPr>
                      </w:pPr>
                      <w:r w:rsidRPr="0023658C">
                        <w:rPr>
                          <w:rStyle w:val="Accentuationlgre"/>
                        </w:rPr>
                        <w:t>Contact:</w:t>
                      </w:r>
                      <w:r>
                        <w:rPr>
                          <w:b/>
                          <w:color w:val="003D82"/>
                          <w:lang w:val="en-GB"/>
                        </w:rPr>
                        <w:t xml:space="preserve"> </w:t>
                      </w:r>
                      <w:r w:rsidR="0044781A">
                        <w:rPr>
                          <w:color w:val="003D82"/>
                          <w:lang w:val="en-GB"/>
                        </w:rPr>
                        <w:t>Antoine Fobe, Head of Advocacy and Campaigning</w:t>
                      </w:r>
                    </w:p>
                    <w:p w14:paraId="3864A85F" w14:textId="4C61234C" w:rsidR="001171D5" w:rsidRPr="00017D4A" w:rsidRDefault="001171D5" w:rsidP="001171D5">
                      <w:pPr>
                        <w:jc w:val="center"/>
                        <w:rPr>
                          <w:color w:val="003D82"/>
                          <w:lang w:val="en-GB"/>
                        </w:rPr>
                      </w:pPr>
                      <w:r w:rsidRPr="00017D4A">
                        <w:rPr>
                          <w:color w:val="003D82"/>
                          <w:lang w:val="en-GB"/>
                        </w:rPr>
                        <w:t xml:space="preserve"> </w:t>
                      </w:r>
                      <w:r w:rsidR="0044781A">
                        <w:rPr>
                          <w:color w:val="003D82"/>
                          <w:lang w:val="en-GB"/>
                        </w:rPr>
                        <w:t>ebucampaigning</w:t>
                      </w:r>
                      <w:r w:rsidR="006C4F92" w:rsidRPr="00017D4A">
                        <w:rPr>
                          <w:color w:val="003D82"/>
                          <w:lang w:val="en-GB"/>
                        </w:rPr>
                        <w:t>@euroblind.org |</w:t>
                      </w:r>
                      <w:r w:rsidRPr="00017D4A">
                        <w:rPr>
                          <w:color w:val="003D82"/>
                          <w:lang w:val="en-GB"/>
                        </w:rPr>
                        <w:t xml:space="preserve"> +33 1 </w:t>
                      </w:r>
                      <w:r w:rsidR="0044781A">
                        <w:rPr>
                          <w:color w:val="003D82"/>
                          <w:lang w:val="en-GB"/>
                        </w:rPr>
                        <w:t>88 61 06 64</w:t>
                      </w:r>
                    </w:p>
                    <w:p w14:paraId="788023EC" w14:textId="3AF2DF89"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5"/>
      <w:footerReference w:type="default" r:id="rId16"/>
      <w:footerReference w:type="first" r:id="rId17"/>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C6A4" w14:textId="77777777" w:rsidR="005D20D9" w:rsidRDefault="005D20D9" w:rsidP="00D17D8A">
      <w:r>
        <w:separator/>
      </w:r>
    </w:p>
  </w:endnote>
  <w:endnote w:type="continuationSeparator" w:id="0">
    <w:p w14:paraId="7A409583" w14:textId="77777777" w:rsidR="005D20D9" w:rsidRDefault="005D20D9"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2743"/>
      <w:docPartObj>
        <w:docPartGallery w:val="Page Numbers (Bottom of Page)"/>
        <w:docPartUnique/>
      </w:docPartObj>
    </w:sdtPr>
    <w:sdtContent>
      <w:p w14:paraId="3AF3A78C" w14:textId="19153E6E" w:rsidR="00CC0015" w:rsidRDefault="00CC0015">
        <w:pPr>
          <w:pStyle w:val="Pieddepage"/>
          <w:jc w:val="right"/>
        </w:pPr>
        <w:r>
          <w:fldChar w:fldCharType="begin"/>
        </w:r>
        <w:r>
          <w:instrText>PAGE   \* MERGEFORMAT</w:instrText>
        </w:r>
        <w:r>
          <w:fldChar w:fldCharType="separate"/>
        </w:r>
        <w:r>
          <w:rPr>
            <w:lang w:val="fr-FR"/>
          </w:rPr>
          <w:t>2</w:t>
        </w:r>
        <w:r>
          <w:fldChar w:fldCharType="end"/>
        </w:r>
        <w:r>
          <w:t>/3</w:t>
        </w:r>
      </w:p>
    </w:sdtContent>
  </w:sdt>
  <w:p w14:paraId="1C217C10" w14:textId="77777777" w:rsidR="00CC0015" w:rsidRDefault="00CC00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415928"/>
      <w:docPartObj>
        <w:docPartGallery w:val="Page Numbers (Bottom of Page)"/>
        <w:docPartUnique/>
      </w:docPartObj>
    </w:sdtPr>
    <w:sdtContent>
      <w:p w14:paraId="0F1BC955" w14:textId="0B0AC675" w:rsidR="00D84F54" w:rsidRDefault="00D84F54">
        <w:pPr>
          <w:pStyle w:val="Pieddepage"/>
          <w:jc w:val="right"/>
        </w:pPr>
        <w:r>
          <w:fldChar w:fldCharType="begin"/>
        </w:r>
        <w:r>
          <w:instrText>PAGE   \* MERGEFORMAT</w:instrText>
        </w:r>
        <w:r>
          <w:fldChar w:fldCharType="separate"/>
        </w:r>
        <w:r>
          <w:rPr>
            <w:lang w:val="fr-FR"/>
          </w:rPr>
          <w:t>2</w:t>
        </w:r>
        <w:r>
          <w:fldChar w:fldCharType="end"/>
        </w:r>
        <w:r>
          <w:t>/3</w:t>
        </w:r>
      </w:p>
    </w:sdtContent>
  </w:sdt>
  <w:p w14:paraId="076B5E75" w14:textId="77777777" w:rsidR="00CC0015" w:rsidRDefault="00CC00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3364" w14:textId="77777777" w:rsidR="005D20D9" w:rsidRDefault="005D20D9" w:rsidP="00D17D8A">
      <w:r>
        <w:separator/>
      </w:r>
    </w:p>
  </w:footnote>
  <w:footnote w:type="continuationSeparator" w:id="0">
    <w:p w14:paraId="791035BB" w14:textId="77777777" w:rsidR="005D20D9" w:rsidRDefault="005D20D9"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6A2ED921" w14:textId="00AA6E29" w:rsidR="00097AF6" w:rsidRDefault="00097AF6" w:rsidP="00097AF6">
        <w:pPr>
          <w:pStyle w:val="En-tte"/>
          <w:rPr>
            <w:sz w:val="24"/>
            <w:szCs w:val="24"/>
          </w:rPr>
        </w:pPr>
        <w:r w:rsidRPr="00CE7F95">
          <w:rPr>
            <w:color w:val="FFFFFF" w:themeColor="background1"/>
            <w:sz w:val="24"/>
            <w:szCs w:val="24"/>
            <w:highlight w:val="darkBlue"/>
          </w:rPr>
          <w:t xml:space="preserve"> </w:t>
        </w: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sidR="0023658C" w:rsidRPr="0023658C">
          <w:rPr>
            <w:noProof/>
            <w:color w:val="FFFFFF" w:themeColor="background1"/>
            <w:sz w:val="24"/>
            <w:szCs w:val="24"/>
            <w:highlight w:val="darkBlue"/>
            <w:lang w:val="de-DE"/>
          </w:rPr>
          <w:t>2</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sidR="00F35AC3">
          <w:rPr>
            <w:sz w:val="24"/>
            <w:szCs w:val="24"/>
          </w:rPr>
          <w:t xml:space="preserve"> EBU Position Paper </w:t>
        </w:r>
        <w:r w:rsidR="00AA0E27">
          <w:rPr>
            <w:sz w:val="24"/>
            <w:szCs w:val="24"/>
          </w:rPr>
          <w:t>–</w:t>
        </w:r>
        <w:r w:rsidR="00F35AC3">
          <w:rPr>
            <w:sz w:val="24"/>
            <w:szCs w:val="24"/>
          </w:rPr>
          <w:t xml:space="preserve"> </w:t>
        </w:r>
        <w:r w:rsidR="00AA0E27">
          <w:rPr>
            <w:sz w:val="24"/>
            <w:szCs w:val="24"/>
          </w:rPr>
          <w:t>May 2023</w:t>
        </w:r>
      </w:p>
      <w:p w14:paraId="3DFBA9F7" w14:textId="19372E89" w:rsidR="00106853" w:rsidRPr="00106853" w:rsidRDefault="00106853">
        <w:pPr>
          <w:pStyle w:val="En-tte"/>
          <w:rPr>
            <w:sz w:val="24"/>
            <w:szCs w:val="24"/>
          </w:rPr>
        </w:pPr>
      </w:p>
      <w:p w14:paraId="091B473C" w14:textId="4A71586E"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555BBE"/>
    <w:multiLevelType w:val="hybridMultilevel"/>
    <w:tmpl w:val="AA20FB5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7159530">
    <w:abstractNumId w:val="8"/>
  </w:num>
  <w:num w:numId="2" w16cid:durableId="1190531203">
    <w:abstractNumId w:val="30"/>
  </w:num>
  <w:num w:numId="3" w16cid:durableId="1020739573">
    <w:abstractNumId w:val="19"/>
  </w:num>
  <w:num w:numId="4" w16cid:durableId="882206211">
    <w:abstractNumId w:val="22"/>
  </w:num>
  <w:num w:numId="5" w16cid:durableId="417210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827297">
    <w:abstractNumId w:val="23"/>
  </w:num>
  <w:num w:numId="7" w16cid:durableId="1274242567">
    <w:abstractNumId w:val="39"/>
  </w:num>
  <w:num w:numId="8" w16cid:durableId="1751610198">
    <w:abstractNumId w:val="31"/>
  </w:num>
  <w:num w:numId="9" w16cid:durableId="2077238873">
    <w:abstractNumId w:val="27"/>
  </w:num>
  <w:num w:numId="10" w16cid:durableId="813370205">
    <w:abstractNumId w:val="26"/>
  </w:num>
  <w:num w:numId="11" w16cid:durableId="712313407">
    <w:abstractNumId w:val="6"/>
  </w:num>
  <w:num w:numId="12" w16cid:durableId="1448893561">
    <w:abstractNumId w:val="35"/>
  </w:num>
  <w:num w:numId="13" w16cid:durableId="89007149">
    <w:abstractNumId w:val="7"/>
  </w:num>
  <w:num w:numId="14" w16cid:durableId="1968971347">
    <w:abstractNumId w:val="14"/>
  </w:num>
  <w:num w:numId="15" w16cid:durableId="577833397">
    <w:abstractNumId w:val="16"/>
  </w:num>
  <w:num w:numId="16" w16cid:durableId="1232617744">
    <w:abstractNumId w:val="34"/>
  </w:num>
  <w:num w:numId="17" w16cid:durableId="1435783990">
    <w:abstractNumId w:val="0"/>
  </w:num>
  <w:num w:numId="18" w16cid:durableId="619530518">
    <w:abstractNumId w:val="20"/>
  </w:num>
  <w:num w:numId="19" w16cid:durableId="809519327">
    <w:abstractNumId w:val="12"/>
  </w:num>
  <w:num w:numId="20" w16cid:durableId="1508638986">
    <w:abstractNumId w:val="9"/>
  </w:num>
  <w:num w:numId="21" w16cid:durableId="93408228">
    <w:abstractNumId w:val="15"/>
  </w:num>
  <w:num w:numId="22" w16cid:durableId="2030180445">
    <w:abstractNumId w:val="11"/>
  </w:num>
  <w:num w:numId="23" w16cid:durableId="2031754523">
    <w:abstractNumId w:val="33"/>
  </w:num>
  <w:num w:numId="24" w16cid:durableId="1452629813">
    <w:abstractNumId w:val="4"/>
  </w:num>
  <w:num w:numId="25" w16cid:durableId="1468860787">
    <w:abstractNumId w:val="5"/>
  </w:num>
  <w:num w:numId="26" w16cid:durableId="2044208678">
    <w:abstractNumId w:val="25"/>
  </w:num>
  <w:num w:numId="27" w16cid:durableId="697782036">
    <w:abstractNumId w:val="18"/>
  </w:num>
  <w:num w:numId="28" w16cid:durableId="1636984717">
    <w:abstractNumId w:val="38"/>
  </w:num>
  <w:num w:numId="29" w16cid:durableId="272245193">
    <w:abstractNumId w:val="13"/>
  </w:num>
  <w:num w:numId="30" w16cid:durableId="436605195">
    <w:abstractNumId w:val="29"/>
  </w:num>
  <w:num w:numId="31" w16cid:durableId="49770555">
    <w:abstractNumId w:val="3"/>
  </w:num>
  <w:num w:numId="32" w16cid:durableId="141892664">
    <w:abstractNumId w:val="28"/>
  </w:num>
  <w:num w:numId="33" w16cid:durableId="1711148660">
    <w:abstractNumId w:val="10"/>
  </w:num>
  <w:num w:numId="34" w16cid:durableId="369885313">
    <w:abstractNumId w:val="2"/>
  </w:num>
  <w:num w:numId="35" w16cid:durableId="1640836725">
    <w:abstractNumId w:val="17"/>
  </w:num>
  <w:num w:numId="36" w16cid:durableId="1163931334">
    <w:abstractNumId w:val="1"/>
  </w:num>
  <w:num w:numId="37" w16cid:durableId="295259072">
    <w:abstractNumId w:val="24"/>
  </w:num>
  <w:num w:numId="38" w16cid:durableId="3019569">
    <w:abstractNumId w:val="37"/>
  </w:num>
  <w:num w:numId="39" w16cid:durableId="1292322695">
    <w:abstractNumId w:val="32"/>
  </w:num>
  <w:num w:numId="40" w16cid:durableId="866060912">
    <w:abstractNumId w:val="36"/>
  </w:num>
  <w:num w:numId="41" w16cid:durableId="188444075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46"/>
    <w:rsid w:val="00000F5D"/>
    <w:rsid w:val="000022F4"/>
    <w:rsid w:val="000036EC"/>
    <w:rsid w:val="000038DA"/>
    <w:rsid w:val="0000439F"/>
    <w:rsid w:val="00004CBC"/>
    <w:rsid w:val="0000566C"/>
    <w:rsid w:val="000064D4"/>
    <w:rsid w:val="0000746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65A"/>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29BA"/>
    <w:rsid w:val="0006384C"/>
    <w:rsid w:val="00063C98"/>
    <w:rsid w:val="00064FA5"/>
    <w:rsid w:val="00065B54"/>
    <w:rsid w:val="00066B94"/>
    <w:rsid w:val="00067308"/>
    <w:rsid w:val="00067432"/>
    <w:rsid w:val="00067542"/>
    <w:rsid w:val="00070B98"/>
    <w:rsid w:val="00073E3B"/>
    <w:rsid w:val="00074CED"/>
    <w:rsid w:val="000767E2"/>
    <w:rsid w:val="0007682E"/>
    <w:rsid w:val="0007685A"/>
    <w:rsid w:val="00076FB0"/>
    <w:rsid w:val="000774E9"/>
    <w:rsid w:val="00077D1B"/>
    <w:rsid w:val="0008000E"/>
    <w:rsid w:val="00081AE4"/>
    <w:rsid w:val="000822C4"/>
    <w:rsid w:val="00082619"/>
    <w:rsid w:val="00082E81"/>
    <w:rsid w:val="00084E09"/>
    <w:rsid w:val="000856AF"/>
    <w:rsid w:val="0008655F"/>
    <w:rsid w:val="00086C5D"/>
    <w:rsid w:val="000872A5"/>
    <w:rsid w:val="00091056"/>
    <w:rsid w:val="00092050"/>
    <w:rsid w:val="000924DD"/>
    <w:rsid w:val="0009295B"/>
    <w:rsid w:val="00092AB7"/>
    <w:rsid w:val="000977E0"/>
    <w:rsid w:val="00097AF6"/>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3B36"/>
    <w:rsid w:val="000C4F48"/>
    <w:rsid w:val="000C5BC5"/>
    <w:rsid w:val="000D003E"/>
    <w:rsid w:val="000D0042"/>
    <w:rsid w:val="000D022E"/>
    <w:rsid w:val="000D1F36"/>
    <w:rsid w:val="000D4065"/>
    <w:rsid w:val="000D495A"/>
    <w:rsid w:val="000D4CE5"/>
    <w:rsid w:val="000D5C53"/>
    <w:rsid w:val="000D5CFA"/>
    <w:rsid w:val="000D6E01"/>
    <w:rsid w:val="000E1D7B"/>
    <w:rsid w:val="000E2DA0"/>
    <w:rsid w:val="000E3684"/>
    <w:rsid w:val="000E39E1"/>
    <w:rsid w:val="000E41EC"/>
    <w:rsid w:val="000E5968"/>
    <w:rsid w:val="000E603C"/>
    <w:rsid w:val="000E7C03"/>
    <w:rsid w:val="000F0E4D"/>
    <w:rsid w:val="000F21C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022"/>
    <w:rsid w:val="001144E4"/>
    <w:rsid w:val="00115C8A"/>
    <w:rsid w:val="001161C9"/>
    <w:rsid w:val="001171D5"/>
    <w:rsid w:val="00130119"/>
    <w:rsid w:val="00130611"/>
    <w:rsid w:val="00130813"/>
    <w:rsid w:val="001320A1"/>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5398"/>
    <w:rsid w:val="00176555"/>
    <w:rsid w:val="001769DD"/>
    <w:rsid w:val="00181954"/>
    <w:rsid w:val="00181D3D"/>
    <w:rsid w:val="0018210B"/>
    <w:rsid w:val="001822B1"/>
    <w:rsid w:val="00182A84"/>
    <w:rsid w:val="00184144"/>
    <w:rsid w:val="00185101"/>
    <w:rsid w:val="0018668A"/>
    <w:rsid w:val="001871A5"/>
    <w:rsid w:val="00187498"/>
    <w:rsid w:val="001917C3"/>
    <w:rsid w:val="00192D16"/>
    <w:rsid w:val="001961BE"/>
    <w:rsid w:val="001963C3"/>
    <w:rsid w:val="001968D2"/>
    <w:rsid w:val="001974DE"/>
    <w:rsid w:val="00197912"/>
    <w:rsid w:val="001A0092"/>
    <w:rsid w:val="001A03F4"/>
    <w:rsid w:val="001A22DF"/>
    <w:rsid w:val="001A3353"/>
    <w:rsid w:val="001A5928"/>
    <w:rsid w:val="001A6B38"/>
    <w:rsid w:val="001B08C8"/>
    <w:rsid w:val="001B099A"/>
    <w:rsid w:val="001B5B86"/>
    <w:rsid w:val="001B6DD8"/>
    <w:rsid w:val="001C0008"/>
    <w:rsid w:val="001C2033"/>
    <w:rsid w:val="001C28BE"/>
    <w:rsid w:val="001C5928"/>
    <w:rsid w:val="001C5FC1"/>
    <w:rsid w:val="001D0563"/>
    <w:rsid w:val="001D1D4C"/>
    <w:rsid w:val="001D3DEA"/>
    <w:rsid w:val="001D781D"/>
    <w:rsid w:val="001E1E87"/>
    <w:rsid w:val="001E2F37"/>
    <w:rsid w:val="001E4A81"/>
    <w:rsid w:val="001E4AB9"/>
    <w:rsid w:val="001E54D2"/>
    <w:rsid w:val="001E6929"/>
    <w:rsid w:val="001E6A5C"/>
    <w:rsid w:val="001F2573"/>
    <w:rsid w:val="001F3D42"/>
    <w:rsid w:val="001F6B96"/>
    <w:rsid w:val="001F737D"/>
    <w:rsid w:val="001F7381"/>
    <w:rsid w:val="001F7544"/>
    <w:rsid w:val="0020113A"/>
    <w:rsid w:val="0020226E"/>
    <w:rsid w:val="002023E5"/>
    <w:rsid w:val="0020246D"/>
    <w:rsid w:val="0020375F"/>
    <w:rsid w:val="00207AB8"/>
    <w:rsid w:val="002105CC"/>
    <w:rsid w:val="002127C3"/>
    <w:rsid w:val="002129F0"/>
    <w:rsid w:val="00214879"/>
    <w:rsid w:val="0021606F"/>
    <w:rsid w:val="00216AB1"/>
    <w:rsid w:val="002176BE"/>
    <w:rsid w:val="00217C6B"/>
    <w:rsid w:val="002208FA"/>
    <w:rsid w:val="00220FE2"/>
    <w:rsid w:val="00221C38"/>
    <w:rsid w:val="00225489"/>
    <w:rsid w:val="00225D67"/>
    <w:rsid w:val="00226259"/>
    <w:rsid w:val="00233651"/>
    <w:rsid w:val="0023658C"/>
    <w:rsid w:val="00236C6E"/>
    <w:rsid w:val="00236CCD"/>
    <w:rsid w:val="00236F67"/>
    <w:rsid w:val="00236FE8"/>
    <w:rsid w:val="00237F99"/>
    <w:rsid w:val="0024154E"/>
    <w:rsid w:val="00242619"/>
    <w:rsid w:val="00242E45"/>
    <w:rsid w:val="00244A38"/>
    <w:rsid w:val="00244BA3"/>
    <w:rsid w:val="00245CB3"/>
    <w:rsid w:val="00246C7C"/>
    <w:rsid w:val="00246E30"/>
    <w:rsid w:val="002516DB"/>
    <w:rsid w:val="00252A88"/>
    <w:rsid w:val="00252EDF"/>
    <w:rsid w:val="00254712"/>
    <w:rsid w:val="00255144"/>
    <w:rsid w:val="0025577A"/>
    <w:rsid w:val="00262085"/>
    <w:rsid w:val="00262FA9"/>
    <w:rsid w:val="002646EB"/>
    <w:rsid w:val="00265FF4"/>
    <w:rsid w:val="00266A71"/>
    <w:rsid w:val="00270A5A"/>
    <w:rsid w:val="00270F67"/>
    <w:rsid w:val="00271353"/>
    <w:rsid w:val="00273AAC"/>
    <w:rsid w:val="002748B1"/>
    <w:rsid w:val="002758CA"/>
    <w:rsid w:val="00281545"/>
    <w:rsid w:val="00283DBF"/>
    <w:rsid w:val="002854DA"/>
    <w:rsid w:val="002911F0"/>
    <w:rsid w:val="00291367"/>
    <w:rsid w:val="00291F31"/>
    <w:rsid w:val="00293070"/>
    <w:rsid w:val="00293D32"/>
    <w:rsid w:val="00295F43"/>
    <w:rsid w:val="00295F64"/>
    <w:rsid w:val="0029602C"/>
    <w:rsid w:val="002963F3"/>
    <w:rsid w:val="00297CA5"/>
    <w:rsid w:val="002A269F"/>
    <w:rsid w:val="002A2BBA"/>
    <w:rsid w:val="002A32A3"/>
    <w:rsid w:val="002A419E"/>
    <w:rsid w:val="002A7316"/>
    <w:rsid w:val="002B0901"/>
    <w:rsid w:val="002B1EA2"/>
    <w:rsid w:val="002B27EE"/>
    <w:rsid w:val="002B2C2D"/>
    <w:rsid w:val="002B32DF"/>
    <w:rsid w:val="002B396B"/>
    <w:rsid w:val="002B3F39"/>
    <w:rsid w:val="002B729B"/>
    <w:rsid w:val="002B7B8F"/>
    <w:rsid w:val="002B7BA6"/>
    <w:rsid w:val="002C0646"/>
    <w:rsid w:val="002C1287"/>
    <w:rsid w:val="002C3156"/>
    <w:rsid w:val="002C5247"/>
    <w:rsid w:val="002C7174"/>
    <w:rsid w:val="002C7372"/>
    <w:rsid w:val="002D01ED"/>
    <w:rsid w:val="002D06EC"/>
    <w:rsid w:val="002D0F6F"/>
    <w:rsid w:val="002D13C7"/>
    <w:rsid w:val="002D37C2"/>
    <w:rsid w:val="002D3B26"/>
    <w:rsid w:val="002D6D8B"/>
    <w:rsid w:val="002D70DD"/>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07E16"/>
    <w:rsid w:val="003108C5"/>
    <w:rsid w:val="00312ACC"/>
    <w:rsid w:val="00313C3C"/>
    <w:rsid w:val="00314089"/>
    <w:rsid w:val="00314481"/>
    <w:rsid w:val="0031509C"/>
    <w:rsid w:val="003151AB"/>
    <w:rsid w:val="003165F1"/>
    <w:rsid w:val="0031704E"/>
    <w:rsid w:val="00320BEF"/>
    <w:rsid w:val="00322563"/>
    <w:rsid w:val="00322745"/>
    <w:rsid w:val="00323C11"/>
    <w:rsid w:val="00323D18"/>
    <w:rsid w:val="00325B31"/>
    <w:rsid w:val="003271EB"/>
    <w:rsid w:val="00331505"/>
    <w:rsid w:val="003341B3"/>
    <w:rsid w:val="00334F76"/>
    <w:rsid w:val="00335336"/>
    <w:rsid w:val="0033570C"/>
    <w:rsid w:val="00340444"/>
    <w:rsid w:val="00341FF6"/>
    <w:rsid w:val="0034334B"/>
    <w:rsid w:val="00343B97"/>
    <w:rsid w:val="00345C92"/>
    <w:rsid w:val="003521C7"/>
    <w:rsid w:val="003523FF"/>
    <w:rsid w:val="003551C7"/>
    <w:rsid w:val="003557BB"/>
    <w:rsid w:val="00357191"/>
    <w:rsid w:val="00360422"/>
    <w:rsid w:val="0036150D"/>
    <w:rsid w:val="003627F3"/>
    <w:rsid w:val="003628CE"/>
    <w:rsid w:val="00363463"/>
    <w:rsid w:val="00363B78"/>
    <w:rsid w:val="00364CD6"/>
    <w:rsid w:val="00370041"/>
    <w:rsid w:val="0037015D"/>
    <w:rsid w:val="003714CB"/>
    <w:rsid w:val="00371D2B"/>
    <w:rsid w:val="0037333D"/>
    <w:rsid w:val="00373584"/>
    <w:rsid w:val="00375A4F"/>
    <w:rsid w:val="00376260"/>
    <w:rsid w:val="003778B2"/>
    <w:rsid w:val="00381EA7"/>
    <w:rsid w:val="003826B3"/>
    <w:rsid w:val="00384322"/>
    <w:rsid w:val="00384F42"/>
    <w:rsid w:val="00387201"/>
    <w:rsid w:val="00387AD6"/>
    <w:rsid w:val="00391664"/>
    <w:rsid w:val="00391AAD"/>
    <w:rsid w:val="00393B0F"/>
    <w:rsid w:val="00395DAB"/>
    <w:rsid w:val="00397DB2"/>
    <w:rsid w:val="003A4336"/>
    <w:rsid w:val="003A483A"/>
    <w:rsid w:val="003A562A"/>
    <w:rsid w:val="003A7062"/>
    <w:rsid w:val="003B10EF"/>
    <w:rsid w:val="003B31F8"/>
    <w:rsid w:val="003B53C1"/>
    <w:rsid w:val="003C0F1D"/>
    <w:rsid w:val="003C2FD1"/>
    <w:rsid w:val="003C6BDC"/>
    <w:rsid w:val="003D37BB"/>
    <w:rsid w:val="003D41B8"/>
    <w:rsid w:val="003D4635"/>
    <w:rsid w:val="003D5A7F"/>
    <w:rsid w:val="003D689E"/>
    <w:rsid w:val="003E0D37"/>
    <w:rsid w:val="003E13D1"/>
    <w:rsid w:val="003E1D79"/>
    <w:rsid w:val="003E20A0"/>
    <w:rsid w:val="003E4987"/>
    <w:rsid w:val="003E5C94"/>
    <w:rsid w:val="003E6E73"/>
    <w:rsid w:val="003F0EC2"/>
    <w:rsid w:val="003F301B"/>
    <w:rsid w:val="003F6BAC"/>
    <w:rsid w:val="004020BF"/>
    <w:rsid w:val="00404C32"/>
    <w:rsid w:val="00405A89"/>
    <w:rsid w:val="00410823"/>
    <w:rsid w:val="004110A4"/>
    <w:rsid w:val="00412CE6"/>
    <w:rsid w:val="00412D51"/>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08F5"/>
    <w:rsid w:val="00441B83"/>
    <w:rsid w:val="0044215F"/>
    <w:rsid w:val="00446B5A"/>
    <w:rsid w:val="0044781A"/>
    <w:rsid w:val="00447C12"/>
    <w:rsid w:val="00447EAB"/>
    <w:rsid w:val="00450240"/>
    <w:rsid w:val="0045043D"/>
    <w:rsid w:val="004519E4"/>
    <w:rsid w:val="0045271E"/>
    <w:rsid w:val="00454B2C"/>
    <w:rsid w:val="00454FA3"/>
    <w:rsid w:val="00455663"/>
    <w:rsid w:val="0045713A"/>
    <w:rsid w:val="004608F4"/>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5DE4"/>
    <w:rsid w:val="00476B35"/>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88D"/>
    <w:rsid w:val="004979A6"/>
    <w:rsid w:val="00497D0C"/>
    <w:rsid w:val="00497F4D"/>
    <w:rsid w:val="004A25CE"/>
    <w:rsid w:val="004A3150"/>
    <w:rsid w:val="004A38CE"/>
    <w:rsid w:val="004A4520"/>
    <w:rsid w:val="004A6689"/>
    <w:rsid w:val="004A7219"/>
    <w:rsid w:val="004A74EA"/>
    <w:rsid w:val="004B014C"/>
    <w:rsid w:val="004B030F"/>
    <w:rsid w:val="004B07F2"/>
    <w:rsid w:val="004B1085"/>
    <w:rsid w:val="004B22DB"/>
    <w:rsid w:val="004B2462"/>
    <w:rsid w:val="004B2952"/>
    <w:rsid w:val="004B2C8E"/>
    <w:rsid w:val="004B3D10"/>
    <w:rsid w:val="004B6A79"/>
    <w:rsid w:val="004B74F9"/>
    <w:rsid w:val="004B7D0E"/>
    <w:rsid w:val="004B7D31"/>
    <w:rsid w:val="004C098B"/>
    <w:rsid w:val="004C0A2A"/>
    <w:rsid w:val="004C7354"/>
    <w:rsid w:val="004D0DBE"/>
    <w:rsid w:val="004D25C1"/>
    <w:rsid w:val="004D27DC"/>
    <w:rsid w:val="004D2F30"/>
    <w:rsid w:val="004D660F"/>
    <w:rsid w:val="004D7972"/>
    <w:rsid w:val="004E197C"/>
    <w:rsid w:val="004E3C45"/>
    <w:rsid w:val="004E4103"/>
    <w:rsid w:val="004E5011"/>
    <w:rsid w:val="004F0377"/>
    <w:rsid w:val="004F2C69"/>
    <w:rsid w:val="004F4081"/>
    <w:rsid w:val="004F4BC2"/>
    <w:rsid w:val="004F59E0"/>
    <w:rsid w:val="004F5A91"/>
    <w:rsid w:val="004F5ADB"/>
    <w:rsid w:val="00505795"/>
    <w:rsid w:val="0050663E"/>
    <w:rsid w:val="005077AE"/>
    <w:rsid w:val="00511AC4"/>
    <w:rsid w:val="00511BCC"/>
    <w:rsid w:val="00512B22"/>
    <w:rsid w:val="005131D8"/>
    <w:rsid w:val="00513CCF"/>
    <w:rsid w:val="0051441C"/>
    <w:rsid w:val="00514489"/>
    <w:rsid w:val="0051495D"/>
    <w:rsid w:val="005149B8"/>
    <w:rsid w:val="005153F6"/>
    <w:rsid w:val="005170EF"/>
    <w:rsid w:val="005203E4"/>
    <w:rsid w:val="0052218C"/>
    <w:rsid w:val="005250DA"/>
    <w:rsid w:val="00525AC5"/>
    <w:rsid w:val="005262B4"/>
    <w:rsid w:val="00532822"/>
    <w:rsid w:val="005332C4"/>
    <w:rsid w:val="005347EB"/>
    <w:rsid w:val="00536C68"/>
    <w:rsid w:val="00542499"/>
    <w:rsid w:val="00543246"/>
    <w:rsid w:val="005443BC"/>
    <w:rsid w:val="00544F45"/>
    <w:rsid w:val="00545594"/>
    <w:rsid w:val="0054589D"/>
    <w:rsid w:val="00546294"/>
    <w:rsid w:val="00547284"/>
    <w:rsid w:val="00547D22"/>
    <w:rsid w:val="0055005B"/>
    <w:rsid w:val="00550D20"/>
    <w:rsid w:val="00553650"/>
    <w:rsid w:val="00555169"/>
    <w:rsid w:val="005557FC"/>
    <w:rsid w:val="00557DB9"/>
    <w:rsid w:val="00557EED"/>
    <w:rsid w:val="00561FCA"/>
    <w:rsid w:val="00565BC0"/>
    <w:rsid w:val="00566EEE"/>
    <w:rsid w:val="00567732"/>
    <w:rsid w:val="0057137A"/>
    <w:rsid w:val="00571441"/>
    <w:rsid w:val="005715EB"/>
    <w:rsid w:val="00571BA4"/>
    <w:rsid w:val="00575984"/>
    <w:rsid w:val="005766AC"/>
    <w:rsid w:val="00577C51"/>
    <w:rsid w:val="00580031"/>
    <w:rsid w:val="0058199C"/>
    <w:rsid w:val="00581E58"/>
    <w:rsid w:val="00582730"/>
    <w:rsid w:val="00582FCA"/>
    <w:rsid w:val="005838BF"/>
    <w:rsid w:val="0058587B"/>
    <w:rsid w:val="005869FA"/>
    <w:rsid w:val="00586AA7"/>
    <w:rsid w:val="00587AA0"/>
    <w:rsid w:val="00592E3E"/>
    <w:rsid w:val="00592F2F"/>
    <w:rsid w:val="00593162"/>
    <w:rsid w:val="00594033"/>
    <w:rsid w:val="00595870"/>
    <w:rsid w:val="00596BB8"/>
    <w:rsid w:val="00596FF3"/>
    <w:rsid w:val="005970E1"/>
    <w:rsid w:val="005971A3"/>
    <w:rsid w:val="00597307"/>
    <w:rsid w:val="0059773B"/>
    <w:rsid w:val="005A0D40"/>
    <w:rsid w:val="005A1B6F"/>
    <w:rsid w:val="005A1DD9"/>
    <w:rsid w:val="005A4690"/>
    <w:rsid w:val="005A53E5"/>
    <w:rsid w:val="005A5805"/>
    <w:rsid w:val="005A5D09"/>
    <w:rsid w:val="005B2B45"/>
    <w:rsid w:val="005B4622"/>
    <w:rsid w:val="005B5D87"/>
    <w:rsid w:val="005B7DC8"/>
    <w:rsid w:val="005C0BCA"/>
    <w:rsid w:val="005C137C"/>
    <w:rsid w:val="005C2CD7"/>
    <w:rsid w:val="005C3CE8"/>
    <w:rsid w:val="005C4FCC"/>
    <w:rsid w:val="005C594C"/>
    <w:rsid w:val="005C6EAB"/>
    <w:rsid w:val="005C7903"/>
    <w:rsid w:val="005C7DE4"/>
    <w:rsid w:val="005D1A89"/>
    <w:rsid w:val="005D1AC3"/>
    <w:rsid w:val="005D20D9"/>
    <w:rsid w:val="005D33D5"/>
    <w:rsid w:val="005D5AB7"/>
    <w:rsid w:val="005E3329"/>
    <w:rsid w:val="005E4641"/>
    <w:rsid w:val="005E506C"/>
    <w:rsid w:val="005F00B8"/>
    <w:rsid w:val="005F0A6F"/>
    <w:rsid w:val="005F0ABA"/>
    <w:rsid w:val="005F0D98"/>
    <w:rsid w:val="005F39A6"/>
    <w:rsid w:val="005F437F"/>
    <w:rsid w:val="005F555F"/>
    <w:rsid w:val="005F666D"/>
    <w:rsid w:val="005F72E2"/>
    <w:rsid w:val="0060135A"/>
    <w:rsid w:val="00603289"/>
    <w:rsid w:val="00603574"/>
    <w:rsid w:val="006038FF"/>
    <w:rsid w:val="00603A54"/>
    <w:rsid w:val="00604897"/>
    <w:rsid w:val="0060586C"/>
    <w:rsid w:val="006067F5"/>
    <w:rsid w:val="00606917"/>
    <w:rsid w:val="00606AE0"/>
    <w:rsid w:val="00610639"/>
    <w:rsid w:val="00612ED5"/>
    <w:rsid w:val="006143B8"/>
    <w:rsid w:val="006149FF"/>
    <w:rsid w:val="0062551C"/>
    <w:rsid w:val="00625C9F"/>
    <w:rsid w:val="006267B8"/>
    <w:rsid w:val="00630561"/>
    <w:rsid w:val="006307A9"/>
    <w:rsid w:val="00632BE5"/>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0C8"/>
    <w:rsid w:val="00662C0F"/>
    <w:rsid w:val="006631CA"/>
    <w:rsid w:val="00664724"/>
    <w:rsid w:val="00665DFE"/>
    <w:rsid w:val="00667818"/>
    <w:rsid w:val="00670168"/>
    <w:rsid w:val="006739E6"/>
    <w:rsid w:val="006749BC"/>
    <w:rsid w:val="00676179"/>
    <w:rsid w:val="0068155C"/>
    <w:rsid w:val="006828FA"/>
    <w:rsid w:val="0068337D"/>
    <w:rsid w:val="00683DCD"/>
    <w:rsid w:val="0068418A"/>
    <w:rsid w:val="00687385"/>
    <w:rsid w:val="00687650"/>
    <w:rsid w:val="0069260A"/>
    <w:rsid w:val="006944A3"/>
    <w:rsid w:val="00696EFC"/>
    <w:rsid w:val="006A0188"/>
    <w:rsid w:val="006A2D21"/>
    <w:rsid w:val="006A2F1B"/>
    <w:rsid w:val="006A3E62"/>
    <w:rsid w:val="006A48B4"/>
    <w:rsid w:val="006A49BC"/>
    <w:rsid w:val="006A585F"/>
    <w:rsid w:val="006A6D08"/>
    <w:rsid w:val="006B02E1"/>
    <w:rsid w:val="006B08C1"/>
    <w:rsid w:val="006B0BF9"/>
    <w:rsid w:val="006B1C64"/>
    <w:rsid w:val="006B22D6"/>
    <w:rsid w:val="006B2773"/>
    <w:rsid w:val="006B297B"/>
    <w:rsid w:val="006B370A"/>
    <w:rsid w:val="006C033A"/>
    <w:rsid w:val="006C0A0C"/>
    <w:rsid w:val="006C17E4"/>
    <w:rsid w:val="006C2030"/>
    <w:rsid w:val="006C23DC"/>
    <w:rsid w:val="006C37FB"/>
    <w:rsid w:val="006C4F92"/>
    <w:rsid w:val="006C6A50"/>
    <w:rsid w:val="006C704E"/>
    <w:rsid w:val="006D1624"/>
    <w:rsid w:val="006D1B09"/>
    <w:rsid w:val="006D4BCA"/>
    <w:rsid w:val="006E2587"/>
    <w:rsid w:val="006E2FA2"/>
    <w:rsid w:val="006E3BCA"/>
    <w:rsid w:val="006E41F0"/>
    <w:rsid w:val="006F134A"/>
    <w:rsid w:val="006F161B"/>
    <w:rsid w:val="006F1A48"/>
    <w:rsid w:val="006F2BD5"/>
    <w:rsid w:val="006F35F2"/>
    <w:rsid w:val="006F3916"/>
    <w:rsid w:val="006F3CB0"/>
    <w:rsid w:val="006F52B6"/>
    <w:rsid w:val="006F5960"/>
    <w:rsid w:val="00702452"/>
    <w:rsid w:val="007025C3"/>
    <w:rsid w:val="00704717"/>
    <w:rsid w:val="007110E7"/>
    <w:rsid w:val="007111FE"/>
    <w:rsid w:val="007117A8"/>
    <w:rsid w:val="00713204"/>
    <w:rsid w:val="007158ED"/>
    <w:rsid w:val="00715FB6"/>
    <w:rsid w:val="007179F7"/>
    <w:rsid w:val="007211F8"/>
    <w:rsid w:val="00721842"/>
    <w:rsid w:val="00722A5F"/>
    <w:rsid w:val="00723716"/>
    <w:rsid w:val="00724EB8"/>
    <w:rsid w:val="00730912"/>
    <w:rsid w:val="00731C4E"/>
    <w:rsid w:val="007349B2"/>
    <w:rsid w:val="0073569C"/>
    <w:rsid w:val="0073600A"/>
    <w:rsid w:val="00740912"/>
    <w:rsid w:val="00740A27"/>
    <w:rsid w:val="00741BA6"/>
    <w:rsid w:val="00741F10"/>
    <w:rsid w:val="007425D3"/>
    <w:rsid w:val="00743494"/>
    <w:rsid w:val="007443F6"/>
    <w:rsid w:val="007446BC"/>
    <w:rsid w:val="007468BA"/>
    <w:rsid w:val="007476A6"/>
    <w:rsid w:val="007513AD"/>
    <w:rsid w:val="00751FBD"/>
    <w:rsid w:val="00752701"/>
    <w:rsid w:val="00752B64"/>
    <w:rsid w:val="00753EB8"/>
    <w:rsid w:val="007549D5"/>
    <w:rsid w:val="0075763B"/>
    <w:rsid w:val="007600C1"/>
    <w:rsid w:val="00761D62"/>
    <w:rsid w:val="00763742"/>
    <w:rsid w:val="007642DA"/>
    <w:rsid w:val="00764A2B"/>
    <w:rsid w:val="00765FD6"/>
    <w:rsid w:val="007675CF"/>
    <w:rsid w:val="007706CA"/>
    <w:rsid w:val="00770CAB"/>
    <w:rsid w:val="00771B91"/>
    <w:rsid w:val="0077239C"/>
    <w:rsid w:val="00772CCE"/>
    <w:rsid w:val="00773AE8"/>
    <w:rsid w:val="00774F9E"/>
    <w:rsid w:val="007779B6"/>
    <w:rsid w:val="00780225"/>
    <w:rsid w:val="00781A66"/>
    <w:rsid w:val="00783D45"/>
    <w:rsid w:val="00784498"/>
    <w:rsid w:val="007868E7"/>
    <w:rsid w:val="00786D57"/>
    <w:rsid w:val="007974EC"/>
    <w:rsid w:val="00797FC4"/>
    <w:rsid w:val="007A00D5"/>
    <w:rsid w:val="007A0477"/>
    <w:rsid w:val="007A0D72"/>
    <w:rsid w:val="007A1922"/>
    <w:rsid w:val="007A245A"/>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6AB"/>
    <w:rsid w:val="007C0952"/>
    <w:rsid w:val="007C0C5B"/>
    <w:rsid w:val="007C0DD3"/>
    <w:rsid w:val="007C16A9"/>
    <w:rsid w:val="007C19A3"/>
    <w:rsid w:val="007C207C"/>
    <w:rsid w:val="007C26FE"/>
    <w:rsid w:val="007C2CAC"/>
    <w:rsid w:val="007C4E00"/>
    <w:rsid w:val="007C528B"/>
    <w:rsid w:val="007D07D4"/>
    <w:rsid w:val="007D2509"/>
    <w:rsid w:val="007D42EE"/>
    <w:rsid w:val="007D4C6B"/>
    <w:rsid w:val="007D602D"/>
    <w:rsid w:val="007D699E"/>
    <w:rsid w:val="007D6B97"/>
    <w:rsid w:val="007D7B7B"/>
    <w:rsid w:val="007D7BAA"/>
    <w:rsid w:val="007E0109"/>
    <w:rsid w:val="007E3367"/>
    <w:rsid w:val="007E3CA3"/>
    <w:rsid w:val="007E4E64"/>
    <w:rsid w:val="007E5810"/>
    <w:rsid w:val="007E609C"/>
    <w:rsid w:val="007E60E0"/>
    <w:rsid w:val="007F1298"/>
    <w:rsid w:val="007F369D"/>
    <w:rsid w:val="007F3E40"/>
    <w:rsid w:val="007F4362"/>
    <w:rsid w:val="007F6905"/>
    <w:rsid w:val="007F7516"/>
    <w:rsid w:val="007F7583"/>
    <w:rsid w:val="007F78F8"/>
    <w:rsid w:val="008045FD"/>
    <w:rsid w:val="0080607D"/>
    <w:rsid w:val="00807808"/>
    <w:rsid w:val="008113FE"/>
    <w:rsid w:val="00811756"/>
    <w:rsid w:val="0081363D"/>
    <w:rsid w:val="00813734"/>
    <w:rsid w:val="00815785"/>
    <w:rsid w:val="008162C3"/>
    <w:rsid w:val="00816543"/>
    <w:rsid w:val="00816923"/>
    <w:rsid w:val="00821E08"/>
    <w:rsid w:val="00823C1D"/>
    <w:rsid w:val="008256B2"/>
    <w:rsid w:val="00825C98"/>
    <w:rsid w:val="0082615D"/>
    <w:rsid w:val="008306E9"/>
    <w:rsid w:val="00830A56"/>
    <w:rsid w:val="00830AA1"/>
    <w:rsid w:val="00830C44"/>
    <w:rsid w:val="00830FD0"/>
    <w:rsid w:val="0083108A"/>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1E8F"/>
    <w:rsid w:val="00872359"/>
    <w:rsid w:val="00872ABE"/>
    <w:rsid w:val="00874A5E"/>
    <w:rsid w:val="008751FB"/>
    <w:rsid w:val="008801B0"/>
    <w:rsid w:val="0088066B"/>
    <w:rsid w:val="00882599"/>
    <w:rsid w:val="00883B68"/>
    <w:rsid w:val="00884929"/>
    <w:rsid w:val="00886381"/>
    <w:rsid w:val="00886F1C"/>
    <w:rsid w:val="00887789"/>
    <w:rsid w:val="00892F74"/>
    <w:rsid w:val="00894CC8"/>
    <w:rsid w:val="0089515F"/>
    <w:rsid w:val="008967FF"/>
    <w:rsid w:val="008A1778"/>
    <w:rsid w:val="008A1C05"/>
    <w:rsid w:val="008A2430"/>
    <w:rsid w:val="008A419F"/>
    <w:rsid w:val="008A4403"/>
    <w:rsid w:val="008A5A8F"/>
    <w:rsid w:val="008A6D2E"/>
    <w:rsid w:val="008A6F75"/>
    <w:rsid w:val="008A7DA9"/>
    <w:rsid w:val="008A7E3B"/>
    <w:rsid w:val="008B18F5"/>
    <w:rsid w:val="008B3331"/>
    <w:rsid w:val="008B4CAA"/>
    <w:rsid w:val="008B53AE"/>
    <w:rsid w:val="008C0548"/>
    <w:rsid w:val="008C0582"/>
    <w:rsid w:val="008C103F"/>
    <w:rsid w:val="008C1BB0"/>
    <w:rsid w:val="008C1E0A"/>
    <w:rsid w:val="008C602D"/>
    <w:rsid w:val="008C64AF"/>
    <w:rsid w:val="008C69F6"/>
    <w:rsid w:val="008D18BE"/>
    <w:rsid w:val="008D32B4"/>
    <w:rsid w:val="008D3954"/>
    <w:rsid w:val="008D523D"/>
    <w:rsid w:val="008D5D1C"/>
    <w:rsid w:val="008D5FA0"/>
    <w:rsid w:val="008D6055"/>
    <w:rsid w:val="008D60F1"/>
    <w:rsid w:val="008D6B43"/>
    <w:rsid w:val="008D724E"/>
    <w:rsid w:val="008E38FA"/>
    <w:rsid w:val="008E4392"/>
    <w:rsid w:val="008E43D4"/>
    <w:rsid w:val="008E7228"/>
    <w:rsid w:val="008F09E3"/>
    <w:rsid w:val="008F318A"/>
    <w:rsid w:val="008F78F2"/>
    <w:rsid w:val="008F7AC6"/>
    <w:rsid w:val="00904335"/>
    <w:rsid w:val="009048F5"/>
    <w:rsid w:val="009053E4"/>
    <w:rsid w:val="00910A6C"/>
    <w:rsid w:val="00912BBE"/>
    <w:rsid w:val="0091463F"/>
    <w:rsid w:val="009146B6"/>
    <w:rsid w:val="00915015"/>
    <w:rsid w:val="0091628B"/>
    <w:rsid w:val="009169AF"/>
    <w:rsid w:val="00916BB4"/>
    <w:rsid w:val="009173E2"/>
    <w:rsid w:val="0091785F"/>
    <w:rsid w:val="009204FC"/>
    <w:rsid w:val="009239F4"/>
    <w:rsid w:val="00923B6B"/>
    <w:rsid w:val="0092508E"/>
    <w:rsid w:val="0092605E"/>
    <w:rsid w:val="0092690D"/>
    <w:rsid w:val="00927571"/>
    <w:rsid w:val="00927A98"/>
    <w:rsid w:val="00927DBD"/>
    <w:rsid w:val="009303E5"/>
    <w:rsid w:val="00930659"/>
    <w:rsid w:val="0093143C"/>
    <w:rsid w:val="00931A9C"/>
    <w:rsid w:val="00931D60"/>
    <w:rsid w:val="00932180"/>
    <w:rsid w:val="00932873"/>
    <w:rsid w:val="00932EF3"/>
    <w:rsid w:val="00937C63"/>
    <w:rsid w:val="00941283"/>
    <w:rsid w:val="00941CF4"/>
    <w:rsid w:val="00942CB6"/>
    <w:rsid w:val="0094335E"/>
    <w:rsid w:val="00943BF2"/>
    <w:rsid w:val="00943EEA"/>
    <w:rsid w:val="009468EB"/>
    <w:rsid w:val="00952656"/>
    <w:rsid w:val="0095298D"/>
    <w:rsid w:val="009563BA"/>
    <w:rsid w:val="00956792"/>
    <w:rsid w:val="00956DEA"/>
    <w:rsid w:val="009606E1"/>
    <w:rsid w:val="00960C62"/>
    <w:rsid w:val="00961F10"/>
    <w:rsid w:val="00962278"/>
    <w:rsid w:val="0096372B"/>
    <w:rsid w:val="00963D5E"/>
    <w:rsid w:val="0096621E"/>
    <w:rsid w:val="0096648E"/>
    <w:rsid w:val="00970A3D"/>
    <w:rsid w:val="00970B13"/>
    <w:rsid w:val="0097155F"/>
    <w:rsid w:val="00972222"/>
    <w:rsid w:val="009725E0"/>
    <w:rsid w:val="00973042"/>
    <w:rsid w:val="00973225"/>
    <w:rsid w:val="009740D2"/>
    <w:rsid w:val="00974BD9"/>
    <w:rsid w:val="00975DD3"/>
    <w:rsid w:val="009761C3"/>
    <w:rsid w:val="00976A56"/>
    <w:rsid w:val="00977E9A"/>
    <w:rsid w:val="00977ED6"/>
    <w:rsid w:val="00981883"/>
    <w:rsid w:val="00982244"/>
    <w:rsid w:val="0098282B"/>
    <w:rsid w:val="00984ED0"/>
    <w:rsid w:val="00985EE1"/>
    <w:rsid w:val="0098688A"/>
    <w:rsid w:val="0099338C"/>
    <w:rsid w:val="00993C55"/>
    <w:rsid w:val="00993F40"/>
    <w:rsid w:val="00995930"/>
    <w:rsid w:val="00996EA7"/>
    <w:rsid w:val="009A0286"/>
    <w:rsid w:val="009A0728"/>
    <w:rsid w:val="009A0A71"/>
    <w:rsid w:val="009A28F6"/>
    <w:rsid w:val="009A34DE"/>
    <w:rsid w:val="009A417A"/>
    <w:rsid w:val="009A510D"/>
    <w:rsid w:val="009A670F"/>
    <w:rsid w:val="009A6B39"/>
    <w:rsid w:val="009A6EC6"/>
    <w:rsid w:val="009B1EFD"/>
    <w:rsid w:val="009B240B"/>
    <w:rsid w:val="009B29E1"/>
    <w:rsid w:val="009B3722"/>
    <w:rsid w:val="009B374A"/>
    <w:rsid w:val="009B3C93"/>
    <w:rsid w:val="009B3F92"/>
    <w:rsid w:val="009B5F8F"/>
    <w:rsid w:val="009B7E16"/>
    <w:rsid w:val="009C2D6B"/>
    <w:rsid w:val="009C47F3"/>
    <w:rsid w:val="009D0E49"/>
    <w:rsid w:val="009D18DA"/>
    <w:rsid w:val="009D1984"/>
    <w:rsid w:val="009D1D29"/>
    <w:rsid w:val="009D3B08"/>
    <w:rsid w:val="009D52E6"/>
    <w:rsid w:val="009D58AF"/>
    <w:rsid w:val="009D5A11"/>
    <w:rsid w:val="009D6163"/>
    <w:rsid w:val="009E014D"/>
    <w:rsid w:val="009E0E0F"/>
    <w:rsid w:val="009E18CE"/>
    <w:rsid w:val="009E26B9"/>
    <w:rsid w:val="009E30AE"/>
    <w:rsid w:val="009E348F"/>
    <w:rsid w:val="009E3A7F"/>
    <w:rsid w:val="009E5B94"/>
    <w:rsid w:val="009E7417"/>
    <w:rsid w:val="009E7584"/>
    <w:rsid w:val="009E7664"/>
    <w:rsid w:val="009E7A49"/>
    <w:rsid w:val="009F04A6"/>
    <w:rsid w:val="009F2031"/>
    <w:rsid w:val="009F3DF6"/>
    <w:rsid w:val="009F4499"/>
    <w:rsid w:val="009F5F43"/>
    <w:rsid w:val="009F788A"/>
    <w:rsid w:val="00A029AC"/>
    <w:rsid w:val="00A042E9"/>
    <w:rsid w:val="00A05960"/>
    <w:rsid w:val="00A05E6D"/>
    <w:rsid w:val="00A0635D"/>
    <w:rsid w:val="00A075B4"/>
    <w:rsid w:val="00A10FF8"/>
    <w:rsid w:val="00A12CED"/>
    <w:rsid w:val="00A13384"/>
    <w:rsid w:val="00A14459"/>
    <w:rsid w:val="00A144AB"/>
    <w:rsid w:val="00A16463"/>
    <w:rsid w:val="00A16CDE"/>
    <w:rsid w:val="00A17356"/>
    <w:rsid w:val="00A174B9"/>
    <w:rsid w:val="00A21166"/>
    <w:rsid w:val="00A21470"/>
    <w:rsid w:val="00A21E0D"/>
    <w:rsid w:val="00A225B5"/>
    <w:rsid w:val="00A23B2B"/>
    <w:rsid w:val="00A2512D"/>
    <w:rsid w:val="00A26953"/>
    <w:rsid w:val="00A30B64"/>
    <w:rsid w:val="00A31776"/>
    <w:rsid w:val="00A3181B"/>
    <w:rsid w:val="00A3237D"/>
    <w:rsid w:val="00A32B50"/>
    <w:rsid w:val="00A32F42"/>
    <w:rsid w:val="00A33577"/>
    <w:rsid w:val="00A336E2"/>
    <w:rsid w:val="00A4010F"/>
    <w:rsid w:val="00A40367"/>
    <w:rsid w:val="00A4184A"/>
    <w:rsid w:val="00A429C3"/>
    <w:rsid w:val="00A42E7A"/>
    <w:rsid w:val="00A4379E"/>
    <w:rsid w:val="00A44AB8"/>
    <w:rsid w:val="00A4758A"/>
    <w:rsid w:val="00A47693"/>
    <w:rsid w:val="00A506CF"/>
    <w:rsid w:val="00A51323"/>
    <w:rsid w:val="00A52C11"/>
    <w:rsid w:val="00A53154"/>
    <w:rsid w:val="00A53C10"/>
    <w:rsid w:val="00A53C6A"/>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0E27"/>
    <w:rsid w:val="00AA1F13"/>
    <w:rsid w:val="00AA373B"/>
    <w:rsid w:val="00AA43ED"/>
    <w:rsid w:val="00AA6226"/>
    <w:rsid w:val="00AA6A3D"/>
    <w:rsid w:val="00AA780E"/>
    <w:rsid w:val="00AB1D89"/>
    <w:rsid w:val="00AB476D"/>
    <w:rsid w:val="00AB4EE8"/>
    <w:rsid w:val="00AB6B3C"/>
    <w:rsid w:val="00AC0DB4"/>
    <w:rsid w:val="00AC139E"/>
    <w:rsid w:val="00AC1CA4"/>
    <w:rsid w:val="00AC2C5F"/>
    <w:rsid w:val="00AC50CC"/>
    <w:rsid w:val="00AC72F8"/>
    <w:rsid w:val="00AD04AC"/>
    <w:rsid w:val="00AD0804"/>
    <w:rsid w:val="00AD2121"/>
    <w:rsid w:val="00AD2C7B"/>
    <w:rsid w:val="00AD5A5C"/>
    <w:rsid w:val="00AE0F3F"/>
    <w:rsid w:val="00AE1307"/>
    <w:rsid w:val="00AE4077"/>
    <w:rsid w:val="00AE6C79"/>
    <w:rsid w:val="00AE76FA"/>
    <w:rsid w:val="00AF01A7"/>
    <w:rsid w:val="00AF3348"/>
    <w:rsid w:val="00AF33D4"/>
    <w:rsid w:val="00AF3D3B"/>
    <w:rsid w:val="00AF514B"/>
    <w:rsid w:val="00AF786C"/>
    <w:rsid w:val="00AF7CC2"/>
    <w:rsid w:val="00B01346"/>
    <w:rsid w:val="00B022FA"/>
    <w:rsid w:val="00B02A1C"/>
    <w:rsid w:val="00B04D20"/>
    <w:rsid w:val="00B05BDD"/>
    <w:rsid w:val="00B05C3C"/>
    <w:rsid w:val="00B062F4"/>
    <w:rsid w:val="00B07507"/>
    <w:rsid w:val="00B10510"/>
    <w:rsid w:val="00B107E6"/>
    <w:rsid w:val="00B11D91"/>
    <w:rsid w:val="00B12A11"/>
    <w:rsid w:val="00B139D1"/>
    <w:rsid w:val="00B168E4"/>
    <w:rsid w:val="00B16B48"/>
    <w:rsid w:val="00B1736E"/>
    <w:rsid w:val="00B17AC8"/>
    <w:rsid w:val="00B20580"/>
    <w:rsid w:val="00B214C8"/>
    <w:rsid w:val="00B22001"/>
    <w:rsid w:val="00B265CA"/>
    <w:rsid w:val="00B26820"/>
    <w:rsid w:val="00B31ACC"/>
    <w:rsid w:val="00B324AD"/>
    <w:rsid w:val="00B32D27"/>
    <w:rsid w:val="00B33861"/>
    <w:rsid w:val="00B34421"/>
    <w:rsid w:val="00B35AB1"/>
    <w:rsid w:val="00B37FE3"/>
    <w:rsid w:val="00B40F14"/>
    <w:rsid w:val="00B4137D"/>
    <w:rsid w:val="00B421F8"/>
    <w:rsid w:val="00B42E10"/>
    <w:rsid w:val="00B435E4"/>
    <w:rsid w:val="00B45A1D"/>
    <w:rsid w:val="00B46257"/>
    <w:rsid w:val="00B466F3"/>
    <w:rsid w:val="00B501D1"/>
    <w:rsid w:val="00B525C3"/>
    <w:rsid w:val="00B60C4F"/>
    <w:rsid w:val="00B60CB8"/>
    <w:rsid w:val="00B63F11"/>
    <w:rsid w:val="00B650FA"/>
    <w:rsid w:val="00B65B9E"/>
    <w:rsid w:val="00B65D56"/>
    <w:rsid w:val="00B66177"/>
    <w:rsid w:val="00B66DE6"/>
    <w:rsid w:val="00B70DDE"/>
    <w:rsid w:val="00B71883"/>
    <w:rsid w:val="00B7219E"/>
    <w:rsid w:val="00B752C4"/>
    <w:rsid w:val="00B762C7"/>
    <w:rsid w:val="00B77371"/>
    <w:rsid w:val="00B81212"/>
    <w:rsid w:val="00B81ACA"/>
    <w:rsid w:val="00B81B84"/>
    <w:rsid w:val="00B8373E"/>
    <w:rsid w:val="00B83E33"/>
    <w:rsid w:val="00B84D1A"/>
    <w:rsid w:val="00B8771F"/>
    <w:rsid w:val="00B91796"/>
    <w:rsid w:val="00B9294A"/>
    <w:rsid w:val="00B93166"/>
    <w:rsid w:val="00B94EE7"/>
    <w:rsid w:val="00BA0F02"/>
    <w:rsid w:val="00BA252A"/>
    <w:rsid w:val="00BA25FE"/>
    <w:rsid w:val="00BA32F2"/>
    <w:rsid w:val="00BB1CAD"/>
    <w:rsid w:val="00BB249F"/>
    <w:rsid w:val="00BB570A"/>
    <w:rsid w:val="00BB5BD3"/>
    <w:rsid w:val="00BB6A80"/>
    <w:rsid w:val="00BB6FC9"/>
    <w:rsid w:val="00BB70F9"/>
    <w:rsid w:val="00BB7243"/>
    <w:rsid w:val="00BB7A1F"/>
    <w:rsid w:val="00BC0699"/>
    <w:rsid w:val="00BC07F1"/>
    <w:rsid w:val="00BC1C02"/>
    <w:rsid w:val="00BC2D90"/>
    <w:rsid w:val="00BC40FE"/>
    <w:rsid w:val="00BC5AE1"/>
    <w:rsid w:val="00BC625E"/>
    <w:rsid w:val="00BD041A"/>
    <w:rsid w:val="00BD08ED"/>
    <w:rsid w:val="00BD2292"/>
    <w:rsid w:val="00BD255D"/>
    <w:rsid w:val="00BD3AE0"/>
    <w:rsid w:val="00BD42B7"/>
    <w:rsid w:val="00BD5D05"/>
    <w:rsid w:val="00BD67E9"/>
    <w:rsid w:val="00BD7C24"/>
    <w:rsid w:val="00BE1982"/>
    <w:rsid w:val="00BE2165"/>
    <w:rsid w:val="00BE2488"/>
    <w:rsid w:val="00BE3C3E"/>
    <w:rsid w:val="00BE4299"/>
    <w:rsid w:val="00BE4CCB"/>
    <w:rsid w:val="00BE6440"/>
    <w:rsid w:val="00BE6746"/>
    <w:rsid w:val="00BE7C27"/>
    <w:rsid w:val="00BF06DC"/>
    <w:rsid w:val="00BF1FDA"/>
    <w:rsid w:val="00BF2A67"/>
    <w:rsid w:val="00BF34AF"/>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5A40"/>
    <w:rsid w:val="00C264D8"/>
    <w:rsid w:val="00C279A7"/>
    <w:rsid w:val="00C30D72"/>
    <w:rsid w:val="00C324BB"/>
    <w:rsid w:val="00C34E44"/>
    <w:rsid w:val="00C36869"/>
    <w:rsid w:val="00C3711A"/>
    <w:rsid w:val="00C37E8F"/>
    <w:rsid w:val="00C43167"/>
    <w:rsid w:val="00C45B6B"/>
    <w:rsid w:val="00C46A84"/>
    <w:rsid w:val="00C46FEE"/>
    <w:rsid w:val="00C5356B"/>
    <w:rsid w:val="00C54253"/>
    <w:rsid w:val="00C56FB7"/>
    <w:rsid w:val="00C56FFE"/>
    <w:rsid w:val="00C6031C"/>
    <w:rsid w:val="00C64A07"/>
    <w:rsid w:val="00C6532C"/>
    <w:rsid w:val="00C65ECC"/>
    <w:rsid w:val="00C675A1"/>
    <w:rsid w:val="00C67A59"/>
    <w:rsid w:val="00C704B0"/>
    <w:rsid w:val="00C72DB2"/>
    <w:rsid w:val="00C72DEF"/>
    <w:rsid w:val="00C75142"/>
    <w:rsid w:val="00C7539F"/>
    <w:rsid w:val="00C75865"/>
    <w:rsid w:val="00C7692F"/>
    <w:rsid w:val="00C77736"/>
    <w:rsid w:val="00C80D60"/>
    <w:rsid w:val="00C811E5"/>
    <w:rsid w:val="00C817A8"/>
    <w:rsid w:val="00C84C96"/>
    <w:rsid w:val="00C8510D"/>
    <w:rsid w:val="00C851D1"/>
    <w:rsid w:val="00C90610"/>
    <w:rsid w:val="00C91403"/>
    <w:rsid w:val="00C918C7"/>
    <w:rsid w:val="00C91C0E"/>
    <w:rsid w:val="00C9219A"/>
    <w:rsid w:val="00C927A8"/>
    <w:rsid w:val="00C92B60"/>
    <w:rsid w:val="00C94ED2"/>
    <w:rsid w:val="00C9521C"/>
    <w:rsid w:val="00C96F92"/>
    <w:rsid w:val="00C9744D"/>
    <w:rsid w:val="00C97650"/>
    <w:rsid w:val="00C97940"/>
    <w:rsid w:val="00CA0AF3"/>
    <w:rsid w:val="00CA1382"/>
    <w:rsid w:val="00CA21DB"/>
    <w:rsid w:val="00CA2647"/>
    <w:rsid w:val="00CA3144"/>
    <w:rsid w:val="00CA4039"/>
    <w:rsid w:val="00CA5877"/>
    <w:rsid w:val="00CB3471"/>
    <w:rsid w:val="00CB3543"/>
    <w:rsid w:val="00CB4F51"/>
    <w:rsid w:val="00CC0015"/>
    <w:rsid w:val="00CC1268"/>
    <w:rsid w:val="00CC1D88"/>
    <w:rsid w:val="00CC22D5"/>
    <w:rsid w:val="00CC2F0A"/>
    <w:rsid w:val="00CC606B"/>
    <w:rsid w:val="00CC6210"/>
    <w:rsid w:val="00CC639C"/>
    <w:rsid w:val="00CD21BF"/>
    <w:rsid w:val="00CD2245"/>
    <w:rsid w:val="00CD2494"/>
    <w:rsid w:val="00CD39F8"/>
    <w:rsid w:val="00CD53B1"/>
    <w:rsid w:val="00CD7EA4"/>
    <w:rsid w:val="00CE1119"/>
    <w:rsid w:val="00CE3C9B"/>
    <w:rsid w:val="00CE7F95"/>
    <w:rsid w:val="00CF2312"/>
    <w:rsid w:val="00CF4C65"/>
    <w:rsid w:val="00CF605C"/>
    <w:rsid w:val="00D01E14"/>
    <w:rsid w:val="00D036A9"/>
    <w:rsid w:val="00D03E7E"/>
    <w:rsid w:val="00D0460E"/>
    <w:rsid w:val="00D04757"/>
    <w:rsid w:val="00D04791"/>
    <w:rsid w:val="00D05609"/>
    <w:rsid w:val="00D07075"/>
    <w:rsid w:val="00D106BB"/>
    <w:rsid w:val="00D10EEA"/>
    <w:rsid w:val="00D115EC"/>
    <w:rsid w:val="00D11617"/>
    <w:rsid w:val="00D11673"/>
    <w:rsid w:val="00D11C83"/>
    <w:rsid w:val="00D129BD"/>
    <w:rsid w:val="00D13EA3"/>
    <w:rsid w:val="00D14784"/>
    <w:rsid w:val="00D14F42"/>
    <w:rsid w:val="00D15881"/>
    <w:rsid w:val="00D15956"/>
    <w:rsid w:val="00D16C50"/>
    <w:rsid w:val="00D17D8A"/>
    <w:rsid w:val="00D20E9C"/>
    <w:rsid w:val="00D213F9"/>
    <w:rsid w:val="00D3008D"/>
    <w:rsid w:val="00D32699"/>
    <w:rsid w:val="00D3288A"/>
    <w:rsid w:val="00D33A1E"/>
    <w:rsid w:val="00D33EAB"/>
    <w:rsid w:val="00D3453B"/>
    <w:rsid w:val="00D35040"/>
    <w:rsid w:val="00D36611"/>
    <w:rsid w:val="00D36E5F"/>
    <w:rsid w:val="00D40094"/>
    <w:rsid w:val="00D41E71"/>
    <w:rsid w:val="00D43BFB"/>
    <w:rsid w:val="00D4609B"/>
    <w:rsid w:val="00D46957"/>
    <w:rsid w:val="00D46BCA"/>
    <w:rsid w:val="00D470CF"/>
    <w:rsid w:val="00D50025"/>
    <w:rsid w:val="00D513CB"/>
    <w:rsid w:val="00D52550"/>
    <w:rsid w:val="00D53416"/>
    <w:rsid w:val="00D54160"/>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1DB8"/>
    <w:rsid w:val="00D72316"/>
    <w:rsid w:val="00D72B02"/>
    <w:rsid w:val="00D74011"/>
    <w:rsid w:val="00D758CD"/>
    <w:rsid w:val="00D765B9"/>
    <w:rsid w:val="00D7711E"/>
    <w:rsid w:val="00D775B8"/>
    <w:rsid w:val="00D77C28"/>
    <w:rsid w:val="00D77E31"/>
    <w:rsid w:val="00D77E5D"/>
    <w:rsid w:val="00D83DD9"/>
    <w:rsid w:val="00D8458F"/>
    <w:rsid w:val="00D84F54"/>
    <w:rsid w:val="00D8546E"/>
    <w:rsid w:val="00D86A74"/>
    <w:rsid w:val="00D86C71"/>
    <w:rsid w:val="00D87958"/>
    <w:rsid w:val="00D91B7C"/>
    <w:rsid w:val="00D91FF9"/>
    <w:rsid w:val="00D943B3"/>
    <w:rsid w:val="00D95C2E"/>
    <w:rsid w:val="00D968CA"/>
    <w:rsid w:val="00D96CA4"/>
    <w:rsid w:val="00D97EBB"/>
    <w:rsid w:val="00DA0555"/>
    <w:rsid w:val="00DA302B"/>
    <w:rsid w:val="00DA40AD"/>
    <w:rsid w:val="00DA4C5E"/>
    <w:rsid w:val="00DA4C94"/>
    <w:rsid w:val="00DA4F93"/>
    <w:rsid w:val="00DB006B"/>
    <w:rsid w:val="00DB064D"/>
    <w:rsid w:val="00DB3B2B"/>
    <w:rsid w:val="00DB5C0B"/>
    <w:rsid w:val="00DC0B21"/>
    <w:rsid w:val="00DC1271"/>
    <w:rsid w:val="00DC50B8"/>
    <w:rsid w:val="00DC6707"/>
    <w:rsid w:val="00DC6755"/>
    <w:rsid w:val="00DC7726"/>
    <w:rsid w:val="00DD0339"/>
    <w:rsid w:val="00DD03E4"/>
    <w:rsid w:val="00DD0DD8"/>
    <w:rsid w:val="00DD2498"/>
    <w:rsid w:val="00DD336F"/>
    <w:rsid w:val="00DD5F52"/>
    <w:rsid w:val="00DD6313"/>
    <w:rsid w:val="00DE22F2"/>
    <w:rsid w:val="00DE39CA"/>
    <w:rsid w:val="00DE50AD"/>
    <w:rsid w:val="00DE6192"/>
    <w:rsid w:val="00DF21CF"/>
    <w:rsid w:val="00DF28A1"/>
    <w:rsid w:val="00DF329B"/>
    <w:rsid w:val="00DF77FA"/>
    <w:rsid w:val="00DF785E"/>
    <w:rsid w:val="00E00845"/>
    <w:rsid w:val="00E00C7D"/>
    <w:rsid w:val="00E02894"/>
    <w:rsid w:val="00E02B0A"/>
    <w:rsid w:val="00E03722"/>
    <w:rsid w:val="00E0381A"/>
    <w:rsid w:val="00E03DCF"/>
    <w:rsid w:val="00E05648"/>
    <w:rsid w:val="00E05CE6"/>
    <w:rsid w:val="00E0781E"/>
    <w:rsid w:val="00E10EEF"/>
    <w:rsid w:val="00E12EF4"/>
    <w:rsid w:val="00E139E9"/>
    <w:rsid w:val="00E147C2"/>
    <w:rsid w:val="00E159FB"/>
    <w:rsid w:val="00E1622E"/>
    <w:rsid w:val="00E17E40"/>
    <w:rsid w:val="00E201EC"/>
    <w:rsid w:val="00E2090C"/>
    <w:rsid w:val="00E24C3B"/>
    <w:rsid w:val="00E24D44"/>
    <w:rsid w:val="00E2513B"/>
    <w:rsid w:val="00E31BD0"/>
    <w:rsid w:val="00E32284"/>
    <w:rsid w:val="00E324BC"/>
    <w:rsid w:val="00E33758"/>
    <w:rsid w:val="00E35F87"/>
    <w:rsid w:val="00E370D8"/>
    <w:rsid w:val="00E410DA"/>
    <w:rsid w:val="00E426F8"/>
    <w:rsid w:val="00E428C2"/>
    <w:rsid w:val="00E42EEC"/>
    <w:rsid w:val="00E43E0A"/>
    <w:rsid w:val="00E452D3"/>
    <w:rsid w:val="00E464D8"/>
    <w:rsid w:val="00E53AE4"/>
    <w:rsid w:val="00E54407"/>
    <w:rsid w:val="00E545BF"/>
    <w:rsid w:val="00E54780"/>
    <w:rsid w:val="00E572BF"/>
    <w:rsid w:val="00E5782B"/>
    <w:rsid w:val="00E61F08"/>
    <w:rsid w:val="00E62150"/>
    <w:rsid w:val="00E638A7"/>
    <w:rsid w:val="00E63B27"/>
    <w:rsid w:val="00E64725"/>
    <w:rsid w:val="00E656C9"/>
    <w:rsid w:val="00E6598A"/>
    <w:rsid w:val="00E66A6A"/>
    <w:rsid w:val="00E717A2"/>
    <w:rsid w:val="00E71D22"/>
    <w:rsid w:val="00E7367B"/>
    <w:rsid w:val="00E760C9"/>
    <w:rsid w:val="00E761BA"/>
    <w:rsid w:val="00E81AC1"/>
    <w:rsid w:val="00E8368B"/>
    <w:rsid w:val="00E83B2D"/>
    <w:rsid w:val="00E83BF0"/>
    <w:rsid w:val="00E846E3"/>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3F43"/>
    <w:rsid w:val="00EA74F3"/>
    <w:rsid w:val="00EB0BE9"/>
    <w:rsid w:val="00EB0EA8"/>
    <w:rsid w:val="00EB1298"/>
    <w:rsid w:val="00EB1F53"/>
    <w:rsid w:val="00EB27F5"/>
    <w:rsid w:val="00EB479C"/>
    <w:rsid w:val="00EB78F6"/>
    <w:rsid w:val="00EC1351"/>
    <w:rsid w:val="00EC13FD"/>
    <w:rsid w:val="00EC1807"/>
    <w:rsid w:val="00EC6B0A"/>
    <w:rsid w:val="00EC70BF"/>
    <w:rsid w:val="00ED2892"/>
    <w:rsid w:val="00ED46A6"/>
    <w:rsid w:val="00ED7A49"/>
    <w:rsid w:val="00EE067C"/>
    <w:rsid w:val="00EE12D6"/>
    <w:rsid w:val="00EE233F"/>
    <w:rsid w:val="00EE238C"/>
    <w:rsid w:val="00EE2628"/>
    <w:rsid w:val="00EE346C"/>
    <w:rsid w:val="00EE436E"/>
    <w:rsid w:val="00EE5933"/>
    <w:rsid w:val="00EE5AAC"/>
    <w:rsid w:val="00EE74DB"/>
    <w:rsid w:val="00EE78D7"/>
    <w:rsid w:val="00EF1DDF"/>
    <w:rsid w:val="00EF1EB4"/>
    <w:rsid w:val="00EF2217"/>
    <w:rsid w:val="00EF255E"/>
    <w:rsid w:val="00EF279B"/>
    <w:rsid w:val="00EF4853"/>
    <w:rsid w:val="00EF55A9"/>
    <w:rsid w:val="00EF60F5"/>
    <w:rsid w:val="00EF6112"/>
    <w:rsid w:val="00EF73D0"/>
    <w:rsid w:val="00F00C23"/>
    <w:rsid w:val="00F00D24"/>
    <w:rsid w:val="00F02051"/>
    <w:rsid w:val="00F0511D"/>
    <w:rsid w:val="00F05ED9"/>
    <w:rsid w:val="00F065B6"/>
    <w:rsid w:val="00F06720"/>
    <w:rsid w:val="00F0793E"/>
    <w:rsid w:val="00F07A34"/>
    <w:rsid w:val="00F07DB7"/>
    <w:rsid w:val="00F1061B"/>
    <w:rsid w:val="00F10E8A"/>
    <w:rsid w:val="00F10FFD"/>
    <w:rsid w:val="00F110A2"/>
    <w:rsid w:val="00F128BB"/>
    <w:rsid w:val="00F2306D"/>
    <w:rsid w:val="00F242F3"/>
    <w:rsid w:val="00F2489A"/>
    <w:rsid w:val="00F24DF5"/>
    <w:rsid w:val="00F268FF"/>
    <w:rsid w:val="00F26A01"/>
    <w:rsid w:val="00F30B4B"/>
    <w:rsid w:val="00F30C0D"/>
    <w:rsid w:val="00F30EFD"/>
    <w:rsid w:val="00F31118"/>
    <w:rsid w:val="00F32630"/>
    <w:rsid w:val="00F32981"/>
    <w:rsid w:val="00F32986"/>
    <w:rsid w:val="00F33981"/>
    <w:rsid w:val="00F35077"/>
    <w:rsid w:val="00F35538"/>
    <w:rsid w:val="00F35AC3"/>
    <w:rsid w:val="00F403E6"/>
    <w:rsid w:val="00F41BA6"/>
    <w:rsid w:val="00F42475"/>
    <w:rsid w:val="00F43CAF"/>
    <w:rsid w:val="00F4441A"/>
    <w:rsid w:val="00F44AD6"/>
    <w:rsid w:val="00F44E14"/>
    <w:rsid w:val="00F44F61"/>
    <w:rsid w:val="00F463CE"/>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2126"/>
    <w:rsid w:val="00F73F54"/>
    <w:rsid w:val="00F75608"/>
    <w:rsid w:val="00F80E14"/>
    <w:rsid w:val="00F82037"/>
    <w:rsid w:val="00F82468"/>
    <w:rsid w:val="00F82DB9"/>
    <w:rsid w:val="00F83BB5"/>
    <w:rsid w:val="00F83F66"/>
    <w:rsid w:val="00F84BB2"/>
    <w:rsid w:val="00F852F9"/>
    <w:rsid w:val="00F85352"/>
    <w:rsid w:val="00F85C8B"/>
    <w:rsid w:val="00F87104"/>
    <w:rsid w:val="00F900D4"/>
    <w:rsid w:val="00F93BBD"/>
    <w:rsid w:val="00F94141"/>
    <w:rsid w:val="00F95497"/>
    <w:rsid w:val="00F96A86"/>
    <w:rsid w:val="00FA05EB"/>
    <w:rsid w:val="00FA0CCE"/>
    <w:rsid w:val="00FA43E0"/>
    <w:rsid w:val="00FA60F9"/>
    <w:rsid w:val="00FB012A"/>
    <w:rsid w:val="00FB076E"/>
    <w:rsid w:val="00FB0FE0"/>
    <w:rsid w:val="00FB226E"/>
    <w:rsid w:val="00FB2C99"/>
    <w:rsid w:val="00FB3060"/>
    <w:rsid w:val="00FB32CA"/>
    <w:rsid w:val="00FB33FD"/>
    <w:rsid w:val="00FB44C2"/>
    <w:rsid w:val="00FB49C7"/>
    <w:rsid w:val="00FB5A8D"/>
    <w:rsid w:val="00FB64D1"/>
    <w:rsid w:val="00FB672E"/>
    <w:rsid w:val="00FC2766"/>
    <w:rsid w:val="00FC35B6"/>
    <w:rsid w:val="00FC4B33"/>
    <w:rsid w:val="00FC4EDD"/>
    <w:rsid w:val="00FC4FBC"/>
    <w:rsid w:val="00FC5981"/>
    <w:rsid w:val="00FC65C8"/>
    <w:rsid w:val="00FC6EA7"/>
    <w:rsid w:val="00FC7565"/>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18B9"/>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51FA5"/>
  <w15:docId w15:val="{9F088752-2859-4D6F-9848-FB932686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23658C"/>
    <w:pPr>
      <w:spacing w:line="276" w:lineRule="auto"/>
      <w:jc w:val="center"/>
    </w:pPr>
    <w:rPr>
      <w:rFonts w:cs="Arial"/>
      <w:b/>
      <w:bCs/>
      <w:color w:val="003D82"/>
      <w:sz w:val="56"/>
      <w:szCs w:val="56"/>
      <w:lang w:val="en-GB"/>
    </w:rPr>
  </w:style>
  <w:style w:type="character" w:customStyle="1" w:styleId="TitreCar">
    <w:name w:val="Titre Car"/>
    <w:basedOn w:val="Policepardfaut"/>
    <w:link w:val="Titre"/>
    <w:uiPriority w:val="10"/>
    <w:rsid w:val="0023658C"/>
    <w:rPr>
      <w:rFonts w:cs="Arial"/>
      <w:b/>
      <w:bCs/>
      <w:color w:val="003D82"/>
      <w:sz w:val="56"/>
      <w:szCs w:val="56"/>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23658C"/>
    <w:rPr>
      <w:sz w:val="40"/>
      <w:szCs w:val="40"/>
    </w:rPr>
  </w:style>
  <w:style w:type="character" w:customStyle="1" w:styleId="Sous-titreCar">
    <w:name w:val="Sous-titre Car"/>
    <w:basedOn w:val="Policepardfaut"/>
    <w:link w:val="Sous-titre"/>
    <w:uiPriority w:val="11"/>
    <w:rsid w:val="0023658C"/>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23658C"/>
    <w:rPr>
      <w:b/>
      <w:color w:val="003D82"/>
      <w:lang w:val="en-GB"/>
    </w:rPr>
  </w:style>
  <w:style w:type="character" w:styleId="Mentionnonrsolue">
    <w:name w:val="Unresolved Mention"/>
    <w:basedOn w:val="Policepardfaut"/>
    <w:uiPriority w:val="99"/>
    <w:semiHidden/>
    <w:unhideWhenUsed/>
    <w:rsid w:val="00F3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u@euroblin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uroblind.org/sites/default/files/documents/2019-02-28_ebu_accessibility_of_lift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uroblind.org/sites/default/files/documents/ebu_statement_braille_20220222.pdf"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16E4-92E2-4192-9105-05265AF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5081</Characters>
  <Application>Microsoft Office Word</Application>
  <DocSecurity>0</DocSecurity>
  <Lines>42</Lines>
  <Paragraphs>11</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Antoine Fobe, EBU Head of Campaigning</dc:creator>
  <cp:lastModifiedBy>Antoine FOBE</cp:lastModifiedBy>
  <cp:revision>290</cp:revision>
  <cp:lastPrinted>2019-03-15T08:12:00Z</cp:lastPrinted>
  <dcterms:created xsi:type="dcterms:W3CDTF">2019-03-21T08:41:00Z</dcterms:created>
  <dcterms:modified xsi:type="dcterms:W3CDTF">2023-06-01T10:02:00Z</dcterms:modified>
</cp:coreProperties>
</file>