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20" w:type="dxa"/>
        <w:tblInd w:w="47" w:type="dxa"/>
        <w:tblCellMar>
          <w:left w:w="70" w:type="dxa"/>
          <w:right w:w="70" w:type="dxa"/>
        </w:tblCellMar>
        <w:tblLook w:val="04A0" w:firstRow="1" w:lastRow="0" w:firstColumn="1" w:lastColumn="0" w:noHBand="0" w:noVBand="1"/>
      </w:tblPr>
      <w:tblGrid>
        <w:gridCol w:w="8420"/>
      </w:tblGrid>
      <w:tr w:rsidR="0026061C" w:rsidRPr="0026061C" w:rsidTr="00667AC4">
        <w:trPr>
          <w:trHeight w:val="450"/>
        </w:trPr>
        <w:tc>
          <w:tcPr>
            <w:tcW w:w="8420" w:type="dxa"/>
            <w:tcBorders>
              <w:top w:val="double" w:sz="6" w:space="0" w:color="auto"/>
              <w:left w:val="double" w:sz="6" w:space="0" w:color="auto"/>
              <w:bottom w:val="nil"/>
              <w:right w:val="double" w:sz="6" w:space="0" w:color="000000"/>
            </w:tcBorders>
            <w:shd w:val="clear" w:color="auto" w:fill="auto"/>
            <w:noWrap/>
            <w:vAlign w:val="center"/>
            <w:hideMark/>
          </w:tcPr>
          <w:p w:rsidR="0026061C" w:rsidRPr="0026061C" w:rsidRDefault="0026061C" w:rsidP="0026061C">
            <w:pPr>
              <w:jc w:val="center"/>
              <w:rPr>
                <w:rFonts w:ascii="Arial" w:hAnsi="Arial" w:cs="Arial"/>
                <w:color w:val="000000"/>
                <w:sz w:val="28"/>
                <w:szCs w:val="28"/>
              </w:rPr>
            </w:pPr>
            <w:r w:rsidRPr="0026061C">
              <w:rPr>
                <w:rFonts w:ascii="Arial" w:hAnsi="Arial" w:cs="Arial"/>
                <w:color w:val="000000"/>
                <w:sz w:val="28"/>
                <w:szCs w:val="28"/>
              </w:rPr>
              <w:t>EUROPEAN BLIND UNION -11th GENERAL ASSEMBLY</w:t>
            </w:r>
          </w:p>
        </w:tc>
      </w:tr>
      <w:tr w:rsidR="0026061C" w:rsidRPr="0026061C" w:rsidTr="00667AC4">
        <w:trPr>
          <w:trHeight w:val="435"/>
        </w:trPr>
        <w:tc>
          <w:tcPr>
            <w:tcW w:w="8420" w:type="dxa"/>
            <w:tcBorders>
              <w:top w:val="nil"/>
              <w:left w:val="double" w:sz="6" w:space="0" w:color="auto"/>
              <w:bottom w:val="nil"/>
              <w:right w:val="double" w:sz="6" w:space="0" w:color="000000"/>
            </w:tcBorders>
            <w:shd w:val="clear" w:color="auto" w:fill="auto"/>
            <w:noWrap/>
            <w:vAlign w:val="center"/>
            <w:hideMark/>
          </w:tcPr>
          <w:p w:rsidR="0026061C" w:rsidRPr="0026061C" w:rsidRDefault="0026061C" w:rsidP="0026061C">
            <w:pPr>
              <w:jc w:val="center"/>
              <w:rPr>
                <w:rFonts w:ascii="Arial" w:hAnsi="Arial" w:cs="Arial"/>
                <w:color w:val="000000"/>
                <w:sz w:val="28"/>
                <w:szCs w:val="28"/>
              </w:rPr>
            </w:pPr>
            <w:r w:rsidRPr="0026061C">
              <w:rPr>
                <w:rFonts w:ascii="Arial" w:hAnsi="Arial" w:cs="Arial"/>
                <w:color w:val="000000"/>
                <w:sz w:val="28"/>
                <w:szCs w:val="28"/>
              </w:rPr>
              <w:t>ROME 28-30 OCTOBER 2019</w:t>
            </w:r>
          </w:p>
        </w:tc>
      </w:tr>
      <w:tr w:rsidR="0026061C" w:rsidRPr="0026061C" w:rsidTr="00667AC4">
        <w:trPr>
          <w:trHeight w:val="435"/>
        </w:trPr>
        <w:tc>
          <w:tcPr>
            <w:tcW w:w="8420" w:type="dxa"/>
            <w:tcBorders>
              <w:top w:val="nil"/>
              <w:left w:val="double" w:sz="6" w:space="0" w:color="auto"/>
              <w:bottom w:val="double" w:sz="6" w:space="0" w:color="auto"/>
              <w:right w:val="double" w:sz="6" w:space="0" w:color="000000"/>
            </w:tcBorders>
            <w:shd w:val="clear" w:color="auto" w:fill="auto"/>
            <w:noWrap/>
            <w:vAlign w:val="center"/>
            <w:hideMark/>
          </w:tcPr>
          <w:p w:rsidR="0026061C" w:rsidRPr="0026061C" w:rsidRDefault="0026061C" w:rsidP="0026061C">
            <w:pPr>
              <w:jc w:val="center"/>
              <w:rPr>
                <w:rFonts w:ascii="Arial" w:hAnsi="Arial" w:cs="Arial"/>
                <w:color w:val="000000"/>
                <w:sz w:val="28"/>
                <w:szCs w:val="28"/>
              </w:rPr>
            </w:pPr>
            <w:r w:rsidRPr="0026061C">
              <w:rPr>
                <w:rFonts w:ascii="Arial" w:hAnsi="Arial" w:cs="Arial"/>
                <w:color w:val="000000"/>
                <w:sz w:val="28"/>
                <w:szCs w:val="28"/>
              </w:rPr>
              <w:t>ANNEX III TO THE TREASURER'S REPORT</w:t>
            </w:r>
          </w:p>
        </w:tc>
      </w:tr>
    </w:tbl>
    <w:p w:rsidR="00667AC4" w:rsidRPr="0026061C" w:rsidRDefault="00667AC4" w:rsidP="0026061C">
      <w:pPr>
        <w:spacing w:before="100" w:beforeAutospacing="1" w:after="100" w:afterAutospacing="1" w:line="240" w:lineRule="auto"/>
        <w:jc w:val="center"/>
        <w:outlineLvl w:val="2"/>
        <w:rPr>
          <w:rFonts w:ascii="Arial" w:eastAsia="Times New Roman" w:hAnsi="Arial" w:cs="Arial"/>
          <w:b/>
          <w:bCs/>
          <w:sz w:val="28"/>
          <w:szCs w:val="28"/>
          <w:lang w:val="en" w:eastAsia="fr-FR"/>
        </w:rPr>
      </w:pPr>
    </w:p>
    <w:p w:rsidR="0060247B" w:rsidRPr="0026061C" w:rsidRDefault="0026061C" w:rsidP="0026061C">
      <w:pPr>
        <w:pStyle w:val="Titre1"/>
      </w:pPr>
      <w:r w:rsidRPr="0026061C">
        <w:t>ANNEX III</w:t>
      </w:r>
      <w:r w:rsidR="0060247B" w:rsidRPr="0026061C">
        <w:t>:</w:t>
      </w:r>
    </w:p>
    <w:p w:rsidR="0060247B" w:rsidRPr="0026061C" w:rsidRDefault="0060247B" w:rsidP="0060247B">
      <w:pPr>
        <w:spacing w:before="100" w:beforeAutospacing="1" w:after="100" w:afterAutospacing="1" w:line="240" w:lineRule="auto"/>
        <w:outlineLvl w:val="2"/>
        <w:rPr>
          <w:rFonts w:ascii="Arial" w:eastAsia="Times New Roman" w:hAnsi="Arial" w:cs="Arial"/>
          <w:b/>
          <w:bCs/>
          <w:sz w:val="28"/>
          <w:szCs w:val="28"/>
          <w:lang w:val="en" w:eastAsia="fr-FR"/>
        </w:rPr>
      </w:pPr>
      <w:r w:rsidRPr="0026061C">
        <w:rPr>
          <w:rStyle w:val="Titre2Car"/>
        </w:rPr>
        <w:t>EBU’S CONSTITUTION ARTICLE 7</w:t>
      </w:r>
      <w:r w:rsidRPr="0026061C">
        <w:rPr>
          <w:rFonts w:ascii="Arial" w:eastAsia="Times New Roman" w:hAnsi="Arial" w:cs="Arial"/>
          <w:b/>
          <w:bCs/>
          <w:sz w:val="28"/>
          <w:szCs w:val="28"/>
          <w:lang w:val="en" w:eastAsia="fr-FR"/>
        </w:rPr>
        <w:t>.</w:t>
      </w:r>
    </w:p>
    <w:p w:rsidR="0060247B" w:rsidRPr="0026061C" w:rsidRDefault="0060247B" w:rsidP="0026061C">
      <w:pPr>
        <w:pStyle w:val="Titre3"/>
      </w:pPr>
      <w:r w:rsidRPr="0026061C">
        <w:t>ARTICLE VII -- FINANCE</w:t>
      </w:r>
    </w:p>
    <w:p w:rsidR="0060247B" w:rsidRPr="0026061C" w:rsidRDefault="0060247B" w:rsidP="0026061C">
      <w:pPr>
        <w:pStyle w:val="Titre4"/>
      </w:pPr>
      <w:r w:rsidRPr="0026061C">
        <w:br/>
        <w:t>Section 1 -- Financial Year</w:t>
      </w:r>
    </w:p>
    <w:p w:rsidR="0060247B" w:rsidRPr="0026061C" w:rsidRDefault="0060247B" w:rsidP="0060247B">
      <w:pPr>
        <w:spacing w:before="100" w:beforeAutospacing="1" w:after="100" w:afterAutospacing="1" w:line="240" w:lineRule="auto"/>
        <w:rPr>
          <w:rFonts w:ascii="Arial" w:eastAsia="Times New Roman" w:hAnsi="Arial" w:cs="Arial"/>
          <w:sz w:val="28"/>
          <w:szCs w:val="28"/>
          <w:lang w:val="en" w:eastAsia="fr-FR"/>
        </w:rPr>
      </w:pPr>
      <w:r w:rsidRPr="0026061C">
        <w:rPr>
          <w:rFonts w:ascii="Arial" w:eastAsia="Times New Roman" w:hAnsi="Arial" w:cs="Arial"/>
          <w:sz w:val="28"/>
          <w:szCs w:val="28"/>
          <w:lang w:val="en" w:eastAsia="fr-FR"/>
        </w:rPr>
        <w:t>The financial year of EBU shall end on 31 December in any calendar year.</w:t>
      </w:r>
    </w:p>
    <w:p w:rsidR="0060247B" w:rsidRPr="0026061C" w:rsidRDefault="0060247B" w:rsidP="0026061C">
      <w:pPr>
        <w:pStyle w:val="Titre4"/>
      </w:pPr>
      <w:r w:rsidRPr="0026061C">
        <w:br/>
        <w:t>Section 2 -- Membership Contribution</w:t>
      </w:r>
    </w:p>
    <w:p w:rsidR="0060247B" w:rsidRPr="0026061C" w:rsidRDefault="0060247B" w:rsidP="0060247B">
      <w:pPr>
        <w:spacing w:before="100" w:beforeAutospacing="1" w:after="100" w:afterAutospacing="1" w:line="240" w:lineRule="auto"/>
        <w:rPr>
          <w:rFonts w:ascii="Arial" w:eastAsia="Times New Roman" w:hAnsi="Arial" w:cs="Arial"/>
          <w:sz w:val="28"/>
          <w:szCs w:val="28"/>
          <w:lang w:val="en" w:eastAsia="fr-FR"/>
        </w:rPr>
      </w:pPr>
      <w:r w:rsidRPr="0026061C">
        <w:rPr>
          <w:rFonts w:ascii="Arial" w:eastAsia="Times New Roman" w:hAnsi="Arial" w:cs="Arial"/>
          <w:b/>
          <w:bCs/>
          <w:sz w:val="28"/>
          <w:szCs w:val="28"/>
          <w:lang w:val="en" w:eastAsia="fr-FR"/>
        </w:rPr>
        <w:t>2.1</w:t>
      </w:r>
      <w:r w:rsidRPr="0026061C">
        <w:rPr>
          <w:rFonts w:ascii="Arial" w:eastAsia="Times New Roman" w:hAnsi="Arial" w:cs="Arial"/>
          <w:sz w:val="28"/>
          <w:szCs w:val="28"/>
          <w:lang w:val="en" w:eastAsia="fr-FR"/>
        </w:rPr>
        <w:t xml:space="preserve"> The membership contribution for any financial year shall be determined by the General Assembly based on objective criteria set by the Board and on contractual agreements between the </w:t>
      </w:r>
      <w:proofErr w:type="spellStart"/>
      <w:r w:rsidRPr="0026061C">
        <w:rPr>
          <w:rFonts w:ascii="Arial" w:eastAsia="Times New Roman" w:hAnsi="Arial" w:cs="Arial"/>
          <w:sz w:val="28"/>
          <w:szCs w:val="28"/>
          <w:lang w:val="en" w:eastAsia="fr-FR"/>
        </w:rPr>
        <w:t>Organisation</w:t>
      </w:r>
      <w:proofErr w:type="spellEnd"/>
      <w:r w:rsidRPr="0026061C">
        <w:rPr>
          <w:rFonts w:ascii="Arial" w:eastAsia="Times New Roman" w:hAnsi="Arial" w:cs="Arial"/>
          <w:sz w:val="28"/>
          <w:szCs w:val="28"/>
          <w:lang w:val="en" w:eastAsia="fr-FR"/>
        </w:rPr>
        <w:t xml:space="preserve"> and its national members. It shall be payable by no later than 30 June in that year.</w:t>
      </w:r>
      <w:r w:rsidRPr="0026061C">
        <w:rPr>
          <w:rFonts w:ascii="Arial" w:eastAsia="Times New Roman" w:hAnsi="Arial" w:cs="Arial"/>
          <w:sz w:val="28"/>
          <w:szCs w:val="28"/>
          <w:lang w:val="en" w:eastAsia="fr-FR"/>
        </w:rPr>
        <w:br/>
      </w:r>
      <w:r w:rsidRPr="0026061C">
        <w:rPr>
          <w:rFonts w:ascii="Arial" w:eastAsia="Times New Roman" w:hAnsi="Arial" w:cs="Arial"/>
          <w:sz w:val="28"/>
          <w:szCs w:val="28"/>
          <w:lang w:val="en" w:eastAsia="fr-FR"/>
        </w:rPr>
        <w:br/>
      </w:r>
      <w:r w:rsidRPr="0026061C">
        <w:rPr>
          <w:rFonts w:ascii="Arial" w:eastAsia="Times New Roman" w:hAnsi="Arial" w:cs="Arial"/>
          <w:b/>
          <w:bCs/>
          <w:sz w:val="28"/>
          <w:szCs w:val="28"/>
          <w:lang w:val="en" w:eastAsia="fr-FR"/>
        </w:rPr>
        <w:t>2.2</w:t>
      </w:r>
      <w:r w:rsidRPr="0026061C">
        <w:rPr>
          <w:rFonts w:ascii="Arial" w:eastAsia="Times New Roman" w:hAnsi="Arial" w:cs="Arial"/>
          <w:sz w:val="28"/>
          <w:szCs w:val="28"/>
          <w:lang w:val="en" w:eastAsia="fr-FR"/>
        </w:rPr>
        <w:t xml:space="preserve"> Non-payment of contributions</w:t>
      </w:r>
    </w:p>
    <w:p w:rsidR="0060247B" w:rsidRPr="0026061C" w:rsidRDefault="0060247B" w:rsidP="0060247B">
      <w:pPr>
        <w:spacing w:before="100" w:beforeAutospacing="1" w:after="100" w:afterAutospacing="1" w:line="240" w:lineRule="auto"/>
        <w:rPr>
          <w:rFonts w:ascii="Arial" w:eastAsia="Times New Roman" w:hAnsi="Arial" w:cs="Arial"/>
          <w:sz w:val="28"/>
          <w:szCs w:val="28"/>
          <w:lang w:val="en" w:eastAsia="fr-FR"/>
        </w:rPr>
      </w:pPr>
      <w:r w:rsidRPr="0026061C">
        <w:rPr>
          <w:rFonts w:ascii="Arial" w:eastAsia="Times New Roman" w:hAnsi="Arial" w:cs="Arial"/>
          <w:b/>
          <w:bCs/>
          <w:sz w:val="28"/>
          <w:szCs w:val="28"/>
          <w:lang w:val="en" w:eastAsia="fr-FR"/>
        </w:rPr>
        <w:t>2.2.1</w:t>
      </w:r>
      <w:r w:rsidRPr="0026061C">
        <w:rPr>
          <w:rFonts w:ascii="Arial" w:eastAsia="Times New Roman" w:hAnsi="Arial" w:cs="Arial"/>
          <w:sz w:val="28"/>
          <w:szCs w:val="28"/>
          <w:lang w:val="en" w:eastAsia="fr-FR"/>
        </w:rPr>
        <w:t xml:space="preserve"> If in any financial year a national member fails to pay its membership contribution, it shall explain the reason for non-payment and propose measures that will enable payment to be made as soon as possible.</w:t>
      </w:r>
      <w:r w:rsidRPr="0026061C">
        <w:rPr>
          <w:rFonts w:ascii="Arial" w:eastAsia="Times New Roman" w:hAnsi="Arial" w:cs="Arial"/>
          <w:sz w:val="28"/>
          <w:szCs w:val="28"/>
          <w:lang w:val="en" w:eastAsia="fr-FR"/>
        </w:rPr>
        <w:br/>
      </w:r>
      <w:r w:rsidRPr="0026061C">
        <w:rPr>
          <w:rFonts w:ascii="Arial" w:eastAsia="Times New Roman" w:hAnsi="Arial" w:cs="Arial"/>
          <w:sz w:val="28"/>
          <w:szCs w:val="28"/>
          <w:lang w:val="en" w:eastAsia="fr-FR"/>
        </w:rPr>
        <w:br/>
      </w:r>
      <w:r w:rsidRPr="0026061C">
        <w:rPr>
          <w:rFonts w:ascii="Arial" w:eastAsia="Times New Roman" w:hAnsi="Arial" w:cs="Arial"/>
          <w:b/>
          <w:bCs/>
          <w:sz w:val="28"/>
          <w:szCs w:val="28"/>
          <w:lang w:val="en" w:eastAsia="fr-FR"/>
        </w:rPr>
        <w:t>2.2.2</w:t>
      </w:r>
      <w:r w:rsidRPr="0026061C">
        <w:rPr>
          <w:rFonts w:ascii="Arial" w:eastAsia="Times New Roman" w:hAnsi="Arial" w:cs="Arial"/>
          <w:sz w:val="28"/>
          <w:szCs w:val="28"/>
          <w:lang w:val="en" w:eastAsia="fr-FR"/>
        </w:rPr>
        <w:t xml:space="preserve"> If it appears to the Board at its meeting immediately before the opening of a General Assembly that a national member is in arrears with its contributions and that it has failed to provide satisfactory explanations for non-payment, the Board may deprive that national member's delegation of one or more of its votes at the General Assembly.</w:t>
      </w:r>
    </w:p>
    <w:p w:rsidR="0060247B" w:rsidRPr="0026061C" w:rsidRDefault="0060247B" w:rsidP="0060247B">
      <w:pPr>
        <w:spacing w:before="100" w:beforeAutospacing="1" w:after="100" w:afterAutospacing="1" w:line="240" w:lineRule="auto"/>
        <w:rPr>
          <w:rFonts w:ascii="Arial" w:eastAsia="Times New Roman" w:hAnsi="Arial" w:cs="Arial"/>
          <w:sz w:val="28"/>
          <w:szCs w:val="28"/>
          <w:lang w:val="en" w:eastAsia="fr-FR"/>
        </w:rPr>
      </w:pPr>
      <w:r w:rsidRPr="0026061C">
        <w:rPr>
          <w:rFonts w:ascii="Arial" w:eastAsia="Times New Roman" w:hAnsi="Arial" w:cs="Arial"/>
          <w:b/>
          <w:bCs/>
          <w:sz w:val="28"/>
          <w:szCs w:val="28"/>
          <w:lang w:val="en" w:eastAsia="fr-FR"/>
        </w:rPr>
        <w:t>2.2.3</w:t>
      </w:r>
      <w:r w:rsidRPr="0026061C">
        <w:rPr>
          <w:rFonts w:ascii="Arial" w:eastAsia="Times New Roman" w:hAnsi="Arial" w:cs="Arial"/>
          <w:sz w:val="28"/>
          <w:szCs w:val="28"/>
          <w:lang w:val="en" w:eastAsia="fr-FR"/>
        </w:rPr>
        <w:t xml:space="preserve"> If it appears that a national member is persistently in arrears with its membership contributions, and if the explanation for non-payment is </w:t>
      </w:r>
      <w:r w:rsidRPr="0026061C">
        <w:rPr>
          <w:rFonts w:ascii="Arial" w:eastAsia="Times New Roman" w:hAnsi="Arial" w:cs="Arial"/>
          <w:sz w:val="28"/>
          <w:szCs w:val="28"/>
          <w:lang w:val="en" w:eastAsia="fr-FR"/>
        </w:rPr>
        <w:lastRenderedPageBreak/>
        <w:t>not credible or has led to no improvement, the Board may at any time deprive that member of its national member status. The Board's decision shall come into effect immediately thereafter but shall have to be confirmed by the next general assembly based on a report by the Treasurer explaining the Board's decision.</w:t>
      </w:r>
    </w:p>
    <w:p w:rsidR="00FF01A0" w:rsidRPr="0026061C" w:rsidRDefault="0026061C">
      <w:pPr>
        <w:rPr>
          <w:rFonts w:ascii="Arial" w:hAnsi="Arial" w:cs="Arial"/>
          <w:sz w:val="28"/>
          <w:szCs w:val="28"/>
        </w:rPr>
      </w:pPr>
      <w:r>
        <w:rPr>
          <w:rFonts w:ascii="Arial" w:hAnsi="Arial" w:cs="Arial"/>
          <w:sz w:val="28"/>
          <w:szCs w:val="28"/>
        </w:rPr>
        <w:t>END OF DOCUMENT</w:t>
      </w:r>
      <w:bookmarkStart w:id="0" w:name="_GoBack"/>
      <w:bookmarkEnd w:id="0"/>
    </w:p>
    <w:sectPr w:rsidR="00FF01A0" w:rsidRPr="00260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7B"/>
    <w:rsid w:val="0026061C"/>
    <w:rsid w:val="002A031A"/>
    <w:rsid w:val="002F0F74"/>
    <w:rsid w:val="0060247B"/>
    <w:rsid w:val="00667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B1B21-AD55-44F8-8177-2991FAA7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47B"/>
  </w:style>
  <w:style w:type="paragraph" w:styleId="Titre1">
    <w:name w:val="heading 1"/>
    <w:basedOn w:val="Titre"/>
    <w:next w:val="Normal"/>
    <w:link w:val="Titre1Car"/>
    <w:uiPriority w:val="9"/>
    <w:qFormat/>
    <w:rsid w:val="0026061C"/>
    <w:pPr>
      <w:outlineLvl w:val="0"/>
    </w:pPr>
    <w:rPr>
      <w:sz w:val="32"/>
    </w:rPr>
  </w:style>
  <w:style w:type="paragraph" w:styleId="Titre2">
    <w:name w:val="heading 2"/>
    <w:basedOn w:val="Normal"/>
    <w:next w:val="Normal"/>
    <w:link w:val="Titre2Car"/>
    <w:uiPriority w:val="9"/>
    <w:unhideWhenUsed/>
    <w:qFormat/>
    <w:rsid w:val="0026061C"/>
    <w:pPr>
      <w:spacing w:before="100" w:beforeAutospacing="1" w:after="100" w:afterAutospacing="1" w:line="240" w:lineRule="auto"/>
      <w:outlineLvl w:val="1"/>
    </w:pPr>
    <w:rPr>
      <w:rFonts w:ascii="Arial" w:eastAsia="Times New Roman" w:hAnsi="Arial" w:cs="Arial"/>
      <w:b/>
      <w:bCs/>
      <w:sz w:val="28"/>
      <w:szCs w:val="28"/>
      <w:u w:val="single"/>
      <w:lang w:val="en" w:eastAsia="fr-FR"/>
    </w:rPr>
  </w:style>
  <w:style w:type="paragraph" w:styleId="Titre3">
    <w:name w:val="heading 3"/>
    <w:basedOn w:val="Normal"/>
    <w:next w:val="Normal"/>
    <w:link w:val="Titre3Car"/>
    <w:uiPriority w:val="9"/>
    <w:unhideWhenUsed/>
    <w:qFormat/>
    <w:rsid w:val="0026061C"/>
    <w:pPr>
      <w:spacing w:before="100" w:beforeAutospacing="1" w:after="100" w:afterAutospacing="1" w:line="240" w:lineRule="auto"/>
      <w:outlineLvl w:val="2"/>
    </w:pPr>
    <w:rPr>
      <w:rFonts w:ascii="Arial" w:eastAsia="Times New Roman" w:hAnsi="Arial" w:cs="Arial"/>
      <w:b/>
      <w:bCs/>
      <w:sz w:val="28"/>
      <w:szCs w:val="28"/>
      <w:lang w:val="en" w:eastAsia="fr-FR"/>
    </w:rPr>
  </w:style>
  <w:style w:type="paragraph" w:styleId="Titre4">
    <w:name w:val="heading 4"/>
    <w:basedOn w:val="Normal"/>
    <w:next w:val="Normal"/>
    <w:link w:val="Titre4Car"/>
    <w:uiPriority w:val="9"/>
    <w:unhideWhenUsed/>
    <w:qFormat/>
    <w:rsid w:val="0026061C"/>
    <w:pPr>
      <w:spacing w:before="100" w:beforeAutospacing="1" w:after="100" w:afterAutospacing="1" w:line="240" w:lineRule="auto"/>
      <w:outlineLvl w:val="3"/>
    </w:pPr>
    <w:rPr>
      <w:rFonts w:ascii="Arial" w:eastAsia="Times New Roman" w:hAnsi="Arial" w:cs="Arial"/>
      <w:b/>
      <w:bCs/>
      <w:sz w:val="28"/>
      <w:szCs w:val="28"/>
      <w:lang w:val="en"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061C"/>
    <w:pPr>
      <w:spacing w:before="100" w:beforeAutospacing="1" w:after="100" w:afterAutospacing="1" w:line="240" w:lineRule="auto"/>
      <w:outlineLvl w:val="2"/>
    </w:pPr>
    <w:rPr>
      <w:rFonts w:ascii="Arial" w:eastAsia="Times New Roman" w:hAnsi="Arial" w:cs="Arial"/>
      <w:b/>
      <w:bCs/>
      <w:sz w:val="28"/>
      <w:szCs w:val="28"/>
      <w:lang w:val="en" w:eastAsia="fr-FR"/>
    </w:rPr>
  </w:style>
  <w:style w:type="character" w:customStyle="1" w:styleId="TitreCar">
    <w:name w:val="Titre Car"/>
    <w:basedOn w:val="Policepardfaut"/>
    <w:link w:val="Titre"/>
    <w:uiPriority w:val="10"/>
    <w:rsid w:val="0026061C"/>
    <w:rPr>
      <w:rFonts w:ascii="Arial" w:eastAsia="Times New Roman" w:hAnsi="Arial" w:cs="Arial"/>
      <w:b/>
      <w:bCs/>
      <w:sz w:val="28"/>
      <w:szCs w:val="28"/>
      <w:lang w:val="en" w:eastAsia="fr-FR"/>
    </w:rPr>
  </w:style>
  <w:style w:type="character" w:customStyle="1" w:styleId="Titre1Car">
    <w:name w:val="Titre 1 Car"/>
    <w:basedOn w:val="Policepardfaut"/>
    <w:link w:val="Titre1"/>
    <w:uiPriority w:val="9"/>
    <w:rsid w:val="0026061C"/>
    <w:rPr>
      <w:rFonts w:ascii="Arial" w:eastAsia="Times New Roman" w:hAnsi="Arial" w:cs="Arial"/>
      <w:b/>
      <w:bCs/>
      <w:sz w:val="32"/>
      <w:szCs w:val="28"/>
      <w:lang w:val="en" w:eastAsia="fr-FR"/>
    </w:rPr>
  </w:style>
  <w:style w:type="character" w:customStyle="1" w:styleId="Titre2Car">
    <w:name w:val="Titre 2 Car"/>
    <w:basedOn w:val="Policepardfaut"/>
    <w:link w:val="Titre2"/>
    <w:uiPriority w:val="9"/>
    <w:rsid w:val="0026061C"/>
    <w:rPr>
      <w:rFonts w:ascii="Arial" w:eastAsia="Times New Roman" w:hAnsi="Arial" w:cs="Arial"/>
      <w:b/>
      <w:bCs/>
      <w:sz w:val="28"/>
      <w:szCs w:val="28"/>
      <w:u w:val="single"/>
      <w:lang w:val="en" w:eastAsia="fr-FR"/>
    </w:rPr>
  </w:style>
  <w:style w:type="character" w:customStyle="1" w:styleId="Titre3Car">
    <w:name w:val="Titre 3 Car"/>
    <w:basedOn w:val="Policepardfaut"/>
    <w:link w:val="Titre3"/>
    <w:uiPriority w:val="9"/>
    <w:rsid w:val="0026061C"/>
    <w:rPr>
      <w:rFonts w:ascii="Arial" w:eastAsia="Times New Roman" w:hAnsi="Arial" w:cs="Arial"/>
      <w:b/>
      <w:bCs/>
      <w:sz w:val="28"/>
      <w:szCs w:val="28"/>
      <w:lang w:val="en" w:eastAsia="fr-FR"/>
    </w:rPr>
  </w:style>
  <w:style w:type="character" w:customStyle="1" w:styleId="Titre4Car">
    <w:name w:val="Titre 4 Car"/>
    <w:basedOn w:val="Policepardfaut"/>
    <w:link w:val="Titre4"/>
    <w:uiPriority w:val="9"/>
    <w:rsid w:val="0026061C"/>
    <w:rPr>
      <w:rFonts w:ascii="Arial" w:eastAsia="Times New Roman" w:hAnsi="Arial" w:cs="Arial"/>
      <w:b/>
      <w:bCs/>
      <w:sz w:val="28"/>
      <w:szCs w:val="28"/>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4182">
      <w:bodyDiv w:val="1"/>
      <w:marLeft w:val="0"/>
      <w:marRight w:val="0"/>
      <w:marTop w:val="0"/>
      <w:marBottom w:val="0"/>
      <w:divBdr>
        <w:top w:val="none" w:sz="0" w:space="0" w:color="auto"/>
        <w:left w:val="none" w:sz="0" w:space="0" w:color="auto"/>
        <w:bottom w:val="none" w:sz="0" w:space="0" w:color="auto"/>
        <w:right w:val="none" w:sz="0" w:space="0" w:color="auto"/>
      </w:divBdr>
    </w:div>
    <w:div w:id="13406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256</Words>
  <Characters>1413</Characters>
  <Application>Microsoft Office Word</Application>
  <DocSecurity>0</DocSecurity>
  <Lines>11</Lines>
  <Paragraphs>3</Paragraphs>
  <ScaleCrop>false</ScaleCrop>
  <Company>Microsoft</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Secretariat</cp:lastModifiedBy>
  <cp:revision>3</cp:revision>
  <dcterms:created xsi:type="dcterms:W3CDTF">2019-09-24T13:57:00Z</dcterms:created>
  <dcterms:modified xsi:type="dcterms:W3CDTF">2019-10-09T12:56:00Z</dcterms:modified>
</cp:coreProperties>
</file>