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C6577" w14:textId="6B513F39" w:rsidR="005C367F" w:rsidRPr="00E4484F" w:rsidRDefault="00E4484F" w:rsidP="00A5391B">
      <w:pPr>
        <w:jc w:val="center"/>
      </w:pPr>
      <w:r w:rsidRPr="00E4484F">
        <w:rPr>
          <w:rFonts w:ascii="Verdana" w:hAnsi="Verdana"/>
          <w:b/>
          <w:noProof/>
          <w:lang w:eastAsia="fr-FR"/>
        </w:rPr>
        <w:drawing>
          <wp:inline distT="0" distB="0" distL="0" distR="0" wp14:anchorId="70BAE3BD" wp14:editId="4CBFCF42">
            <wp:extent cx="1304925" cy="9561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bia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321" cy="9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84F">
        <w:rPr>
          <w:rFonts w:ascii="Verdana" w:hAnsi="Verdana"/>
          <w:b/>
          <w:noProof/>
          <w:lang w:eastAsia="fr-FR"/>
        </w:rPr>
        <w:drawing>
          <wp:inline distT="0" distB="0" distL="0" distR="0" wp14:anchorId="2BCD0498" wp14:editId="733605EB">
            <wp:extent cx="3009900" cy="1104900"/>
            <wp:effectExtent l="0" t="0" r="0" b="0"/>
            <wp:docPr id="1" name="Picture 1" descr="ebu logo blue eye outline containing the letters EBU with beneath the strapline the voice of blind and partially sighted people in Europe" title="eb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1D7F4" w14:textId="4C2C24FF" w:rsidR="005C367F" w:rsidRPr="00E4484F" w:rsidRDefault="007C59BB" w:rsidP="00E4484F">
      <w:pPr>
        <w:pStyle w:val="Titre1"/>
      </w:pPr>
      <w:r w:rsidRPr="00E4484F">
        <w:t xml:space="preserve">La déclaration de Belgrade </w:t>
      </w:r>
      <w:r w:rsidR="0093422C">
        <w:t xml:space="preserve">- </w:t>
      </w:r>
      <w:r w:rsidRPr="00E4484F">
        <w:t>22 octobre 2021</w:t>
      </w:r>
    </w:p>
    <w:p w14:paraId="6BCBC6CB" w14:textId="694B0D97" w:rsidR="007C59BB" w:rsidRPr="00E4484F" w:rsidRDefault="007C59BB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Plus de cent-cinquante participants, </w:t>
      </w:r>
      <w:r w:rsidR="00E4484F" w:rsidRPr="00E4484F">
        <w:rPr>
          <w:rFonts w:ascii="Arial" w:hAnsi="Arial" w:cs="Arial"/>
          <w:sz w:val="28"/>
          <w:szCs w:val="28"/>
        </w:rPr>
        <w:t>r</w:t>
      </w:r>
      <w:r w:rsidRPr="00E4484F">
        <w:rPr>
          <w:rFonts w:ascii="Arial" w:hAnsi="Arial" w:cs="Arial"/>
          <w:sz w:val="28"/>
          <w:szCs w:val="28"/>
        </w:rPr>
        <w:t>éunis à Belgrade (Serbie) et en ligne,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Pr="00E4484F">
        <w:rPr>
          <w:rFonts w:ascii="Arial" w:hAnsi="Arial" w:cs="Arial"/>
          <w:sz w:val="28"/>
          <w:szCs w:val="28"/>
        </w:rPr>
        <w:t xml:space="preserve">ont consacré deux jours à examiner la situation de l’emploi </w:t>
      </w:r>
      <w:r w:rsidR="00527873">
        <w:rPr>
          <w:rFonts w:ascii="Arial" w:hAnsi="Arial" w:cs="Arial"/>
          <w:sz w:val="28"/>
          <w:szCs w:val="28"/>
        </w:rPr>
        <w:t xml:space="preserve">des </w:t>
      </w:r>
      <w:r w:rsidR="000F0B83">
        <w:rPr>
          <w:rFonts w:ascii="Arial" w:hAnsi="Arial" w:cs="Arial"/>
          <w:sz w:val="28"/>
          <w:szCs w:val="28"/>
        </w:rPr>
        <w:t xml:space="preserve">personnes aveugles et malvoyantes </w:t>
      </w:r>
      <w:r w:rsidR="005E34AD" w:rsidRPr="00E4484F">
        <w:rPr>
          <w:rFonts w:ascii="Arial" w:hAnsi="Arial" w:cs="Arial"/>
          <w:sz w:val="28"/>
          <w:szCs w:val="28"/>
        </w:rPr>
        <w:t xml:space="preserve">dans </w:t>
      </w:r>
      <w:r w:rsidR="004058D5">
        <w:rPr>
          <w:rFonts w:ascii="Arial" w:hAnsi="Arial" w:cs="Arial"/>
          <w:sz w:val="28"/>
          <w:szCs w:val="28"/>
        </w:rPr>
        <w:t>de</w:t>
      </w:r>
      <w:r w:rsidR="005E34AD" w:rsidRPr="00E4484F">
        <w:rPr>
          <w:rFonts w:ascii="Arial" w:hAnsi="Arial" w:cs="Arial"/>
          <w:sz w:val="28"/>
          <w:szCs w:val="28"/>
        </w:rPr>
        <w:t xml:space="preserve"> nombre</w:t>
      </w:r>
      <w:r w:rsidR="004058D5">
        <w:rPr>
          <w:rFonts w:ascii="Arial" w:hAnsi="Arial" w:cs="Arial"/>
          <w:sz w:val="28"/>
          <w:szCs w:val="28"/>
        </w:rPr>
        <w:t>ux</w:t>
      </w:r>
      <w:r w:rsidR="005E34AD" w:rsidRPr="00E4484F">
        <w:rPr>
          <w:rFonts w:ascii="Arial" w:hAnsi="Arial" w:cs="Arial"/>
          <w:sz w:val="28"/>
          <w:szCs w:val="28"/>
        </w:rPr>
        <w:t xml:space="preserve"> pays d’Europe. </w:t>
      </w:r>
      <w:r w:rsidR="00F55E26" w:rsidRPr="00E4484F">
        <w:rPr>
          <w:rFonts w:ascii="Arial" w:hAnsi="Arial" w:cs="Arial"/>
          <w:sz w:val="28"/>
          <w:szCs w:val="28"/>
        </w:rPr>
        <w:t xml:space="preserve">La conférence </w:t>
      </w:r>
      <w:r w:rsidR="0057222E" w:rsidRPr="00E4484F">
        <w:rPr>
          <w:rFonts w:ascii="Arial" w:hAnsi="Arial" w:cs="Arial"/>
          <w:sz w:val="28"/>
          <w:szCs w:val="28"/>
        </w:rPr>
        <w:t>s’est déroulé</w:t>
      </w:r>
      <w:r w:rsidR="00E4484F">
        <w:rPr>
          <w:rFonts w:ascii="Arial" w:hAnsi="Arial" w:cs="Arial"/>
          <w:sz w:val="28"/>
          <w:szCs w:val="28"/>
        </w:rPr>
        <w:t>e</w:t>
      </w:r>
      <w:r w:rsidR="0057222E" w:rsidRPr="00E4484F">
        <w:rPr>
          <w:rFonts w:ascii="Arial" w:hAnsi="Arial" w:cs="Arial"/>
          <w:sz w:val="28"/>
          <w:szCs w:val="28"/>
        </w:rPr>
        <w:t xml:space="preserve"> dans une atmosphère d’espoir : on peut espérer que le pire de la pandémie globale de la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57222E" w:rsidRPr="00E4484F">
        <w:rPr>
          <w:rFonts w:ascii="Arial" w:hAnsi="Arial" w:cs="Arial"/>
          <w:sz w:val="28"/>
          <w:szCs w:val="28"/>
        </w:rPr>
        <w:t xml:space="preserve">COVID-19 soit derrière nous, et il existe aujourd’hui </w:t>
      </w:r>
      <w:r w:rsidR="00FF284D">
        <w:rPr>
          <w:rFonts w:ascii="Arial" w:hAnsi="Arial" w:cs="Arial"/>
          <w:sz w:val="28"/>
          <w:szCs w:val="28"/>
        </w:rPr>
        <w:t xml:space="preserve">quantité </w:t>
      </w:r>
      <w:r w:rsidR="0057222E" w:rsidRPr="00E4484F">
        <w:rPr>
          <w:rFonts w:ascii="Arial" w:hAnsi="Arial" w:cs="Arial"/>
          <w:sz w:val="28"/>
          <w:szCs w:val="28"/>
        </w:rPr>
        <w:t xml:space="preserve">d’outils techniques et politiques </w:t>
      </w:r>
      <w:r w:rsidR="000F0B83">
        <w:rPr>
          <w:rFonts w:ascii="Arial" w:hAnsi="Arial" w:cs="Arial"/>
          <w:sz w:val="28"/>
          <w:szCs w:val="28"/>
        </w:rPr>
        <w:t xml:space="preserve">permettant </w:t>
      </w:r>
      <w:r w:rsidR="00E9704E" w:rsidRPr="00E4484F">
        <w:rPr>
          <w:rFonts w:ascii="Arial" w:hAnsi="Arial" w:cs="Arial"/>
          <w:sz w:val="28"/>
          <w:szCs w:val="28"/>
        </w:rPr>
        <w:t xml:space="preserve">que l’emploi </w:t>
      </w:r>
      <w:r w:rsidR="00EC622C">
        <w:rPr>
          <w:rFonts w:ascii="Arial" w:hAnsi="Arial" w:cs="Arial"/>
          <w:sz w:val="28"/>
          <w:szCs w:val="28"/>
        </w:rPr>
        <w:t xml:space="preserve">devienne </w:t>
      </w:r>
      <w:r w:rsidR="00E9704E" w:rsidRPr="00E4484F">
        <w:rPr>
          <w:rFonts w:ascii="Arial" w:hAnsi="Arial" w:cs="Arial"/>
          <w:sz w:val="28"/>
          <w:szCs w:val="28"/>
        </w:rPr>
        <w:t xml:space="preserve">une réalité vécue pour les </w:t>
      </w:r>
      <w:r w:rsidR="00F03E53" w:rsidRPr="00E4484F">
        <w:rPr>
          <w:rFonts w:ascii="Arial" w:hAnsi="Arial" w:cs="Arial"/>
          <w:sz w:val="28"/>
          <w:szCs w:val="28"/>
        </w:rPr>
        <w:t xml:space="preserve">personnes </w:t>
      </w:r>
      <w:r w:rsidR="00E9704E" w:rsidRPr="00E4484F">
        <w:rPr>
          <w:rFonts w:ascii="Arial" w:hAnsi="Arial" w:cs="Arial"/>
          <w:sz w:val="28"/>
          <w:szCs w:val="28"/>
        </w:rPr>
        <w:t xml:space="preserve">aveugles </w:t>
      </w:r>
      <w:r w:rsidR="000F0B83">
        <w:rPr>
          <w:rFonts w:ascii="Arial" w:hAnsi="Arial" w:cs="Arial"/>
          <w:sz w:val="28"/>
          <w:szCs w:val="28"/>
        </w:rPr>
        <w:t>et malvoyantes</w:t>
      </w:r>
      <w:r w:rsidR="00E9704E" w:rsidRPr="00E4484F">
        <w:rPr>
          <w:rFonts w:ascii="Arial" w:hAnsi="Arial" w:cs="Arial"/>
          <w:sz w:val="28"/>
          <w:szCs w:val="28"/>
        </w:rPr>
        <w:t>.</w:t>
      </w:r>
    </w:p>
    <w:p w14:paraId="7DA84294" w14:textId="1CA2B2D2" w:rsidR="00CB0EC6" w:rsidRPr="00E4484F" w:rsidRDefault="003B29A8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Les observations suivantes</w:t>
      </w:r>
      <w:r w:rsidR="004058D5">
        <w:rPr>
          <w:rFonts w:ascii="Arial" w:hAnsi="Arial" w:cs="Arial"/>
          <w:sz w:val="28"/>
          <w:szCs w:val="28"/>
        </w:rPr>
        <w:t>,</w:t>
      </w:r>
      <w:r w:rsidRPr="00E4484F">
        <w:rPr>
          <w:rFonts w:ascii="Arial" w:hAnsi="Arial" w:cs="Arial"/>
          <w:sz w:val="28"/>
          <w:szCs w:val="28"/>
        </w:rPr>
        <w:t xml:space="preserve"> formulées durant la conférence</w:t>
      </w:r>
      <w:r w:rsidR="00CD6322" w:rsidRPr="00E4484F">
        <w:rPr>
          <w:rFonts w:ascii="Arial" w:hAnsi="Arial" w:cs="Arial"/>
          <w:sz w:val="28"/>
          <w:szCs w:val="28"/>
        </w:rPr>
        <w:t xml:space="preserve">, </w:t>
      </w:r>
      <w:r w:rsidR="004058D5">
        <w:rPr>
          <w:rFonts w:ascii="Arial" w:hAnsi="Arial" w:cs="Arial"/>
          <w:sz w:val="28"/>
          <w:szCs w:val="28"/>
        </w:rPr>
        <w:t>ont fait l’objet d’</w:t>
      </w:r>
      <w:r w:rsidRPr="00E4484F">
        <w:rPr>
          <w:rFonts w:ascii="Arial" w:hAnsi="Arial" w:cs="Arial"/>
          <w:sz w:val="28"/>
          <w:szCs w:val="28"/>
        </w:rPr>
        <w:t>une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Pr="00E4484F">
        <w:rPr>
          <w:rFonts w:ascii="Arial" w:hAnsi="Arial" w:cs="Arial"/>
          <w:sz w:val="28"/>
          <w:szCs w:val="28"/>
        </w:rPr>
        <w:t xml:space="preserve">résolution adoptée à l’unanimité des </w:t>
      </w:r>
      <w:r w:rsidR="00CB0EC6" w:rsidRPr="00E4484F">
        <w:rPr>
          <w:rFonts w:ascii="Arial" w:hAnsi="Arial" w:cs="Arial"/>
          <w:sz w:val="28"/>
          <w:szCs w:val="28"/>
        </w:rPr>
        <w:t>participants</w:t>
      </w:r>
      <w:r w:rsidR="004058D5">
        <w:rPr>
          <w:rFonts w:ascii="Arial" w:hAnsi="Arial" w:cs="Arial"/>
          <w:sz w:val="28"/>
          <w:szCs w:val="28"/>
        </w:rPr>
        <w:t> :</w:t>
      </w:r>
    </w:p>
    <w:p w14:paraId="3138F032" w14:textId="016EC811" w:rsidR="00E9704E" w:rsidRPr="00E4484F" w:rsidRDefault="00E4484F" w:rsidP="00E4484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CB0EC6" w:rsidRPr="00E4484F">
        <w:rPr>
          <w:rFonts w:ascii="Arial" w:hAnsi="Arial" w:cs="Arial"/>
          <w:sz w:val="28"/>
          <w:szCs w:val="28"/>
        </w:rPr>
        <w:t>L’</w:t>
      </w:r>
      <w:r w:rsidR="00EC622C">
        <w:rPr>
          <w:rFonts w:ascii="Arial" w:hAnsi="Arial" w:cs="Arial"/>
          <w:sz w:val="28"/>
          <w:szCs w:val="28"/>
        </w:rPr>
        <w:t>accès à l’</w:t>
      </w:r>
      <w:r w:rsidR="00CB0EC6" w:rsidRPr="00E4484F">
        <w:rPr>
          <w:rFonts w:ascii="Arial" w:hAnsi="Arial" w:cs="Arial"/>
          <w:sz w:val="28"/>
          <w:szCs w:val="28"/>
        </w:rPr>
        <w:t xml:space="preserve">emploi des personnes aveugles </w:t>
      </w:r>
      <w:r w:rsidR="000F0B83">
        <w:rPr>
          <w:rFonts w:ascii="Arial" w:hAnsi="Arial" w:cs="Arial"/>
          <w:sz w:val="28"/>
          <w:szCs w:val="28"/>
        </w:rPr>
        <w:t xml:space="preserve">et malvoyantes </w:t>
      </w:r>
      <w:r>
        <w:rPr>
          <w:rFonts w:ascii="Arial" w:hAnsi="Arial" w:cs="Arial"/>
          <w:sz w:val="28"/>
          <w:szCs w:val="28"/>
        </w:rPr>
        <w:t>c</w:t>
      </w:r>
      <w:r w:rsidR="00BC05AC" w:rsidRPr="00E4484F">
        <w:rPr>
          <w:rFonts w:ascii="Arial" w:hAnsi="Arial" w:cs="Arial"/>
          <w:sz w:val="28"/>
          <w:szCs w:val="28"/>
        </w:rPr>
        <w:t>onstitue tant un droit que l’un des moyens les plus puissants d’insertion dans la société, car un travail épanouissant représente bien plus qu’une activité génératrice de revenus</w:t>
      </w:r>
      <w:r>
        <w:rPr>
          <w:rFonts w:ascii="Arial" w:hAnsi="Arial" w:cs="Arial"/>
          <w:sz w:val="28"/>
          <w:szCs w:val="28"/>
        </w:rPr>
        <w:t> !</w:t>
      </w:r>
    </w:p>
    <w:p w14:paraId="22B18371" w14:textId="2149C56B" w:rsidR="00BC05AC" w:rsidRPr="00E4484F" w:rsidRDefault="00D541BC" w:rsidP="00E4484F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Bien </w:t>
      </w:r>
      <w:r w:rsidR="00BC05AC" w:rsidRPr="00E4484F">
        <w:rPr>
          <w:rFonts w:ascii="Arial" w:hAnsi="Arial" w:cs="Arial"/>
          <w:sz w:val="28"/>
          <w:szCs w:val="28"/>
        </w:rPr>
        <w:t xml:space="preserve">que </w:t>
      </w:r>
      <w:r w:rsidR="0082099F" w:rsidRPr="00E4484F">
        <w:rPr>
          <w:rFonts w:ascii="Arial" w:hAnsi="Arial" w:cs="Arial"/>
          <w:sz w:val="28"/>
          <w:szCs w:val="28"/>
        </w:rPr>
        <w:t xml:space="preserve">le contexte </w:t>
      </w:r>
      <w:r w:rsidR="004A5005">
        <w:rPr>
          <w:rFonts w:ascii="Arial" w:hAnsi="Arial" w:cs="Arial"/>
          <w:sz w:val="28"/>
          <w:szCs w:val="28"/>
        </w:rPr>
        <w:t xml:space="preserve">en matière de </w:t>
      </w:r>
      <w:r w:rsidR="0082099F" w:rsidRPr="00E4484F">
        <w:rPr>
          <w:rFonts w:ascii="Arial" w:hAnsi="Arial" w:cs="Arial"/>
          <w:sz w:val="28"/>
          <w:szCs w:val="28"/>
        </w:rPr>
        <w:t xml:space="preserve">politiques publiques, au </w:t>
      </w:r>
      <w:r w:rsidR="00272AFE">
        <w:rPr>
          <w:rFonts w:ascii="Arial" w:hAnsi="Arial" w:cs="Arial"/>
          <w:sz w:val="28"/>
          <w:szCs w:val="28"/>
        </w:rPr>
        <w:t>plan</w:t>
      </w:r>
      <w:r w:rsidR="0082099F" w:rsidRPr="00E4484F">
        <w:rPr>
          <w:rFonts w:ascii="Arial" w:hAnsi="Arial" w:cs="Arial"/>
          <w:sz w:val="28"/>
          <w:szCs w:val="28"/>
        </w:rPr>
        <w:t xml:space="preserve"> international, européen et national, </w:t>
      </w:r>
      <w:r w:rsidRPr="00E4484F">
        <w:rPr>
          <w:rFonts w:ascii="Arial" w:hAnsi="Arial" w:cs="Arial"/>
          <w:sz w:val="28"/>
          <w:szCs w:val="28"/>
        </w:rPr>
        <w:t xml:space="preserve">soit </w:t>
      </w:r>
      <w:r w:rsidR="0082099F" w:rsidRPr="00E4484F">
        <w:rPr>
          <w:rFonts w:ascii="Arial" w:hAnsi="Arial" w:cs="Arial"/>
          <w:sz w:val="28"/>
          <w:szCs w:val="28"/>
        </w:rPr>
        <w:t xml:space="preserve">plus que jamais favorable à ce que les personnes aveugles </w:t>
      </w:r>
      <w:r w:rsidR="008D62D9" w:rsidRPr="00E4484F">
        <w:rPr>
          <w:rFonts w:ascii="Arial" w:hAnsi="Arial" w:cs="Arial"/>
          <w:sz w:val="28"/>
          <w:szCs w:val="28"/>
        </w:rPr>
        <w:t>et malvoyantes</w:t>
      </w:r>
      <w:r w:rsidR="006B1F60">
        <w:rPr>
          <w:rFonts w:ascii="Arial" w:hAnsi="Arial" w:cs="Arial"/>
          <w:sz w:val="28"/>
          <w:szCs w:val="28"/>
        </w:rPr>
        <w:t xml:space="preserve"> </w:t>
      </w:r>
      <w:r w:rsidR="00DC4427">
        <w:rPr>
          <w:rFonts w:ascii="Arial" w:hAnsi="Arial" w:cs="Arial"/>
          <w:sz w:val="28"/>
          <w:szCs w:val="28"/>
        </w:rPr>
        <w:t xml:space="preserve">puissent occuper une place égale dans </w:t>
      </w:r>
      <w:r w:rsidR="00054D6C">
        <w:rPr>
          <w:rFonts w:ascii="Arial" w:hAnsi="Arial" w:cs="Arial"/>
          <w:sz w:val="28"/>
          <w:szCs w:val="28"/>
        </w:rPr>
        <w:t>la main d’</w:t>
      </w:r>
      <w:r w:rsidR="00272AFE">
        <w:rPr>
          <w:rFonts w:ascii="Arial" w:hAnsi="Arial" w:cs="Arial"/>
          <w:sz w:val="28"/>
          <w:szCs w:val="28"/>
        </w:rPr>
        <w:t>œ</w:t>
      </w:r>
      <w:r w:rsidR="00054D6C">
        <w:rPr>
          <w:rFonts w:ascii="Arial" w:hAnsi="Arial" w:cs="Arial"/>
          <w:sz w:val="28"/>
          <w:szCs w:val="28"/>
        </w:rPr>
        <w:t>uvre</w:t>
      </w:r>
      <w:r w:rsidR="00C14251">
        <w:rPr>
          <w:rFonts w:ascii="Arial" w:hAnsi="Arial" w:cs="Arial"/>
          <w:sz w:val="28"/>
          <w:szCs w:val="28"/>
        </w:rPr>
        <w:t>,</w:t>
      </w:r>
    </w:p>
    <w:p w14:paraId="42253A28" w14:textId="36D3A1C7" w:rsidR="0078684B" w:rsidRPr="00E4484F" w:rsidRDefault="00D541BC" w:rsidP="00E4484F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Bien </w:t>
      </w:r>
      <w:r w:rsidR="0078684B" w:rsidRPr="00E4484F">
        <w:rPr>
          <w:rFonts w:ascii="Arial" w:hAnsi="Arial" w:cs="Arial"/>
          <w:sz w:val="28"/>
          <w:szCs w:val="28"/>
        </w:rPr>
        <w:t>que de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78684B" w:rsidRPr="00E4484F">
        <w:rPr>
          <w:rFonts w:ascii="Arial" w:hAnsi="Arial" w:cs="Arial"/>
          <w:sz w:val="28"/>
          <w:szCs w:val="28"/>
        </w:rPr>
        <w:t xml:space="preserve">nouveaux secteurs d’activité </w:t>
      </w:r>
      <w:r w:rsidRPr="00E4484F">
        <w:rPr>
          <w:rFonts w:ascii="Arial" w:hAnsi="Arial" w:cs="Arial"/>
          <w:sz w:val="28"/>
          <w:szCs w:val="28"/>
        </w:rPr>
        <w:t xml:space="preserve">soient </w:t>
      </w:r>
      <w:r w:rsidR="0078684B" w:rsidRPr="00E4484F">
        <w:rPr>
          <w:rFonts w:ascii="Arial" w:hAnsi="Arial" w:cs="Arial"/>
          <w:sz w:val="28"/>
          <w:szCs w:val="28"/>
        </w:rPr>
        <w:t>devenus accessibles ces dernières années, surtout grâce aux nouvelles technologies</w:t>
      </w:r>
      <w:r w:rsidR="00C14251">
        <w:rPr>
          <w:rFonts w:ascii="Arial" w:hAnsi="Arial" w:cs="Arial"/>
          <w:sz w:val="28"/>
          <w:szCs w:val="28"/>
        </w:rPr>
        <w:t>,</w:t>
      </w:r>
    </w:p>
    <w:p w14:paraId="5B3742D5" w14:textId="37D052A5" w:rsidR="0078684B" w:rsidRPr="00E4484F" w:rsidRDefault="00D541BC" w:rsidP="00E4484F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Bien </w:t>
      </w:r>
      <w:r w:rsidR="0078684B" w:rsidRPr="00E4484F">
        <w:rPr>
          <w:rFonts w:ascii="Arial" w:hAnsi="Arial" w:cs="Arial"/>
          <w:sz w:val="28"/>
          <w:szCs w:val="28"/>
        </w:rPr>
        <w:t>que de nouvelles formes et modalités d’emploi,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47355B" w:rsidRPr="00E4484F">
        <w:rPr>
          <w:rFonts w:ascii="Arial" w:hAnsi="Arial" w:cs="Arial"/>
          <w:sz w:val="28"/>
          <w:szCs w:val="28"/>
        </w:rPr>
        <w:t xml:space="preserve">comme le travail indépendant, offrent de nouveaux débouchés, en plus des formes </w:t>
      </w:r>
      <w:r w:rsidR="00786104">
        <w:rPr>
          <w:rFonts w:ascii="Arial" w:hAnsi="Arial" w:cs="Arial"/>
          <w:sz w:val="28"/>
          <w:szCs w:val="28"/>
        </w:rPr>
        <w:t>« </w:t>
      </w:r>
      <w:r w:rsidR="0047355B" w:rsidRPr="00E4484F">
        <w:rPr>
          <w:rFonts w:ascii="Arial" w:hAnsi="Arial" w:cs="Arial"/>
          <w:sz w:val="28"/>
          <w:szCs w:val="28"/>
        </w:rPr>
        <w:t>traditionnelles</w:t>
      </w:r>
      <w:r w:rsidR="00786104">
        <w:rPr>
          <w:rFonts w:ascii="Arial" w:hAnsi="Arial" w:cs="Arial"/>
          <w:sz w:val="28"/>
          <w:szCs w:val="28"/>
        </w:rPr>
        <w:t> »</w:t>
      </w:r>
      <w:r w:rsidR="0047355B" w:rsidRPr="00E4484F">
        <w:rPr>
          <w:rFonts w:ascii="Arial" w:hAnsi="Arial" w:cs="Arial"/>
          <w:sz w:val="28"/>
          <w:szCs w:val="28"/>
        </w:rPr>
        <w:t xml:space="preserve"> d’emploi</w:t>
      </w:r>
      <w:r w:rsidR="00C14251">
        <w:rPr>
          <w:rFonts w:ascii="Arial" w:hAnsi="Arial" w:cs="Arial"/>
          <w:sz w:val="28"/>
          <w:szCs w:val="28"/>
        </w:rPr>
        <w:t>,</w:t>
      </w:r>
    </w:p>
    <w:p w14:paraId="0A8E623E" w14:textId="58BD9354" w:rsidR="0047355B" w:rsidRPr="00E4484F" w:rsidRDefault="00D541BC" w:rsidP="00E4484F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Bien </w:t>
      </w:r>
      <w:r w:rsidR="0047355B" w:rsidRPr="00E4484F">
        <w:rPr>
          <w:rFonts w:ascii="Arial" w:hAnsi="Arial" w:cs="Arial"/>
          <w:sz w:val="28"/>
          <w:szCs w:val="28"/>
        </w:rPr>
        <w:t>qu’</w:t>
      </w:r>
      <w:r w:rsidRPr="00E4484F">
        <w:rPr>
          <w:rFonts w:ascii="Arial" w:hAnsi="Arial" w:cs="Arial"/>
          <w:sz w:val="28"/>
          <w:szCs w:val="28"/>
        </w:rPr>
        <w:t xml:space="preserve">il </w:t>
      </w:r>
      <w:r w:rsidR="0047355B" w:rsidRPr="00E4484F">
        <w:rPr>
          <w:rFonts w:ascii="Arial" w:hAnsi="Arial" w:cs="Arial"/>
          <w:sz w:val="28"/>
          <w:szCs w:val="28"/>
        </w:rPr>
        <w:t>existe de nombreuses initiatives,</w:t>
      </w:r>
      <w:r w:rsidRPr="00E4484F">
        <w:rPr>
          <w:rFonts w:ascii="Arial" w:hAnsi="Arial" w:cs="Arial"/>
          <w:sz w:val="28"/>
          <w:szCs w:val="28"/>
        </w:rPr>
        <w:t xml:space="preserve"> tant au niveau individuel qu’institutionnel, pour améliorer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Pr="00E4484F">
        <w:rPr>
          <w:rFonts w:ascii="Arial" w:hAnsi="Arial" w:cs="Arial"/>
          <w:sz w:val="28"/>
          <w:szCs w:val="28"/>
        </w:rPr>
        <w:t>la situation de l’emploi des personnes aveugles et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8D62D9" w:rsidRPr="00E4484F">
        <w:rPr>
          <w:rFonts w:ascii="Arial" w:hAnsi="Arial" w:cs="Arial"/>
          <w:sz w:val="28"/>
          <w:szCs w:val="28"/>
        </w:rPr>
        <w:t>malvoyantes</w:t>
      </w:r>
      <w:r w:rsidR="00C14251">
        <w:rPr>
          <w:rFonts w:ascii="Arial" w:hAnsi="Arial" w:cs="Arial"/>
          <w:sz w:val="28"/>
          <w:szCs w:val="28"/>
        </w:rPr>
        <w:t>,</w:t>
      </w:r>
    </w:p>
    <w:p w14:paraId="2D03DE35" w14:textId="18CD7832" w:rsidR="00D541BC" w:rsidRPr="00E4484F" w:rsidRDefault="00D541BC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Nous déplorons que le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E66158" w:rsidRPr="00E4484F">
        <w:rPr>
          <w:rFonts w:ascii="Arial" w:hAnsi="Arial" w:cs="Arial"/>
          <w:sz w:val="28"/>
          <w:szCs w:val="28"/>
        </w:rPr>
        <w:t xml:space="preserve">taux d’emploi des personnes aveugles et </w:t>
      </w:r>
      <w:r w:rsidR="008D62D9" w:rsidRPr="00E4484F">
        <w:rPr>
          <w:rFonts w:ascii="Arial" w:hAnsi="Arial" w:cs="Arial"/>
          <w:sz w:val="28"/>
          <w:szCs w:val="28"/>
        </w:rPr>
        <w:t xml:space="preserve">malvoyantes </w:t>
      </w:r>
      <w:r w:rsidR="00E66158" w:rsidRPr="00E4484F">
        <w:rPr>
          <w:rFonts w:ascii="Arial" w:hAnsi="Arial" w:cs="Arial"/>
          <w:sz w:val="28"/>
          <w:szCs w:val="28"/>
        </w:rPr>
        <w:t xml:space="preserve">demeure relativement bas, comparé </w:t>
      </w:r>
      <w:r w:rsidR="00054D6C">
        <w:rPr>
          <w:rFonts w:ascii="Arial" w:hAnsi="Arial" w:cs="Arial"/>
          <w:sz w:val="28"/>
          <w:szCs w:val="28"/>
        </w:rPr>
        <w:t xml:space="preserve">à celui des </w:t>
      </w:r>
      <w:r w:rsidR="004A5005">
        <w:rPr>
          <w:rFonts w:ascii="Arial" w:hAnsi="Arial" w:cs="Arial"/>
          <w:sz w:val="28"/>
          <w:szCs w:val="28"/>
        </w:rPr>
        <w:t>personnes voyantes</w:t>
      </w:r>
      <w:r w:rsidR="00E4484F">
        <w:rPr>
          <w:rFonts w:ascii="Arial" w:hAnsi="Arial" w:cs="Arial"/>
          <w:sz w:val="28"/>
          <w:szCs w:val="28"/>
        </w:rPr>
        <w:t>.</w:t>
      </w:r>
    </w:p>
    <w:p w14:paraId="5966F684" w14:textId="0F1D99F1" w:rsidR="00E66158" w:rsidRPr="00E4484F" w:rsidRDefault="00693D6A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Étant donné qu’il s’agit </w:t>
      </w:r>
      <w:r w:rsidR="00723CC4" w:rsidRPr="00E4484F">
        <w:rPr>
          <w:rFonts w:ascii="Arial" w:hAnsi="Arial" w:cs="Arial"/>
          <w:sz w:val="28"/>
          <w:szCs w:val="28"/>
        </w:rPr>
        <w:t xml:space="preserve">ici </w:t>
      </w:r>
      <w:r w:rsidR="00951D72" w:rsidRPr="00E4484F">
        <w:rPr>
          <w:rFonts w:ascii="Arial" w:hAnsi="Arial" w:cs="Arial"/>
          <w:sz w:val="28"/>
          <w:szCs w:val="28"/>
        </w:rPr>
        <w:t xml:space="preserve">seulement </w:t>
      </w:r>
      <w:r w:rsidRPr="00E4484F">
        <w:rPr>
          <w:rFonts w:ascii="Arial" w:hAnsi="Arial" w:cs="Arial"/>
          <w:sz w:val="28"/>
          <w:szCs w:val="28"/>
        </w:rPr>
        <w:t xml:space="preserve">d’une tendance globale, </w:t>
      </w:r>
      <w:r w:rsidR="00951D72" w:rsidRPr="00E4484F">
        <w:rPr>
          <w:rFonts w:ascii="Arial" w:hAnsi="Arial" w:cs="Arial"/>
          <w:sz w:val="28"/>
          <w:szCs w:val="28"/>
        </w:rPr>
        <w:t xml:space="preserve">nous convenons que la </w:t>
      </w:r>
      <w:r w:rsidR="00013AFC" w:rsidRPr="00E4484F">
        <w:rPr>
          <w:rFonts w:ascii="Arial" w:hAnsi="Arial" w:cs="Arial"/>
          <w:sz w:val="28"/>
          <w:szCs w:val="28"/>
        </w:rPr>
        <w:t xml:space="preserve">représentation de la </w:t>
      </w:r>
      <w:r w:rsidR="00951D72" w:rsidRPr="00E4484F">
        <w:rPr>
          <w:rFonts w:ascii="Arial" w:hAnsi="Arial" w:cs="Arial"/>
          <w:sz w:val="28"/>
          <w:szCs w:val="28"/>
        </w:rPr>
        <w:t xml:space="preserve">réalité statistique de la situation </w:t>
      </w:r>
      <w:r w:rsidR="00951D72" w:rsidRPr="00E4484F">
        <w:rPr>
          <w:rFonts w:ascii="Arial" w:hAnsi="Arial" w:cs="Arial"/>
          <w:sz w:val="28"/>
          <w:szCs w:val="28"/>
        </w:rPr>
        <w:lastRenderedPageBreak/>
        <w:t>de l’emploi demeure souvent floue ou incomplète,</w:t>
      </w:r>
      <w:r w:rsidR="00013AFC" w:rsidRPr="00E4484F">
        <w:rPr>
          <w:rFonts w:ascii="Arial" w:hAnsi="Arial" w:cs="Arial"/>
          <w:sz w:val="28"/>
          <w:szCs w:val="28"/>
        </w:rPr>
        <w:t xml:space="preserve"> et en appelons donc aux gouvernements et aux </w:t>
      </w:r>
      <w:r w:rsidR="004A5005">
        <w:rPr>
          <w:rFonts w:ascii="Arial" w:hAnsi="Arial" w:cs="Arial"/>
          <w:sz w:val="28"/>
          <w:szCs w:val="28"/>
        </w:rPr>
        <w:t xml:space="preserve">offices de </w:t>
      </w:r>
      <w:r w:rsidR="00013AFC" w:rsidRPr="00E4484F">
        <w:rPr>
          <w:rFonts w:ascii="Arial" w:hAnsi="Arial" w:cs="Arial"/>
          <w:sz w:val="28"/>
          <w:szCs w:val="28"/>
        </w:rPr>
        <w:t xml:space="preserve">statistiques, à tous les échelons politiques, </w:t>
      </w:r>
      <w:r w:rsidR="004A5005">
        <w:rPr>
          <w:rFonts w:ascii="Arial" w:hAnsi="Arial" w:cs="Arial"/>
          <w:sz w:val="28"/>
          <w:szCs w:val="28"/>
        </w:rPr>
        <w:t xml:space="preserve">pour qu’ils collectent </w:t>
      </w:r>
      <w:r w:rsidR="00392778" w:rsidRPr="00E4484F">
        <w:rPr>
          <w:rFonts w:ascii="Arial" w:hAnsi="Arial" w:cs="Arial"/>
          <w:sz w:val="28"/>
          <w:szCs w:val="28"/>
        </w:rPr>
        <w:t xml:space="preserve">des données plus fiables et comparables. </w:t>
      </w:r>
      <w:r w:rsidR="004A5005">
        <w:rPr>
          <w:rFonts w:ascii="Arial" w:hAnsi="Arial" w:cs="Arial"/>
          <w:sz w:val="28"/>
          <w:szCs w:val="28"/>
        </w:rPr>
        <w:t>Il s’agit là d’</w:t>
      </w:r>
      <w:r w:rsidR="00392778" w:rsidRPr="00E4484F">
        <w:rPr>
          <w:rFonts w:ascii="Arial" w:hAnsi="Arial" w:cs="Arial"/>
          <w:sz w:val="28"/>
          <w:szCs w:val="28"/>
        </w:rPr>
        <w:t xml:space="preserve">une condition préalable à l’adoption de politiques ciblées et </w:t>
      </w:r>
      <w:r w:rsidR="000B02F1">
        <w:rPr>
          <w:rFonts w:ascii="Arial" w:hAnsi="Arial" w:cs="Arial"/>
          <w:sz w:val="28"/>
          <w:szCs w:val="28"/>
        </w:rPr>
        <w:t xml:space="preserve">d’autres </w:t>
      </w:r>
      <w:r w:rsidR="00392778" w:rsidRPr="00E4484F">
        <w:rPr>
          <w:rFonts w:ascii="Arial" w:hAnsi="Arial" w:cs="Arial"/>
          <w:sz w:val="28"/>
          <w:szCs w:val="28"/>
        </w:rPr>
        <w:t xml:space="preserve">mesures </w:t>
      </w:r>
      <w:r w:rsidR="000B02F1">
        <w:rPr>
          <w:rFonts w:ascii="Arial" w:hAnsi="Arial" w:cs="Arial"/>
          <w:sz w:val="28"/>
          <w:szCs w:val="28"/>
        </w:rPr>
        <w:t xml:space="preserve">de soutien pour permettre une </w:t>
      </w:r>
      <w:r w:rsidR="00392778" w:rsidRPr="00E4484F">
        <w:rPr>
          <w:rFonts w:ascii="Arial" w:hAnsi="Arial" w:cs="Arial"/>
          <w:sz w:val="28"/>
          <w:szCs w:val="28"/>
        </w:rPr>
        <w:t xml:space="preserve">meilleure insertion des personnes aveugles </w:t>
      </w:r>
      <w:r w:rsidR="008D62D9" w:rsidRPr="00E4484F">
        <w:rPr>
          <w:rFonts w:ascii="Arial" w:hAnsi="Arial" w:cs="Arial"/>
          <w:sz w:val="28"/>
          <w:szCs w:val="28"/>
        </w:rPr>
        <w:t xml:space="preserve">et malvoyantes </w:t>
      </w:r>
      <w:r w:rsidR="00392778" w:rsidRPr="00E4484F">
        <w:rPr>
          <w:rFonts w:ascii="Arial" w:hAnsi="Arial" w:cs="Arial"/>
          <w:sz w:val="28"/>
          <w:szCs w:val="28"/>
        </w:rPr>
        <w:t>sur le marché du travail. Les données officielles</w:t>
      </w:r>
      <w:r w:rsidR="00D0236E" w:rsidRPr="00E4484F">
        <w:rPr>
          <w:rFonts w:ascii="Arial" w:hAnsi="Arial" w:cs="Arial"/>
          <w:sz w:val="28"/>
          <w:szCs w:val="28"/>
        </w:rPr>
        <w:t xml:space="preserve"> devraient,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D0236E" w:rsidRPr="00E4484F">
        <w:rPr>
          <w:rFonts w:ascii="Arial" w:hAnsi="Arial" w:cs="Arial"/>
          <w:sz w:val="28"/>
          <w:szCs w:val="28"/>
        </w:rPr>
        <w:t xml:space="preserve">en plus de dresser un tableau comparatif de l’emploi et du chômage, aider à mieux </w:t>
      </w:r>
      <w:r w:rsidR="008724DF">
        <w:rPr>
          <w:rFonts w:ascii="Arial" w:hAnsi="Arial" w:cs="Arial"/>
          <w:sz w:val="28"/>
          <w:szCs w:val="28"/>
        </w:rPr>
        <w:t xml:space="preserve">connaître </w:t>
      </w:r>
      <w:r w:rsidR="00D0236E" w:rsidRPr="00E4484F">
        <w:rPr>
          <w:rFonts w:ascii="Arial" w:hAnsi="Arial" w:cs="Arial"/>
          <w:sz w:val="28"/>
          <w:szCs w:val="28"/>
        </w:rPr>
        <w:t>la situation des personnes aveugles</w:t>
      </w:r>
      <w:r w:rsidR="008D62D9" w:rsidRPr="00E4484F">
        <w:rPr>
          <w:rFonts w:ascii="Arial" w:hAnsi="Arial" w:cs="Arial"/>
          <w:sz w:val="28"/>
          <w:szCs w:val="28"/>
        </w:rPr>
        <w:t xml:space="preserve"> et malvoyantes</w:t>
      </w:r>
      <w:r w:rsidR="008724DF">
        <w:rPr>
          <w:rFonts w:ascii="Arial" w:hAnsi="Arial" w:cs="Arial"/>
          <w:sz w:val="28"/>
          <w:szCs w:val="28"/>
        </w:rPr>
        <w:t xml:space="preserve"> qui travaillent</w:t>
      </w:r>
      <w:r w:rsidR="007F16BA" w:rsidRPr="00E4484F">
        <w:rPr>
          <w:rFonts w:ascii="Arial" w:hAnsi="Arial" w:cs="Arial"/>
          <w:sz w:val="28"/>
          <w:szCs w:val="28"/>
        </w:rPr>
        <w:t xml:space="preserve">, </w:t>
      </w:r>
      <w:r w:rsidR="00A166A7">
        <w:rPr>
          <w:rFonts w:ascii="Arial" w:hAnsi="Arial" w:cs="Arial"/>
          <w:sz w:val="28"/>
          <w:szCs w:val="28"/>
        </w:rPr>
        <w:t xml:space="preserve">qu’il s’agisse du </w:t>
      </w:r>
      <w:r w:rsidR="007F16BA" w:rsidRPr="00E4484F">
        <w:rPr>
          <w:rFonts w:ascii="Arial" w:hAnsi="Arial" w:cs="Arial"/>
          <w:sz w:val="28"/>
          <w:szCs w:val="28"/>
        </w:rPr>
        <w:t xml:space="preserve">niveau de salaire </w:t>
      </w:r>
      <w:r w:rsidR="00A166A7">
        <w:rPr>
          <w:rFonts w:ascii="Arial" w:hAnsi="Arial" w:cs="Arial"/>
          <w:sz w:val="28"/>
          <w:szCs w:val="28"/>
        </w:rPr>
        <w:t xml:space="preserve">ou </w:t>
      </w:r>
      <w:r w:rsidR="007F16BA" w:rsidRPr="00E4484F">
        <w:rPr>
          <w:rFonts w:ascii="Arial" w:hAnsi="Arial" w:cs="Arial"/>
          <w:sz w:val="28"/>
          <w:szCs w:val="28"/>
        </w:rPr>
        <w:t xml:space="preserve">du type de contrat. </w:t>
      </w:r>
      <w:r w:rsidR="00D670E1">
        <w:rPr>
          <w:rFonts w:ascii="Arial" w:hAnsi="Arial" w:cs="Arial"/>
          <w:sz w:val="28"/>
          <w:szCs w:val="28"/>
        </w:rPr>
        <w:t>Autre aspect important, d</w:t>
      </w:r>
      <w:r w:rsidR="00AD5B80">
        <w:rPr>
          <w:rFonts w:ascii="Arial" w:hAnsi="Arial" w:cs="Arial"/>
          <w:sz w:val="28"/>
          <w:szCs w:val="28"/>
        </w:rPr>
        <w:t xml:space="preserve">e </w:t>
      </w:r>
      <w:proofErr w:type="gramStart"/>
      <w:r w:rsidR="00AD5B80">
        <w:rPr>
          <w:rFonts w:ascii="Arial" w:hAnsi="Arial" w:cs="Arial"/>
          <w:sz w:val="28"/>
          <w:szCs w:val="28"/>
        </w:rPr>
        <w:t>meilleurs</w:t>
      </w:r>
      <w:proofErr w:type="gramEnd"/>
      <w:r w:rsidR="00AD5B80">
        <w:rPr>
          <w:rFonts w:ascii="Arial" w:hAnsi="Arial" w:cs="Arial"/>
          <w:sz w:val="28"/>
          <w:szCs w:val="28"/>
        </w:rPr>
        <w:t xml:space="preserve"> indications statistiques </w:t>
      </w:r>
      <w:r w:rsidR="00D670E1">
        <w:rPr>
          <w:rFonts w:ascii="Arial" w:hAnsi="Arial" w:cs="Arial"/>
          <w:sz w:val="28"/>
          <w:szCs w:val="28"/>
        </w:rPr>
        <w:t xml:space="preserve">doivent </w:t>
      </w:r>
      <w:r w:rsidR="007F16BA" w:rsidRPr="00E4484F">
        <w:rPr>
          <w:rFonts w:ascii="Arial" w:hAnsi="Arial" w:cs="Arial"/>
          <w:sz w:val="28"/>
          <w:szCs w:val="28"/>
        </w:rPr>
        <w:t>permettre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7F16BA" w:rsidRPr="00E4484F">
        <w:rPr>
          <w:rFonts w:ascii="Arial" w:hAnsi="Arial" w:cs="Arial"/>
          <w:sz w:val="28"/>
          <w:szCs w:val="28"/>
        </w:rPr>
        <w:t xml:space="preserve">d’analyser l’impact </w:t>
      </w:r>
      <w:r w:rsidR="00D764D2" w:rsidRPr="00E4484F">
        <w:rPr>
          <w:rFonts w:ascii="Arial" w:hAnsi="Arial" w:cs="Arial"/>
          <w:sz w:val="28"/>
          <w:szCs w:val="28"/>
        </w:rPr>
        <w:t xml:space="preserve">du sexe et des divers types de handicap </w:t>
      </w:r>
      <w:r w:rsidR="007F16BA" w:rsidRPr="00E4484F">
        <w:rPr>
          <w:rFonts w:ascii="Arial" w:hAnsi="Arial" w:cs="Arial"/>
          <w:sz w:val="28"/>
          <w:szCs w:val="28"/>
        </w:rPr>
        <w:t>sur la situation de l’emplo</w:t>
      </w:r>
      <w:r w:rsidR="00D764D2" w:rsidRPr="00E4484F">
        <w:rPr>
          <w:rFonts w:ascii="Arial" w:hAnsi="Arial" w:cs="Arial"/>
          <w:sz w:val="28"/>
          <w:szCs w:val="28"/>
        </w:rPr>
        <w:t>i.</w:t>
      </w:r>
    </w:p>
    <w:p w14:paraId="198FF9D2" w14:textId="6A8C8714" w:rsidR="00D764D2" w:rsidRPr="00E4484F" w:rsidRDefault="00D764D2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Nou</w:t>
      </w:r>
      <w:r w:rsidR="00A7758D" w:rsidRPr="00E4484F">
        <w:rPr>
          <w:rFonts w:ascii="Arial" w:hAnsi="Arial" w:cs="Arial"/>
          <w:sz w:val="28"/>
          <w:szCs w:val="28"/>
        </w:rPr>
        <w:t>s constatons</w:t>
      </w:r>
      <w:r w:rsidRPr="00E4484F">
        <w:rPr>
          <w:rFonts w:ascii="Arial" w:hAnsi="Arial" w:cs="Arial"/>
          <w:sz w:val="28"/>
          <w:szCs w:val="28"/>
        </w:rPr>
        <w:t xml:space="preserve">, </w:t>
      </w:r>
      <w:r w:rsidR="00A7758D" w:rsidRPr="00E4484F">
        <w:rPr>
          <w:rFonts w:ascii="Arial" w:hAnsi="Arial" w:cs="Arial"/>
          <w:sz w:val="28"/>
          <w:szCs w:val="28"/>
        </w:rPr>
        <w:t xml:space="preserve">avec </w:t>
      </w:r>
      <w:r w:rsidRPr="00E4484F">
        <w:rPr>
          <w:rFonts w:ascii="Arial" w:hAnsi="Arial" w:cs="Arial"/>
          <w:sz w:val="28"/>
          <w:szCs w:val="28"/>
        </w:rPr>
        <w:t xml:space="preserve">regret, </w:t>
      </w:r>
      <w:r w:rsidR="00A7758D" w:rsidRPr="00E4484F">
        <w:rPr>
          <w:rFonts w:ascii="Arial" w:hAnsi="Arial" w:cs="Arial"/>
          <w:sz w:val="28"/>
          <w:szCs w:val="28"/>
        </w:rPr>
        <w:t>une lenteur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A7758D" w:rsidRPr="00E4484F">
        <w:rPr>
          <w:rFonts w:ascii="Arial" w:hAnsi="Arial" w:cs="Arial"/>
          <w:sz w:val="28"/>
          <w:szCs w:val="28"/>
        </w:rPr>
        <w:t xml:space="preserve">généralisée pour </w:t>
      </w:r>
      <w:r w:rsidR="006C128C" w:rsidRPr="00E4484F">
        <w:rPr>
          <w:rFonts w:ascii="Arial" w:hAnsi="Arial" w:cs="Arial"/>
          <w:sz w:val="28"/>
          <w:szCs w:val="28"/>
        </w:rPr>
        <w:t xml:space="preserve">ce qui est de </w:t>
      </w:r>
      <w:r w:rsidR="00D670E1">
        <w:rPr>
          <w:rFonts w:ascii="Arial" w:hAnsi="Arial" w:cs="Arial"/>
          <w:sz w:val="28"/>
          <w:szCs w:val="28"/>
        </w:rPr>
        <w:t xml:space="preserve">la mise en </w:t>
      </w:r>
      <w:r w:rsidR="00894F1F">
        <w:rPr>
          <w:rFonts w:ascii="Arial" w:hAnsi="Arial" w:cs="Arial"/>
          <w:sz w:val="28"/>
          <w:szCs w:val="28"/>
        </w:rPr>
        <w:t>œ</w:t>
      </w:r>
      <w:r w:rsidR="00D670E1">
        <w:rPr>
          <w:rFonts w:ascii="Arial" w:hAnsi="Arial" w:cs="Arial"/>
          <w:sz w:val="28"/>
          <w:szCs w:val="28"/>
        </w:rPr>
        <w:t xml:space="preserve">uvre </w:t>
      </w:r>
      <w:r w:rsidR="00A7758D" w:rsidRPr="00E4484F">
        <w:rPr>
          <w:rFonts w:ascii="Arial" w:hAnsi="Arial" w:cs="Arial"/>
          <w:sz w:val="28"/>
          <w:szCs w:val="28"/>
        </w:rPr>
        <w:t>de</w:t>
      </w:r>
      <w:r w:rsidR="006C128C" w:rsidRPr="00E4484F">
        <w:rPr>
          <w:rFonts w:ascii="Arial" w:hAnsi="Arial" w:cs="Arial"/>
          <w:sz w:val="28"/>
          <w:szCs w:val="28"/>
        </w:rPr>
        <w:t>s</w:t>
      </w:r>
      <w:r w:rsidR="00A7758D" w:rsidRPr="00E4484F">
        <w:rPr>
          <w:rFonts w:ascii="Arial" w:hAnsi="Arial" w:cs="Arial"/>
          <w:sz w:val="28"/>
          <w:szCs w:val="28"/>
        </w:rPr>
        <w:t xml:space="preserve"> législations et </w:t>
      </w:r>
      <w:r w:rsidR="00A37CF1">
        <w:rPr>
          <w:rFonts w:ascii="Arial" w:hAnsi="Arial" w:cs="Arial"/>
          <w:sz w:val="28"/>
          <w:szCs w:val="28"/>
        </w:rPr>
        <w:t xml:space="preserve">des </w:t>
      </w:r>
      <w:r w:rsidR="00A7758D" w:rsidRPr="00E4484F">
        <w:rPr>
          <w:rFonts w:ascii="Arial" w:hAnsi="Arial" w:cs="Arial"/>
          <w:sz w:val="28"/>
          <w:szCs w:val="28"/>
        </w:rPr>
        <w:t>réglementations</w:t>
      </w:r>
      <w:r w:rsidR="006C128C" w:rsidRPr="00E4484F">
        <w:rPr>
          <w:rFonts w:ascii="Arial" w:hAnsi="Arial" w:cs="Arial"/>
          <w:sz w:val="28"/>
          <w:szCs w:val="28"/>
        </w:rPr>
        <w:t xml:space="preserve">, avec </w:t>
      </w:r>
      <w:r w:rsidR="008A2194">
        <w:rPr>
          <w:rFonts w:ascii="Arial" w:hAnsi="Arial" w:cs="Arial"/>
          <w:sz w:val="28"/>
          <w:szCs w:val="28"/>
        </w:rPr>
        <w:t>comme</w:t>
      </w:r>
      <w:r w:rsidR="008D62D9" w:rsidRPr="00E4484F">
        <w:rPr>
          <w:rFonts w:ascii="Arial" w:hAnsi="Arial" w:cs="Arial"/>
          <w:sz w:val="28"/>
          <w:szCs w:val="28"/>
        </w:rPr>
        <w:t xml:space="preserve"> conséquence </w:t>
      </w:r>
      <w:r w:rsidR="006C128C" w:rsidRPr="00E4484F">
        <w:rPr>
          <w:rFonts w:ascii="Arial" w:hAnsi="Arial" w:cs="Arial"/>
          <w:sz w:val="28"/>
          <w:szCs w:val="28"/>
        </w:rPr>
        <w:t xml:space="preserve">que </w:t>
      </w:r>
      <w:r w:rsidR="008767F3" w:rsidRPr="00E4484F">
        <w:rPr>
          <w:rFonts w:ascii="Arial" w:hAnsi="Arial" w:cs="Arial"/>
          <w:sz w:val="28"/>
          <w:szCs w:val="28"/>
        </w:rPr>
        <w:t xml:space="preserve">les améliorations attendues ne profitent pas </w:t>
      </w:r>
      <w:r w:rsidR="00D66930" w:rsidRPr="00E4484F">
        <w:rPr>
          <w:rFonts w:ascii="Arial" w:hAnsi="Arial" w:cs="Arial"/>
          <w:sz w:val="28"/>
          <w:szCs w:val="28"/>
        </w:rPr>
        <w:t xml:space="preserve">immédiatement, </w:t>
      </w:r>
      <w:r w:rsidR="00E4484F">
        <w:rPr>
          <w:rFonts w:ascii="Arial" w:hAnsi="Arial" w:cs="Arial"/>
          <w:sz w:val="28"/>
          <w:szCs w:val="28"/>
        </w:rPr>
        <w:t>ici et maintenant</w:t>
      </w:r>
      <w:r w:rsidR="00B92072">
        <w:rPr>
          <w:rFonts w:ascii="Arial" w:hAnsi="Arial" w:cs="Arial"/>
          <w:sz w:val="28"/>
          <w:szCs w:val="28"/>
        </w:rPr>
        <w:t>,</w:t>
      </w:r>
      <w:r w:rsidR="00D66930" w:rsidRPr="00E4484F">
        <w:rPr>
          <w:rFonts w:ascii="Arial" w:hAnsi="Arial" w:cs="Arial"/>
          <w:sz w:val="28"/>
          <w:szCs w:val="28"/>
        </w:rPr>
        <w:t xml:space="preserve"> aux </w:t>
      </w:r>
      <w:r w:rsidR="008767F3" w:rsidRPr="00E4484F">
        <w:rPr>
          <w:rFonts w:ascii="Arial" w:hAnsi="Arial" w:cs="Arial"/>
          <w:sz w:val="28"/>
          <w:szCs w:val="28"/>
        </w:rPr>
        <w:t xml:space="preserve">personnes aveugles </w:t>
      </w:r>
      <w:r w:rsidR="008D62D9" w:rsidRPr="00E4484F">
        <w:rPr>
          <w:rFonts w:ascii="Arial" w:hAnsi="Arial" w:cs="Arial"/>
          <w:sz w:val="28"/>
          <w:szCs w:val="28"/>
        </w:rPr>
        <w:t xml:space="preserve">et malvoyantes </w:t>
      </w:r>
      <w:r w:rsidR="008767F3" w:rsidRPr="00E4484F">
        <w:rPr>
          <w:rFonts w:ascii="Arial" w:hAnsi="Arial" w:cs="Arial"/>
          <w:sz w:val="28"/>
          <w:szCs w:val="28"/>
        </w:rPr>
        <w:t>qui travaillent ou sont en recherche d’e</w:t>
      </w:r>
      <w:r w:rsidR="00D66930" w:rsidRPr="00E4484F">
        <w:rPr>
          <w:rFonts w:ascii="Arial" w:hAnsi="Arial" w:cs="Arial"/>
          <w:sz w:val="28"/>
          <w:szCs w:val="28"/>
        </w:rPr>
        <w:t>mploi.</w:t>
      </w:r>
    </w:p>
    <w:p w14:paraId="36564F06" w14:textId="660566AE" w:rsidR="00262C0D" w:rsidRPr="00E4484F" w:rsidRDefault="008B23BD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Nous demandons que soi</w:t>
      </w:r>
      <w:r w:rsidR="00163979">
        <w:rPr>
          <w:rFonts w:ascii="Arial" w:hAnsi="Arial" w:cs="Arial"/>
          <w:sz w:val="28"/>
          <w:szCs w:val="28"/>
        </w:rPr>
        <w:t>ent</w:t>
      </w:r>
      <w:r w:rsidRPr="00E4484F">
        <w:rPr>
          <w:rFonts w:ascii="Arial" w:hAnsi="Arial" w:cs="Arial"/>
          <w:sz w:val="28"/>
          <w:szCs w:val="28"/>
        </w:rPr>
        <w:t xml:space="preserve"> déployé</w:t>
      </w:r>
      <w:r w:rsidR="00163979">
        <w:rPr>
          <w:rFonts w:ascii="Arial" w:hAnsi="Arial" w:cs="Arial"/>
          <w:sz w:val="28"/>
          <w:szCs w:val="28"/>
        </w:rPr>
        <w:t>s</w:t>
      </w:r>
      <w:r w:rsidRPr="00E4484F">
        <w:rPr>
          <w:rFonts w:ascii="Arial" w:hAnsi="Arial" w:cs="Arial"/>
          <w:sz w:val="28"/>
          <w:szCs w:val="28"/>
        </w:rPr>
        <w:t xml:space="preserve"> plus d’efforts pour combattre les préjugés et les stéréotypes qui freinent l’insertion des personnes aveugles </w:t>
      </w:r>
      <w:r w:rsidR="008D62D9" w:rsidRPr="00E4484F">
        <w:rPr>
          <w:rFonts w:ascii="Arial" w:hAnsi="Arial" w:cs="Arial"/>
          <w:sz w:val="28"/>
          <w:szCs w:val="28"/>
        </w:rPr>
        <w:t xml:space="preserve">et malvoyantes </w:t>
      </w:r>
      <w:r w:rsidRPr="00E4484F">
        <w:rPr>
          <w:rFonts w:ascii="Arial" w:hAnsi="Arial" w:cs="Arial"/>
          <w:sz w:val="28"/>
          <w:szCs w:val="28"/>
        </w:rPr>
        <w:t>sur le marché du travail</w:t>
      </w:r>
      <w:r w:rsidR="006A7465" w:rsidRPr="00E4484F">
        <w:rPr>
          <w:rFonts w:ascii="Arial" w:hAnsi="Arial" w:cs="Arial"/>
          <w:sz w:val="28"/>
          <w:szCs w:val="28"/>
        </w:rPr>
        <w:t xml:space="preserve"> ; c’est souvent un plus gros obstacle à surmonter que les difficultés techniques ou législatives. Afin que cela change, il </w:t>
      </w:r>
      <w:r w:rsidR="00811F4C" w:rsidRPr="00E4484F">
        <w:rPr>
          <w:rFonts w:ascii="Arial" w:hAnsi="Arial" w:cs="Arial"/>
          <w:sz w:val="28"/>
          <w:szCs w:val="28"/>
        </w:rPr>
        <w:t xml:space="preserve">faut investir </w:t>
      </w:r>
      <w:r w:rsidR="009B5878">
        <w:rPr>
          <w:rFonts w:ascii="Arial" w:hAnsi="Arial" w:cs="Arial"/>
          <w:sz w:val="28"/>
          <w:szCs w:val="28"/>
        </w:rPr>
        <w:t xml:space="preserve">davantage </w:t>
      </w:r>
      <w:r w:rsidR="00811F4C" w:rsidRPr="00E4484F">
        <w:rPr>
          <w:rFonts w:ascii="Arial" w:hAnsi="Arial" w:cs="Arial"/>
          <w:sz w:val="28"/>
          <w:szCs w:val="28"/>
        </w:rPr>
        <w:t>à long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811F4C" w:rsidRPr="00E4484F">
        <w:rPr>
          <w:rFonts w:ascii="Arial" w:hAnsi="Arial" w:cs="Arial"/>
          <w:sz w:val="28"/>
          <w:szCs w:val="28"/>
        </w:rPr>
        <w:t xml:space="preserve">terme dans la sensibilisation des employeurs de </w:t>
      </w:r>
      <w:r w:rsidR="00A166A7">
        <w:rPr>
          <w:rFonts w:ascii="Arial" w:hAnsi="Arial" w:cs="Arial"/>
          <w:sz w:val="28"/>
          <w:szCs w:val="28"/>
        </w:rPr>
        <w:t xml:space="preserve">tous types </w:t>
      </w:r>
      <w:r w:rsidR="00262C0D" w:rsidRPr="00E4484F">
        <w:rPr>
          <w:rFonts w:ascii="Arial" w:hAnsi="Arial" w:cs="Arial"/>
          <w:sz w:val="28"/>
          <w:szCs w:val="28"/>
        </w:rPr>
        <w:t xml:space="preserve">et de toutes tailles. Ces efforts et initiatives doivent </w:t>
      </w:r>
      <w:r w:rsidR="00DA3C1A" w:rsidRPr="00E4484F">
        <w:rPr>
          <w:rFonts w:ascii="Arial" w:hAnsi="Arial" w:cs="Arial"/>
          <w:sz w:val="28"/>
          <w:szCs w:val="28"/>
        </w:rPr>
        <w:t xml:space="preserve">systématiquement </w:t>
      </w:r>
      <w:r w:rsidR="00262C0D" w:rsidRPr="00E4484F">
        <w:rPr>
          <w:rFonts w:ascii="Arial" w:hAnsi="Arial" w:cs="Arial"/>
          <w:sz w:val="28"/>
          <w:szCs w:val="28"/>
        </w:rPr>
        <w:t>mettre l’accent sur les capacités et les compétences des travailleurs aveugles</w:t>
      </w:r>
      <w:r w:rsidR="00642361" w:rsidRPr="00E4484F">
        <w:rPr>
          <w:rFonts w:ascii="Arial" w:hAnsi="Arial" w:cs="Arial"/>
          <w:sz w:val="28"/>
          <w:szCs w:val="28"/>
        </w:rPr>
        <w:t xml:space="preserve"> et malvoyants</w:t>
      </w:r>
      <w:r w:rsidR="00262C0D" w:rsidRPr="00E4484F">
        <w:rPr>
          <w:rFonts w:ascii="Arial" w:hAnsi="Arial" w:cs="Arial"/>
          <w:sz w:val="28"/>
          <w:szCs w:val="28"/>
        </w:rPr>
        <w:t xml:space="preserve">, </w:t>
      </w:r>
      <w:r w:rsidR="00235974" w:rsidRPr="00E4484F">
        <w:rPr>
          <w:rFonts w:ascii="Arial" w:hAnsi="Arial" w:cs="Arial"/>
          <w:sz w:val="28"/>
          <w:szCs w:val="28"/>
        </w:rPr>
        <w:t xml:space="preserve">comme le prône la </w:t>
      </w:r>
      <w:r w:rsidR="008445F8">
        <w:rPr>
          <w:rFonts w:ascii="Arial" w:hAnsi="Arial" w:cs="Arial"/>
          <w:sz w:val="28"/>
          <w:szCs w:val="28"/>
        </w:rPr>
        <w:t>Convention</w:t>
      </w:r>
      <w:bookmarkStart w:id="0" w:name="_GoBack"/>
      <w:bookmarkEnd w:id="0"/>
      <w:r w:rsidR="00235974" w:rsidRPr="00E4484F">
        <w:rPr>
          <w:rFonts w:ascii="Arial" w:hAnsi="Arial" w:cs="Arial"/>
          <w:sz w:val="28"/>
          <w:szCs w:val="28"/>
        </w:rPr>
        <w:t xml:space="preserve"> </w:t>
      </w:r>
      <w:r w:rsidR="00E4484F">
        <w:rPr>
          <w:rFonts w:ascii="Arial" w:hAnsi="Arial" w:cs="Arial"/>
          <w:sz w:val="28"/>
          <w:szCs w:val="28"/>
        </w:rPr>
        <w:t xml:space="preserve">de l’ONU </w:t>
      </w:r>
      <w:r w:rsidR="000B5DCC" w:rsidRPr="00E4484F">
        <w:rPr>
          <w:rFonts w:ascii="Arial" w:hAnsi="Arial" w:cs="Arial"/>
          <w:sz w:val="28"/>
          <w:szCs w:val="28"/>
        </w:rPr>
        <w:t>relative aux droits des personnes handicapées.</w:t>
      </w:r>
    </w:p>
    <w:p w14:paraId="751F7F04" w14:textId="05DD3E6F" w:rsidR="000B5DCC" w:rsidRPr="00E4484F" w:rsidRDefault="000B5DCC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Qui plus est, nous en appelons tant au secteur privé qu’aux organismes publics </w:t>
      </w:r>
      <w:r w:rsidR="00515EDB" w:rsidRPr="00E4484F">
        <w:rPr>
          <w:rFonts w:ascii="Arial" w:hAnsi="Arial" w:cs="Arial"/>
          <w:sz w:val="28"/>
          <w:szCs w:val="28"/>
        </w:rPr>
        <w:t xml:space="preserve">pour </w:t>
      </w:r>
      <w:r w:rsidR="001A22A7" w:rsidRPr="00E4484F">
        <w:rPr>
          <w:rFonts w:ascii="Arial" w:hAnsi="Arial" w:cs="Arial"/>
          <w:sz w:val="28"/>
          <w:szCs w:val="28"/>
        </w:rPr>
        <w:t>qu’ils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1A22A7" w:rsidRPr="00E4484F">
        <w:rPr>
          <w:rFonts w:ascii="Arial" w:hAnsi="Arial" w:cs="Arial"/>
          <w:sz w:val="28"/>
          <w:szCs w:val="28"/>
        </w:rPr>
        <w:t>fournissent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1A22A7" w:rsidRPr="00E4484F">
        <w:rPr>
          <w:rFonts w:ascii="Arial" w:hAnsi="Arial" w:cs="Arial"/>
          <w:sz w:val="28"/>
          <w:szCs w:val="28"/>
        </w:rPr>
        <w:t xml:space="preserve">toute adaptation </w:t>
      </w:r>
      <w:r w:rsidR="00786802">
        <w:rPr>
          <w:rFonts w:ascii="Arial" w:hAnsi="Arial" w:cs="Arial"/>
          <w:sz w:val="28"/>
          <w:szCs w:val="28"/>
        </w:rPr>
        <w:t xml:space="preserve">dont pourrait avoir besoin une </w:t>
      </w:r>
      <w:r w:rsidR="001A22A7" w:rsidRPr="00E4484F">
        <w:rPr>
          <w:rFonts w:ascii="Arial" w:hAnsi="Arial" w:cs="Arial"/>
          <w:sz w:val="28"/>
          <w:szCs w:val="28"/>
        </w:rPr>
        <w:t xml:space="preserve">personne aveugle </w:t>
      </w:r>
      <w:r w:rsidR="00786802">
        <w:rPr>
          <w:rFonts w:ascii="Arial" w:hAnsi="Arial" w:cs="Arial"/>
          <w:sz w:val="28"/>
          <w:szCs w:val="28"/>
        </w:rPr>
        <w:t xml:space="preserve">ou </w:t>
      </w:r>
      <w:r w:rsidR="00642361" w:rsidRPr="00E4484F">
        <w:rPr>
          <w:rFonts w:ascii="Arial" w:hAnsi="Arial" w:cs="Arial"/>
          <w:sz w:val="28"/>
          <w:szCs w:val="28"/>
        </w:rPr>
        <w:t xml:space="preserve">malvoyante </w:t>
      </w:r>
      <w:r w:rsidR="00786802">
        <w:rPr>
          <w:rFonts w:ascii="Arial" w:hAnsi="Arial" w:cs="Arial"/>
          <w:sz w:val="28"/>
          <w:szCs w:val="28"/>
        </w:rPr>
        <w:t>afin d’</w:t>
      </w:r>
      <w:r w:rsidR="001A22A7" w:rsidRPr="00E4484F">
        <w:rPr>
          <w:rFonts w:ascii="Arial" w:hAnsi="Arial" w:cs="Arial"/>
          <w:sz w:val="28"/>
          <w:szCs w:val="28"/>
        </w:rPr>
        <w:t>exercer un emploi dans les mêmes conditions qu</w:t>
      </w:r>
      <w:r w:rsidR="00786802">
        <w:rPr>
          <w:rFonts w:ascii="Arial" w:hAnsi="Arial" w:cs="Arial"/>
          <w:sz w:val="28"/>
          <w:szCs w:val="28"/>
        </w:rPr>
        <w:t xml:space="preserve">’une </w:t>
      </w:r>
      <w:r w:rsidR="001A22A7" w:rsidRPr="00E4484F">
        <w:rPr>
          <w:rFonts w:ascii="Arial" w:hAnsi="Arial" w:cs="Arial"/>
          <w:sz w:val="28"/>
          <w:szCs w:val="28"/>
        </w:rPr>
        <w:t>personne</w:t>
      </w:r>
      <w:r w:rsidR="00786802">
        <w:rPr>
          <w:rFonts w:ascii="Arial" w:hAnsi="Arial" w:cs="Arial"/>
          <w:sz w:val="28"/>
          <w:szCs w:val="28"/>
        </w:rPr>
        <w:t xml:space="preserve"> voyante</w:t>
      </w:r>
      <w:r w:rsidR="001A22A7" w:rsidRPr="00E4484F">
        <w:rPr>
          <w:rFonts w:ascii="Arial" w:hAnsi="Arial" w:cs="Arial"/>
          <w:sz w:val="28"/>
          <w:szCs w:val="28"/>
        </w:rPr>
        <w:t xml:space="preserve">, et ce sans coût pour </w:t>
      </w:r>
      <w:r w:rsidR="00515EDB" w:rsidRPr="00E4484F">
        <w:rPr>
          <w:rFonts w:ascii="Arial" w:hAnsi="Arial" w:cs="Arial"/>
          <w:sz w:val="28"/>
          <w:szCs w:val="28"/>
        </w:rPr>
        <w:t>l’employé</w:t>
      </w:r>
      <w:r w:rsidR="00E4484F">
        <w:rPr>
          <w:rFonts w:ascii="Arial" w:hAnsi="Arial" w:cs="Arial"/>
          <w:sz w:val="28"/>
          <w:szCs w:val="28"/>
        </w:rPr>
        <w:t>.</w:t>
      </w:r>
    </w:p>
    <w:p w14:paraId="7FA027F5" w14:textId="4E9B9337" w:rsidR="001A22A7" w:rsidRPr="00E4484F" w:rsidRDefault="00515EDB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Nous demandons que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163979">
        <w:rPr>
          <w:rFonts w:ascii="Arial" w:hAnsi="Arial" w:cs="Arial"/>
          <w:sz w:val="28"/>
          <w:szCs w:val="28"/>
        </w:rPr>
        <w:t>les</w:t>
      </w:r>
      <w:r w:rsidRPr="00E4484F">
        <w:rPr>
          <w:rFonts w:ascii="Arial" w:hAnsi="Arial" w:cs="Arial"/>
          <w:sz w:val="28"/>
          <w:szCs w:val="28"/>
        </w:rPr>
        <w:t xml:space="preserve"> mesure</w:t>
      </w:r>
      <w:r w:rsidR="00163979">
        <w:rPr>
          <w:rFonts w:ascii="Arial" w:hAnsi="Arial" w:cs="Arial"/>
          <w:sz w:val="28"/>
          <w:szCs w:val="28"/>
        </w:rPr>
        <w:t>s</w:t>
      </w:r>
      <w:r w:rsidRPr="00E4484F">
        <w:rPr>
          <w:rFonts w:ascii="Arial" w:hAnsi="Arial" w:cs="Arial"/>
          <w:sz w:val="28"/>
          <w:szCs w:val="28"/>
        </w:rPr>
        <w:t xml:space="preserve"> en faveur de l’emploi </w:t>
      </w:r>
      <w:r w:rsidR="00163979" w:rsidRPr="00E4484F">
        <w:rPr>
          <w:rFonts w:ascii="Arial" w:hAnsi="Arial" w:cs="Arial"/>
          <w:sz w:val="28"/>
          <w:szCs w:val="28"/>
        </w:rPr>
        <w:t>soient</w:t>
      </w:r>
      <w:r w:rsidRPr="00E4484F">
        <w:rPr>
          <w:rFonts w:ascii="Arial" w:hAnsi="Arial" w:cs="Arial"/>
          <w:sz w:val="28"/>
          <w:szCs w:val="28"/>
        </w:rPr>
        <w:t xml:space="preserve"> conçue</w:t>
      </w:r>
      <w:r w:rsidR="00163979">
        <w:rPr>
          <w:rFonts w:ascii="Arial" w:hAnsi="Arial" w:cs="Arial"/>
          <w:sz w:val="28"/>
          <w:szCs w:val="28"/>
        </w:rPr>
        <w:t>s</w:t>
      </w:r>
      <w:r w:rsidR="008E64A8">
        <w:rPr>
          <w:rFonts w:ascii="Arial" w:hAnsi="Arial" w:cs="Arial"/>
          <w:sz w:val="28"/>
          <w:szCs w:val="28"/>
        </w:rPr>
        <w:t xml:space="preserve"> dans une perspective globale</w:t>
      </w:r>
      <w:r w:rsidRPr="00E4484F">
        <w:rPr>
          <w:rFonts w:ascii="Arial" w:hAnsi="Arial" w:cs="Arial"/>
          <w:sz w:val="28"/>
          <w:szCs w:val="28"/>
        </w:rPr>
        <w:t xml:space="preserve"> ; à savoir que l’enseignement, </w:t>
      </w:r>
      <w:r w:rsidR="00865C55" w:rsidRPr="00E4484F">
        <w:rPr>
          <w:rFonts w:ascii="Arial" w:hAnsi="Arial" w:cs="Arial"/>
          <w:sz w:val="28"/>
          <w:szCs w:val="28"/>
        </w:rPr>
        <w:t xml:space="preserve">le développement des compétences et la formation continue doivent </w:t>
      </w:r>
      <w:r w:rsidR="00D47630">
        <w:rPr>
          <w:rFonts w:ascii="Arial" w:hAnsi="Arial" w:cs="Arial"/>
          <w:sz w:val="28"/>
          <w:szCs w:val="28"/>
        </w:rPr>
        <w:t>s’intégrer</w:t>
      </w:r>
      <w:r w:rsidR="00865C55" w:rsidRPr="00E4484F">
        <w:rPr>
          <w:rFonts w:ascii="Arial" w:hAnsi="Arial" w:cs="Arial"/>
          <w:sz w:val="28"/>
          <w:szCs w:val="28"/>
        </w:rPr>
        <w:t xml:space="preserve"> à part entière </w:t>
      </w:r>
      <w:r w:rsidR="00D47630">
        <w:rPr>
          <w:rFonts w:ascii="Arial" w:hAnsi="Arial" w:cs="Arial"/>
          <w:sz w:val="28"/>
          <w:szCs w:val="28"/>
        </w:rPr>
        <w:t>dans</w:t>
      </w:r>
      <w:r w:rsidR="00865C55" w:rsidRPr="00E4484F">
        <w:rPr>
          <w:rFonts w:ascii="Arial" w:hAnsi="Arial" w:cs="Arial"/>
          <w:sz w:val="28"/>
          <w:szCs w:val="28"/>
        </w:rPr>
        <w:t xml:space="preserve"> ces mesures</w:t>
      </w:r>
      <w:r w:rsidR="00E4484F">
        <w:rPr>
          <w:rFonts w:ascii="Arial" w:hAnsi="Arial" w:cs="Arial"/>
          <w:sz w:val="28"/>
          <w:szCs w:val="28"/>
        </w:rPr>
        <w:t>.</w:t>
      </w:r>
    </w:p>
    <w:p w14:paraId="5A2EE3A1" w14:textId="5BF5615C" w:rsidR="00865C55" w:rsidRPr="00E4484F" w:rsidRDefault="00865C55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Toutes les innovations dans le domaine des nouvelles technologies devraient </w:t>
      </w:r>
      <w:r w:rsidR="00D92EBE">
        <w:rPr>
          <w:rFonts w:ascii="Arial" w:hAnsi="Arial" w:cs="Arial"/>
          <w:sz w:val="28"/>
          <w:szCs w:val="28"/>
        </w:rPr>
        <w:t xml:space="preserve">privilégier </w:t>
      </w:r>
      <w:r w:rsidRPr="00E4484F">
        <w:rPr>
          <w:rFonts w:ascii="Arial" w:hAnsi="Arial" w:cs="Arial"/>
          <w:sz w:val="28"/>
          <w:szCs w:val="28"/>
        </w:rPr>
        <w:t xml:space="preserve">une approche </w:t>
      </w:r>
      <w:r w:rsidR="0018643B" w:rsidRPr="00E4484F">
        <w:rPr>
          <w:rFonts w:ascii="Arial" w:hAnsi="Arial" w:cs="Arial"/>
          <w:sz w:val="28"/>
          <w:szCs w:val="28"/>
        </w:rPr>
        <w:t>de « design universel », bénéficiant ainsi aux personnes aveugles</w:t>
      </w:r>
      <w:r w:rsidR="00642361" w:rsidRPr="00E4484F">
        <w:rPr>
          <w:rFonts w:ascii="Arial" w:hAnsi="Arial" w:cs="Arial"/>
          <w:sz w:val="28"/>
          <w:szCs w:val="28"/>
        </w:rPr>
        <w:t xml:space="preserve"> et malvoyantes</w:t>
      </w:r>
      <w:r w:rsidR="0018643B" w:rsidRPr="00E4484F">
        <w:rPr>
          <w:rFonts w:ascii="Arial" w:hAnsi="Arial" w:cs="Arial"/>
          <w:sz w:val="28"/>
          <w:szCs w:val="28"/>
        </w:rPr>
        <w:t>. Sinon, le risque existe que les nouvelles technologies n’aggravent l</w:t>
      </w:r>
      <w:r w:rsidR="00FA2BB9">
        <w:rPr>
          <w:rFonts w:ascii="Arial" w:hAnsi="Arial" w:cs="Arial"/>
          <w:sz w:val="28"/>
          <w:szCs w:val="28"/>
        </w:rPr>
        <w:t xml:space="preserve">eur </w:t>
      </w:r>
      <w:r w:rsidR="0018643B" w:rsidRPr="00E4484F">
        <w:rPr>
          <w:rFonts w:ascii="Arial" w:hAnsi="Arial" w:cs="Arial"/>
          <w:sz w:val="28"/>
          <w:szCs w:val="28"/>
        </w:rPr>
        <w:t xml:space="preserve">exclusion du marché du </w:t>
      </w:r>
      <w:r w:rsidR="0018643B" w:rsidRPr="00E4484F">
        <w:rPr>
          <w:rFonts w:ascii="Arial" w:hAnsi="Arial" w:cs="Arial"/>
          <w:sz w:val="28"/>
          <w:szCs w:val="28"/>
        </w:rPr>
        <w:lastRenderedPageBreak/>
        <w:t xml:space="preserve">travail. Il peut </w:t>
      </w:r>
      <w:r w:rsidR="00802240" w:rsidRPr="00E4484F">
        <w:rPr>
          <w:rFonts w:ascii="Arial" w:hAnsi="Arial" w:cs="Arial"/>
          <w:sz w:val="28"/>
          <w:szCs w:val="28"/>
        </w:rPr>
        <w:t xml:space="preserve">s’avérer utile </w:t>
      </w:r>
      <w:r w:rsidR="00531B27" w:rsidRPr="00E4484F">
        <w:rPr>
          <w:rFonts w:ascii="Arial" w:hAnsi="Arial" w:cs="Arial"/>
          <w:sz w:val="28"/>
          <w:szCs w:val="28"/>
        </w:rPr>
        <w:t xml:space="preserve">d’adjoindre à ces </w:t>
      </w:r>
      <w:r w:rsidR="0018643B" w:rsidRPr="00E4484F">
        <w:rPr>
          <w:rFonts w:ascii="Arial" w:hAnsi="Arial" w:cs="Arial"/>
          <w:sz w:val="28"/>
          <w:szCs w:val="28"/>
        </w:rPr>
        <w:t>innovations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531B27" w:rsidRPr="00E4484F">
        <w:rPr>
          <w:rFonts w:ascii="Arial" w:hAnsi="Arial" w:cs="Arial"/>
          <w:sz w:val="28"/>
          <w:szCs w:val="28"/>
        </w:rPr>
        <w:t xml:space="preserve">des matériels </w:t>
      </w:r>
      <w:r w:rsidR="00802240" w:rsidRPr="00E4484F">
        <w:rPr>
          <w:rFonts w:ascii="Arial" w:hAnsi="Arial" w:cs="Arial"/>
          <w:sz w:val="28"/>
          <w:szCs w:val="28"/>
        </w:rPr>
        <w:t>spécifiques</w:t>
      </w:r>
      <w:r w:rsidR="00531B27" w:rsidRPr="00E4484F">
        <w:rPr>
          <w:rFonts w:ascii="Arial" w:hAnsi="Arial" w:cs="Arial"/>
          <w:sz w:val="28"/>
          <w:szCs w:val="28"/>
        </w:rPr>
        <w:t xml:space="preserve"> et des aides adaptées aux besoins </w:t>
      </w:r>
      <w:r w:rsidR="00ED2830" w:rsidRPr="00E4484F">
        <w:rPr>
          <w:rFonts w:ascii="Arial" w:hAnsi="Arial" w:cs="Arial"/>
          <w:sz w:val="28"/>
          <w:szCs w:val="28"/>
        </w:rPr>
        <w:t>des personnes aveugles</w:t>
      </w:r>
      <w:r w:rsidR="00642361" w:rsidRPr="00E4484F">
        <w:rPr>
          <w:rFonts w:ascii="Arial" w:hAnsi="Arial" w:cs="Arial"/>
          <w:sz w:val="28"/>
          <w:szCs w:val="28"/>
        </w:rPr>
        <w:t xml:space="preserve"> et malvoyantes</w:t>
      </w:r>
      <w:r w:rsidR="00ED2830" w:rsidRPr="00E4484F">
        <w:rPr>
          <w:rFonts w:ascii="Arial" w:hAnsi="Arial" w:cs="Arial"/>
          <w:sz w:val="28"/>
          <w:szCs w:val="28"/>
        </w:rPr>
        <w:t>.</w:t>
      </w:r>
    </w:p>
    <w:p w14:paraId="0F1F075B" w14:textId="6D52DB1E" w:rsidR="00ED2830" w:rsidRPr="00E4484F" w:rsidRDefault="006E63B4" w:rsidP="00E4484F">
      <w:pPr>
        <w:pStyle w:val="Paragraphedeliste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Tous l</w:t>
      </w:r>
      <w:r w:rsidR="00ED2830" w:rsidRPr="00E4484F">
        <w:rPr>
          <w:rFonts w:ascii="Arial" w:hAnsi="Arial" w:cs="Arial"/>
          <w:sz w:val="28"/>
          <w:szCs w:val="28"/>
        </w:rPr>
        <w:t>es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ED2830" w:rsidRPr="00E4484F">
        <w:rPr>
          <w:rFonts w:ascii="Arial" w:hAnsi="Arial" w:cs="Arial"/>
          <w:sz w:val="28"/>
          <w:szCs w:val="28"/>
        </w:rPr>
        <w:t>dispositifs de soutien et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ED2830" w:rsidRPr="00E4484F">
        <w:rPr>
          <w:rFonts w:ascii="Arial" w:hAnsi="Arial" w:cs="Arial"/>
          <w:sz w:val="28"/>
          <w:szCs w:val="28"/>
        </w:rPr>
        <w:t xml:space="preserve">moyens mis en </w:t>
      </w:r>
      <w:bookmarkStart w:id="1" w:name="_Hlk87822323"/>
      <w:r w:rsidR="00E4484F">
        <w:rPr>
          <w:rFonts w:ascii="Arial" w:hAnsi="Arial" w:cs="Arial"/>
          <w:sz w:val="28"/>
          <w:szCs w:val="28"/>
        </w:rPr>
        <w:t>œ</w:t>
      </w:r>
      <w:bookmarkEnd w:id="1"/>
      <w:r w:rsidR="00E4484F">
        <w:rPr>
          <w:rFonts w:ascii="Arial" w:hAnsi="Arial" w:cs="Arial"/>
          <w:sz w:val="28"/>
          <w:szCs w:val="28"/>
        </w:rPr>
        <w:t>uvre</w:t>
      </w:r>
      <w:r w:rsidR="00ED2830" w:rsidRPr="00E4484F">
        <w:rPr>
          <w:rFonts w:ascii="Arial" w:hAnsi="Arial" w:cs="Arial"/>
          <w:sz w:val="28"/>
          <w:szCs w:val="28"/>
        </w:rPr>
        <w:t xml:space="preserve"> par les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ED2830" w:rsidRPr="00E4484F">
        <w:rPr>
          <w:rFonts w:ascii="Arial" w:hAnsi="Arial" w:cs="Arial"/>
          <w:sz w:val="28"/>
          <w:szCs w:val="28"/>
        </w:rPr>
        <w:t xml:space="preserve">pouvoirs publics </w:t>
      </w:r>
      <w:r w:rsidRPr="00E4484F">
        <w:rPr>
          <w:rFonts w:ascii="Arial" w:hAnsi="Arial" w:cs="Arial"/>
          <w:sz w:val="28"/>
          <w:szCs w:val="28"/>
        </w:rPr>
        <w:t xml:space="preserve">devraient se fonder sur une approche à long terme, offrant ainsi </w:t>
      </w:r>
      <w:r w:rsidR="000E0B46" w:rsidRPr="00E4484F">
        <w:rPr>
          <w:rFonts w:ascii="Arial" w:hAnsi="Arial" w:cs="Arial"/>
          <w:sz w:val="28"/>
          <w:szCs w:val="28"/>
        </w:rPr>
        <w:t>de la prévisibilité aux employeurs, aux travailleurs et aux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0E0B46" w:rsidRPr="00E4484F">
        <w:rPr>
          <w:rFonts w:ascii="Arial" w:hAnsi="Arial" w:cs="Arial"/>
          <w:sz w:val="28"/>
          <w:szCs w:val="28"/>
        </w:rPr>
        <w:t xml:space="preserve">demandeurs d’emploi. Ce genre de vision à long terme permettra également de remédier à la situation actuelle où les dispositifs de soutien sont souvent </w:t>
      </w:r>
      <w:r w:rsidR="0080709C">
        <w:rPr>
          <w:rFonts w:ascii="Arial" w:hAnsi="Arial" w:cs="Arial"/>
          <w:sz w:val="28"/>
          <w:szCs w:val="28"/>
        </w:rPr>
        <w:t xml:space="preserve">dispersés </w:t>
      </w:r>
      <w:r w:rsidR="000E0B46" w:rsidRPr="00E4484F">
        <w:rPr>
          <w:rFonts w:ascii="Arial" w:hAnsi="Arial" w:cs="Arial"/>
          <w:sz w:val="28"/>
          <w:szCs w:val="28"/>
        </w:rPr>
        <w:t xml:space="preserve">entre </w:t>
      </w:r>
      <w:r w:rsidR="00642361" w:rsidRPr="00E4484F">
        <w:rPr>
          <w:rFonts w:ascii="Arial" w:hAnsi="Arial" w:cs="Arial"/>
          <w:sz w:val="28"/>
          <w:szCs w:val="28"/>
        </w:rPr>
        <w:t xml:space="preserve">de multiples agences </w:t>
      </w:r>
      <w:r w:rsidR="000E0B46" w:rsidRPr="00E4484F">
        <w:rPr>
          <w:rFonts w:ascii="Arial" w:hAnsi="Arial" w:cs="Arial"/>
          <w:sz w:val="28"/>
          <w:szCs w:val="28"/>
        </w:rPr>
        <w:t>et échelons</w:t>
      </w:r>
      <w:r w:rsidR="00642361" w:rsidRPr="00E4484F">
        <w:rPr>
          <w:rFonts w:ascii="Arial" w:hAnsi="Arial" w:cs="Arial"/>
          <w:sz w:val="28"/>
          <w:szCs w:val="28"/>
        </w:rPr>
        <w:t xml:space="preserve"> de décision</w:t>
      </w:r>
      <w:r w:rsidR="000E0B46" w:rsidRPr="00E4484F">
        <w:rPr>
          <w:rFonts w:ascii="Arial" w:hAnsi="Arial" w:cs="Arial"/>
          <w:sz w:val="28"/>
          <w:szCs w:val="28"/>
        </w:rPr>
        <w:t>, ou bien dépendent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6E22D1" w:rsidRPr="00E4484F">
        <w:rPr>
          <w:rFonts w:ascii="Arial" w:hAnsi="Arial" w:cs="Arial"/>
          <w:sz w:val="28"/>
          <w:szCs w:val="28"/>
        </w:rPr>
        <w:t>de l’initiative et de la volonté d’un petit nombre d’individus, au lieu de s’in</w:t>
      </w:r>
      <w:r w:rsidR="00FA2BB9">
        <w:rPr>
          <w:rFonts w:ascii="Arial" w:hAnsi="Arial" w:cs="Arial"/>
          <w:sz w:val="28"/>
          <w:szCs w:val="28"/>
        </w:rPr>
        <w:t>scrire</w:t>
      </w:r>
      <w:r w:rsidR="006E22D1" w:rsidRPr="00E4484F">
        <w:rPr>
          <w:rFonts w:ascii="Arial" w:hAnsi="Arial" w:cs="Arial"/>
          <w:sz w:val="28"/>
          <w:szCs w:val="28"/>
        </w:rPr>
        <w:t xml:space="preserve"> </w:t>
      </w:r>
      <w:r w:rsidR="00FA2BB9">
        <w:rPr>
          <w:rFonts w:ascii="Arial" w:hAnsi="Arial" w:cs="Arial"/>
          <w:sz w:val="28"/>
          <w:szCs w:val="28"/>
        </w:rPr>
        <w:t>dans</w:t>
      </w:r>
      <w:r w:rsidR="006E22D1" w:rsidRPr="00E4484F">
        <w:rPr>
          <w:rFonts w:ascii="Arial" w:hAnsi="Arial" w:cs="Arial"/>
          <w:sz w:val="28"/>
          <w:szCs w:val="28"/>
        </w:rPr>
        <w:t xml:space="preserve"> un système</w:t>
      </w:r>
      <w:r w:rsidR="003F5CC9">
        <w:rPr>
          <w:rFonts w:ascii="Arial" w:hAnsi="Arial" w:cs="Arial"/>
          <w:sz w:val="28"/>
          <w:szCs w:val="28"/>
        </w:rPr>
        <w:t xml:space="preserve"> vigoureux</w:t>
      </w:r>
      <w:r w:rsidR="006E22D1" w:rsidRPr="00E4484F">
        <w:rPr>
          <w:rFonts w:ascii="Arial" w:hAnsi="Arial" w:cs="Arial"/>
          <w:sz w:val="28"/>
          <w:szCs w:val="28"/>
        </w:rPr>
        <w:t>.</w:t>
      </w:r>
    </w:p>
    <w:p w14:paraId="3F7824DE" w14:textId="3EE6DA37" w:rsidR="006E22D1" w:rsidRPr="00E4484F" w:rsidRDefault="006E22D1" w:rsidP="00E4484F">
      <w:pPr>
        <w:pStyle w:val="Paragraphedeliste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Le secteur privé </w:t>
      </w:r>
      <w:r w:rsidR="006210CA">
        <w:rPr>
          <w:rFonts w:ascii="Arial" w:hAnsi="Arial" w:cs="Arial"/>
          <w:sz w:val="28"/>
          <w:szCs w:val="28"/>
        </w:rPr>
        <w:t>a</w:t>
      </w:r>
      <w:r w:rsidRPr="00E4484F">
        <w:rPr>
          <w:rFonts w:ascii="Arial" w:hAnsi="Arial" w:cs="Arial"/>
          <w:sz w:val="28"/>
          <w:szCs w:val="28"/>
        </w:rPr>
        <w:t xml:space="preserve"> un rôle crucial à jouer en augmentant ses efforts pour employer davantage de personnes aveugles</w:t>
      </w:r>
      <w:r w:rsidR="00642361" w:rsidRPr="00E4484F">
        <w:rPr>
          <w:rFonts w:ascii="Arial" w:hAnsi="Arial" w:cs="Arial"/>
          <w:sz w:val="28"/>
          <w:szCs w:val="28"/>
        </w:rPr>
        <w:t xml:space="preserve"> et malvoyantes</w:t>
      </w:r>
      <w:r w:rsidRPr="00E4484F">
        <w:rPr>
          <w:rFonts w:ascii="Arial" w:hAnsi="Arial" w:cs="Arial"/>
          <w:sz w:val="28"/>
          <w:szCs w:val="28"/>
        </w:rPr>
        <w:t>. Cet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Pr="00E4484F">
        <w:rPr>
          <w:rFonts w:ascii="Arial" w:hAnsi="Arial" w:cs="Arial"/>
          <w:sz w:val="28"/>
          <w:szCs w:val="28"/>
        </w:rPr>
        <w:t>engagement peut s’appuyer sur les exemples très positifs</w:t>
      </w:r>
      <w:r w:rsidR="003F5CC9">
        <w:rPr>
          <w:rFonts w:ascii="Arial" w:hAnsi="Arial" w:cs="Arial"/>
          <w:sz w:val="28"/>
          <w:szCs w:val="28"/>
        </w:rPr>
        <w:t xml:space="preserve"> déjà existants</w:t>
      </w:r>
      <w:r w:rsidRPr="00E4484F">
        <w:rPr>
          <w:rFonts w:ascii="Arial" w:hAnsi="Arial" w:cs="Arial"/>
          <w:sz w:val="28"/>
          <w:szCs w:val="28"/>
        </w:rPr>
        <w:t xml:space="preserve">, mais </w:t>
      </w:r>
      <w:r w:rsidR="003F5CC9">
        <w:rPr>
          <w:rFonts w:ascii="Arial" w:hAnsi="Arial" w:cs="Arial"/>
          <w:sz w:val="28"/>
          <w:szCs w:val="28"/>
        </w:rPr>
        <w:t xml:space="preserve">qu’il faut </w:t>
      </w:r>
      <w:r w:rsidRPr="00E4484F">
        <w:rPr>
          <w:rFonts w:ascii="Arial" w:hAnsi="Arial" w:cs="Arial"/>
          <w:sz w:val="28"/>
          <w:szCs w:val="28"/>
        </w:rPr>
        <w:t>imit</w:t>
      </w:r>
      <w:r w:rsidR="003F5CC9">
        <w:rPr>
          <w:rFonts w:ascii="Arial" w:hAnsi="Arial" w:cs="Arial"/>
          <w:sz w:val="28"/>
          <w:szCs w:val="28"/>
        </w:rPr>
        <w:t>er</w:t>
      </w:r>
      <w:r w:rsidRPr="00E4484F">
        <w:rPr>
          <w:rFonts w:ascii="Arial" w:hAnsi="Arial" w:cs="Arial"/>
          <w:sz w:val="28"/>
          <w:szCs w:val="28"/>
        </w:rPr>
        <w:t xml:space="preserve"> et multipli</w:t>
      </w:r>
      <w:r w:rsidR="003F5CC9">
        <w:rPr>
          <w:rFonts w:ascii="Arial" w:hAnsi="Arial" w:cs="Arial"/>
          <w:sz w:val="28"/>
          <w:szCs w:val="28"/>
        </w:rPr>
        <w:t>er</w:t>
      </w:r>
      <w:r w:rsidR="004F447C" w:rsidRPr="00E4484F">
        <w:rPr>
          <w:rFonts w:ascii="Arial" w:hAnsi="Arial" w:cs="Arial"/>
          <w:sz w:val="28"/>
          <w:szCs w:val="28"/>
        </w:rPr>
        <w:t xml:space="preserve"> pour modifier le cours des choses</w:t>
      </w:r>
      <w:r w:rsidR="00E4484F">
        <w:rPr>
          <w:rFonts w:ascii="Arial" w:hAnsi="Arial" w:cs="Arial"/>
          <w:sz w:val="28"/>
          <w:szCs w:val="28"/>
        </w:rPr>
        <w:t>.</w:t>
      </w:r>
    </w:p>
    <w:p w14:paraId="5FABCAAE" w14:textId="0AA3DF70" w:rsidR="000A2E94" w:rsidRPr="00E4484F" w:rsidRDefault="004F447C" w:rsidP="00E4484F">
      <w:pPr>
        <w:pStyle w:val="Paragraphedeliste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 xml:space="preserve">Nous </w:t>
      </w:r>
      <w:r w:rsidR="006E2ADA" w:rsidRPr="00E4484F">
        <w:rPr>
          <w:rFonts w:ascii="Arial" w:hAnsi="Arial" w:cs="Arial"/>
          <w:sz w:val="28"/>
          <w:szCs w:val="28"/>
        </w:rPr>
        <w:t xml:space="preserve">soulignons </w:t>
      </w:r>
      <w:r w:rsidR="00A37CF1">
        <w:rPr>
          <w:rFonts w:ascii="Arial" w:hAnsi="Arial" w:cs="Arial"/>
          <w:sz w:val="28"/>
          <w:szCs w:val="28"/>
        </w:rPr>
        <w:t>à quel point</w:t>
      </w:r>
      <w:r w:rsidR="006E2ADA" w:rsidRPr="00E4484F">
        <w:rPr>
          <w:rFonts w:ascii="Arial" w:hAnsi="Arial" w:cs="Arial"/>
          <w:sz w:val="28"/>
          <w:szCs w:val="28"/>
        </w:rPr>
        <w:t xml:space="preserve"> il est important que </w:t>
      </w:r>
      <w:r w:rsidRPr="00E4484F">
        <w:rPr>
          <w:rFonts w:ascii="Arial" w:hAnsi="Arial" w:cs="Arial"/>
          <w:sz w:val="28"/>
          <w:szCs w:val="28"/>
        </w:rPr>
        <w:t xml:space="preserve">les personnes aveugles </w:t>
      </w:r>
      <w:r w:rsidR="00642361" w:rsidRPr="00E4484F">
        <w:rPr>
          <w:rFonts w:ascii="Arial" w:hAnsi="Arial" w:cs="Arial"/>
          <w:sz w:val="28"/>
          <w:szCs w:val="28"/>
        </w:rPr>
        <w:t xml:space="preserve">et malvoyantes </w:t>
      </w:r>
      <w:r w:rsidR="006E2ADA" w:rsidRPr="00E4484F">
        <w:rPr>
          <w:rFonts w:ascii="Arial" w:hAnsi="Arial" w:cs="Arial"/>
          <w:sz w:val="28"/>
          <w:szCs w:val="28"/>
        </w:rPr>
        <w:t xml:space="preserve">puissent occuper un emploi de leur choix, qui corresponde à leurs talents, </w:t>
      </w:r>
      <w:r w:rsidR="00A37CF1">
        <w:rPr>
          <w:rFonts w:ascii="Arial" w:hAnsi="Arial" w:cs="Arial"/>
          <w:sz w:val="28"/>
          <w:szCs w:val="28"/>
        </w:rPr>
        <w:t>à</w:t>
      </w:r>
      <w:r w:rsidR="008F0371">
        <w:rPr>
          <w:rFonts w:ascii="Arial" w:hAnsi="Arial" w:cs="Arial"/>
          <w:sz w:val="28"/>
          <w:szCs w:val="28"/>
        </w:rPr>
        <w:t xml:space="preserve"> </w:t>
      </w:r>
      <w:r w:rsidR="006E2ADA" w:rsidRPr="00E4484F">
        <w:rPr>
          <w:rFonts w:ascii="Arial" w:hAnsi="Arial" w:cs="Arial"/>
          <w:sz w:val="28"/>
          <w:szCs w:val="28"/>
        </w:rPr>
        <w:t xml:space="preserve">leurs aspirations, </w:t>
      </w:r>
      <w:r w:rsidR="008F0371">
        <w:rPr>
          <w:rFonts w:ascii="Arial" w:hAnsi="Arial" w:cs="Arial"/>
          <w:sz w:val="28"/>
          <w:szCs w:val="28"/>
        </w:rPr>
        <w:t xml:space="preserve">à </w:t>
      </w:r>
      <w:r w:rsidR="006E2ADA" w:rsidRPr="00E4484F">
        <w:rPr>
          <w:rFonts w:ascii="Arial" w:hAnsi="Arial" w:cs="Arial"/>
          <w:sz w:val="28"/>
          <w:szCs w:val="28"/>
        </w:rPr>
        <w:t xml:space="preserve">leurs compétences et </w:t>
      </w:r>
      <w:r w:rsidR="008F0371">
        <w:rPr>
          <w:rFonts w:ascii="Arial" w:hAnsi="Arial" w:cs="Arial"/>
          <w:sz w:val="28"/>
          <w:szCs w:val="28"/>
        </w:rPr>
        <w:t xml:space="preserve">à </w:t>
      </w:r>
      <w:r w:rsidR="006E2ADA" w:rsidRPr="00E4484F">
        <w:rPr>
          <w:rFonts w:ascii="Arial" w:hAnsi="Arial" w:cs="Arial"/>
          <w:sz w:val="28"/>
          <w:szCs w:val="28"/>
        </w:rPr>
        <w:t>leurs qualifications</w:t>
      </w:r>
      <w:r w:rsidR="009C2FAE" w:rsidRPr="00E4484F">
        <w:rPr>
          <w:rFonts w:ascii="Arial" w:hAnsi="Arial" w:cs="Arial"/>
          <w:sz w:val="28"/>
          <w:szCs w:val="28"/>
        </w:rPr>
        <w:t xml:space="preserve">. Cela </w:t>
      </w:r>
      <w:r w:rsidR="006210CA">
        <w:rPr>
          <w:rFonts w:ascii="Arial" w:hAnsi="Arial" w:cs="Arial"/>
          <w:sz w:val="28"/>
          <w:szCs w:val="28"/>
        </w:rPr>
        <w:t>exige</w:t>
      </w:r>
      <w:r w:rsidR="009C2FAE" w:rsidRPr="00E4484F">
        <w:rPr>
          <w:rFonts w:ascii="Arial" w:hAnsi="Arial" w:cs="Arial"/>
          <w:sz w:val="28"/>
          <w:szCs w:val="28"/>
        </w:rPr>
        <w:t xml:space="preserve"> de s’écarter de l’approche traditionnelle </w:t>
      </w:r>
      <w:r w:rsidR="003C3B77">
        <w:rPr>
          <w:rFonts w:ascii="Arial" w:hAnsi="Arial" w:cs="Arial"/>
          <w:sz w:val="28"/>
          <w:szCs w:val="28"/>
        </w:rPr>
        <w:t xml:space="preserve">où elles étaient cantonnées </w:t>
      </w:r>
      <w:r w:rsidR="00B92072" w:rsidRPr="00227853">
        <w:rPr>
          <w:rFonts w:ascii="Arial" w:hAnsi="Arial" w:cs="Arial"/>
          <w:sz w:val="28"/>
          <w:szCs w:val="28"/>
        </w:rPr>
        <w:t>à quelques rares métiers</w:t>
      </w:r>
      <w:r w:rsidR="008F0371">
        <w:rPr>
          <w:rFonts w:ascii="Arial" w:hAnsi="Arial" w:cs="Arial"/>
          <w:sz w:val="28"/>
          <w:szCs w:val="28"/>
        </w:rPr>
        <w:t>.</w:t>
      </w:r>
      <w:r w:rsidR="000A2E94" w:rsidRPr="00E4484F">
        <w:rPr>
          <w:rFonts w:ascii="Arial" w:hAnsi="Arial" w:cs="Arial"/>
          <w:sz w:val="28"/>
          <w:szCs w:val="28"/>
        </w:rPr>
        <w:t xml:space="preserve"> En même temps, nous sommes conscients que la transition vers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0A2E94" w:rsidRPr="00E4484F">
        <w:rPr>
          <w:rFonts w:ascii="Arial" w:hAnsi="Arial" w:cs="Arial"/>
          <w:sz w:val="28"/>
          <w:szCs w:val="28"/>
        </w:rPr>
        <w:t>une nouvelle situation de l’emploi par rapport à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6143A8" w:rsidRPr="00E4484F">
        <w:rPr>
          <w:rFonts w:ascii="Arial" w:hAnsi="Arial" w:cs="Arial"/>
          <w:sz w:val="28"/>
          <w:szCs w:val="28"/>
        </w:rPr>
        <w:t xml:space="preserve">ce que connaissent </w:t>
      </w:r>
      <w:r w:rsidR="000A2E94" w:rsidRPr="00E4484F">
        <w:rPr>
          <w:rFonts w:ascii="Arial" w:hAnsi="Arial" w:cs="Arial"/>
          <w:sz w:val="28"/>
          <w:szCs w:val="28"/>
        </w:rPr>
        <w:t xml:space="preserve">beaucoup de personnes aveugles </w:t>
      </w:r>
      <w:r w:rsidR="00642361" w:rsidRPr="00E4484F">
        <w:rPr>
          <w:rFonts w:ascii="Arial" w:hAnsi="Arial" w:cs="Arial"/>
          <w:sz w:val="28"/>
          <w:szCs w:val="28"/>
        </w:rPr>
        <w:t xml:space="preserve">et malvoyantes </w:t>
      </w:r>
      <w:r w:rsidR="000A2E94" w:rsidRPr="00E4484F">
        <w:rPr>
          <w:rFonts w:ascii="Arial" w:hAnsi="Arial" w:cs="Arial"/>
          <w:sz w:val="28"/>
          <w:szCs w:val="28"/>
        </w:rPr>
        <w:t>doit s’organiser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6143A8" w:rsidRPr="00E4484F">
        <w:rPr>
          <w:rFonts w:ascii="Arial" w:hAnsi="Arial" w:cs="Arial"/>
          <w:sz w:val="28"/>
          <w:szCs w:val="28"/>
        </w:rPr>
        <w:t xml:space="preserve">en douceur, toujours </w:t>
      </w:r>
      <w:r w:rsidR="00912F98" w:rsidRPr="00E4484F">
        <w:rPr>
          <w:rFonts w:ascii="Arial" w:hAnsi="Arial" w:cs="Arial"/>
          <w:sz w:val="28"/>
          <w:szCs w:val="28"/>
        </w:rPr>
        <w:t>avec le souci d’offrir de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912F98" w:rsidRPr="00E4484F">
        <w:rPr>
          <w:rFonts w:ascii="Arial" w:hAnsi="Arial" w:cs="Arial"/>
          <w:sz w:val="28"/>
          <w:szCs w:val="28"/>
        </w:rPr>
        <w:t>nouveaux débouchés et de laisser le choix</w:t>
      </w:r>
      <w:r w:rsidR="00A507A9">
        <w:rPr>
          <w:rFonts w:ascii="Arial" w:hAnsi="Arial" w:cs="Arial"/>
          <w:sz w:val="28"/>
          <w:szCs w:val="28"/>
        </w:rPr>
        <w:t>.</w:t>
      </w:r>
    </w:p>
    <w:p w14:paraId="77CC2CCD" w14:textId="396D1F37" w:rsidR="00912F98" w:rsidRPr="00E4484F" w:rsidRDefault="00912F98" w:rsidP="00E4484F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Conclusion</w:t>
      </w:r>
    </w:p>
    <w:p w14:paraId="1D4071F0" w14:textId="036149E6" w:rsidR="00ED2830" w:rsidRPr="00A5391B" w:rsidRDefault="00912F98" w:rsidP="00A5391B">
      <w:pPr>
        <w:spacing w:line="240" w:lineRule="auto"/>
        <w:rPr>
          <w:rFonts w:ascii="Arial" w:hAnsi="Arial" w:cs="Arial"/>
          <w:sz w:val="28"/>
          <w:szCs w:val="28"/>
        </w:rPr>
      </w:pPr>
      <w:r w:rsidRPr="00E4484F">
        <w:rPr>
          <w:rFonts w:ascii="Arial" w:hAnsi="Arial" w:cs="Arial"/>
          <w:sz w:val="28"/>
          <w:szCs w:val="28"/>
        </w:rPr>
        <w:t>L’</w:t>
      </w:r>
      <w:r w:rsidR="00A37CF1">
        <w:rPr>
          <w:rFonts w:ascii="Arial" w:hAnsi="Arial" w:cs="Arial"/>
          <w:sz w:val="28"/>
          <w:szCs w:val="28"/>
        </w:rPr>
        <w:t>U</w:t>
      </w:r>
      <w:r w:rsidRPr="00E4484F">
        <w:rPr>
          <w:rFonts w:ascii="Arial" w:hAnsi="Arial" w:cs="Arial"/>
          <w:sz w:val="28"/>
          <w:szCs w:val="28"/>
        </w:rPr>
        <w:t xml:space="preserve">nion </w:t>
      </w:r>
      <w:r w:rsidR="00A37CF1">
        <w:rPr>
          <w:rFonts w:ascii="Arial" w:hAnsi="Arial" w:cs="Arial"/>
          <w:sz w:val="28"/>
          <w:szCs w:val="28"/>
        </w:rPr>
        <w:t>E</w:t>
      </w:r>
      <w:r w:rsidRPr="00E4484F">
        <w:rPr>
          <w:rFonts w:ascii="Arial" w:hAnsi="Arial" w:cs="Arial"/>
          <w:sz w:val="28"/>
          <w:szCs w:val="28"/>
        </w:rPr>
        <w:t xml:space="preserve">uropéenne des </w:t>
      </w:r>
      <w:r w:rsidR="00A37CF1">
        <w:rPr>
          <w:rFonts w:ascii="Arial" w:hAnsi="Arial" w:cs="Arial"/>
          <w:sz w:val="28"/>
          <w:szCs w:val="28"/>
        </w:rPr>
        <w:t>A</w:t>
      </w:r>
      <w:r w:rsidRPr="00E4484F">
        <w:rPr>
          <w:rFonts w:ascii="Arial" w:hAnsi="Arial" w:cs="Arial"/>
          <w:sz w:val="28"/>
          <w:szCs w:val="28"/>
        </w:rPr>
        <w:t xml:space="preserve">veugles et ses membres </w:t>
      </w:r>
      <w:r w:rsidR="00123816" w:rsidRPr="00E4484F">
        <w:rPr>
          <w:rFonts w:ascii="Arial" w:hAnsi="Arial" w:cs="Arial"/>
          <w:sz w:val="28"/>
          <w:szCs w:val="28"/>
        </w:rPr>
        <w:t xml:space="preserve">sont </w:t>
      </w:r>
      <w:r w:rsidR="007736D3">
        <w:rPr>
          <w:rFonts w:ascii="Arial" w:hAnsi="Arial" w:cs="Arial"/>
          <w:sz w:val="28"/>
          <w:szCs w:val="28"/>
        </w:rPr>
        <w:t>décid</w:t>
      </w:r>
      <w:r w:rsidR="00123816" w:rsidRPr="00E4484F">
        <w:rPr>
          <w:rFonts w:ascii="Arial" w:hAnsi="Arial" w:cs="Arial"/>
          <w:sz w:val="28"/>
          <w:szCs w:val="28"/>
        </w:rPr>
        <w:t xml:space="preserve">és à </w:t>
      </w:r>
      <w:r w:rsidR="00A507A9">
        <w:rPr>
          <w:rFonts w:ascii="Arial" w:hAnsi="Arial" w:cs="Arial"/>
          <w:sz w:val="28"/>
          <w:szCs w:val="28"/>
        </w:rPr>
        <w:t>œuvrer</w:t>
      </w:r>
      <w:r w:rsidR="00123816" w:rsidRPr="00E4484F">
        <w:rPr>
          <w:rFonts w:ascii="Arial" w:hAnsi="Arial" w:cs="Arial"/>
          <w:sz w:val="28"/>
          <w:szCs w:val="28"/>
        </w:rPr>
        <w:t xml:space="preserve"> pour que l’emploi des personnes aveugles </w:t>
      </w:r>
      <w:r w:rsidR="00A37CF1">
        <w:rPr>
          <w:rFonts w:ascii="Arial" w:hAnsi="Arial" w:cs="Arial"/>
          <w:sz w:val="28"/>
          <w:szCs w:val="28"/>
        </w:rPr>
        <w:t xml:space="preserve">et </w:t>
      </w:r>
      <w:r w:rsidR="00642361" w:rsidRPr="00E4484F">
        <w:rPr>
          <w:rFonts w:ascii="Arial" w:hAnsi="Arial" w:cs="Arial"/>
          <w:sz w:val="28"/>
          <w:szCs w:val="28"/>
        </w:rPr>
        <w:t xml:space="preserve">malvoyantes </w:t>
      </w:r>
      <w:r w:rsidR="00123816" w:rsidRPr="00E4484F">
        <w:rPr>
          <w:rFonts w:ascii="Arial" w:hAnsi="Arial" w:cs="Arial"/>
          <w:sz w:val="28"/>
          <w:szCs w:val="28"/>
        </w:rPr>
        <w:t>devienne une réalité</w:t>
      </w:r>
      <w:r w:rsidR="00F00977" w:rsidRPr="00E4484F">
        <w:rPr>
          <w:rFonts w:ascii="Arial" w:hAnsi="Arial" w:cs="Arial"/>
          <w:sz w:val="28"/>
          <w:szCs w:val="28"/>
        </w:rPr>
        <w:t>, et nous accorderons la plus haute priorité à cet objectif</w:t>
      </w:r>
      <w:r w:rsidR="00A37CF1">
        <w:rPr>
          <w:rFonts w:ascii="Arial" w:hAnsi="Arial" w:cs="Arial"/>
          <w:sz w:val="28"/>
          <w:szCs w:val="28"/>
        </w:rPr>
        <w:t> !</w:t>
      </w:r>
      <w:r w:rsidR="00F00977" w:rsidRPr="00E4484F">
        <w:rPr>
          <w:rFonts w:ascii="Arial" w:hAnsi="Arial" w:cs="Arial"/>
          <w:sz w:val="28"/>
          <w:szCs w:val="28"/>
        </w:rPr>
        <w:t xml:space="preserve"> Afin d’y parvenir, </w:t>
      </w:r>
      <w:r w:rsidR="00AE6DC5" w:rsidRPr="00E4484F">
        <w:rPr>
          <w:rFonts w:ascii="Arial" w:hAnsi="Arial" w:cs="Arial"/>
          <w:sz w:val="28"/>
          <w:szCs w:val="28"/>
        </w:rPr>
        <w:t xml:space="preserve">nous nous associerons à des acteurs publics </w:t>
      </w:r>
      <w:r w:rsidR="007736D3">
        <w:rPr>
          <w:rFonts w:ascii="Arial" w:hAnsi="Arial" w:cs="Arial"/>
          <w:sz w:val="28"/>
          <w:szCs w:val="28"/>
        </w:rPr>
        <w:t>et</w:t>
      </w:r>
      <w:r w:rsidR="00AE6DC5" w:rsidRPr="00E4484F">
        <w:rPr>
          <w:rFonts w:ascii="Arial" w:hAnsi="Arial" w:cs="Arial"/>
          <w:sz w:val="28"/>
          <w:szCs w:val="28"/>
        </w:rPr>
        <w:t xml:space="preserve"> privés</w:t>
      </w:r>
      <w:r w:rsidR="007736D3">
        <w:rPr>
          <w:rFonts w:ascii="Arial" w:hAnsi="Arial" w:cs="Arial"/>
          <w:sz w:val="28"/>
          <w:szCs w:val="28"/>
        </w:rPr>
        <w:t>,</w:t>
      </w:r>
      <w:r w:rsidR="00AE6DC5" w:rsidRPr="00E4484F">
        <w:rPr>
          <w:rFonts w:ascii="Arial" w:hAnsi="Arial" w:cs="Arial"/>
          <w:sz w:val="28"/>
          <w:szCs w:val="28"/>
        </w:rPr>
        <w:t xml:space="preserve"> pour partager les</w:t>
      </w:r>
      <w:r w:rsidR="00E4484F" w:rsidRPr="00E4484F">
        <w:rPr>
          <w:rFonts w:ascii="Arial" w:hAnsi="Arial" w:cs="Arial"/>
          <w:sz w:val="28"/>
          <w:szCs w:val="28"/>
        </w:rPr>
        <w:t xml:space="preserve"> </w:t>
      </w:r>
      <w:r w:rsidR="00AE6DC5" w:rsidRPr="00E4484F">
        <w:rPr>
          <w:rFonts w:ascii="Arial" w:hAnsi="Arial" w:cs="Arial"/>
          <w:sz w:val="28"/>
          <w:szCs w:val="28"/>
        </w:rPr>
        <w:t>expériences et préconiser des changements.</w:t>
      </w:r>
      <w:r w:rsidR="000A2B03" w:rsidRPr="00E4484F">
        <w:rPr>
          <w:rFonts w:ascii="Arial" w:hAnsi="Arial" w:cs="Arial"/>
          <w:sz w:val="28"/>
          <w:szCs w:val="28"/>
        </w:rPr>
        <w:t xml:space="preserve"> Sur le long chemin vers un marché du travail garantissant l’égalité des chances aux personnes aveugles </w:t>
      </w:r>
      <w:r w:rsidR="000F0B83">
        <w:rPr>
          <w:rFonts w:ascii="Arial" w:hAnsi="Arial" w:cs="Arial"/>
          <w:sz w:val="28"/>
          <w:szCs w:val="28"/>
        </w:rPr>
        <w:t>et malvoyantes</w:t>
      </w:r>
      <w:r w:rsidR="000A2B03" w:rsidRPr="00E4484F">
        <w:rPr>
          <w:rFonts w:ascii="Arial" w:hAnsi="Arial" w:cs="Arial"/>
          <w:sz w:val="28"/>
          <w:szCs w:val="28"/>
        </w:rPr>
        <w:t xml:space="preserve">, nous </w:t>
      </w:r>
      <w:r w:rsidR="00DE07C1">
        <w:rPr>
          <w:rFonts w:ascii="Arial" w:hAnsi="Arial" w:cs="Arial"/>
          <w:sz w:val="28"/>
          <w:szCs w:val="28"/>
        </w:rPr>
        <w:t>prenons l’engagement</w:t>
      </w:r>
      <w:r w:rsidR="000A2B03" w:rsidRPr="00E4484F">
        <w:rPr>
          <w:rFonts w:ascii="Arial" w:hAnsi="Arial" w:cs="Arial"/>
          <w:sz w:val="28"/>
          <w:szCs w:val="28"/>
        </w:rPr>
        <w:t xml:space="preserve"> </w:t>
      </w:r>
      <w:r w:rsidR="00DE07C1">
        <w:rPr>
          <w:rFonts w:ascii="Arial" w:hAnsi="Arial" w:cs="Arial"/>
          <w:sz w:val="28"/>
          <w:szCs w:val="28"/>
        </w:rPr>
        <w:t>de</w:t>
      </w:r>
      <w:r w:rsidR="000A2B03" w:rsidRPr="00E4484F">
        <w:rPr>
          <w:rFonts w:ascii="Arial" w:hAnsi="Arial" w:cs="Arial"/>
          <w:sz w:val="28"/>
          <w:szCs w:val="28"/>
        </w:rPr>
        <w:t xml:space="preserve"> montrer l’exemple et </w:t>
      </w:r>
      <w:r w:rsidR="00DE07C1">
        <w:rPr>
          <w:rFonts w:ascii="Arial" w:hAnsi="Arial" w:cs="Arial"/>
          <w:sz w:val="28"/>
          <w:szCs w:val="28"/>
        </w:rPr>
        <w:t xml:space="preserve">de </w:t>
      </w:r>
      <w:r w:rsidR="000A2B03" w:rsidRPr="00E4484F">
        <w:rPr>
          <w:rFonts w:ascii="Arial" w:hAnsi="Arial" w:cs="Arial"/>
          <w:sz w:val="28"/>
          <w:szCs w:val="28"/>
        </w:rPr>
        <w:t>faire que le changement devienne enfin réalité</w:t>
      </w:r>
      <w:r w:rsidR="00A507A9">
        <w:rPr>
          <w:rFonts w:ascii="Arial" w:hAnsi="Arial" w:cs="Arial"/>
          <w:sz w:val="28"/>
          <w:szCs w:val="28"/>
        </w:rPr>
        <w:t> !</w:t>
      </w:r>
    </w:p>
    <w:p w14:paraId="38FCE2A0" w14:textId="1A0C2EE4" w:rsidR="00EC596D" w:rsidRPr="00A5391B" w:rsidRDefault="00EC596D">
      <w:pPr>
        <w:rPr>
          <w:rFonts w:ascii="Arial" w:hAnsi="Arial" w:cs="Arial"/>
          <w:sz w:val="24"/>
          <w:szCs w:val="24"/>
        </w:rPr>
      </w:pPr>
      <w:r w:rsidRPr="00A5391B">
        <w:rPr>
          <w:rFonts w:ascii="Arial" w:hAnsi="Arial" w:cs="Arial"/>
          <w:sz w:val="24"/>
          <w:szCs w:val="24"/>
        </w:rPr>
        <w:t>À propos de l’UEA</w:t>
      </w:r>
    </w:p>
    <w:p w14:paraId="34A300D9" w14:textId="2469ECDF" w:rsidR="00FF59EF" w:rsidRPr="00A5391B" w:rsidRDefault="00EC596D">
      <w:pPr>
        <w:rPr>
          <w:rFonts w:ascii="Arial" w:hAnsi="Arial" w:cs="Arial"/>
          <w:sz w:val="24"/>
          <w:szCs w:val="24"/>
        </w:rPr>
      </w:pPr>
      <w:r w:rsidRPr="00A5391B">
        <w:rPr>
          <w:rFonts w:ascii="Arial" w:hAnsi="Arial" w:cs="Arial"/>
          <w:sz w:val="24"/>
          <w:szCs w:val="24"/>
        </w:rPr>
        <w:t>L’UEA est  une  organisation européenne non gouvernementale</w:t>
      </w:r>
      <w:r w:rsidR="003E62BF" w:rsidRPr="00A5391B">
        <w:rPr>
          <w:rFonts w:ascii="Arial" w:hAnsi="Arial" w:cs="Arial"/>
          <w:sz w:val="24"/>
          <w:szCs w:val="24"/>
        </w:rPr>
        <w:t xml:space="preserve"> à but non lucratif, fondée en 1984. C’est l’une des six entités régionales de l’Union  mondiale des aveugles.</w:t>
      </w:r>
      <w:r w:rsidR="00FF59EF" w:rsidRPr="00A5391B">
        <w:rPr>
          <w:rFonts w:ascii="Arial" w:hAnsi="Arial" w:cs="Arial"/>
          <w:sz w:val="24"/>
          <w:szCs w:val="24"/>
        </w:rPr>
        <w:t xml:space="preserve"> Elle défend et promeut les droits des personnes aveugles et malvoyantes </w:t>
      </w:r>
      <w:r w:rsidR="00FF59EF" w:rsidRPr="00A5391B">
        <w:rPr>
          <w:rFonts w:ascii="Arial" w:hAnsi="Arial" w:cs="Arial"/>
          <w:sz w:val="24"/>
          <w:szCs w:val="24"/>
        </w:rPr>
        <w:lastRenderedPageBreak/>
        <w:t xml:space="preserve">en Europe. Elle </w:t>
      </w:r>
      <w:r w:rsidR="00272AFE" w:rsidRPr="00A5391B">
        <w:rPr>
          <w:rFonts w:ascii="Arial" w:hAnsi="Arial" w:cs="Arial"/>
          <w:sz w:val="24"/>
          <w:szCs w:val="24"/>
        </w:rPr>
        <w:t>œ</w:t>
      </w:r>
      <w:r w:rsidR="00FF59EF" w:rsidRPr="00A5391B">
        <w:rPr>
          <w:rFonts w:ascii="Arial" w:hAnsi="Arial" w:cs="Arial"/>
          <w:sz w:val="24"/>
          <w:szCs w:val="24"/>
        </w:rPr>
        <w:t>uvre actuellement au sein d’un réseau d’associations nationales des déficients visuels dans 41 pays d’Europe.</w:t>
      </w:r>
    </w:p>
    <w:p w14:paraId="1EC05447" w14:textId="77777777" w:rsidR="00FF59EF" w:rsidRPr="007026D1" w:rsidRDefault="00FF59EF" w:rsidP="00FF59EF">
      <w:pPr>
        <w:rPr>
          <w:rFonts w:ascii="Arial" w:hAnsi="Arial" w:cs="Arial"/>
          <w:color w:val="000080"/>
          <w:sz w:val="28"/>
          <w:szCs w:val="28"/>
        </w:rPr>
      </w:pPr>
      <w:r w:rsidRPr="00EB2562">
        <w:rPr>
          <w:rFonts w:ascii="Arial" w:hAnsi="Arial" w:cs="Arial"/>
          <w:color w:val="000080"/>
          <w:sz w:val="28"/>
          <w:szCs w:val="28"/>
        </w:rPr>
        <w:t>6 rue Gager Gabillot 75015 PARIS (France)</w:t>
      </w:r>
      <w:r w:rsidRPr="00EB2562">
        <w:rPr>
          <w:rFonts w:ascii="Arial" w:hAnsi="Arial" w:cs="Arial"/>
          <w:color w:val="000080"/>
          <w:sz w:val="28"/>
          <w:szCs w:val="28"/>
        </w:rPr>
        <w:cr/>
        <w:t xml:space="preserve">Contact: </w:t>
      </w:r>
      <w:hyperlink r:id="rId7" w:history="1">
        <w:r w:rsidRPr="00EB2562">
          <w:rPr>
            <w:rFonts w:ascii="Arial" w:hAnsi="Arial" w:cs="Arial"/>
            <w:color w:val="000080"/>
            <w:sz w:val="28"/>
            <w:szCs w:val="28"/>
          </w:rPr>
          <w:t>ebu@euroblind.org</w:t>
        </w:r>
      </w:hyperlink>
      <w:r w:rsidRPr="00EB2562">
        <w:rPr>
          <w:rFonts w:ascii="Arial" w:hAnsi="Arial" w:cs="Arial"/>
          <w:color w:val="000080"/>
          <w:sz w:val="28"/>
          <w:szCs w:val="28"/>
        </w:rPr>
        <w:t xml:space="preserve"> </w:t>
      </w:r>
      <w:r>
        <w:rPr>
          <w:rFonts w:ascii="Arial" w:hAnsi="Arial" w:cs="Arial"/>
          <w:color w:val="000080"/>
          <w:sz w:val="28"/>
          <w:szCs w:val="28"/>
        </w:rPr>
        <w:br/>
      </w:r>
      <w:r w:rsidRPr="00EB2562">
        <w:rPr>
          <w:rFonts w:ascii="Arial" w:hAnsi="Arial" w:cs="Arial"/>
          <w:color w:val="000080"/>
          <w:sz w:val="28"/>
          <w:szCs w:val="28"/>
        </w:rPr>
        <w:t>www.euroblind.org</w:t>
      </w:r>
      <w:r w:rsidRPr="00EB2562">
        <w:rPr>
          <w:rFonts w:ascii="Arial" w:hAnsi="Arial" w:cs="Arial"/>
          <w:color w:val="000080"/>
          <w:sz w:val="28"/>
          <w:szCs w:val="28"/>
        </w:rPr>
        <w:cr/>
        <w:t>Twitter @</w:t>
      </w:r>
      <w:proofErr w:type="spellStart"/>
      <w:r w:rsidRPr="00EB2562">
        <w:rPr>
          <w:rFonts w:ascii="Arial" w:hAnsi="Arial" w:cs="Arial"/>
          <w:color w:val="000080"/>
          <w:sz w:val="28"/>
          <w:szCs w:val="28"/>
        </w:rPr>
        <w:t>euroblind</w:t>
      </w:r>
      <w:proofErr w:type="spellEnd"/>
      <w:r w:rsidRPr="00FF59EF">
        <w:rPr>
          <w:rStyle w:val="Ninguno"/>
          <w:rFonts w:ascii="Arial" w:hAnsi="Arial" w:cs="Arial"/>
          <w:sz w:val="28"/>
          <w:szCs w:val="28"/>
          <w:lang w:val="fr-FR"/>
        </w:rPr>
        <w:t> </w:t>
      </w:r>
    </w:p>
    <w:p w14:paraId="737D6CD4" w14:textId="77777777" w:rsidR="00FF59EF" w:rsidRPr="00E4484F" w:rsidRDefault="00FF59EF"/>
    <w:sectPr w:rsidR="00FF59EF" w:rsidRPr="00E4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821"/>
    <w:multiLevelType w:val="hybridMultilevel"/>
    <w:tmpl w:val="7C24D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E3377"/>
    <w:multiLevelType w:val="hybridMultilevel"/>
    <w:tmpl w:val="01080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7F"/>
    <w:rsid w:val="00013AFC"/>
    <w:rsid w:val="00054D6C"/>
    <w:rsid w:val="000A0E7D"/>
    <w:rsid w:val="000A2B03"/>
    <w:rsid w:val="000A2E94"/>
    <w:rsid w:val="000B02F1"/>
    <w:rsid w:val="000B5DCC"/>
    <w:rsid w:val="000E0139"/>
    <w:rsid w:val="000E0B46"/>
    <w:rsid w:val="000F0B83"/>
    <w:rsid w:val="00123816"/>
    <w:rsid w:val="00163979"/>
    <w:rsid w:val="0018643B"/>
    <w:rsid w:val="001A22A7"/>
    <w:rsid w:val="00217E88"/>
    <w:rsid w:val="00227853"/>
    <w:rsid w:val="00235974"/>
    <w:rsid w:val="00255F66"/>
    <w:rsid w:val="00262C0D"/>
    <w:rsid w:val="00272AFE"/>
    <w:rsid w:val="00392778"/>
    <w:rsid w:val="003A07E0"/>
    <w:rsid w:val="003B29A8"/>
    <w:rsid w:val="003C3B77"/>
    <w:rsid w:val="003E62BF"/>
    <w:rsid w:val="003F5CC9"/>
    <w:rsid w:val="004058D5"/>
    <w:rsid w:val="0047355B"/>
    <w:rsid w:val="004A5005"/>
    <w:rsid w:val="004F447C"/>
    <w:rsid w:val="00502C0F"/>
    <w:rsid w:val="00515EDB"/>
    <w:rsid w:val="00527873"/>
    <w:rsid w:val="00531B27"/>
    <w:rsid w:val="0054489A"/>
    <w:rsid w:val="005660B5"/>
    <w:rsid w:val="0057222E"/>
    <w:rsid w:val="005C367F"/>
    <w:rsid w:val="005E34AD"/>
    <w:rsid w:val="006143A8"/>
    <w:rsid w:val="006210CA"/>
    <w:rsid w:val="00642361"/>
    <w:rsid w:val="00643E0A"/>
    <w:rsid w:val="00693D6A"/>
    <w:rsid w:val="006A7465"/>
    <w:rsid w:val="006B140F"/>
    <w:rsid w:val="006B1F60"/>
    <w:rsid w:val="006C128C"/>
    <w:rsid w:val="006C6C24"/>
    <w:rsid w:val="006E0703"/>
    <w:rsid w:val="006E22D1"/>
    <w:rsid w:val="006E2ADA"/>
    <w:rsid w:val="006E63B4"/>
    <w:rsid w:val="00723CC4"/>
    <w:rsid w:val="007736D3"/>
    <w:rsid w:val="00786104"/>
    <w:rsid w:val="00786802"/>
    <w:rsid w:val="0078684B"/>
    <w:rsid w:val="007C11FD"/>
    <w:rsid w:val="007C59BB"/>
    <w:rsid w:val="007F16BA"/>
    <w:rsid w:val="00802240"/>
    <w:rsid w:val="0080709C"/>
    <w:rsid w:val="00811F4C"/>
    <w:rsid w:val="00817C59"/>
    <w:rsid w:val="0082099F"/>
    <w:rsid w:val="008445F8"/>
    <w:rsid w:val="00846104"/>
    <w:rsid w:val="00865C55"/>
    <w:rsid w:val="008724DF"/>
    <w:rsid w:val="008767F3"/>
    <w:rsid w:val="00894F1F"/>
    <w:rsid w:val="008A2194"/>
    <w:rsid w:val="008B23BD"/>
    <w:rsid w:val="008D62D9"/>
    <w:rsid w:val="008E64A8"/>
    <w:rsid w:val="008F0371"/>
    <w:rsid w:val="00912F98"/>
    <w:rsid w:val="0093422C"/>
    <w:rsid w:val="00951D72"/>
    <w:rsid w:val="00972119"/>
    <w:rsid w:val="009B5878"/>
    <w:rsid w:val="009C2FAE"/>
    <w:rsid w:val="00A166A7"/>
    <w:rsid w:val="00A37CF1"/>
    <w:rsid w:val="00A507A9"/>
    <w:rsid w:val="00A5391B"/>
    <w:rsid w:val="00A7758D"/>
    <w:rsid w:val="00A828B0"/>
    <w:rsid w:val="00AD5B80"/>
    <w:rsid w:val="00AE6DC5"/>
    <w:rsid w:val="00B04F92"/>
    <w:rsid w:val="00B8285B"/>
    <w:rsid w:val="00B83671"/>
    <w:rsid w:val="00B92072"/>
    <w:rsid w:val="00BC05AC"/>
    <w:rsid w:val="00C14251"/>
    <w:rsid w:val="00C317A8"/>
    <w:rsid w:val="00CA3186"/>
    <w:rsid w:val="00CB0EC6"/>
    <w:rsid w:val="00CD6322"/>
    <w:rsid w:val="00D0236E"/>
    <w:rsid w:val="00D22208"/>
    <w:rsid w:val="00D47630"/>
    <w:rsid w:val="00D541BC"/>
    <w:rsid w:val="00D66930"/>
    <w:rsid w:val="00D670E1"/>
    <w:rsid w:val="00D764D2"/>
    <w:rsid w:val="00D92EBE"/>
    <w:rsid w:val="00DA3C1A"/>
    <w:rsid w:val="00DC4427"/>
    <w:rsid w:val="00DD077A"/>
    <w:rsid w:val="00DE07C1"/>
    <w:rsid w:val="00DE5A1D"/>
    <w:rsid w:val="00E4484F"/>
    <w:rsid w:val="00E66158"/>
    <w:rsid w:val="00E9704E"/>
    <w:rsid w:val="00EC28DD"/>
    <w:rsid w:val="00EC596D"/>
    <w:rsid w:val="00EC622C"/>
    <w:rsid w:val="00ED2830"/>
    <w:rsid w:val="00F00977"/>
    <w:rsid w:val="00F03E53"/>
    <w:rsid w:val="00F15E1B"/>
    <w:rsid w:val="00F55E26"/>
    <w:rsid w:val="00FA2BB9"/>
    <w:rsid w:val="00FF284D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A9F0"/>
  <w15:chartTrackingRefBased/>
  <w15:docId w15:val="{A90604F6-A968-4357-B84A-0BBB7B53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484F"/>
    <w:pPr>
      <w:keepNext/>
      <w:keepLines/>
      <w:spacing w:before="200" w:after="200" w:line="240" w:lineRule="auto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484F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4484F"/>
    <w:pPr>
      <w:ind w:left="720"/>
      <w:contextualSpacing/>
    </w:pPr>
  </w:style>
  <w:style w:type="character" w:customStyle="1" w:styleId="Ninguno">
    <w:name w:val="Ninguno"/>
    <w:rsid w:val="00FF59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u@eurobli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Grellier</dc:creator>
  <cp:keywords/>
  <dc:description/>
  <cp:lastModifiedBy>Gary MAY</cp:lastModifiedBy>
  <cp:revision>6</cp:revision>
  <dcterms:created xsi:type="dcterms:W3CDTF">2021-11-15T09:34:00Z</dcterms:created>
  <dcterms:modified xsi:type="dcterms:W3CDTF">2021-11-16T14:40:00Z</dcterms:modified>
</cp:coreProperties>
</file>