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FFA5" w14:textId="689FE20B" w:rsidR="00341A40" w:rsidRDefault="00341A40" w:rsidP="00341A40">
      <w:pPr>
        <w:jc w:val="center"/>
      </w:pPr>
      <w:r>
        <w:rPr>
          <w:rFonts w:ascii="Verdana" w:hAnsi="Verdana"/>
          <w:b/>
          <w:noProof/>
        </w:rPr>
        <w:drawing>
          <wp:inline distT="0" distB="0" distL="0" distR="0" wp14:anchorId="4E16014B" wp14:editId="5EF142E3">
            <wp:extent cx="1304925" cy="9561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bia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321" cy="9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18290F11" wp14:editId="61A55000">
            <wp:extent cx="3009900" cy="1104900"/>
            <wp:effectExtent l="0" t="0" r="0" b="0"/>
            <wp:docPr id="1" name="Picture 1" descr="Logo dell’EBU&#10;&#10;Profilo blu dell’occhio del logo dell’EBU con le lettere EBU al centro e sotto le parole &quot;La voce dei ciechi e degli ipovedenti in Europ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dell’EBU&#10;&#10;Profilo blu dell’occhio del logo dell’EBU con le lettere EBU al centro e sotto le parole &quot;La voce dei ciechi e degli ipovedenti in Europa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58E9E" w14:textId="71E9F2B8" w:rsidR="00C019E3" w:rsidRPr="0032659D" w:rsidRDefault="00C019E3" w:rsidP="0032659D">
      <w:pPr>
        <w:pStyle w:val="Heading1"/>
      </w:pPr>
      <w:r>
        <w:t>La Dichiarazione di Belgrado - 22 ottobre 2021</w:t>
      </w:r>
    </w:p>
    <w:p w14:paraId="5737F2BF" w14:textId="13F8BAC3" w:rsidR="00C25A80" w:rsidRPr="0032659D" w:rsidRDefault="00F978CC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Oltre 150 partecipanti, riunitisi a Belgrado, in Serbia, e online, hanno esaminato per due giorni la situazione occupazionale dei ciechi e degli ipovedenti in molti paesi del continente europeo. La conferenza si è svolta in un clima di speranza: </w:t>
      </w:r>
      <w:r w:rsidR="00401731">
        <w:rPr>
          <w:rFonts w:ascii="Arial" w:hAnsi="Arial"/>
          <w:sz w:val="28"/>
        </w:rPr>
        <w:t>i</w:t>
      </w:r>
      <w:r>
        <w:rPr>
          <w:rFonts w:ascii="Arial" w:hAnsi="Arial"/>
          <w:sz w:val="28"/>
        </w:rPr>
        <w:t>l peggio della pandemia mondiale di Covid-19 è, si spera, alle spalle, e oggi esistono molti più strumenti politici e tecnologici per rendere l'occupazione dei non vedenti e degli ipovedenti una realtà.</w:t>
      </w:r>
    </w:p>
    <w:p w14:paraId="2F8B7AEA" w14:textId="52E0C13F" w:rsidR="00E00B72" w:rsidRPr="0032659D" w:rsidRDefault="00A16F5E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Le osservazioni riportate di seguito sono state formulate nel corso della conferenza, e la risoluzione è stata adottata da tutti i partecipanti:</w:t>
      </w:r>
    </w:p>
    <w:p w14:paraId="342AE46E" w14:textId="4B70299E" w:rsidR="00061B0C" w:rsidRPr="0032659D" w:rsidRDefault="0032659D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- L'occupazione delle persone non vedenti o ipovedenti costituisce sia un diritto che uno dei mezzi più potenti di inclusione nella società, poiché un lavoro soddisfacente è molto più di un'attività che genera reddito!</w:t>
      </w:r>
    </w:p>
    <w:p w14:paraId="74A410E2" w14:textId="251454DF" w:rsidR="00EC0E2A" w:rsidRPr="003310C5" w:rsidRDefault="007026D1" w:rsidP="003310C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Se l'ambiente politico, a livello globale, regionale e nazionale, è più favorevole che mai ad un’equa partecipazione delle persone con disabilità visiva nella forza lavoro.</w:t>
      </w:r>
    </w:p>
    <w:p w14:paraId="22CBE8B3" w14:textId="7F116DBB" w:rsidR="00EC0E2A" w:rsidRPr="003310C5" w:rsidRDefault="007026D1" w:rsidP="003310C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Se negli ultimi anni sono stati creati nuovi sbocchi occupazionali, soprattutto grazie alle nuove tecnologie.</w:t>
      </w:r>
    </w:p>
    <w:p w14:paraId="4ECA8B61" w14:textId="53561F76" w:rsidR="00EC0E2A" w:rsidRPr="003310C5" w:rsidRDefault="007026D1" w:rsidP="003310C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Se nuove forme e tipi di occupazione, come il lavoro autonomo, offrono nuove opportunità, oltre alle professioni "tradizionali".</w:t>
      </w:r>
    </w:p>
    <w:p w14:paraId="21666846" w14:textId="1D81A0B0" w:rsidR="00EC0E2A" w:rsidRPr="003310C5" w:rsidRDefault="007026D1" w:rsidP="003310C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Se è vero che esistono molte iniziative, sia a livello individuale che istituzionale, per migliorare la situazione occupazionale dei ciechi e degli ipovedenti.</w:t>
      </w:r>
    </w:p>
    <w:p w14:paraId="7A91042D" w14:textId="58923CC7" w:rsidR="007E3E43" w:rsidRPr="0032659D" w:rsidRDefault="00EC0E2A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Deploriamo che il numero di non vedenti e ipovedenti nel mondo del lavoro sia ancora relativamente ridotto rispetto ai nostri colleghi vedenti. Poiché si tratta di una tendenza generale, riconosciamo che il quadro statistico esatto della situazione occupazionale è spesso poco chiaro o incompleto, e pertanto esortiamo i governi e le autorità statistiche, a tutti i livelli politici, a raccogliere dati più affidabili e comparabili. Si tratta di un prerequisito per l'adozione di politiche mirate e altre misure di sostegno atte a favorire l'inclusione delle persone non vedenti e ipovedenti nel mercato del lavoro. I dati ufficiali non dovrebbero solo dipingere il quadro occupazionale rispetto alla disoccupazione, ma anche aiutare a comprendere la situazione dei lavoratori non vedenti e ipovedenti </w:t>
      </w:r>
      <w:r>
        <w:rPr>
          <w:rFonts w:ascii="Arial" w:hAnsi="Arial"/>
          <w:sz w:val="28"/>
        </w:rPr>
        <w:lastRenderedPageBreak/>
        <w:t xml:space="preserve">occupati, in termini di livello salariale e tipologia di contratto. Un’altra caratteristica importante per una migliore evidenza statistica consiste nell’analisi dell'impatto sulla situazione occupazionale in termini di genere e forme di disabilità. </w:t>
      </w:r>
    </w:p>
    <w:p w14:paraId="5CF5B47D" w14:textId="3AEF8214" w:rsidR="00C755A1" w:rsidRPr="0032659D" w:rsidRDefault="004F6826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Notiamo, con disappunto, una generale lentezza nell'attuazione della legislazione e delle politiche, con il risultato che attualmente i benefici auspicati non raggiungono rapidamente i lavoratori e le persone in cerca di lavoro non vedenti e ipovedenti.</w:t>
      </w:r>
    </w:p>
    <w:p w14:paraId="7ADC9877" w14:textId="48217805" w:rsidR="004C4F88" w:rsidRPr="0032659D" w:rsidRDefault="00C755A1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Chiediamo maggiori sforzi per combattere i pregiudizi e gli stereotipi che ostacolano l'inclusione delle persone con disabilità visiva nel mercato del lavoro e che spesso rappresentano una difficoltà maggiore da superare rispetto agli ostacoli legislativi o tecnici. Affinché la situazione possa evolvere positivamente, è necessario incrementare gli investimenti a lungo termine nella sensibilizzazione dei datori di lavoro di ogni tipo e dimensione. Tutti questi sforzi e iniziative dovrebbero enfatizzare le abilità e le competenze dei lavoratori ciechi e ipovedenti, in conformità alla Convenzione delle Nazioni Unite sui diritti delle persone con disabilità. </w:t>
      </w:r>
    </w:p>
    <w:p w14:paraId="753626A9" w14:textId="470645F6" w:rsidR="0045417A" w:rsidRPr="0032659D" w:rsidRDefault="0045417A" w:rsidP="0032659D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Inoltre, invitiamo sia il settore privato che gli attori pubblici a procedere agli adattamenti necessari affinché le persone non vedenti e ipovedenti possano svolgere il loro lavoro su uno stesso piede di parità rispetto ai colleghi vedenti, senza costi aggiuntivi per il dipendente.</w:t>
      </w:r>
    </w:p>
    <w:p w14:paraId="0C1661B5" w14:textId="19179F9F" w:rsidR="004C4F88" w:rsidRPr="0032659D" w:rsidRDefault="007937E5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Chiediamo che tutte le misure volte ad incoraggiare l'occupazione siano concepite in modo olistico, ovvero che l’istruzione, lo sviluppo delle competenze e la formazione continua siano parte integrante di tali misure.</w:t>
      </w:r>
    </w:p>
    <w:p w14:paraId="700A1136" w14:textId="7C7DB68F" w:rsidR="004C4F88" w:rsidRPr="0032659D" w:rsidRDefault="004C4F88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Tutte le innovazioni nel campo delle nuove tecnologie dovrebbero essere basate sull'approccio "design for all" affinché possano usufruirne anche le persone non vedenti e ipovedenti. In caso contrario, corriamo il rischio che le nuove tecnologie possano addirittura peggiorare l'esclusione dei ciechi e degli ipovedenti dal mercato del lavoro. Queste nuove tecnologie possono essere utilmente integrate da dispositivi e ausili speciali adatti alle esigenze dei disabili visivi.</w:t>
      </w:r>
    </w:p>
    <w:p w14:paraId="0451B729" w14:textId="5EE4CBB9" w:rsidR="0017316C" w:rsidRPr="0032659D" w:rsidRDefault="004C4F88" w:rsidP="0032659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Tutti i programmi di sostegno e le misure attuate dalle autorità pubbliche dovrebbero essere basati su un approccio a lungo termine, consentendo pertanto la prevedibilità sia per i datori di lavoro, che per i dipendenti e le persone in cerca di lavoro. Questa visione a lungo termine aiuterà anche a superare l'attuale situazione in cui i programmi di sostegno sono spesso frammentati tra numerosi livelli di governance o agenzie o dipendono dalla </w:t>
      </w:r>
      <w:r>
        <w:rPr>
          <w:rFonts w:ascii="Arial" w:hAnsi="Arial"/>
          <w:sz w:val="28"/>
        </w:rPr>
        <w:lastRenderedPageBreak/>
        <w:t xml:space="preserve">volontà e dalle decisioni di una manciata di individui, piuttosto che far parte di un sistema compatto. </w:t>
      </w:r>
    </w:p>
    <w:p w14:paraId="1FB32A4E" w14:textId="635377A9" w:rsidR="005E29A8" w:rsidRPr="0032659D" w:rsidRDefault="005E29A8" w:rsidP="0032659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Il settore privato può svolgere un ruolo essenziale nell'intensificare gli sforzi per una maggiore occupazione delle persone con disabilità visiva. Questo impegno può basarsi su esempi esistenti molto positivi, ma che è necessario moltiplicare e replicare, per fare davvero la differenza.</w:t>
      </w:r>
    </w:p>
    <w:p w14:paraId="2B59150C" w14:textId="77777777" w:rsidR="007937E5" w:rsidRPr="0032659D" w:rsidRDefault="00C26D73" w:rsidP="0032659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Insistiamo sull'importanza per le persone non vedenti e ipovedenti di avere la possibilità di scegliere un lavoro, che corrisponda al loro talento, alle loro aspirazioni, abilità e qualifiche. Occorre pertanto allontanarsi dall'impostazione tradizionale secondo la quale solo alcune professioni sono loro "riservate". Allo stesso tempo, riconosciamo che per molti lavoratori non vedenti e ipovedenti questa transizione della realtà occupazionale deve essere organizzata in modo fluido, offrendo costantemente nuove opportunità e possibilità di scelta.</w:t>
      </w:r>
    </w:p>
    <w:p w14:paraId="05E9724E" w14:textId="0588CC43" w:rsidR="00A16F5E" w:rsidRDefault="007937E5" w:rsidP="0032659D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Conclusione: L'European Blind Union e tutti i suoi membri sono impegnati affinché l'occupazione dei ciechi e degli ipovedenti sia una realtà e daranno la precedenza più assoluta a questo obiettivo! In tale intento, collaboreremo con gli attori pubblici e privati per condividere esperienze e favorire il cambiamento. Nel lungo viaggio verso le pari opportunità per i non vedenti e gli ipovedenti nel mercato del lavoro, ci impegniamo a mostrare l'esempio per primi, affinché il cambiamento sia davvero reale!</w:t>
      </w:r>
    </w:p>
    <w:p w14:paraId="6C10C7E8" w14:textId="77777777" w:rsidR="0032659D" w:rsidRPr="0032659D" w:rsidRDefault="0032659D" w:rsidP="0032659D">
      <w:pPr>
        <w:shd w:val="clear" w:color="auto" w:fill="FFFFFF"/>
        <w:spacing w:after="168" w:line="315" w:lineRule="atLeast"/>
        <w:rPr>
          <w:rFonts w:ascii="Arial" w:eastAsia="Times New Roman" w:hAnsi="Arial" w:cs="Arial"/>
          <w:color w:val="272727"/>
          <w:sz w:val="28"/>
          <w:szCs w:val="28"/>
        </w:rPr>
      </w:pPr>
      <w:r>
        <w:rPr>
          <w:rFonts w:ascii="Arial" w:hAnsi="Arial"/>
          <w:color w:val="272727"/>
          <w:sz w:val="28"/>
        </w:rPr>
        <w:t>Fine</w:t>
      </w:r>
    </w:p>
    <w:p w14:paraId="5AD1F781" w14:textId="77777777" w:rsidR="0032659D" w:rsidRPr="0032659D" w:rsidRDefault="0032659D" w:rsidP="0032659D">
      <w:pPr>
        <w:spacing w:before="120"/>
        <w:rPr>
          <w:rFonts w:ascii="Arial" w:hAnsi="Arial" w:cs="Arial"/>
          <w:b/>
          <w:color w:val="365F91"/>
          <w:sz w:val="28"/>
          <w:szCs w:val="28"/>
        </w:rPr>
      </w:pPr>
      <w:r>
        <w:rPr>
          <w:rFonts w:ascii="Arial" w:hAnsi="Arial"/>
          <w:b/>
          <w:color w:val="365F91"/>
          <w:sz w:val="28"/>
        </w:rPr>
        <w:t>Informazioni sull’EBU</w:t>
      </w:r>
    </w:p>
    <w:p w14:paraId="4411032E" w14:textId="77777777" w:rsidR="0032659D" w:rsidRPr="0032659D" w:rsidRDefault="0032659D" w:rsidP="0032659D">
      <w:pPr>
        <w:jc w:val="both"/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/>
          <w:color w:val="000080"/>
          <w:sz w:val="28"/>
        </w:rPr>
        <w:t>Fondata nel 1984, la European Blind Union (Unione Europea dei Ciechi, EBU) è un'organizzazione europea non governativa senza scopo di lucro che rappresenta uno dei sei organismi regionali dell'Unione Mondiale dei Ciechi (WBU). Ha come obiettivo la difesa e la promozione degli interessi dei ciechi e degli ipovedenti in Europa. Attualmente opera attraverso una rete di organizzazioni nazionali di disabili visivi in 41 paesi europei.</w:t>
      </w:r>
    </w:p>
    <w:p w14:paraId="4EA4060C" w14:textId="5A0AF871" w:rsidR="0032659D" w:rsidRPr="007026D1" w:rsidRDefault="0032659D" w:rsidP="007026D1">
      <w:pPr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/>
          <w:sz w:val="28"/>
        </w:rPr>
        <w:cr/>
      </w:r>
      <w:r>
        <w:rPr>
          <w:rFonts w:ascii="Arial" w:hAnsi="Arial"/>
          <w:color w:val="000080"/>
          <w:sz w:val="28"/>
        </w:rPr>
        <w:t>6 rue Gager Gabillot 75015 PARIS (France)</w:t>
      </w:r>
      <w:r>
        <w:rPr>
          <w:rFonts w:ascii="Arial" w:hAnsi="Arial"/>
          <w:color w:val="000080"/>
          <w:sz w:val="28"/>
        </w:rPr>
        <w:cr/>
        <w:t xml:space="preserve">Contatti: </w:t>
      </w:r>
      <w:hyperlink r:id="rId9" w:history="1">
        <w:r>
          <w:rPr>
            <w:rFonts w:ascii="Arial" w:hAnsi="Arial"/>
            <w:color w:val="000080"/>
            <w:sz w:val="28"/>
          </w:rPr>
          <w:t>ebu@euroblind.org</w:t>
        </w:r>
      </w:hyperlink>
      <w:r>
        <w:rPr>
          <w:rFonts w:ascii="Arial" w:hAnsi="Arial"/>
          <w:color w:val="000080"/>
          <w:sz w:val="28"/>
        </w:rPr>
        <w:t xml:space="preserve"> </w:t>
      </w:r>
      <w:r>
        <w:rPr>
          <w:rFonts w:ascii="Arial" w:hAnsi="Arial"/>
          <w:color w:val="000080"/>
          <w:sz w:val="28"/>
        </w:rPr>
        <w:br/>
        <w:t>www.euroblind.org</w:t>
      </w:r>
      <w:r>
        <w:rPr>
          <w:rFonts w:ascii="Arial" w:hAnsi="Arial"/>
          <w:color w:val="000080"/>
          <w:sz w:val="28"/>
        </w:rPr>
        <w:cr/>
        <w:t>Twitter @euroblind</w:t>
      </w:r>
      <w:r>
        <w:rPr>
          <w:rStyle w:val="Ninguno"/>
          <w:rFonts w:ascii="Arial" w:hAnsi="Arial"/>
          <w:sz w:val="28"/>
        </w:rPr>
        <w:t> </w:t>
      </w:r>
    </w:p>
    <w:sectPr w:rsidR="0032659D" w:rsidRPr="00702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5729" w14:textId="77777777" w:rsidR="00EC372A" w:rsidRDefault="00EC372A" w:rsidP="00A16F5E">
      <w:pPr>
        <w:spacing w:after="0"/>
      </w:pPr>
      <w:r>
        <w:separator/>
      </w:r>
    </w:p>
  </w:endnote>
  <w:endnote w:type="continuationSeparator" w:id="0">
    <w:p w14:paraId="5D6BD55A" w14:textId="77777777" w:rsidR="00EC372A" w:rsidRDefault="00EC372A" w:rsidP="00A1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B508" w14:textId="77777777" w:rsidR="00A16F5E" w:rsidRDefault="00A16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8691" w14:textId="77777777" w:rsidR="00A16F5E" w:rsidRDefault="00A16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C14D" w14:textId="77777777" w:rsidR="00A16F5E" w:rsidRDefault="00A16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A33D" w14:textId="77777777" w:rsidR="00EC372A" w:rsidRDefault="00EC372A" w:rsidP="00A16F5E">
      <w:pPr>
        <w:spacing w:after="0"/>
      </w:pPr>
      <w:r>
        <w:separator/>
      </w:r>
    </w:p>
  </w:footnote>
  <w:footnote w:type="continuationSeparator" w:id="0">
    <w:p w14:paraId="1ED319DC" w14:textId="77777777" w:rsidR="00EC372A" w:rsidRDefault="00EC372A" w:rsidP="00A16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E9F3" w14:textId="77777777" w:rsidR="00A16F5E" w:rsidRDefault="00A16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6CF7" w14:textId="77777777" w:rsidR="00A16F5E" w:rsidRDefault="00A16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EDCE" w14:textId="77777777" w:rsidR="00A16F5E" w:rsidRDefault="00A16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22E8"/>
    <w:multiLevelType w:val="hybridMultilevel"/>
    <w:tmpl w:val="5DB8EEC8"/>
    <w:lvl w:ilvl="0" w:tplc="38F22C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0D36"/>
    <w:multiLevelType w:val="hybridMultilevel"/>
    <w:tmpl w:val="BD121038"/>
    <w:lvl w:ilvl="0" w:tplc="47248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60663"/>
    <w:multiLevelType w:val="hybridMultilevel"/>
    <w:tmpl w:val="62503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A60E7"/>
    <w:multiLevelType w:val="hybridMultilevel"/>
    <w:tmpl w:val="5BDA0F78"/>
    <w:lvl w:ilvl="0" w:tplc="EE085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E7FC1"/>
    <w:multiLevelType w:val="hybridMultilevel"/>
    <w:tmpl w:val="AE0C7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5E"/>
    <w:rsid w:val="000506A5"/>
    <w:rsid w:val="00061B0C"/>
    <w:rsid w:val="0017316C"/>
    <w:rsid w:val="00203D9D"/>
    <w:rsid w:val="002B0D40"/>
    <w:rsid w:val="0032659D"/>
    <w:rsid w:val="003310C5"/>
    <w:rsid w:val="00341A40"/>
    <w:rsid w:val="0035697B"/>
    <w:rsid w:val="00401731"/>
    <w:rsid w:val="0045417A"/>
    <w:rsid w:val="004C4F88"/>
    <w:rsid w:val="004F6826"/>
    <w:rsid w:val="00530A2E"/>
    <w:rsid w:val="0053455A"/>
    <w:rsid w:val="005862B4"/>
    <w:rsid w:val="005E29A8"/>
    <w:rsid w:val="007026D1"/>
    <w:rsid w:val="0071113F"/>
    <w:rsid w:val="00713172"/>
    <w:rsid w:val="007937E5"/>
    <w:rsid w:val="007B29EF"/>
    <w:rsid w:val="007E3E43"/>
    <w:rsid w:val="0099173A"/>
    <w:rsid w:val="00A16F5E"/>
    <w:rsid w:val="00AC739D"/>
    <w:rsid w:val="00B5789A"/>
    <w:rsid w:val="00C019E3"/>
    <w:rsid w:val="00C25A80"/>
    <w:rsid w:val="00C26D73"/>
    <w:rsid w:val="00C50E2D"/>
    <w:rsid w:val="00C755A1"/>
    <w:rsid w:val="00C95C7D"/>
    <w:rsid w:val="00D70779"/>
    <w:rsid w:val="00E00B72"/>
    <w:rsid w:val="00EC0E2A"/>
    <w:rsid w:val="00EC372A"/>
    <w:rsid w:val="00F978CC"/>
    <w:rsid w:val="00FE1CED"/>
    <w:rsid w:val="00FE6C4E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CACD"/>
  <w15:chartTrackingRefBased/>
  <w15:docId w15:val="{0B929BAE-0A76-4D9D-99CF-F1293BB7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59D"/>
    <w:pPr>
      <w:keepNext/>
      <w:keepLines/>
      <w:spacing w:before="200" w:after="20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F5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6F5E"/>
  </w:style>
  <w:style w:type="paragraph" w:styleId="Footer">
    <w:name w:val="footer"/>
    <w:basedOn w:val="Normal"/>
    <w:link w:val="FooterChar"/>
    <w:uiPriority w:val="99"/>
    <w:unhideWhenUsed/>
    <w:rsid w:val="00A16F5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6F5E"/>
  </w:style>
  <w:style w:type="paragraph" w:styleId="ListParagraph">
    <w:name w:val="List Paragraph"/>
    <w:basedOn w:val="Normal"/>
    <w:uiPriority w:val="34"/>
    <w:qFormat/>
    <w:rsid w:val="004C4F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659D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Ninguno">
    <w:name w:val="Ninguno"/>
    <w:rsid w:val="0032659D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bu@euroblin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BOSSELMANN</dc:creator>
  <cp:keywords/>
  <dc:description/>
  <cp:lastModifiedBy>christine weightman</cp:lastModifiedBy>
  <cp:revision>2</cp:revision>
  <dcterms:created xsi:type="dcterms:W3CDTF">2021-11-10T09:50:00Z</dcterms:created>
  <dcterms:modified xsi:type="dcterms:W3CDTF">2021-11-10T09:50:00Z</dcterms:modified>
</cp:coreProperties>
</file>