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EDB3" w14:textId="59665C78" w:rsidR="002A2904" w:rsidRPr="00BD403B" w:rsidRDefault="002A2904" w:rsidP="00BD403B">
      <w:pPr>
        <w:ind w:left="-142"/>
        <w:rPr>
          <w:b/>
          <w:sz w:val="28"/>
          <w:szCs w:val="28"/>
        </w:rPr>
      </w:pPr>
      <w:r w:rsidRPr="00BD403B">
        <w:rPr>
          <w:b/>
          <w:sz w:val="28"/>
          <w:szCs w:val="28"/>
        </w:rPr>
        <w:t>Recomendaciones de la EBU acerca de la Enseñanza y la Alfabetización en Braille.</w:t>
      </w:r>
    </w:p>
    <w:p w14:paraId="4B86C238" w14:textId="46F64002" w:rsidR="002A2904" w:rsidRPr="00BD403B" w:rsidRDefault="002A2904" w:rsidP="00BD403B">
      <w:pPr>
        <w:ind w:left="-142"/>
        <w:rPr>
          <w:sz w:val="28"/>
          <w:szCs w:val="28"/>
        </w:rPr>
      </w:pPr>
      <w:r w:rsidRPr="00BD403B">
        <w:rPr>
          <w:sz w:val="28"/>
          <w:szCs w:val="28"/>
        </w:rPr>
        <w:t>Autor: Philippe     Chazal.</w:t>
      </w:r>
    </w:p>
    <w:p w14:paraId="22F05EC3" w14:textId="70027373" w:rsidR="002A2904" w:rsidRPr="00BD403B" w:rsidRDefault="002A2904" w:rsidP="00BD403B">
      <w:pPr>
        <w:ind w:left="-142"/>
        <w:rPr>
          <w:sz w:val="28"/>
          <w:szCs w:val="28"/>
        </w:rPr>
      </w:pPr>
      <w:r w:rsidRPr="00BD403B">
        <w:rPr>
          <w:sz w:val="28"/>
          <w:szCs w:val="28"/>
        </w:rPr>
        <w:t>Fecha: mayo de 2018.</w:t>
      </w:r>
    </w:p>
    <w:p w14:paraId="7A702E30" w14:textId="77777777" w:rsidR="002A2904" w:rsidRPr="00BD403B" w:rsidRDefault="001A40F7" w:rsidP="00BD403B">
      <w:pPr>
        <w:ind w:left="-142" w:firstLine="360"/>
        <w:rPr>
          <w:sz w:val="28"/>
          <w:szCs w:val="28"/>
        </w:rPr>
      </w:pPr>
      <w:r w:rsidRPr="00BD403B">
        <w:rPr>
          <w:sz w:val="28"/>
          <w:szCs w:val="28"/>
        </w:rPr>
        <w:t>Se ha</w:t>
      </w:r>
      <w:r w:rsidR="002A2904" w:rsidRPr="00BD403B">
        <w:rPr>
          <w:sz w:val="28"/>
          <w:szCs w:val="28"/>
        </w:rPr>
        <w:t xml:space="preserve"> elaborado la siguiente lista de recomendaciones, a partir del trabajo realizado en este proyecto, a lo largo de dos años. Se han </w:t>
      </w:r>
      <w:proofErr w:type="gramStart"/>
      <w:r w:rsidR="002A2904" w:rsidRPr="00BD403B">
        <w:rPr>
          <w:sz w:val="28"/>
          <w:szCs w:val="28"/>
        </w:rPr>
        <w:t>considerado</w:t>
      </w:r>
      <w:proofErr w:type="gramEnd"/>
      <w:r w:rsidR="002A2904" w:rsidRPr="00BD403B">
        <w:rPr>
          <w:sz w:val="28"/>
          <w:szCs w:val="28"/>
        </w:rPr>
        <w:t xml:space="preserve"> además, otros </w:t>
      </w:r>
      <w:r w:rsidR="009D59E5" w:rsidRPr="00BD403B">
        <w:rPr>
          <w:sz w:val="28"/>
          <w:szCs w:val="28"/>
        </w:rPr>
        <w:t>avances producidos en el área.</w:t>
      </w:r>
    </w:p>
    <w:p w14:paraId="3CA8CEFD" w14:textId="77777777" w:rsidR="009D59E5" w:rsidRPr="00BD403B" w:rsidRDefault="009D59E5" w:rsidP="00BD403B">
      <w:pPr>
        <w:pStyle w:val="Paragraphedeliste"/>
        <w:numPr>
          <w:ilvl w:val="0"/>
          <w:numId w:val="1"/>
        </w:numPr>
        <w:ind w:left="-142" w:hanging="491"/>
        <w:rPr>
          <w:sz w:val="28"/>
          <w:szCs w:val="28"/>
        </w:rPr>
      </w:pPr>
      <w:r w:rsidRPr="00BD403B">
        <w:rPr>
          <w:b/>
          <w:sz w:val="28"/>
          <w:szCs w:val="28"/>
        </w:rPr>
        <w:t>Asunto</w:t>
      </w:r>
      <w:r w:rsidRPr="00BD403B">
        <w:rPr>
          <w:sz w:val="28"/>
          <w:szCs w:val="28"/>
        </w:rPr>
        <w:t xml:space="preserve">: el acceso al braille es fundamental. Es importante </w:t>
      </w:r>
      <w:r w:rsidR="00C377D1" w:rsidRPr="00BD403B">
        <w:rPr>
          <w:sz w:val="28"/>
          <w:szCs w:val="28"/>
        </w:rPr>
        <w:t xml:space="preserve">aprovechar el </w:t>
      </w:r>
      <w:r w:rsidRPr="00BD403B">
        <w:rPr>
          <w:sz w:val="28"/>
          <w:szCs w:val="28"/>
        </w:rPr>
        <w:t xml:space="preserve">desarrollo </w:t>
      </w:r>
      <w:r w:rsidR="0000737B" w:rsidRPr="00BD403B">
        <w:rPr>
          <w:sz w:val="28"/>
          <w:szCs w:val="28"/>
        </w:rPr>
        <w:t xml:space="preserve">actual </w:t>
      </w:r>
      <w:r w:rsidRPr="00BD403B">
        <w:rPr>
          <w:sz w:val="28"/>
          <w:szCs w:val="28"/>
        </w:rPr>
        <w:t>de la tecnología y de las TIC</w:t>
      </w:r>
      <w:r w:rsidR="00C377D1" w:rsidRPr="00BD403B">
        <w:rPr>
          <w:sz w:val="28"/>
          <w:szCs w:val="28"/>
        </w:rPr>
        <w:t xml:space="preserve"> para promover el uso del braille, incluyendo las líneas braille.</w:t>
      </w:r>
    </w:p>
    <w:p w14:paraId="33199AF3" w14:textId="77777777" w:rsidR="00C377D1" w:rsidRPr="00BD403B" w:rsidRDefault="00C377D1" w:rsidP="00BD403B">
      <w:pPr>
        <w:ind w:left="-142"/>
        <w:rPr>
          <w:sz w:val="28"/>
          <w:szCs w:val="28"/>
        </w:rPr>
      </w:pPr>
      <w:r w:rsidRPr="00BD403B">
        <w:rPr>
          <w:b/>
          <w:sz w:val="28"/>
          <w:szCs w:val="28"/>
        </w:rPr>
        <w:t>Acción</w:t>
      </w:r>
      <w:r w:rsidRPr="00BD403B">
        <w:rPr>
          <w:sz w:val="28"/>
          <w:szCs w:val="28"/>
        </w:rPr>
        <w:t xml:space="preserve">: promover el uso de </w:t>
      </w:r>
      <w:r w:rsidR="00655E24" w:rsidRPr="00BD403B">
        <w:rPr>
          <w:sz w:val="28"/>
          <w:szCs w:val="28"/>
        </w:rPr>
        <w:t xml:space="preserve">dispositivos desarrollados actualmente, tales como la línea braille Orbit, cuyo costo es muy inferior al </w:t>
      </w:r>
      <w:r w:rsidR="001A40F7" w:rsidRPr="00BD403B">
        <w:rPr>
          <w:sz w:val="28"/>
          <w:szCs w:val="28"/>
        </w:rPr>
        <w:t>de otros</w:t>
      </w:r>
      <w:r w:rsidR="00655E24" w:rsidRPr="00BD403B">
        <w:rPr>
          <w:sz w:val="28"/>
          <w:szCs w:val="28"/>
        </w:rPr>
        <w:t xml:space="preserve"> dispositivos basados en tecnología piezoeléctrica, y en otros procedimientos técnicos. </w:t>
      </w:r>
    </w:p>
    <w:p w14:paraId="785A2A59" w14:textId="77777777" w:rsidR="00680A63" w:rsidRPr="00BD403B" w:rsidRDefault="00A30AB0" w:rsidP="00BD403B">
      <w:pPr>
        <w:pStyle w:val="Paragraphedeliste"/>
        <w:numPr>
          <w:ilvl w:val="0"/>
          <w:numId w:val="1"/>
        </w:numPr>
        <w:ind w:left="-142" w:hanging="491"/>
        <w:rPr>
          <w:sz w:val="28"/>
          <w:szCs w:val="28"/>
        </w:rPr>
      </w:pPr>
      <w:r w:rsidRPr="00BD403B">
        <w:rPr>
          <w:b/>
          <w:sz w:val="28"/>
          <w:szCs w:val="28"/>
        </w:rPr>
        <w:t>Asunto</w:t>
      </w:r>
      <w:r w:rsidRPr="00BD403B">
        <w:rPr>
          <w:sz w:val="28"/>
          <w:szCs w:val="28"/>
        </w:rPr>
        <w:t xml:space="preserve">: </w:t>
      </w:r>
      <w:r w:rsidR="00680A63" w:rsidRPr="00BD403B">
        <w:rPr>
          <w:sz w:val="28"/>
          <w:szCs w:val="28"/>
        </w:rPr>
        <w:t xml:space="preserve">Para obtener un adecuado dominio y comprensión del sistema braille se requiere </w:t>
      </w:r>
      <w:r w:rsidR="00106896" w:rsidRPr="00BD403B">
        <w:rPr>
          <w:sz w:val="28"/>
          <w:szCs w:val="28"/>
        </w:rPr>
        <w:t xml:space="preserve">contar con una </w:t>
      </w:r>
      <w:r w:rsidR="00680A63" w:rsidRPr="00BD403B">
        <w:rPr>
          <w:sz w:val="28"/>
          <w:szCs w:val="28"/>
        </w:rPr>
        <w:t xml:space="preserve">estimulación temprana, y </w:t>
      </w:r>
      <w:r w:rsidR="00106896" w:rsidRPr="00BD403B">
        <w:rPr>
          <w:sz w:val="28"/>
          <w:szCs w:val="28"/>
        </w:rPr>
        <w:t>con una exposición al entrenamiento táctil desde los primeros años de vida.</w:t>
      </w:r>
    </w:p>
    <w:p w14:paraId="3617A2E0" w14:textId="77777777" w:rsidR="00106896" w:rsidRPr="00BD403B" w:rsidRDefault="00106896" w:rsidP="00BD403B">
      <w:pPr>
        <w:ind w:left="-142"/>
        <w:rPr>
          <w:sz w:val="28"/>
          <w:szCs w:val="28"/>
        </w:rPr>
      </w:pPr>
      <w:r w:rsidRPr="00BD403B">
        <w:rPr>
          <w:b/>
          <w:sz w:val="28"/>
          <w:szCs w:val="28"/>
        </w:rPr>
        <w:t>Acción</w:t>
      </w:r>
      <w:r w:rsidRPr="00BD403B">
        <w:rPr>
          <w:sz w:val="28"/>
          <w:szCs w:val="28"/>
        </w:rPr>
        <w:t xml:space="preserve">: </w:t>
      </w:r>
      <w:r w:rsidR="0000737B" w:rsidRPr="00BD403B">
        <w:rPr>
          <w:sz w:val="28"/>
          <w:szCs w:val="28"/>
        </w:rPr>
        <w:t xml:space="preserve">emprender </w:t>
      </w:r>
      <w:r w:rsidRPr="00BD403B">
        <w:rPr>
          <w:sz w:val="28"/>
          <w:szCs w:val="28"/>
        </w:rPr>
        <w:t xml:space="preserve">una iniciativa, conjunta y </w:t>
      </w:r>
      <w:r w:rsidR="001A40F7" w:rsidRPr="00BD403B">
        <w:rPr>
          <w:sz w:val="28"/>
          <w:szCs w:val="28"/>
        </w:rPr>
        <w:t>coordinada, de</w:t>
      </w:r>
      <w:r w:rsidRPr="00BD403B">
        <w:rPr>
          <w:sz w:val="28"/>
          <w:szCs w:val="28"/>
        </w:rPr>
        <w:t xml:space="preserve"> colaboración con un productor de juguetes; por ejemplo, con Lego, con </w:t>
      </w:r>
      <w:r w:rsidR="001A40F7" w:rsidRPr="00BD403B">
        <w:rPr>
          <w:sz w:val="28"/>
          <w:szCs w:val="28"/>
        </w:rPr>
        <w:t>el fin</w:t>
      </w:r>
      <w:r w:rsidRPr="00BD403B">
        <w:rPr>
          <w:sz w:val="28"/>
          <w:szCs w:val="28"/>
        </w:rPr>
        <w:t xml:space="preserve"> de desarrollar un juego basado en las letras en </w:t>
      </w:r>
      <w:r w:rsidR="001A40F7" w:rsidRPr="00BD403B">
        <w:rPr>
          <w:sz w:val="28"/>
          <w:szCs w:val="28"/>
        </w:rPr>
        <w:t>braille, que</w:t>
      </w:r>
      <w:r w:rsidRPr="00BD403B">
        <w:rPr>
          <w:sz w:val="28"/>
          <w:szCs w:val="28"/>
        </w:rPr>
        <w:t xml:space="preserve"> sea lo suficientemente genérico como para ser </w:t>
      </w:r>
      <w:r w:rsidR="001A40F7" w:rsidRPr="00BD403B">
        <w:rPr>
          <w:sz w:val="28"/>
          <w:szCs w:val="28"/>
        </w:rPr>
        <w:t>implementado en</w:t>
      </w:r>
      <w:r w:rsidRPr="00BD403B">
        <w:rPr>
          <w:sz w:val="28"/>
          <w:szCs w:val="28"/>
        </w:rPr>
        <w:t xml:space="preserve"> cualquier </w:t>
      </w:r>
      <w:r w:rsidR="001A40F7" w:rsidRPr="00BD403B">
        <w:rPr>
          <w:sz w:val="28"/>
          <w:szCs w:val="28"/>
        </w:rPr>
        <w:t>país, y</w:t>
      </w:r>
      <w:r w:rsidR="00EE5F72" w:rsidRPr="00BD403B">
        <w:rPr>
          <w:sz w:val="28"/>
          <w:szCs w:val="28"/>
        </w:rPr>
        <w:t xml:space="preserve"> que se convierta en un mecanismo para introducir el braille de forma </w:t>
      </w:r>
      <w:r w:rsidR="001A40F7" w:rsidRPr="00BD403B">
        <w:rPr>
          <w:sz w:val="28"/>
          <w:szCs w:val="28"/>
        </w:rPr>
        <w:t>divertida</w:t>
      </w:r>
      <w:r w:rsidR="00EE5F72" w:rsidRPr="00BD403B">
        <w:rPr>
          <w:sz w:val="28"/>
          <w:szCs w:val="28"/>
        </w:rPr>
        <w:t xml:space="preserve"> y creativa.</w:t>
      </w:r>
    </w:p>
    <w:p w14:paraId="43D03FAB" w14:textId="77777777" w:rsidR="00EE5F72" w:rsidRPr="00BD403B" w:rsidRDefault="00EE5F72" w:rsidP="00BD403B">
      <w:pPr>
        <w:pStyle w:val="Paragraphedeliste"/>
        <w:numPr>
          <w:ilvl w:val="0"/>
          <w:numId w:val="1"/>
        </w:numPr>
        <w:ind w:left="-142" w:hanging="491"/>
        <w:rPr>
          <w:sz w:val="28"/>
          <w:szCs w:val="28"/>
        </w:rPr>
      </w:pPr>
      <w:r w:rsidRPr="00BD403B">
        <w:rPr>
          <w:b/>
          <w:sz w:val="28"/>
          <w:szCs w:val="28"/>
        </w:rPr>
        <w:t>Asunto</w:t>
      </w:r>
      <w:r w:rsidRPr="00BD403B">
        <w:rPr>
          <w:sz w:val="28"/>
          <w:szCs w:val="28"/>
        </w:rPr>
        <w:t xml:space="preserve">: un buen dominio del braille comienza con la </w:t>
      </w:r>
      <w:r w:rsidR="001A40F7" w:rsidRPr="00BD403B">
        <w:rPr>
          <w:sz w:val="28"/>
          <w:szCs w:val="28"/>
        </w:rPr>
        <w:t>exposición, la</w:t>
      </w:r>
      <w:r w:rsidRPr="00BD403B">
        <w:rPr>
          <w:sz w:val="28"/>
          <w:szCs w:val="28"/>
        </w:rPr>
        <w:t xml:space="preserve"> práctica y el manejo </w:t>
      </w:r>
      <w:r w:rsidR="00C572C6" w:rsidRPr="00BD403B">
        <w:rPr>
          <w:sz w:val="28"/>
          <w:szCs w:val="28"/>
        </w:rPr>
        <w:t xml:space="preserve">adecuado </w:t>
      </w:r>
      <w:r w:rsidRPr="00BD403B">
        <w:rPr>
          <w:sz w:val="28"/>
          <w:szCs w:val="28"/>
        </w:rPr>
        <w:t xml:space="preserve">del </w:t>
      </w:r>
      <w:r w:rsidR="0000737B" w:rsidRPr="00BD403B">
        <w:rPr>
          <w:sz w:val="28"/>
          <w:szCs w:val="28"/>
        </w:rPr>
        <w:t>sistema</w:t>
      </w:r>
      <w:r w:rsidRPr="00BD403B">
        <w:rPr>
          <w:sz w:val="28"/>
          <w:szCs w:val="28"/>
        </w:rPr>
        <w:t xml:space="preserve"> en papel.</w:t>
      </w:r>
      <w:r w:rsidR="00C572C6" w:rsidRPr="00BD403B">
        <w:rPr>
          <w:sz w:val="28"/>
          <w:szCs w:val="28"/>
        </w:rPr>
        <w:t xml:space="preserve"> A las personas con visión se les </w:t>
      </w:r>
      <w:r w:rsidR="00381AEA" w:rsidRPr="00BD403B">
        <w:rPr>
          <w:sz w:val="28"/>
          <w:szCs w:val="28"/>
        </w:rPr>
        <w:t xml:space="preserve">suele </w:t>
      </w:r>
      <w:r w:rsidR="001A40F7" w:rsidRPr="00BD403B">
        <w:rPr>
          <w:sz w:val="28"/>
          <w:szCs w:val="28"/>
        </w:rPr>
        <w:t>ofrecer contextos</w:t>
      </w:r>
      <w:r w:rsidR="00C572C6" w:rsidRPr="00BD403B">
        <w:rPr>
          <w:sz w:val="28"/>
          <w:szCs w:val="28"/>
        </w:rPr>
        <w:t xml:space="preserve"> multilineales durante su aprendizaje de la lectura, y el mismo procedimiento se debería aplicar a las personas ciegas. Esto les proporcionaría una comprensión inicial de </w:t>
      </w:r>
      <w:r w:rsidR="00381AEA" w:rsidRPr="00BD403B">
        <w:rPr>
          <w:sz w:val="28"/>
          <w:szCs w:val="28"/>
        </w:rPr>
        <w:t xml:space="preserve">los </w:t>
      </w:r>
      <w:r w:rsidR="001A40F7" w:rsidRPr="00BD403B">
        <w:rPr>
          <w:sz w:val="28"/>
          <w:szCs w:val="28"/>
        </w:rPr>
        <w:t>aspectos espaciales</w:t>
      </w:r>
      <w:r w:rsidR="00C572C6" w:rsidRPr="00BD403B">
        <w:rPr>
          <w:sz w:val="28"/>
          <w:szCs w:val="28"/>
        </w:rPr>
        <w:t xml:space="preserve"> y dimensionales, y permitiría a estos lectores experimentar con contextos multilineales. Una vez alcanzado el dominio del sistema, debería exponérsele</w:t>
      </w:r>
      <w:r w:rsidR="00381AEA" w:rsidRPr="00BD403B">
        <w:rPr>
          <w:sz w:val="28"/>
          <w:szCs w:val="28"/>
        </w:rPr>
        <w:t>s</w:t>
      </w:r>
      <w:r w:rsidR="00C572C6" w:rsidRPr="00BD403B">
        <w:rPr>
          <w:sz w:val="28"/>
          <w:szCs w:val="28"/>
        </w:rPr>
        <w:t xml:space="preserve"> a la línea braille.</w:t>
      </w:r>
    </w:p>
    <w:p w14:paraId="27276A39" w14:textId="77777777" w:rsidR="00525F7B" w:rsidRPr="00BD403B" w:rsidRDefault="00525F7B" w:rsidP="00BD403B">
      <w:pPr>
        <w:ind w:left="-142"/>
        <w:rPr>
          <w:sz w:val="28"/>
          <w:szCs w:val="28"/>
        </w:rPr>
      </w:pPr>
      <w:r w:rsidRPr="00BD403B">
        <w:rPr>
          <w:b/>
          <w:sz w:val="28"/>
          <w:szCs w:val="28"/>
        </w:rPr>
        <w:t>Acción</w:t>
      </w:r>
      <w:r w:rsidRPr="00BD403B">
        <w:rPr>
          <w:sz w:val="28"/>
          <w:szCs w:val="28"/>
        </w:rPr>
        <w:t xml:space="preserve">: Garantizar que las personas </w:t>
      </w:r>
      <w:r w:rsidR="001A40F7" w:rsidRPr="00BD403B">
        <w:rPr>
          <w:sz w:val="28"/>
          <w:szCs w:val="28"/>
        </w:rPr>
        <w:t>ciegas aprendan</w:t>
      </w:r>
      <w:r w:rsidRPr="00BD403B">
        <w:rPr>
          <w:sz w:val="28"/>
          <w:szCs w:val="28"/>
        </w:rPr>
        <w:t xml:space="preserve"> y comprendan los aspectos multidimensionales del texto. El primer paso sería exponer al niño ciego al braille en papel. Del mismo modo, la pauta, </w:t>
      </w:r>
      <w:r w:rsidRPr="00BD403B">
        <w:rPr>
          <w:sz w:val="28"/>
          <w:szCs w:val="28"/>
        </w:rPr>
        <w:lastRenderedPageBreak/>
        <w:t xml:space="preserve">el punzón y la máquina de escribir </w:t>
      </w:r>
      <w:r w:rsidR="00210EF8" w:rsidRPr="00BD403B">
        <w:rPr>
          <w:sz w:val="28"/>
          <w:szCs w:val="28"/>
        </w:rPr>
        <w:t xml:space="preserve">son elementos indiscutibles y obligatorios en la </w:t>
      </w:r>
      <w:r w:rsidR="001A40F7" w:rsidRPr="00BD403B">
        <w:rPr>
          <w:sz w:val="28"/>
          <w:szCs w:val="28"/>
        </w:rPr>
        <w:t>iniciación</w:t>
      </w:r>
      <w:r w:rsidR="00210EF8" w:rsidRPr="00BD403B">
        <w:rPr>
          <w:sz w:val="28"/>
          <w:szCs w:val="28"/>
        </w:rPr>
        <w:t xml:space="preserve"> a las destrezas lectoescritoras.</w:t>
      </w:r>
      <w:r w:rsidR="000177A2" w:rsidRPr="00BD403B">
        <w:rPr>
          <w:sz w:val="28"/>
          <w:szCs w:val="28"/>
        </w:rPr>
        <w:t xml:space="preserve"> Posteriormente, es importante ofrecer a los niños y jóvenes </w:t>
      </w:r>
      <w:r w:rsidR="001A40F7" w:rsidRPr="00BD403B">
        <w:rPr>
          <w:sz w:val="28"/>
          <w:szCs w:val="28"/>
        </w:rPr>
        <w:t>ciegos, libros</w:t>
      </w:r>
      <w:r w:rsidR="000177A2" w:rsidRPr="00BD403B">
        <w:rPr>
          <w:sz w:val="28"/>
          <w:szCs w:val="28"/>
        </w:rPr>
        <w:t xml:space="preserve"> en braille cuando lo deseen, tanto en papel como en </w:t>
      </w:r>
      <w:r w:rsidR="00D8587F" w:rsidRPr="00BD403B">
        <w:rPr>
          <w:sz w:val="28"/>
          <w:szCs w:val="28"/>
        </w:rPr>
        <w:t>formato</w:t>
      </w:r>
      <w:r w:rsidR="000177A2" w:rsidRPr="00BD403B">
        <w:rPr>
          <w:sz w:val="28"/>
          <w:szCs w:val="28"/>
        </w:rPr>
        <w:t xml:space="preserve"> electrónic</w:t>
      </w:r>
      <w:r w:rsidR="00D8587F" w:rsidRPr="00BD403B">
        <w:rPr>
          <w:sz w:val="28"/>
          <w:szCs w:val="28"/>
        </w:rPr>
        <w:t>o</w:t>
      </w:r>
      <w:r w:rsidR="000177A2" w:rsidRPr="00BD403B">
        <w:rPr>
          <w:sz w:val="28"/>
          <w:szCs w:val="28"/>
        </w:rPr>
        <w:t>.</w:t>
      </w:r>
    </w:p>
    <w:p w14:paraId="2E22E426" w14:textId="77777777" w:rsidR="000177A2" w:rsidRPr="00BD403B" w:rsidRDefault="000177A2" w:rsidP="00BD403B">
      <w:pPr>
        <w:pStyle w:val="Paragraphedeliste"/>
        <w:numPr>
          <w:ilvl w:val="0"/>
          <w:numId w:val="1"/>
        </w:numPr>
        <w:ind w:left="-142" w:hanging="491"/>
        <w:rPr>
          <w:sz w:val="28"/>
          <w:szCs w:val="28"/>
        </w:rPr>
      </w:pPr>
      <w:r w:rsidRPr="00BD403B">
        <w:rPr>
          <w:b/>
          <w:sz w:val="28"/>
          <w:szCs w:val="28"/>
        </w:rPr>
        <w:t>Asunto</w:t>
      </w:r>
      <w:r w:rsidRPr="00BD403B">
        <w:rPr>
          <w:sz w:val="28"/>
          <w:szCs w:val="28"/>
        </w:rPr>
        <w:t xml:space="preserve">: es importante que, desde la temprana infancia y en etapas posteriores, los familiares más cercanos, tales como padres y abuelos, apoyen el uso del braille como un elemento </w:t>
      </w:r>
      <w:r w:rsidR="001A40F7" w:rsidRPr="00BD403B">
        <w:rPr>
          <w:sz w:val="28"/>
          <w:szCs w:val="28"/>
        </w:rPr>
        <w:t>útil, liberador</w:t>
      </w:r>
      <w:r w:rsidRPr="00BD403B">
        <w:rPr>
          <w:sz w:val="28"/>
          <w:szCs w:val="28"/>
        </w:rPr>
        <w:t xml:space="preserve"> y generador de nuevas competencias. Por lo tanto, </w:t>
      </w:r>
      <w:r w:rsidR="00D8587F" w:rsidRPr="00BD403B">
        <w:rPr>
          <w:sz w:val="28"/>
          <w:szCs w:val="28"/>
        </w:rPr>
        <w:t xml:space="preserve">hay que ayudar a los padres a entender que el braille no es una señal de derrota o de pérdida inherente a la falta de visión, sino una adquisición que incrementará las </w:t>
      </w:r>
      <w:r w:rsidR="001A40F7" w:rsidRPr="00BD403B">
        <w:rPr>
          <w:sz w:val="28"/>
          <w:szCs w:val="28"/>
        </w:rPr>
        <w:t>posibilidades, habilidades</w:t>
      </w:r>
      <w:r w:rsidR="00D8587F" w:rsidRPr="00BD403B">
        <w:rPr>
          <w:sz w:val="28"/>
          <w:szCs w:val="28"/>
        </w:rPr>
        <w:t xml:space="preserve"> y potencialidades</w:t>
      </w:r>
      <w:r w:rsidR="003A2445" w:rsidRPr="00BD403B">
        <w:rPr>
          <w:sz w:val="28"/>
          <w:szCs w:val="28"/>
        </w:rPr>
        <w:t xml:space="preserve"> </w:t>
      </w:r>
      <w:r w:rsidR="00D8587F" w:rsidRPr="00BD403B">
        <w:rPr>
          <w:sz w:val="28"/>
          <w:szCs w:val="28"/>
        </w:rPr>
        <w:t xml:space="preserve">del niño ciego y con discapacidad grave, </w:t>
      </w:r>
      <w:r w:rsidR="001A40F7" w:rsidRPr="00BD403B">
        <w:rPr>
          <w:sz w:val="28"/>
          <w:szCs w:val="28"/>
        </w:rPr>
        <w:t>y, posteriormente</w:t>
      </w:r>
      <w:r w:rsidR="00D8587F" w:rsidRPr="00BD403B">
        <w:rPr>
          <w:sz w:val="28"/>
          <w:szCs w:val="28"/>
        </w:rPr>
        <w:t xml:space="preserve">, </w:t>
      </w:r>
      <w:r w:rsidR="003A2445" w:rsidRPr="00BD403B">
        <w:rPr>
          <w:sz w:val="28"/>
          <w:szCs w:val="28"/>
        </w:rPr>
        <w:t>constituirá</w:t>
      </w:r>
      <w:r w:rsidR="00D8587F" w:rsidRPr="00BD403B">
        <w:rPr>
          <w:sz w:val="28"/>
          <w:szCs w:val="28"/>
        </w:rPr>
        <w:t xml:space="preserve"> una </w:t>
      </w:r>
      <w:r w:rsidR="003A2445" w:rsidRPr="00BD403B">
        <w:rPr>
          <w:sz w:val="28"/>
          <w:szCs w:val="28"/>
        </w:rPr>
        <w:t>ventaja</w:t>
      </w:r>
      <w:r w:rsidR="00D8587F" w:rsidRPr="00BD403B">
        <w:rPr>
          <w:sz w:val="28"/>
          <w:szCs w:val="28"/>
        </w:rPr>
        <w:t xml:space="preserve"> </w:t>
      </w:r>
      <w:r w:rsidR="003A2445" w:rsidRPr="00BD403B">
        <w:rPr>
          <w:sz w:val="28"/>
          <w:szCs w:val="28"/>
        </w:rPr>
        <w:t xml:space="preserve">a la hora de conseguir </w:t>
      </w:r>
      <w:r w:rsidR="00D8587F" w:rsidRPr="00BD403B">
        <w:rPr>
          <w:sz w:val="28"/>
          <w:szCs w:val="28"/>
        </w:rPr>
        <w:t xml:space="preserve">oportunidades </w:t>
      </w:r>
      <w:r w:rsidR="003A2445" w:rsidRPr="00BD403B">
        <w:rPr>
          <w:sz w:val="28"/>
          <w:szCs w:val="28"/>
        </w:rPr>
        <w:t>laborales.</w:t>
      </w:r>
    </w:p>
    <w:p w14:paraId="0B975EAC" w14:textId="77777777" w:rsidR="00D10802" w:rsidRPr="00BD403B" w:rsidRDefault="00D10802" w:rsidP="00BD403B">
      <w:pPr>
        <w:ind w:left="-142"/>
        <w:rPr>
          <w:sz w:val="28"/>
          <w:szCs w:val="28"/>
        </w:rPr>
      </w:pPr>
      <w:r w:rsidRPr="00BD403B">
        <w:rPr>
          <w:b/>
          <w:sz w:val="28"/>
          <w:szCs w:val="28"/>
        </w:rPr>
        <w:t>Acción</w:t>
      </w:r>
      <w:r w:rsidRPr="00BD403B">
        <w:rPr>
          <w:sz w:val="28"/>
          <w:szCs w:val="28"/>
        </w:rPr>
        <w:t xml:space="preserve">: las organizaciones nacionales de ciegos deberían </w:t>
      </w:r>
      <w:r w:rsidR="001A40F7" w:rsidRPr="00BD403B">
        <w:rPr>
          <w:sz w:val="28"/>
          <w:szCs w:val="28"/>
        </w:rPr>
        <w:t>colaborar con</w:t>
      </w:r>
      <w:r w:rsidRPr="00BD403B">
        <w:rPr>
          <w:sz w:val="28"/>
          <w:szCs w:val="28"/>
        </w:rPr>
        <w:t xml:space="preserve"> las organizaciones de padres en la distribución de un folleto sobre el braille. </w:t>
      </w:r>
      <w:r w:rsidR="00104041" w:rsidRPr="00BD403B">
        <w:rPr>
          <w:sz w:val="28"/>
          <w:szCs w:val="28"/>
        </w:rPr>
        <w:t xml:space="preserve">Dicho folleto </w:t>
      </w:r>
      <w:r w:rsidRPr="00BD403B">
        <w:rPr>
          <w:sz w:val="28"/>
          <w:szCs w:val="28"/>
        </w:rPr>
        <w:t>debería recoger información elaborada por un grupo de trabajo paneuropeo, perteneciente a la EBU</w:t>
      </w:r>
      <w:r w:rsidR="001F4EEE" w:rsidRPr="00BD403B">
        <w:rPr>
          <w:sz w:val="28"/>
          <w:szCs w:val="28"/>
        </w:rPr>
        <w:t xml:space="preserve">, y ofrecer ejemplos y mensajes que aborden </w:t>
      </w:r>
      <w:r w:rsidR="00300EC4" w:rsidRPr="00BD403B">
        <w:rPr>
          <w:sz w:val="28"/>
          <w:szCs w:val="28"/>
        </w:rPr>
        <w:t xml:space="preserve">el tema </w:t>
      </w:r>
      <w:r w:rsidR="001F4EEE" w:rsidRPr="00BD403B">
        <w:rPr>
          <w:sz w:val="28"/>
          <w:szCs w:val="28"/>
        </w:rPr>
        <w:t>de la participación de la familia</w:t>
      </w:r>
      <w:r w:rsidR="00300EC4" w:rsidRPr="00BD403B">
        <w:rPr>
          <w:sz w:val="28"/>
          <w:szCs w:val="28"/>
        </w:rPr>
        <w:t xml:space="preserve"> </w:t>
      </w:r>
      <w:r w:rsidR="002636D4" w:rsidRPr="00BD403B">
        <w:rPr>
          <w:sz w:val="28"/>
          <w:szCs w:val="28"/>
        </w:rPr>
        <w:t xml:space="preserve">en la promoción </w:t>
      </w:r>
      <w:r w:rsidR="00104041" w:rsidRPr="00BD403B">
        <w:rPr>
          <w:sz w:val="28"/>
          <w:szCs w:val="28"/>
        </w:rPr>
        <w:t xml:space="preserve">de la comprensión del braille desde una edad muy temprana. Deberían </w:t>
      </w:r>
      <w:r w:rsidR="00914FEA" w:rsidRPr="00BD403B">
        <w:rPr>
          <w:sz w:val="28"/>
          <w:szCs w:val="28"/>
        </w:rPr>
        <w:t xml:space="preserve">producirse y </w:t>
      </w:r>
      <w:r w:rsidR="00104041" w:rsidRPr="00BD403B">
        <w:rPr>
          <w:sz w:val="28"/>
          <w:szCs w:val="28"/>
        </w:rPr>
        <w:t>ofrecerse</w:t>
      </w:r>
      <w:r w:rsidR="00914FEA" w:rsidRPr="00BD403B">
        <w:rPr>
          <w:sz w:val="28"/>
          <w:szCs w:val="28"/>
        </w:rPr>
        <w:t xml:space="preserve">, en el área del trabajo </w:t>
      </w:r>
      <w:r w:rsidR="001A40F7" w:rsidRPr="00BD403B">
        <w:rPr>
          <w:sz w:val="28"/>
          <w:szCs w:val="28"/>
        </w:rPr>
        <w:t>promocional, videoclips</w:t>
      </w:r>
      <w:r w:rsidR="00104041" w:rsidRPr="00BD403B">
        <w:rPr>
          <w:sz w:val="28"/>
          <w:szCs w:val="28"/>
        </w:rPr>
        <w:t xml:space="preserve"> cortos, podcasts instruccionales, entre otros recursos   multimedia</w:t>
      </w:r>
      <w:r w:rsidR="00914FEA" w:rsidRPr="00BD403B">
        <w:rPr>
          <w:sz w:val="28"/>
          <w:szCs w:val="28"/>
        </w:rPr>
        <w:t xml:space="preserve"> de </w:t>
      </w:r>
      <w:r w:rsidR="001A40F7" w:rsidRPr="00BD403B">
        <w:rPr>
          <w:sz w:val="28"/>
          <w:szCs w:val="28"/>
        </w:rPr>
        <w:t>corte moderno</w:t>
      </w:r>
      <w:r w:rsidR="00104041" w:rsidRPr="00BD403B">
        <w:rPr>
          <w:sz w:val="28"/>
          <w:szCs w:val="28"/>
        </w:rPr>
        <w:t xml:space="preserve"> y convincente</w:t>
      </w:r>
      <w:r w:rsidR="00914FEA" w:rsidRPr="00BD403B">
        <w:rPr>
          <w:sz w:val="28"/>
          <w:szCs w:val="28"/>
        </w:rPr>
        <w:t>, cuando esto sea pertinente.</w:t>
      </w:r>
    </w:p>
    <w:p w14:paraId="4917B04B" w14:textId="77777777" w:rsidR="00914FEA" w:rsidRPr="00BD403B" w:rsidRDefault="00914FEA" w:rsidP="00BD403B">
      <w:pPr>
        <w:pStyle w:val="Paragraphedeliste"/>
        <w:numPr>
          <w:ilvl w:val="0"/>
          <w:numId w:val="1"/>
        </w:numPr>
        <w:ind w:left="-142" w:hanging="491"/>
        <w:rPr>
          <w:sz w:val="28"/>
          <w:szCs w:val="28"/>
        </w:rPr>
      </w:pPr>
      <w:r w:rsidRPr="00BD403B">
        <w:rPr>
          <w:b/>
          <w:sz w:val="28"/>
          <w:szCs w:val="28"/>
        </w:rPr>
        <w:t>Asunto</w:t>
      </w:r>
      <w:r w:rsidRPr="00BD403B">
        <w:rPr>
          <w:sz w:val="28"/>
          <w:szCs w:val="28"/>
        </w:rPr>
        <w:t xml:space="preserve">: La medición de la velocidad en el sistema braille, así como los cursos para </w:t>
      </w:r>
      <w:r w:rsidR="00F363C6" w:rsidRPr="00BD403B">
        <w:rPr>
          <w:sz w:val="28"/>
          <w:szCs w:val="28"/>
        </w:rPr>
        <w:t>fortalecer</w:t>
      </w:r>
      <w:r w:rsidRPr="00BD403B">
        <w:rPr>
          <w:sz w:val="28"/>
          <w:szCs w:val="28"/>
        </w:rPr>
        <w:t xml:space="preserve">   la lectoescritura debería estar presentes en </w:t>
      </w:r>
      <w:r w:rsidR="005E4977" w:rsidRPr="00BD403B">
        <w:rPr>
          <w:sz w:val="28"/>
          <w:szCs w:val="28"/>
        </w:rPr>
        <w:t>la formación</w:t>
      </w:r>
      <w:r w:rsidRPr="00BD403B">
        <w:rPr>
          <w:sz w:val="28"/>
          <w:szCs w:val="28"/>
        </w:rPr>
        <w:t xml:space="preserve"> de los niños ciegos y con discapacidad visual grave, según </w:t>
      </w:r>
      <w:r w:rsidR="001A40F7" w:rsidRPr="00BD403B">
        <w:rPr>
          <w:sz w:val="28"/>
          <w:szCs w:val="28"/>
        </w:rPr>
        <w:t>métodos bien</w:t>
      </w:r>
      <w:r w:rsidRPr="00BD403B">
        <w:rPr>
          <w:sz w:val="28"/>
          <w:szCs w:val="28"/>
        </w:rPr>
        <w:t xml:space="preserve"> documentados y organizados, para que el lector de braille adquiera la velocidad necesaria</w:t>
      </w:r>
      <w:r w:rsidR="0048647B" w:rsidRPr="00BD403B">
        <w:rPr>
          <w:sz w:val="28"/>
          <w:szCs w:val="28"/>
        </w:rPr>
        <w:t xml:space="preserve">, comparable en la medida de lo posible, con sus </w:t>
      </w:r>
      <w:r w:rsidR="001A40F7" w:rsidRPr="00BD403B">
        <w:rPr>
          <w:sz w:val="28"/>
          <w:szCs w:val="28"/>
        </w:rPr>
        <w:t>compañeros videntes</w:t>
      </w:r>
      <w:r w:rsidR="0048647B" w:rsidRPr="00BD403B">
        <w:rPr>
          <w:sz w:val="28"/>
          <w:szCs w:val="28"/>
        </w:rPr>
        <w:t>.</w:t>
      </w:r>
    </w:p>
    <w:p w14:paraId="2CD315D9" w14:textId="77777777" w:rsidR="0048647B" w:rsidRPr="00BD403B" w:rsidRDefault="0048647B" w:rsidP="00BD403B">
      <w:pPr>
        <w:ind w:left="-142"/>
        <w:rPr>
          <w:sz w:val="28"/>
          <w:szCs w:val="28"/>
        </w:rPr>
      </w:pPr>
      <w:r w:rsidRPr="00BD403B">
        <w:rPr>
          <w:b/>
          <w:sz w:val="28"/>
          <w:szCs w:val="28"/>
        </w:rPr>
        <w:t>Acción</w:t>
      </w:r>
      <w:r w:rsidRPr="00BD403B">
        <w:rPr>
          <w:sz w:val="28"/>
          <w:szCs w:val="28"/>
        </w:rPr>
        <w:t xml:space="preserve">: un grupo de trabajo de la EBU debería preparar un manual con métodos de medición y de mejora, paso a paso, </w:t>
      </w:r>
      <w:r w:rsidR="00A30AB0" w:rsidRPr="00BD403B">
        <w:rPr>
          <w:sz w:val="28"/>
          <w:szCs w:val="28"/>
        </w:rPr>
        <w:t>basados,</w:t>
      </w:r>
      <w:r w:rsidRPr="00BD403B">
        <w:rPr>
          <w:sz w:val="28"/>
          <w:szCs w:val="28"/>
        </w:rPr>
        <w:t xml:space="preserve"> por </w:t>
      </w:r>
      <w:r w:rsidR="001A40F7" w:rsidRPr="00BD403B">
        <w:rPr>
          <w:sz w:val="28"/>
          <w:szCs w:val="28"/>
        </w:rPr>
        <w:t>ejemplo, en</w:t>
      </w:r>
      <w:r w:rsidRPr="00BD403B">
        <w:rPr>
          <w:sz w:val="28"/>
          <w:szCs w:val="28"/>
        </w:rPr>
        <w:t xml:space="preserve"> la experiencia de Rydaholm (Suecia) en un formato </w:t>
      </w:r>
      <w:r w:rsidR="005E4977" w:rsidRPr="00BD403B">
        <w:rPr>
          <w:sz w:val="28"/>
          <w:szCs w:val="28"/>
        </w:rPr>
        <w:t>aplicable en todos los países. Este kit debería incluir el material de formación, y un folleto con instrucciones para los formadores.</w:t>
      </w:r>
    </w:p>
    <w:p w14:paraId="38F9EF30" w14:textId="77777777" w:rsidR="005E4977" w:rsidRPr="00BD403B" w:rsidRDefault="005E4977" w:rsidP="00BD403B">
      <w:pPr>
        <w:pStyle w:val="Paragraphedeliste"/>
        <w:numPr>
          <w:ilvl w:val="0"/>
          <w:numId w:val="1"/>
        </w:numPr>
        <w:ind w:left="-142" w:hanging="491"/>
        <w:rPr>
          <w:sz w:val="28"/>
          <w:szCs w:val="28"/>
        </w:rPr>
      </w:pPr>
      <w:r w:rsidRPr="00BD403B">
        <w:rPr>
          <w:b/>
          <w:sz w:val="28"/>
          <w:szCs w:val="28"/>
        </w:rPr>
        <w:t>Asunto</w:t>
      </w:r>
      <w:r w:rsidRPr="00BD403B">
        <w:rPr>
          <w:sz w:val="28"/>
          <w:szCs w:val="28"/>
        </w:rPr>
        <w:t xml:space="preserve">: en la formación, la lectura en braille puede   combinarse con el sonido, en entornos bien organizados (por ejemplo, la lectura sintetizada de textos) con el fin de </w:t>
      </w:r>
      <w:r w:rsidR="001A40F7" w:rsidRPr="00BD403B">
        <w:rPr>
          <w:sz w:val="28"/>
          <w:szCs w:val="28"/>
        </w:rPr>
        <w:t>aumentar la</w:t>
      </w:r>
      <w:r w:rsidR="00BE024D" w:rsidRPr="00BD403B">
        <w:rPr>
          <w:sz w:val="28"/>
          <w:szCs w:val="28"/>
        </w:rPr>
        <w:t xml:space="preserve"> velocidad de lectura </w:t>
      </w:r>
      <w:r w:rsidR="00BE024D" w:rsidRPr="00BD403B">
        <w:rPr>
          <w:sz w:val="28"/>
          <w:szCs w:val="28"/>
        </w:rPr>
        <w:lastRenderedPageBreak/>
        <w:t xml:space="preserve">en braille, y de </w:t>
      </w:r>
      <w:r w:rsidR="001A40F7" w:rsidRPr="00BD403B">
        <w:rPr>
          <w:sz w:val="28"/>
          <w:szCs w:val="28"/>
        </w:rPr>
        <w:t>aprovechar las</w:t>
      </w:r>
      <w:r w:rsidR="00BE024D" w:rsidRPr="00BD403B">
        <w:rPr>
          <w:sz w:val="28"/>
          <w:szCs w:val="28"/>
        </w:rPr>
        <w:t xml:space="preserve"> ventajas de ambos métodos de lectura. Sin embargo, es importante garantizar que la lectura sonora   no adquiera un rol protagónico, ya que esto afectaría el nivel de alfabetización.</w:t>
      </w:r>
    </w:p>
    <w:p w14:paraId="6759D79B" w14:textId="77777777" w:rsidR="00BE024D" w:rsidRPr="00BD403B" w:rsidRDefault="00BE024D" w:rsidP="00BD403B">
      <w:pPr>
        <w:ind w:left="-142"/>
        <w:rPr>
          <w:sz w:val="28"/>
          <w:szCs w:val="28"/>
        </w:rPr>
      </w:pPr>
      <w:r w:rsidRPr="00BD403B">
        <w:rPr>
          <w:b/>
          <w:sz w:val="28"/>
          <w:szCs w:val="28"/>
        </w:rPr>
        <w:t>Acción</w:t>
      </w:r>
      <w:r w:rsidRPr="00BD403B">
        <w:rPr>
          <w:sz w:val="28"/>
          <w:szCs w:val="28"/>
        </w:rPr>
        <w:t>:  la combinación del uso del braille con la lectura sonora debería ser cuidadosamente</w:t>
      </w:r>
      <w:r w:rsidR="00715E39" w:rsidRPr="00BD403B">
        <w:rPr>
          <w:sz w:val="28"/>
          <w:szCs w:val="28"/>
        </w:rPr>
        <w:t xml:space="preserve">  </w:t>
      </w:r>
      <w:r w:rsidRPr="00BD403B">
        <w:rPr>
          <w:sz w:val="28"/>
          <w:szCs w:val="28"/>
        </w:rPr>
        <w:t xml:space="preserve"> </w:t>
      </w:r>
      <w:r w:rsidR="00715E39" w:rsidRPr="00BD403B">
        <w:rPr>
          <w:sz w:val="28"/>
          <w:szCs w:val="28"/>
        </w:rPr>
        <w:t>valorada y equilibrada.</w:t>
      </w:r>
    </w:p>
    <w:p w14:paraId="7CB146F9" w14:textId="77777777" w:rsidR="00C00B74" w:rsidRPr="00BD403B" w:rsidRDefault="00C00B74" w:rsidP="00BD403B">
      <w:pPr>
        <w:pStyle w:val="Paragraphedeliste"/>
        <w:numPr>
          <w:ilvl w:val="0"/>
          <w:numId w:val="1"/>
        </w:numPr>
        <w:ind w:left="-142" w:hanging="491"/>
        <w:rPr>
          <w:sz w:val="28"/>
          <w:szCs w:val="28"/>
        </w:rPr>
      </w:pPr>
      <w:r w:rsidRPr="00BD403B">
        <w:rPr>
          <w:b/>
          <w:sz w:val="28"/>
          <w:szCs w:val="28"/>
        </w:rPr>
        <w:t>Asunto</w:t>
      </w:r>
      <w:r w:rsidRPr="00BD403B">
        <w:rPr>
          <w:sz w:val="28"/>
          <w:szCs w:val="28"/>
        </w:rPr>
        <w:t xml:space="preserve">: En las </w:t>
      </w:r>
      <w:r w:rsidR="001A40F7" w:rsidRPr="00BD403B">
        <w:rPr>
          <w:sz w:val="28"/>
          <w:szCs w:val="28"/>
        </w:rPr>
        <w:t>escuelas</w:t>
      </w:r>
      <w:r w:rsidRPr="00BD403B">
        <w:rPr>
          <w:sz w:val="28"/>
          <w:szCs w:val="28"/>
        </w:rPr>
        <w:t xml:space="preserve"> regulares, las competencias de los profesores de apoyo en braille deberían incrementarse enormemente. Si se cuenta con maestros / formadores cuyo nivel de braille es deficiente, el niño perderá rápidamente su motivación e interés, ya que no se dará respuesta a sus interrogantes, o bien, estas serán tratadas </w:t>
      </w:r>
      <w:r w:rsidR="002A0F71" w:rsidRPr="00BD403B">
        <w:rPr>
          <w:sz w:val="28"/>
          <w:szCs w:val="28"/>
        </w:rPr>
        <w:t>con desidia o desconocimiento, lo cual denota una falta de interés, en lugar de generar participación.</w:t>
      </w:r>
    </w:p>
    <w:p w14:paraId="37FCAD5A" w14:textId="77777777" w:rsidR="00733945" w:rsidRPr="00BD403B" w:rsidRDefault="002A0F71" w:rsidP="00BD403B">
      <w:pPr>
        <w:ind w:left="-142"/>
        <w:rPr>
          <w:sz w:val="28"/>
          <w:szCs w:val="28"/>
        </w:rPr>
      </w:pPr>
      <w:r w:rsidRPr="00BD403B">
        <w:rPr>
          <w:b/>
          <w:sz w:val="28"/>
          <w:szCs w:val="28"/>
        </w:rPr>
        <w:t>Acción</w:t>
      </w:r>
      <w:r w:rsidRPr="00BD403B">
        <w:rPr>
          <w:sz w:val="28"/>
          <w:szCs w:val="28"/>
        </w:rPr>
        <w:t xml:space="preserve">: ICEVI, </w:t>
      </w:r>
      <w:proofErr w:type="gramStart"/>
      <w:r w:rsidRPr="00BD403B">
        <w:rPr>
          <w:sz w:val="28"/>
          <w:szCs w:val="28"/>
        </w:rPr>
        <w:t>conjuntamente con</w:t>
      </w:r>
      <w:proofErr w:type="gramEnd"/>
      <w:r w:rsidRPr="00BD403B">
        <w:rPr>
          <w:sz w:val="28"/>
          <w:szCs w:val="28"/>
        </w:rPr>
        <w:t xml:space="preserve"> la EBU, posiblemente a través de un grupo de trabajo dedicado al </w:t>
      </w:r>
      <w:r w:rsidR="00FD57D2" w:rsidRPr="00BD403B">
        <w:rPr>
          <w:sz w:val="28"/>
          <w:szCs w:val="28"/>
        </w:rPr>
        <w:t>braille, debería</w:t>
      </w:r>
      <w:r w:rsidRPr="00BD403B">
        <w:rPr>
          <w:sz w:val="28"/>
          <w:szCs w:val="28"/>
        </w:rPr>
        <w:t xml:space="preserve"> centrarse en el fortalecimiento de las </w:t>
      </w:r>
      <w:r w:rsidR="00FD57D2" w:rsidRPr="00BD403B">
        <w:rPr>
          <w:sz w:val="28"/>
          <w:szCs w:val="28"/>
        </w:rPr>
        <w:t>competencias</w:t>
      </w:r>
      <w:r w:rsidRPr="00BD403B">
        <w:rPr>
          <w:sz w:val="28"/>
          <w:szCs w:val="28"/>
        </w:rPr>
        <w:t xml:space="preserve"> de los especialistas y maestros. Esto </w:t>
      </w:r>
      <w:r w:rsidR="00733945" w:rsidRPr="00BD403B">
        <w:rPr>
          <w:sz w:val="28"/>
          <w:szCs w:val="28"/>
        </w:rPr>
        <w:t xml:space="preserve">devolvería al braille su rol protagónico, y </w:t>
      </w:r>
      <w:r w:rsidR="00FD57D2" w:rsidRPr="00BD403B">
        <w:rPr>
          <w:sz w:val="28"/>
          <w:szCs w:val="28"/>
        </w:rPr>
        <w:t>garantizaría que</w:t>
      </w:r>
      <w:r w:rsidR="00733945" w:rsidRPr="00BD403B">
        <w:rPr>
          <w:sz w:val="28"/>
          <w:szCs w:val="28"/>
        </w:rPr>
        <w:t xml:space="preserve"> se ofrezca a los profesores de apoyo de las escuelas </w:t>
      </w:r>
      <w:r w:rsidR="00FD57D2" w:rsidRPr="00BD403B">
        <w:rPr>
          <w:sz w:val="28"/>
          <w:szCs w:val="28"/>
        </w:rPr>
        <w:t>regulares, una</w:t>
      </w:r>
      <w:r w:rsidR="00733945" w:rsidRPr="00BD403B">
        <w:rPr>
          <w:sz w:val="28"/>
          <w:szCs w:val="28"/>
        </w:rPr>
        <w:t xml:space="preserve"> mejor formación; posiblemente a través de la enseñanza a distancia, con el fin de incrementar sus conocimientos sobre el braille.</w:t>
      </w:r>
    </w:p>
    <w:p w14:paraId="739328F0" w14:textId="77777777" w:rsidR="0035045A" w:rsidRPr="00BD403B" w:rsidRDefault="00733945" w:rsidP="00BD403B">
      <w:pPr>
        <w:pStyle w:val="Paragraphedeliste"/>
        <w:numPr>
          <w:ilvl w:val="0"/>
          <w:numId w:val="1"/>
        </w:numPr>
        <w:ind w:left="-142" w:hanging="491"/>
        <w:rPr>
          <w:sz w:val="28"/>
          <w:szCs w:val="28"/>
        </w:rPr>
      </w:pPr>
      <w:r w:rsidRPr="00BD403B">
        <w:rPr>
          <w:b/>
          <w:sz w:val="28"/>
          <w:szCs w:val="28"/>
        </w:rPr>
        <w:t>Asunto</w:t>
      </w:r>
      <w:r w:rsidRPr="00BD403B">
        <w:rPr>
          <w:sz w:val="28"/>
          <w:szCs w:val="28"/>
        </w:rPr>
        <w:t xml:space="preserve">: </w:t>
      </w:r>
      <w:r w:rsidR="0035045A" w:rsidRPr="00BD403B">
        <w:rPr>
          <w:sz w:val="28"/>
          <w:szCs w:val="28"/>
        </w:rPr>
        <w:t xml:space="preserve">Es importante contar con la existencia y promoción de mentores y líderes que conozcan y valoren el </w:t>
      </w:r>
      <w:r w:rsidR="00FD57D2" w:rsidRPr="00BD403B">
        <w:rPr>
          <w:sz w:val="28"/>
          <w:szCs w:val="28"/>
        </w:rPr>
        <w:t>braille, para</w:t>
      </w:r>
      <w:r w:rsidR="0035045A" w:rsidRPr="00BD403B">
        <w:rPr>
          <w:sz w:val="28"/>
          <w:szCs w:val="28"/>
        </w:rPr>
        <w:t xml:space="preserve"> estimular y motivar a los nuevos usuarios.</w:t>
      </w:r>
    </w:p>
    <w:p w14:paraId="6F9677D2" w14:textId="77777777" w:rsidR="00733945" w:rsidRPr="00BD403B" w:rsidRDefault="0035045A" w:rsidP="00BD403B">
      <w:pPr>
        <w:ind w:left="-142"/>
        <w:rPr>
          <w:sz w:val="28"/>
          <w:szCs w:val="28"/>
        </w:rPr>
      </w:pPr>
      <w:r w:rsidRPr="00BD403B">
        <w:rPr>
          <w:b/>
          <w:sz w:val="28"/>
          <w:szCs w:val="28"/>
        </w:rPr>
        <w:t>Acción</w:t>
      </w:r>
      <w:r w:rsidRPr="00BD403B">
        <w:rPr>
          <w:sz w:val="28"/>
          <w:szCs w:val="28"/>
        </w:rPr>
        <w:t xml:space="preserve">:  debería identificarse a las personas pertenecientes a todas las organizaciones de ciegos, y debería establecerse una red de la </w:t>
      </w:r>
      <w:r w:rsidR="00FD57D2" w:rsidRPr="00BD403B">
        <w:rPr>
          <w:sz w:val="28"/>
          <w:szCs w:val="28"/>
        </w:rPr>
        <w:t>EBU, en</w:t>
      </w:r>
      <w:r w:rsidRPr="00BD403B">
        <w:rPr>
          <w:sz w:val="28"/>
          <w:szCs w:val="28"/>
        </w:rPr>
        <w:t xml:space="preserve"> la cual se lleve a cabo un intercambio de ideas y de experiencias.</w:t>
      </w:r>
    </w:p>
    <w:p w14:paraId="7A7F9E35" w14:textId="77777777" w:rsidR="0035045A" w:rsidRPr="00BD403B" w:rsidRDefault="0035045A" w:rsidP="00BD403B">
      <w:pPr>
        <w:pStyle w:val="Paragraphedeliste"/>
        <w:numPr>
          <w:ilvl w:val="0"/>
          <w:numId w:val="1"/>
        </w:numPr>
        <w:ind w:left="-142" w:hanging="491"/>
        <w:rPr>
          <w:sz w:val="28"/>
          <w:szCs w:val="28"/>
        </w:rPr>
      </w:pPr>
      <w:r w:rsidRPr="00BD403B">
        <w:rPr>
          <w:b/>
          <w:sz w:val="28"/>
          <w:szCs w:val="28"/>
        </w:rPr>
        <w:t>Asunto</w:t>
      </w:r>
      <w:r w:rsidRPr="00BD403B">
        <w:rPr>
          <w:sz w:val="28"/>
          <w:szCs w:val="28"/>
        </w:rPr>
        <w:t xml:space="preserve">: desde el momento en que se inicia en el uso del braille, y también posteriormente, es importante destacar </w:t>
      </w:r>
      <w:r w:rsidR="0020144A" w:rsidRPr="00BD403B">
        <w:rPr>
          <w:sz w:val="28"/>
          <w:szCs w:val="28"/>
        </w:rPr>
        <w:t xml:space="preserve">la relevancia y utilidad de este sistema en todos los aspectos de la vida: en la actividad </w:t>
      </w:r>
      <w:r w:rsidR="00FD57D2" w:rsidRPr="00BD403B">
        <w:rPr>
          <w:sz w:val="28"/>
          <w:szCs w:val="28"/>
        </w:rPr>
        <w:t>diaria, en</w:t>
      </w:r>
      <w:r w:rsidR="0020144A" w:rsidRPr="00BD403B">
        <w:rPr>
          <w:sz w:val="28"/>
          <w:szCs w:val="28"/>
        </w:rPr>
        <w:t xml:space="preserve"> el hogar, en el ocio y el </w:t>
      </w:r>
      <w:r w:rsidR="00FD57D2" w:rsidRPr="00BD403B">
        <w:rPr>
          <w:sz w:val="28"/>
          <w:szCs w:val="28"/>
        </w:rPr>
        <w:t>juego, en</w:t>
      </w:r>
      <w:r w:rsidR="0020144A" w:rsidRPr="00BD403B">
        <w:rPr>
          <w:sz w:val="28"/>
          <w:szCs w:val="28"/>
        </w:rPr>
        <w:t xml:space="preserve"> la comunicación, en el período estudiantil y, posteriormente, en la etapa laboral. Se hace referencia a la lista proporcionada en el informe del proyecto, en referencia a las modalidades de uso del </w:t>
      </w:r>
      <w:r w:rsidR="00FD57D2" w:rsidRPr="00BD403B">
        <w:rPr>
          <w:sz w:val="28"/>
          <w:szCs w:val="28"/>
        </w:rPr>
        <w:t>braille, a</w:t>
      </w:r>
      <w:r w:rsidR="0020144A" w:rsidRPr="00BD403B">
        <w:rPr>
          <w:sz w:val="28"/>
          <w:szCs w:val="28"/>
        </w:rPr>
        <w:t xml:space="preserve"> los aspectos que lo hacen útil y a sus valiosas aportaciones a la vida y a las actividades prácticas.</w:t>
      </w:r>
    </w:p>
    <w:p w14:paraId="0CE55F41" w14:textId="77777777" w:rsidR="0020144A" w:rsidRPr="00BD403B" w:rsidRDefault="0071576B" w:rsidP="00BD403B">
      <w:pPr>
        <w:ind w:left="-142"/>
        <w:rPr>
          <w:sz w:val="28"/>
          <w:szCs w:val="28"/>
        </w:rPr>
      </w:pPr>
      <w:r w:rsidRPr="00BD403B">
        <w:rPr>
          <w:b/>
          <w:sz w:val="28"/>
          <w:szCs w:val="28"/>
        </w:rPr>
        <w:lastRenderedPageBreak/>
        <w:t>Ac</w:t>
      </w:r>
      <w:r w:rsidR="0020144A" w:rsidRPr="00BD403B">
        <w:rPr>
          <w:b/>
          <w:sz w:val="28"/>
          <w:szCs w:val="28"/>
        </w:rPr>
        <w:t>ción</w:t>
      </w:r>
      <w:r w:rsidR="0020144A" w:rsidRPr="00BD403B">
        <w:rPr>
          <w:sz w:val="28"/>
          <w:szCs w:val="28"/>
        </w:rPr>
        <w:t>: las organizaciones deberían promover la visibilidad del braille en el ámbito público</w:t>
      </w:r>
      <w:r w:rsidRPr="00BD403B">
        <w:rPr>
          <w:sz w:val="28"/>
          <w:szCs w:val="28"/>
        </w:rPr>
        <w:t xml:space="preserve">. Donde quiera que exista información </w:t>
      </w:r>
      <w:r w:rsidR="00FD57D2" w:rsidRPr="00BD403B">
        <w:rPr>
          <w:sz w:val="28"/>
          <w:szCs w:val="28"/>
        </w:rPr>
        <w:t>impresa, el</w:t>
      </w:r>
      <w:r w:rsidRPr="00BD403B">
        <w:rPr>
          <w:sz w:val="28"/>
          <w:szCs w:val="28"/>
        </w:rPr>
        <w:t xml:space="preserve"> braille debería estar disponible. Debería existir colaborac</w:t>
      </w:r>
      <w:r w:rsidR="00F363C6" w:rsidRPr="00BD403B">
        <w:rPr>
          <w:sz w:val="28"/>
          <w:szCs w:val="28"/>
        </w:rPr>
        <w:t>ió</w:t>
      </w:r>
      <w:r w:rsidRPr="00BD403B">
        <w:rPr>
          <w:sz w:val="28"/>
          <w:szCs w:val="28"/>
        </w:rPr>
        <w:t xml:space="preserve">n con los fabricantes de </w:t>
      </w:r>
      <w:r w:rsidR="00FD57D2" w:rsidRPr="00BD403B">
        <w:rPr>
          <w:sz w:val="28"/>
          <w:szCs w:val="28"/>
        </w:rPr>
        <w:t>juguetes, organizar</w:t>
      </w:r>
      <w:r w:rsidRPr="00BD403B">
        <w:rPr>
          <w:sz w:val="28"/>
          <w:szCs w:val="28"/>
        </w:rPr>
        <w:t xml:space="preserve"> concursos de escritura y promover la presencia del braille en los productos.</w:t>
      </w:r>
    </w:p>
    <w:p w14:paraId="5683E7CD" w14:textId="77777777" w:rsidR="0071576B" w:rsidRPr="00BD403B" w:rsidRDefault="0071576B" w:rsidP="00BD403B">
      <w:pPr>
        <w:pStyle w:val="Paragraphedeliste"/>
        <w:numPr>
          <w:ilvl w:val="0"/>
          <w:numId w:val="1"/>
        </w:numPr>
        <w:ind w:left="-142" w:hanging="491"/>
        <w:rPr>
          <w:sz w:val="28"/>
          <w:szCs w:val="28"/>
        </w:rPr>
      </w:pPr>
      <w:r w:rsidRPr="00BD403B">
        <w:rPr>
          <w:b/>
          <w:sz w:val="28"/>
          <w:szCs w:val="28"/>
        </w:rPr>
        <w:t>Asunto</w:t>
      </w:r>
      <w:r w:rsidRPr="00BD403B">
        <w:rPr>
          <w:sz w:val="28"/>
          <w:szCs w:val="28"/>
        </w:rPr>
        <w:t xml:space="preserve">: la producción de libros, revistas y cualquier otro material en braille debe   beneficiarse al máximo de las posibilidades tecnológicas, tales como la producción a alta velocidad, el escaneo y la disponibilidad de archivos de fuentes electrónicas. Por otra </w:t>
      </w:r>
      <w:r w:rsidR="00FD57D2" w:rsidRPr="00BD403B">
        <w:rPr>
          <w:sz w:val="28"/>
          <w:szCs w:val="28"/>
        </w:rPr>
        <w:t>parte, no</w:t>
      </w:r>
      <w:r w:rsidRPr="00BD403B">
        <w:rPr>
          <w:sz w:val="28"/>
          <w:szCs w:val="28"/>
        </w:rPr>
        <w:t xml:space="preserve"> debería </w:t>
      </w:r>
      <w:r w:rsidR="00F16B58" w:rsidRPr="00BD403B">
        <w:rPr>
          <w:sz w:val="28"/>
          <w:szCs w:val="28"/>
        </w:rPr>
        <w:t xml:space="preserve">ofrecerse libros que carezcan de una edición y encuadernación adecuadas, etc. Los libros u otros materiales en braille que contengan </w:t>
      </w:r>
      <w:r w:rsidR="00FD57D2" w:rsidRPr="00BD403B">
        <w:rPr>
          <w:sz w:val="28"/>
          <w:szCs w:val="28"/>
        </w:rPr>
        <w:t>errores, que</w:t>
      </w:r>
      <w:r w:rsidR="00F16B58" w:rsidRPr="00BD403B">
        <w:rPr>
          <w:sz w:val="28"/>
          <w:szCs w:val="28"/>
        </w:rPr>
        <w:t xml:space="preserve"> tengan una encuadernación deficiente o carezcan de una adecuada indexación y de </w:t>
      </w:r>
      <w:r w:rsidR="00F363C6" w:rsidRPr="00BD403B">
        <w:rPr>
          <w:sz w:val="28"/>
          <w:szCs w:val="28"/>
        </w:rPr>
        <w:t>facilidad</w:t>
      </w:r>
      <w:r w:rsidR="00F16B58" w:rsidRPr="00BD403B">
        <w:rPr>
          <w:sz w:val="28"/>
          <w:szCs w:val="28"/>
        </w:rPr>
        <w:t xml:space="preserve"> de búsqueda rápida y precisa, provocarán la desmotivación y la disminución en el uso de estos recursos. Hay que rechazar la tendencia, por parte de las bibl</w:t>
      </w:r>
      <w:r w:rsidR="00082430" w:rsidRPr="00BD403B">
        <w:rPr>
          <w:sz w:val="28"/>
          <w:szCs w:val="28"/>
        </w:rPr>
        <w:t>i</w:t>
      </w:r>
      <w:r w:rsidR="00F16B58" w:rsidRPr="00BD403B">
        <w:rPr>
          <w:sz w:val="28"/>
          <w:szCs w:val="28"/>
        </w:rPr>
        <w:t xml:space="preserve">otecas de ciegos, a disminuir </w:t>
      </w:r>
      <w:r w:rsidR="00082430" w:rsidRPr="00BD403B">
        <w:rPr>
          <w:sz w:val="28"/>
          <w:szCs w:val="28"/>
        </w:rPr>
        <w:t>el nivel, o a restar importancia a la adecuada producción en braille. Asimismo, debe establecerse con claridad la responsabilidad de las unidades de preparación y de impresión en braille.</w:t>
      </w:r>
    </w:p>
    <w:p w14:paraId="1D607D3D" w14:textId="77777777" w:rsidR="00082430" w:rsidRPr="00BD403B" w:rsidRDefault="00082430" w:rsidP="00BD403B">
      <w:pPr>
        <w:ind w:left="-142"/>
        <w:rPr>
          <w:sz w:val="28"/>
          <w:szCs w:val="28"/>
        </w:rPr>
      </w:pPr>
      <w:r w:rsidRPr="00BD403B">
        <w:rPr>
          <w:b/>
          <w:sz w:val="28"/>
          <w:szCs w:val="28"/>
        </w:rPr>
        <w:t>Acción</w:t>
      </w:r>
      <w:r w:rsidRPr="00BD403B">
        <w:rPr>
          <w:sz w:val="28"/>
          <w:szCs w:val="28"/>
        </w:rPr>
        <w:t xml:space="preserve">: las organizaciones de ciegos de todos los países europeos, </w:t>
      </w:r>
      <w:proofErr w:type="gramStart"/>
      <w:r w:rsidRPr="00BD403B">
        <w:rPr>
          <w:sz w:val="28"/>
          <w:szCs w:val="28"/>
        </w:rPr>
        <w:t>conjuntamente con</w:t>
      </w:r>
      <w:proofErr w:type="gramEnd"/>
      <w:r w:rsidRPr="00BD403B">
        <w:rPr>
          <w:sz w:val="28"/>
          <w:szCs w:val="28"/>
        </w:rPr>
        <w:t xml:space="preserve"> las autoridades responsables de la cultura y la educación, deberían garantizar que las bibliotecas para ciegos a nivel nacional y </w:t>
      </w:r>
      <w:r w:rsidR="00FD57D2" w:rsidRPr="00BD403B">
        <w:rPr>
          <w:sz w:val="28"/>
          <w:szCs w:val="28"/>
        </w:rPr>
        <w:t>regional mantengan</w:t>
      </w:r>
      <w:r w:rsidRPr="00BD403B">
        <w:rPr>
          <w:sz w:val="28"/>
          <w:szCs w:val="28"/>
        </w:rPr>
        <w:t xml:space="preserve"> esta prioridad, y se aboquen a una producción de calidad.</w:t>
      </w:r>
    </w:p>
    <w:p w14:paraId="19B157DE" w14:textId="77777777" w:rsidR="005E3166" w:rsidRPr="00BD403B" w:rsidRDefault="005E3166" w:rsidP="00BD403B">
      <w:pPr>
        <w:pStyle w:val="Paragraphedeliste"/>
        <w:numPr>
          <w:ilvl w:val="0"/>
          <w:numId w:val="1"/>
        </w:numPr>
        <w:ind w:left="-142" w:hanging="491"/>
        <w:rPr>
          <w:sz w:val="28"/>
          <w:szCs w:val="28"/>
        </w:rPr>
      </w:pPr>
      <w:r w:rsidRPr="00BD403B">
        <w:rPr>
          <w:b/>
          <w:sz w:val="28"/>
          <w:szCs w:val="28"/>
        </w:rPr>
        <w:t>Asunto</w:t>
      </w:r>
      <w:r w:rsidRPr="00BD403B">
        <w:rPr>
          <w:sz w:val="28"/>
          <w:szCs w:val="28"/>
        </w:rPr>
        <w:t xml:space="preserve">: hay que centrarse en la producción de </w:t>
      </w:r>
      <w:r w:rsidR="00FD57D2" w:rsidRPr="00BD403B">
        <w:rPr>
          <w:sz w:val="28"/>
          <w:szCs w:val="28"/>
        </w:rPr>
        <w:t>materiales útiles</w:t>
      </w:r>
      <w:r w:rsidRPr="00BD403B">
        <w:rPr>
          <w:sz w:val="28"/>
          <w:szCs w:val="28"/>
        </w:rPr>
        <w:t xml:space="preserve"> para motivar y despertar el interés de niños y jóvenes hacia los estímulos táctiles, tales como mapas, materiales de formación y aprendizaje en 3 D y recursos que puedan utilizarse para pasatiempos, actividades de ocio, entre otras.</w:t>
      </w:r>
    </w:p>
    <w:p w14:paraId="438496CC" w14:textId="77777777" w:rsidR="005E3166" w:rsidRPr="00BD403B" w:rsidRDefault="005E3166" w:rsidP="00BD403B">
      <w:pPr>
        <w:ind w:left="-142"/>
        <w:rPr>
          <w:sz w:val="28"/>
          <w:szCs w:val="28"/>
        </w:rPr>
      </w:pPr>
      <w:r w:rsidRPr="00BD403B">
        <w:rPr>
          <w:b/>
          <w:sz w:val="28"/>
          <w:szCs w:val="28"/>
        </w:rPr>
        <w:t>Acción</w:t>
      </w:r>
      <w:r w:rsidRPr="00BD403B">
        <w:rPr>
          <w:sz w:val="28"/>
          <w:szCs w:val="28"/>
        </w:rPr>
        <w:t xml:space="preserve"> </w:t>
      </w:r>
      <w:r w:rsidRPr="00BD403B">
        <w:rPr>
          <w:b/>
          <w:sz w:val="28"/>
          <w:szCs w:val="28"/>
        </w:rPr>
        <w:t>(I)</w:t>
      </w:r>
      <w:r w:rsidRPr="00BD403B">
        <w:rPr>
          <w:sz w:val="28"/>
          <w:szCs w:val="28"/>
        </w:rPr>
        <w:t xml:space="preserve">: las organizaciones de ciegos deben ejercer presión para que el braille sea reconocido como el principal formato </w:t>
      </w:r>
      <w:r w:rsidR="00B74BF0" w:rsidRPr="00BD403B">
        <w:rPr>
          <w:sz w:val="28"/>
          <w:szCs w:val="28"/>
        </w:rPr>
        <w:t>de lectoe</w:t>
      </w:r>
      <w:r w:rsidR="00F363C6" w:rsidRPr="00BD403B">
        <w:rPr>
          <w:sz w:val="28"/>
          <w:szCs w:val="28"/>
        </w:rPr>
        <w:t>s</w:t>
      </w:r>
      <w:r w:rsidR="00B74BF0" w:rsidRPr="00BD403B">
        <w:rPr>
          <w:sz w:val="28"/>
          <w:szCs w:val="28"/>
        </w:rPr>
        <w:t>critura para las personas ciegas, en especial, niños y jóvenes.</w:t>
      </w:r>
    </w:p>
    <w:p w14:paraId="5099DDF6" w14:textId="77777777" w:rsidR="00494436" w:rsidRPr="00BD403B" w:rsidRDefault="00B74BF0" w:rsidP="00BD403B">
      <w:pPr>
        <w:ind w:left="-142"/>
        <w:rPr>
          <w:sz w:val="28"/>
          <w:szCs w:val="28"/>
        </w:rPr>
      </w:pPr>
      <w:r w:rsidRPr="00BD403B">
        <w:rPr>
          <w:b/>
          <w:sz w:val="28"/>
          <w:szCs w:val="28"/>
        </w:rPr>
        <w:t>Acción</w:t>
      </w:r>
      <w:r w:rsidRPr="00BD403B">
        <w:rPr>
          <w:sz w:val="28"/>
          <w:szCs w:val="28"/>
        </w:rPr>
        <w:t xml:space="preserve"> </w:t>
      </w:r>
      <w:r w:rsidRPr="00BD403B">
        <w:rPr>
          <w:b/>
          <w:sz w:val="28"/>
          <w:szCs w:val="28"/>
        </w:rPr>
        <w:t>(II)</w:t>
      </w:r>
      <w:r w:rsidRPr="00BD403B">
        <w:rPr>
          <w:sz w:val="28"/>
          <w:szCs w:val="28"/>
        </w:rPr>
        <w:t xml:space="preserve">: debería crearse, en todos los países europeos, una </w:t>
      </w:r>
      <w:r w:rsidR="00FD57D2" w:rsidRPr="00BD403B">
        <w:rPr>
          <w:sz w:val="28"/>
          <w:szCs w:val="28"/>
        </w:rPr>
        <w:t>autoridad del</w:t>
      </w:r>
      <w:r w:rsidRPr="00BD403B">
        <w:rPr>
          <w:sz w:val="28"/>
          <w:szCs w:val="28"/>
        </w:rPr>
        <w:t xml:space="preserve"> braille que dé </w:t>
      </w:r>
      <w:proofErr w:type="gramStart"/>
      <w:r w:rsidRPr="00BD403B">
        <w:rPr>
          <w:sz w:val="28"/>
          <w:szCs w:val="28"/>
        </w:rPr>
        <w:t>seguimiento,</w:t>
      </w:r>
      <w:proofErr w:type="gramEnd"/>
      <w:r w:rsidRPr="00BD403B">
        <w:rPr>
          <w:sz w:val="28"/>
          <w:szCs w:val="28"/>
        </w:rPr>
        <w:t xml:space="preserve"> diseñe y proporcione consultas cualificadas acerca de los formatos del braille a nivel nacional. Del mismo </w:t>
      </w:r>
      <w:r w:rsidR="00FD57D2" w:rsidRPr="00BD403B">
        <w:rPr>
          <w:sz w:val="28"/>
          <w:szCs w:val="28"/>
        </w:rPr>
        <w:t>modo, habría</w:t>
      </w:r>
      <w:r w:rsidRPr="00BD403B">
        <w:rPr>
          <w:sz w:val="28"/>
          <w:szCs w:val="28"/>
        </w:rPr>
        <w:t xml:space="preserve"> que esforzarse por animar a los responsables, a nivel nacional, a reconocer formalmente al sistema braille, de conformidad con los   </w:t>
      </w:r>
      <w:r w:rsidR="00FD57D2" w:rsidRPr="00BD403B">
        <w:rPr>
          <w:sz w:val="28"/>
          <w:szCs w:val="28"/>
        </w:rPr>
        <w:t>principios</w:t>
      </w:r>
      <w:r w:rsidRPr="00BD403B">
        <w:rPr>
          <w:sz w:val="28"/>
          <w:szCs w:val="28"/>
        </w:rPr>
        <w:t xml:space="preserve"> e indicaciones que figuran </w:t>
      </w:r>
      <w:r w:rsidRPr="00BD403B">
        <w:rPr>
          <w:sz w:val="28"/>
          <w:szCs w:val="28"/>
        </w:rPr>
        <w:lastRenderedPageBreak/>
        <w:t>en la Convenció</w:t>
      </w:r>
      <w:r w:rsidR="00F363C6" w:rsidRPr="00BD403B">
        <w:rPr>
          <w:sz w:val="28"/>
          <w:szCs w:val="28"/>
        </w:rPr>
        <w:t>n</w:t>
      </w:r>
      <w:r w:rsidRPr="00BD403B">
        <w:rPr>
          <w:sz w:val="28"/>
          <w:szCs w:val="28"/>
        </w:rPr>
        <w:t xml:space="preserve"> de las Naciones Unidas sobre los derechos de las personas con discapacidad, donde se destaca </w:t>
      </w:r>
      <w:r w:rsidR="00494436" w:rsidRPr="00BD403B">
        <w:rPr>
          <w:sz w:val="28"/>
          <w:szCs w:val="28"/>
        </w:rPr>
        <w:t>el braille como herramienta indispensable para las personas ciegas en cuanto a la educació</w:t>
      </w:r>
      <w:r w:rsidR="00F363C6" w:rsidRPr="00BD403B">
        <w:rPr>
          <w:sz w:val="28"/>
          <w:szCs w:val="28"/>
        </w:rPr>
        <w:t>n</w:t>
      </w:r>
      <w:r w:rsidR="00494436" w:rsidRPr="00BD403B">
        <w:rPr>
          <w:sz w:val="28"/>
          <w:szCs w:val="28"/>
        </w:rPr>
        <w:t>, cultura, señalización, accesibilidad, etc.</w:t>
      </w:r>
    </w:p>
    <w:p w14:paraId="39E4F5A4" w14:textId="77777777" w:rsidR="00B74BF0" w:rsidRPr="00BD403B" w:rsidRDefault="00494436" w:rsidP="00BD403B">
      <w:pPr>
        <w:ind w:left="-142"/>
        <w:rPr>
          <w:sz w:val="28"/>
          <w:szCs w:val="28"/>
        </w:rPr>
      </w:pPr>
      <w:r w:rsidRPr="00BD403B">
        <w:rPr>
          <w:b/>
          <w:sz w:val="28"/>
          <w:szCs w:val="28"/>
        </w:rPr>
        <w:t>Acción</w:t>
      </w:r>
      <w:r w:rsidRPr="00BD403B">
        <w:rPr>
          <w:sz w:val="28"/>
          <w:szCs w:val="28"/>
        </w:rPr>
        <w:t xml:space="preserve"> </w:t>
      </w:r>
      <w:r w:rsidRPr="00BD403B">
        <w:rPr>
          <w:b/>
          <w:sz w:val="28"/>
          <w:szCs w:val="28"/>
        </w:rPr>
        <w:t>(III)</w:t>
      </w:r>
      <w:r w:rsidRPr="00BD403B">
        <w:rPr>
          <w:sz w:val="28"/>
          <w:szCs w:val="28"/>
        </w:rPr>
        <w:t xml:space="preserve">: la EBU debería crear un grupo de </w:t>
      </w:r>
      <w:r w:rsidR="00FD57D2" w:rsidRPr="00BD403B">
        <w:rPr>
          <w:sz w:val="28"/>
          <w:szCs w:val="28"/>
        </w:rPr>
        <w:t>trabajo que</w:t>
      </w:r>
      <w:r w:rsidRPr="00BD403B">
        <w:rPr>
          <w:sz w:val="28"/>
          <w:szCs w:val="28"/>
        </w:rPr>
        <w:t xml:space="preserve"> supervise el estatus y las condiciones relacionadas con el braille, y que asuma las tareas indicadas anteriormente.  </w:t>
      </w:r>
    </w:p>
    <w:p w14:paraId="1FB0752A" w14:textId="77777777" w:rsidR="00494436" w:rsidRPr="00BD403B" w:rsidRDefault="00FD57D2" w:rsidP="00BD403B">
      <w:pPr>
        <w:ind w:left="-142" w:firstLine="360"/>
        <w:rPr>
          <w:sz w:val="28"/>
          <w:szCs w:val="28"/>
        </w:rPr>
      </w:pPr>
      <w:r w:rsidRPr="00BD403B">
        <w:rPr>
          <w:sz w:val="28"/>
          <w:szCs w:val="28"/>
        </w:rPr>
        <w:t xml:space="preserve"> </w:t>
      </w:r>
      <w:r w:rsidR="00240DBE" w:rsidRPr="00BD403B">
        <w:rPr>
          <w:sz w:val="28"/>
          <w:szCs w:val="28"/>
        </w:rPr>
        <w:t xml:space="preserve">Asimismo, deberían estar presentes allí las recomendaciones, ideas y kits de herramientas a desarrollar. De ser posible, la </w:t>
      </w:r>
      <w:r w:rsidR="001A40F7" w:rsidRPr="00BD403B">
        <w:rPr>
          <w:sz w:val="28"/>
          <w:szCs w:val="28"/>
        </w:rPr>
        <w:t>EBU debería</w:t>
      </w:r>
      <w:r w:rsidR="00240DBE" w:rsidRPr="00BD403B">
        <w:rPr>
          <w:sz w:val="28"/>
          <w:szCs w:val="28"/>
        </w:rPr>
        <w:t xml:space="preserve"> desarrollar secciones de preguntas y respuestas, u otras herramientas que pudieran ser </w:t>
      </w:r>
      <w:r w:rsidR="001A40F7" w:rsidRPr="00BD403B">
        <w:rPr>
          <w:sz w:val="28"/>
          <w:szCs w:val="28"/>
        </w:rPr>
        <w:t>utilizadas por</w:t>
      </w:r>
      <w:r w:rsidR="00240DBE" w:rsidRPr="00BD403B">
        <w:rPr>
          <w:sz w:val="28"/>
          <w:szCs w:val="28"/>
        </w:rPr>
        <w:t xml:space="preserve"> las organizaciones nacionales para promover y reconocer el braille, también a nivel oficial.</w:t>
      </w:r>
    </w:p>
    <w:sectPr w:rsidR="00494436" w:rsidRPr="00BD4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6AC0"/>
    <w:multiLevelType w:val="hybridMultilevel"/>
    <w:tmpl w:val="A900F11C"/>
    <w:lvl w:ilvl="0" w:tplc="B7386E7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41AC"/>
    <w:multiLevelType w:val="hybridMultilevel"/>
    <w:tmpl w:val="D79AE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161900">
    <w:abstractNumId w:val="1"/>
  </w:num>
  <w:num w:numId="2" w16cid:durableId="106826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12"/>
    <w:rsid w:val="0000737B"/>
    <w:rsid w:val="000177A2"/>
    <w:rsid w:val="00082430"/>
    <w:rsid w:val="00104041"/>
    <w:rsid w:val="00106896"/>
    <w:rsid w:val="001A40F7"/>
    <w:rsid w:val="001F4EEE"/>
    <w:rsid w:val="0020144A"/>
    <w:rsid w:val="00210EF8"/>
    <w:rsid w:val="00211B6E"/>
    <w:rsid w:val="00227D12"/>
    <w:rsid w:val="00240DBE"/>
    <w:rsid w:val="002636D4"/>
    <w:rsid w:val="002A0F71"/>
    <w:rsid w:val="002A2904"/>
    <w:rsid w:val="00300EC4"/>
    <w:rsid w:val="0035045A"/>
    <w:rsid w:val="00381AEA"/>
    <w:rsid w:val="003A2445"/>
    <w:rsid w:val="004812A7"/>
    <w:rsid w:val="0048647B"/>
    <w:rsid w:val="00494436"/>
    <w:rsid w:val="005052F4"/>
    <w:rsid w:val="00525F7B"/>
    <w:rsid w:val="005E3166"/>
    <w:rsid w:val="005E4977"/>
    <w:rsid w:val="00655E24"/>
    <w:rsid w:val="00680A63"/>
    <w:rsid w:val="0071576B"/>
    <w:rsid w:val="00715E39"/>
    <w:rsid w:val="00725094"/>
    <w:rsid w:val="00733945"/>
    <w:rsid w:val="00914FEA"/>
    <w:rsid w:val="00976071"/>
    <w:rsid w:val="009D59E5"/>
    <w:rsid w:val="00A30AB0"/>
    <w:rsid w:val="00B22266"/>
    <w:rsid w:val="00B74BF0"/>
    <w:rsid w:val="00BD403B"/>
    <w:rsid w:val="00BE024D"/>
    <w:rsid w:val="00C00B74"/>
    <w:rsid w:val="00C377D1"/>
    <w:rsid w:val="00C572C6"/>
    <w:rsid w:val="00D10802"/>
    <w:rsid w:val="00D3544B"/>
    <w:rsid w:val="00D8587F"/>
    <w:rsid w:val="00E301D1"/>
    <w:rsid w:val="00E5311C"/>
    <w:rsid w:val="00EE5F72"/>
    <w:rsid w:val="00F16B58"/>
    <w:rsid w:val="00F363C6"/>
    <w:rsid w:val="00F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780C"/>
  <w15:chartTrackingRefBased/>
  <w15:docId w15:val="{36407F42-0F62-47A1-970A-23FF4C1D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1506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González Arean, Ana</dc:creator>
  <cp:keywords/>
  <dc:description/>
  <cp:lastModifiedBy>Gary MAY</cp:lastModifiedBy>
  <cp:revision>18</cp:revision>
  <dcterms:created xsi:type="dcterms:W3CDTF">2021-08-25T10:36:00Z</dcterms:created>
  <dcterms:modified xsi:type="dcterms:W3CDTF">2022-05-10T07:49:00Z</dcterms:modified>
</cp:coreProperties>
</file>