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44B" w:rsidRPr="00E646C6" w:rsidRDefault="00FB444B" w:rsidP="00FB444B">
      <w:pPr>
        <w:rPr>
          <w:rFonts w:cs="Arial"/>
          <w:szCs w:val="28"/>
        </w:rPr>
      </w:pPr>
    </w:p>
    <w:p w:rsidR="00FB444B" w:rsidRPr="00E646C6" w:rsidRDefault="00FB444B" w:rsidP="00FB444B">
      <w:pPr>
        <w:jc w:val="center"/>
        <w:rPr>
          <w:rFonts w:cs="Arial"/>
          <w:szCs w:val="28"/>
        </w:rPr>
      </w:pPr>
      <w:r>
        <w:rPr>
          <w:rFonts w:cs="Arial"/>
          <w:noProof/>
          <w:szCs w:val="28"/>
          <w:lang w:val="fr-FR" w:eastAsia="fr-FR"/>
        </w:rPr>
        <w:drawing>
          <wp:inline distT="0" distB="0" distL="0" distR="0" wp14:anchorId="1C10908E" wp14:editId="42866643">
            <wp:extent cx="4068000" cy="1481731"/>
            <wp:effectExtent l="0" t="0" r="8890" b="4445"/>
            <wp:docPr id="1" name="Image 1" descr="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EA04\Documents\Romain Ferretti\3 - Documentation utile\1 - Interne\1_ Logos\1 - EBU\2 - New\EBU_logo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8000" cy="1481731"/>
                    </a:xfrm>
                    <a:prstGeom prst="rect">
                      <a:avLst/>
                    </a:prstGeom>
                    <a:noFill/>
                    <a:ln>
                      <a:noFill/>
                    </a:ln>
                  </pic:spPr>
                </pic:pic>
              </a:graphicData>
            </a:graphic>
          </wp:inline>
        </w:drawing>
      </w:r>
    </w:p>
    <w:p w:rsidR="00FB444B" w:rsidRPr="00E646C6" w:rsidRDefault="00FB444B" w:rsidP="00FB444B">
      <w:pPr>
        <w:rPr>
          <w:rFonts w:cs="Arial"/>
          <w:szCs w:val="28"/>
        </w:rPr>
      </w:pPr>
    </w:p>
    <w:p w:rsidR="00FB444B" w:rsidRDefault="00FB444B" w:rsidP="00FB444B">
      <w:pPr>
        <w:rPr>
          <w:rFonts w:cs="Arial"/>
          <w:szCs w:val="28"/>
        </w:rPr>
      </w:pPr>
    </w:p>
    <w:p w:rsidR="00FB444B" w:rsidRDefault="00FB444B" w:rsidP="00FB444B">
      <w:pPr>
        <w:rPr>
          <w:rFonts w:cs="Arial"/>
          <w:szCs w:val="28"/>
        </w:rPr>
      </w:pPr>
    </w:p>
    <w:p w:rsidR="002A5C3D" w:rsidRDefault="002A5C3D" w:rsidP="002A5C3D">
      <w:pPr>
        <w:rPr>
          <w:b/>
          <w:bCs/>
          <w:sz w:val="40"/>
          <w:szCs w:val="40"/>
        </w:rPr>
      </w:pPr>
      <w:r w:rsidRPr="002A5C3D">
        <w:rPr>
          <w:b/>
          <w:bCs/>
          <w:sz w:val="40"/>
          <w:szCs w:val="40"/>
        </w:rPr>
        <w:t>Monitoring of the Rights of Blin</w:t>
      </w:r>
      <w:r w:rsidR="003B75ED">
        <w:rPr>
          <w:b/>
          <w:bCs/>
          <w:sz w:val="40"/>
          <w:szCs w:val="40"/>
        </w:rPr>
        <w:t>d and Partially-Sighted People</w:t>
      </w:r>
      <w:r w:rsidRPr="002A5C3D">
        <w:rPr>
          <w:b/>
          <w:bCs/>
          <w:sz w:val="40"/>
          <w:szCs w:val="40"/>
        </w:rPr>
        <w:t xml:space="preserve"> in Europe: An Analysis of the European Blind Union CRPD Database</w:t>
      </w:r>
    </w:p>
    <w:p w:rsidR="002A5C3D" w:rsidRDefault="002A5C3D" w:rsidP="002A5C3D">
      <w:pPr>
        <w:rPr>
          <w:b/>
          <w:bCs/>
          <w:sz w:val="40"/>
          <w:szCs w:val="40"/>
        </w:rPr>
      </w:pPr>
    </w:p>
    <w:p w:rsidR="002A5C3D" w:rsidRPr="002A5C3D" w:rsidRDefault="002A5C3D" w:rsidP="002A5C3D">
      <w:pPr>
        <w:rPr>
          <w:b/>
          <w:bCs/>
          <w:sz w:val="40"/>
          <w:szCs w:val="40"/>
        </w:rPr>
      </w:pPr>
      <w:r>
        <w:rPr>
          <w:b/>
          <w:bCs/>
          <w:sz w:val="40"/>
          <w:szCs w:val="40"/>
        </w:rPr>
        <w:t xml:space="preserve">Article 26: </w:t>
      </w:r>
      <w:proofErr w:type="spellStart"/>
      <w:r>
        <w:rPr>
          <w:b/>
          <w:bCs/>
          <w:sz w:val="40"/>
          <w:szCs w:val="40"/>
        </w:rPr>
        <w:t>Habilitation</w:t>
      </w:r>
      <w:proofErr w:type="spellEnd"/>
      <w:r>
        <w:rPr>
          <w:b/>
          <w:bCs/>
          <w:sz w:val="40"/>
          <w:szCs w:val="40"/>
        </w:rPr>
        <w:t xml:space="preserve"> and Rehabilitation</w:t>
      </w:r>
    </w:p>
    <w:p w:rsidR="002A5C3D" w:rsidRPr="002A5C3D" w:rsidRDefault="002A5C3D" w:rsidP="002A5C3D">
      <w:pPr>
        <w:rPr>
          <w:b/>
          <w:bCs/>
          <w:sz w:val="36"/>
          <w:szCs w:val="36"/>
        </w:rPr>
      </w:pPr>
    </w:p>
    <w:p w:rsidR="002A5C3D" w:rsidRPr="00FB444B" w:rsidRDefault="002A5C3D" w:rsidP="002A5C3D">
      <w:pPr>
        <w:rPr>
          <w:rFonts w:cs="Arial"/>
          <w:bCs/>
          <w:sz w:val="36"/>
          <w:szCs w:val="36"/>
        </w:rPr>
      </w:pPr>
      <w:r w:rsidRPr="00FB444B">
        <w:rPr>
          <w:rFonts w:cs="Arial"/>
          <w:bCs/>
          <w:sz w:val="36"/>
          <w:szCs w:val="36"/>
        </w:rPr>
        <w:t>Sarah Woodin</w:t>
      </w:r>
    </w:p>
    <w:p w:rsidR="002A5C3D" w:rsidRPr="00FB444B" w:rsidRDefault="002A5C3D" w:rsidP="002A5C3D">
      <w:pPr>
        <w:rPr>
          <w:rFonts w:cs="Arial"/>
          <w:bCs/>
          <w:sz w:val="36"/>
          <w:szCs w:val="36"/>
        </w:rPr>
      </w:pPr>
      <w:r w:rsidRPr="00FB444B">
        <w:rPr>
          <w:rFonts w:cs="Arial"/>
          <w:bCs/>
          <w:sz w:val="36"/>
          <w:szCs w:val="36"/>
        </w:rPr>
        <w:t>For the European Blind Union</w:t>
      </w:r>
    </w:p>
    <w:p w:rsidR="00DF44C2" w:rsidRPr="00FB444B" w:rsidRDefault="002A5C3D" w:rsidP="002A5C3D">
      <w:pPr>
        <w:rPr>
          <w:rFonts w:cs="Arial"/>
          <w:bCs/>
          <w:sz w:val="36"/>
          <w:szCs w:val="36"/>
        </w:rPr>
      </w:pPr>
      <w:r w:rsidRPr="00FB444B">
        <w:rPr>
          <w:rFonts w:cs="Arial"/>
          <w:bCs/>
          <w:sz w:val="36"/>
          <w:szCs w:val="36"/>
        </w:rPr>
        <w:t>February 2018</w:t>
      </w:r>
    </w:p>
    <w:p w:rsidR="00FB444B" w:rsidRDefault="00FB444B">
      <w:pPr>
        <w:autoSpaceDE/>
        <w:autoSpaceDN/>
        <w:adjustRightInd/>
        <w:rPr>
          <w:b/>
          <w:bCs/>
          <w:sz w:val="32"/>
          <w:szCs w:val="32"/>
        </w:rPr>
      </w:pPr>
      <w:r>
        <w:rPr>
          <w:b/>
          <w:bCs/>
          <w:sz w:val="32"/>
          <w:szCs w:val="32"/>
        </w:rPr>
        <w:br w:type="page"/>
      </w:r>
    </w:p>
    <w:sdt>
      <w:sdtPr>
        <w:rPr>
          <w:rFonts w:eastAsiaTheme="minorHAnsi" w:cs="Calibri"/>
          <w:b w:val="0"/>
          <w:color w:val="auto"/>
          <w:sz w:val="28"/>
          <w:szCs w:val="22"/>
          <w:lang w:val="en-GB"/>
        </w:rPr>
        <w:id w:val="1882585867"/>
        <w:docPartObj>
          <w:docPartGallery w:val="Table of Contents"/>
          <w:docPartUnique/>
        </w:docPartObj>
      </w:sdtPr>
      <w:sdtEndPr>
        <w:rPr>
          <w:bCs/>
          <w:noProof/>
        </w:rPr>
      </w:sdtEndPr>
      <w:sdtContent>
        <w:p w:rsidR="006E2077" w:rsidRPr="0015564C" w:rsidRDefault="006E2077">
          <w:pPr>
            <w:pStyle w:val="En-ttedetabledesmatires"/>
            <w:rPr>
              <w:color w:val="auto"/>
            </w:rPr>
          </w:pPr>
          <w:r w:rsidRPr="0015564C">
            <w:rPr>
              <w:color w:val="auto"/>
            </w:rPr>
            <w:t>Table of Contents</w:t>
          </w:r>
        </w:p>
        <w:p w:rsidR="0015564C" w:rsidRPr="0015564C" w:rsidRDefault="0015564C" w:rsidP="0015564C">
          <w:pPr>
            <w:rPr>
              <w:lang w:val="en-US"/>
            </w:rPr>
          </w:pPr>
        </w:p>
        <w:p w:rsidR="007B6CF6" w:rsidRPr="00FB444B" w:rsidRDefault="006E2077" w:rsidP="00FB444B">
          <w:pPr>
            <w:pStyle w:val="TM1"/>
            <w:spacing w:before="240" w:after="0" w:line="240" w:lineRule="auto"/>
            <w:rPr>
              <w:rFonts w:asciiTheme="minorHAnsi" w:eastAsiaTheme="minorEastAsia" w:hAnsiTheme="minorHAnsi" w:cstheme="minorBidi"/>
              <w:lang w:eastAsia="en-GB"/>
            </w:rPr>
          </w:pPr>
          <w:r w:rsidRPr="006E2077">
            <w:rPr>
              <w:rFonts w:cs="Arial"/>
              <w:noProof w:val="0"/>
              <w:szCs w:val="28"/>
            </w:rPr>
            <w:fldChar w:fldCharType="begin"/>
          </w:r>
          <w:r w:rsidRPr="006E2077">
            <w:rPr>
              <w:rFonts w:cs="Arial"/>
              <w:szCs w:val="28"/>
            </w:rPr>
            <w:instrText xml:space="preserve"> TOC \o "1-3" \h \z \u </w:instrText>
          </w:r>
          <w:r w:rsidRPr="006E2077">
            <w:rPr>
              <w:rFonts w:cs="Arial"/>
              <w:noProof w:val="0"/>
              <w:szCs w:val="28"/>
            </w:rPr>
            <w:fldChar w:fldCharType="separate"/>
          </w:r>
          <w:hyperlink w:anchor="_Toc507333810" w:history="1">
            <w:r w:rsidR="007B6CF6" w:rsidRPr="00FB444B">
              <w:rPr>
                <w:rStyle w:val="Lienhypertexte"/>
              </w:rPr>
              <w:t>Purpose of the Report</w:t>
            </w:r>
            <w:r w:rsidR="007B6CF6" w:rsidRPr="00FB444B">
              <w:rPr>
                <w:webHidden/>
              </w:rPr>
              <w:tab/>
            </w:r>
            <w:r w:rsidR="007B6CF6" w:rsidRPr="00FB444B">
              <w:rPr>
                <w:webHidden/>
              </w:rPr>
              <w:fldChar w:fldCharType="begin"/>
            </w:r>
            <w:r w:rsidR="007B6CF6" w:rsidRPr="00FB444B">
              <w:rPr>
                <w:webHidden/>
              </w:rPr>
              <w:instrText xml:space="preserve"> PAGEREF _Toc507333810 \h </w:instrText>
            </w:r>
            <w:r w:rsidR="007B6CF6" w:rsidRPr="00FB444B">
              <w:rPr>
                <w:webHidden/>
              </w:rPr>
            </w:r>
            <w:r w:rsidR="007B6CF6" w:rsidRPr="00FB444B">
              <w:rPr>
                <w:webHidden/>
              </w:rPr>
              <w:fldChar w:fldCharType="separate"/>
            </w:r>
            <w:r w:rsidR="00FB444B" w:rsidRPr="00FB444B">
              <w:rPr>
                <w:webHidden/>
              </w:rPr>
              <w:t>3</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1" w:history="1">
            <w:r w:rsidR="007B6CF6" w:rsidRPr="00FB444B">
              <w:rPr>
                <w:rStyle w:val="Lienhypertexte"/>
              </w:rPr>
              <w:t>Article 26 of the CRPD</w:t>
            </w:r>
            <w:r w:rsidR="007B6CF6" w:rsidRPr="00FB444B">
              <w:rPr>
                <w:webHidden/>
              </w:rPr>
              <w:tab/>
            </w:r>
            <w:r w:rsidR="007B6CF6" w:rsidRPr="00FB444B">
              <w:rPr>
                <w:webHidden/>
              </w:rPr>
              <w:fldChar w:fldCharType="begin"/>
            </w:r>
            <w:r w:rsidR="007B6CF6" w:rsidRPr="00FB444B">
              <w:rPr>
                <w:webHidden/>
              </w:rPr>
              <w:instrText xml:space="preserve"> PAGEREF _Toc507333811 \h </w:instrText>
            </w:r>
            <w:r w:rsidR="007B6CF6" w:rsidRPr="00FB444B">
              <w:rPr>
                <w:webHidden/>
              </w:rPr>
            </w:r>
            <w:r w:rsidR="007B6CF6" w:rsidRPr="00FB444B">
              <w:rPr>
                <w:webHidden/>
              </w:rPr>
              <w:fldChar w:fldCharType="separate"/>
            </w:r>
            <w:r w:rsidR="00FB444B" w:rsidRPr="00FB444B">
              <w:rPr>
                <w:webHidden/>
              </w:rPr>
              <w:t>3</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2" w:history="1">
            <w:r w:rsidR="007B6CF6" w:rsidRPr="00FB444B">
              <w:rPr>
                <w:rStyle w:val="Lienhypertexte"/>
              </w:rPr>
              <w:t>Other CRPD Articles</w:t>
            </w:r>
            <w:r w:rsidR="007B6CF6" w:rsidRPr="00FB444B">
              <w:rPr>
                <w:webHidden/>
              </w:rPr>
              <w:tab/>
            </w:r>
            <w:r w:rsidR="007B6CF6" w:rsidRPr="00FB444B">
              <w:rPr>
                <w:webHidden/>
              </w:rPr>
              <w:fldChar w:fldCharType="begin"/>
            </w:r>
            <w:r w:rsidR="007B6CF6" w:rsidRPr="00FB444B">
              <w:rPr>
                <w:webHidden/>
              </w:rPr>
              <w:instrText xml:space="preserve"> PAGEREF _Toc507333812 \h </w:instrText>
            </w:r>
            <w:r w:rsidR="007B6CF6" w:rsidRPr="00FB444B">
              <w:rPr>
                <w:webHidden/>
              </w:rPr>
            </w:r>
            <w:r w:rsidR="007B6CF6" w:rsidRPr="00FB444B">
              <w:rPr>
                <w:webHidden/>
              </w:rPr>
              <w:fldChar w:fldCharType="separate"/>
            </w:r>
            <w:r w:rsidR="00FB444B" w:rsidRPr="00FB444B">
              <w:rPr>
                <w:webHidden/>
              </w:rPr>
              <w:t>4</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3" w:history="1">
            <w:r w:rsidR="007B6CF6" w:rsidRPr="00FB444B">
              <w:rPr>
                <w:rStyle w:val="Lienhypertexte"/>
              </w:rPr>
              <w:t>The CRPD Committee</w:t>
            </w:r>
            <w:r w:rsidR="007B6CF6" w:rsidRPr="00FB444B">
              <w:rPr>
                <w:webHidden/>
              </w:rPr>
              <w:tab/>
            </w:r>
            <w:r w:rsidR="007B6CF6" w:rsidRPr="00FB444B">
              <w:rPr>
                <w:webHidden/>
              </w:rPr>
              <w:fldChar w:fldCharType="begin"/>
            </w:r>
            <w:r w:rsidR="007B6CF6" w:rsidRPr="00FB444B">
              <w:rPr>
                <w:webHidden/>
              </w:rPr>
              <w:instrText xml:space="preserve"> PAGEREF _Toc507333813 \h </w:instrText>
            </w:r>
            <w:r w:rsidR="007B6CF6" w:rsidRPr="00FB444B">
              <w:rPr>
                <w:webHidden/>
              </w:rPr>
            </w:r>
            <w:r w:rsidR="007B6CF6" w:rsidRPr="00FB444B">
              <w:rPr>
                <w:webHidden/>
              </w:rPr>
              <w:fldChar w:fldCharType="separate"/>
            </w:r>
            <w:r w:rsidR="00FB444B" w:rsidRPr="00FB444B">
              <w:rPr>
                <w:webHidden/>
              </w:rPr>
              <w:t>5</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4" w:history="1">
            <w:r w:rsidR="007B6CF6" w:rsidRPr="00FB444B">
              <w:rPr>
                <w:rStyle w:val="Lienhypertexte"/>
              </w:rPr>
              <w:t>Other UN Legal Instruments</w:t>
            </w:r>
            <w:r w:rsidR="007B6CF6" w:rsidRPr="00FB444B">
              <w:rPr>
                <w:webHidden/>
              </w:rPr>
              <w:tab/>
            </w:r>
            <w:r w:rsidR="007B6CF6" w:rsidRPr="00FB444B">
              <w:rPr>
                <w:webHidden/>
              </w:rPr>
              <w:fldChar w:fldCharType="begin"/>
            </w:r>
            <w:r w:rsidR="007B6CF6" w:rsidRPr="00FB444B">
              <w:rPr>
                <w:webHidden/>
              </w:rPr>
              <w:instrText xml:space="preserve"> PAGEREF _Toc507333814 \h </w:instrText>
            </w:r>
            <w:r w:rsidR="007B6CF6" w:rsidRPr="00FB444B">
              <w:rPr>
                <w:webHidden/>
              </w:rPr>
            </w:r>
            <w:r w:rsidR="007B6CF6" w:rsidRPr="00FB444B">
              <w:rPr>
                <w:webHidden/>
              </w:rPr>
              <w:fldChar w:fldCharType="separate"/>
            </w:r>
            <w:r w:rsidR="00FB444B" w:rsidRPr="00FB444B">
              <w:rPr>
                <w:webHidden/>
              </w:rPr>
              <w:t>6</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5" w:history="1">
            <w:r w:rsidR="007B6CF6" w:rsidRPr="00FB444B">
              <w:rPr>
                <w:rStyle w:val="Lienhypertexte"/>
              </w:rPr>
              <w:t>European Policy on Rehabilitation</w:t>
            </w:r>
            <w:r w:rsidR="007B6CF6" w:rsidRPr="00FB444B">
              <w:rPr>
                <w:webHidden/>
              </w:rPr>
              <w:tab/>
            </w:r>
            <w:r w:rsidR="007B6CF6" w:rsidRPr="00FB444B">
              <w:rPr>
                <w:webHidden/>
              </w:rPr>
              <w:fldChar w:fldCharType="begin"/>
            </w:r>
            <w:r w:rsidR="007B6CF6" w:rsidRPr="00FB444B">
              <w:rPr>
                <w:webHidden/>
              </w:rPr>
              <w:instrText xml:space="preserve"> PAGEREF _Toc507333815 \h </w:instrText>
            </w:r>
            <w:r w:rsidR="007B6CF6" w:rsidRPr="00FB444B">
              <w:rPr>
                <w:webHidden/>
              </w:rPr>
            </w:r>
            <w:r w:rsidR="007B6CF6" w:rsidRPr="00FB444B">
              <w:rPr>
                <w:webHidden/>
              </w:rPr>
              <w:fldChar w:fldCharType="separate"/>
            </w:r>
            <w:r w:rsidR="00FB444B" w:rsidRPr="00FB444B">
              <w:rPr>
                <w:webHidden/>
              </w:rPr>
              <w:t>7</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6" w:history="1">
            <w:r w:rsidR="007B6CF6" w:rsidRPr="00FB444B">
              <w:rPr>
                <w:rStyle w:val="Lienhypertexte"/>
              </w:rPr>
              <w:t xml:space="preserve">Analysis of Habilitation and Rehabilitation </w:t>
            </w:r>
            <w:r w:rsidR="00FB444B">
              <w:rPr>
                <w:rStyle w:val="Lienhypertexte"/>
              </w:rPr>
              <w:br/>
            </w:r>
            <w:r w:rsidR="007B6CF6" w:rsidRPr="00FB444B">
              <w:rPr>
                <w:rStyle w:val="Lienhypertexte"/>
              </w:rPr>
              <w:t>in the EBU Database</w:t>
            </w:r>
            <w:r w:rsidR="007B6CF6" w:rsidRPr="00FB444B">
              <w:rPr>
                <w:webHidden/>
              </w:rPr>
              <w:tab/>
            </w:r>
            <w:r w:rsidR="007B6CF6" w:rsidRPr="00FB444B">
              <w:rPr>
                <w:webHidden/>
              </w:rPr>
              <w:fldChar w:fldCharType="begin"/>
            </w:r>
            <w:r w:rsidR="007B6CF6" w:rsidRPr="00FB444B">
              <w:rPr>
                <w:webHidden/>
              </w:rPr>
              <w:instrText xml:space="preserve"> PAGEREF _Toc507333816 \h </w:instrText>
            </w:r>
            <w:r w:rsidR="007B6CF6" w:rsidRPr="00FB444B">
              <w:rPr>
                <w:webHidden/>
              </w:rPr>
            </w:r>
            <w:r w:rsidR="007B6CF6" w:rsidRPr="00FB444B">
              <w:rPr>
                <w:webHidden/>
              </w:rPr>
              <w:fldChar w:fldCharType="separate"/>
            </w:r>
            <w:r w:rsidR="00FB444B" w:rsidRPr="00FB444B">
              <w:rPr>
                <w:webHidden/>
              </w:rPr>
              <w:t>8</w:t>
            </w:r>
            <w:r w:rsidR="007B6CF6" w:rsidRPr="00FB444B">
              <w:rPr>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17" w:history="1">
            <w:r w:rsidR="007B6CF6" w:rsidRPr="00FB444B">
              <w:rPr>
                <w:rStyle w:val="Lienhypertexte"/>
              </w:rPr>
              <w:t>Introduction to the Findings</w:t>
            </w:r>
            <w:r w:rsidR="007B6CF6" w:rsidRPr="00FB444B">
              <w:rPr>
                <w:webHidden/>
              </w:rPr>
              <w:tab/>
            </w:r>
            <w:r w:rsidR="007B6CF6" w:rsidRPr="00FB444B">
              <w:rPr>
                <w:webHidden/>
              </w:rPr>
              <w:fldChar w:fldCharType="begin"/>
            </w:r>
            <w:r w:rsidR="007B6CF6" w:rsidRPr="00FB444B">
              <w:rPr>
                <w:webHidden/>
              </w:rPr>
              <w:instrText xml:space="preserve"> PAGEREF _Toc507333817 \h </w:instrText>
            </w:r>
            <w:r w:rsidR="007B6CF6" w:rsidRPr="00FB444B">
              <w:rPr>
                <w:webHidden/>
              </w:rPr>
            </w:r>
            <w:r w:rsidR="007B6CF6" w:rsidRPr="00FB444B">
              <w:rPr>
                <w:webHidden/>
              </w:rPr>
              <w:fldChar w:fldCharType="separate"/>
            </w:r>
            <w:r w:rsidR="00FB444B" w:rsidRPr="00FB444B">
              <w:rPr>
                <w:webHidden/>
              </w:rPr>
              <w:t>8</w:t>
            </w:r>
            <w:r w:rsidR="007B6CF6" w:rsidRPr="00FB444B">
              <w:rPr>
                <w:webHidden/>
              </w:rPr>
              <w:fldChar w:fldCharType="end"/>
            </w:r>
          </w:hyperlink>
        </w:p>
        <w:p w:rsidR="007B6CF6" w:rsidRDefault="00854255" w:rsidP="00FB444B">
          <w:pPr>
            <w:pStyle w:val="TM2"/>
            <w:tabs>
              <w:tab w:val="right" w:leader="dot" w:pos="9016"/>
            </w:tabs>
            <w:spacing w:before="240" w:after="0" w:line="240" w:lineRule="auto"/>
            <w:rPr>
              <w:rFonts w:asciiTheme="minorHAnsi" w:eastAsiaTheme="minorEastAsia" w:hAnsiTheme="minorHAnsi" w:cstheme="minorBidi"/>
              <w:noProof/>
              <w:sz w:val="22"/>
              <w:lang w:eastAsia="en-GB"/>
            </w:rPr>
          </w:pPr>
          <w:hyperlink w:anchor="_Toc507333818" w:history="1">
            <w:r w:rsidR="007B6CF6" w:rsidRPr="005E445B">
              <w:rPr>
                <w:rStyle w:val="Lienhypertexte"/>
                <w:noProof/>
              </w:rPr>
              <w:t>Section 1 Law and Policy</w:t>
            </w:r>
            <w:r w:rsidR="007B6CF6">
              <w:rPr>
                <w:noProof/>
                <w:webHidden/>
              </w:rPr>
              <w:tab/>
            </w:r>
            <w:r w:rsidR="007B6CF6">
              <w:rPr>
                <w:noProof/>
                <w:webHidden/>
              </w:rPr>
              <w:fldChar w:fldCharType="begin"/>
            </w:r>
            <w:r w:rsidR="007B6CF6">
              <w:rPr>
                <w:noProof/>
                <w:webHidden/>
              </w:rPr>
              <w:instrText xml:space="preserve"> PAGEREF _Toc507333818 \h </w:instrText>
            </w:r>
            <w:r w:rsidR="007B6CF6">
              <w:rPr>
                <w:noProof/>
                <w:webHidden/>
              </w:rPr>
            </w:r>
            <w:r w:rsidR="007B6CF6">
              <w:rPr>
                <w:noProof/>
                <w:webHidden/>
              </w:rPr>
              <w:fldChar w:fldCharType="separate"/>
            </w:r>
            <w:r w:rsidR="00FB444B">
              <w:rPr>
                <w:noProof/>
                <w:webHidden/>
              </w:rPr>
              <w:t>11</w:t>
            </w:r>
            <w:r w:rsidR="007B6CF6">
              <w:rPr>
                <w:noProof/>
                <w:webHidden/>
              </w:rPr>
              <w:fldChar w:fldCharType="end"/>
            </w:r>
          </w:hyperlink>
        </w:p>
        <w:p w:rsidR="007B6CF6" w:rsidRDefault="00854255" w:rsidP="00FB444B">
          <w:pPr>
            <w:pStyle w:val="TM2"/>
            <w:tabs>
              <w:tab w:val="right" w:leader="dot" w:pos="9016"/>
            </w:tabs>
            <w:spacing w:before="240" w:after="0" w:line="240" w:lineRule="auto"/>
            <w:rPr>
              <w:rFonts w:asciiTheme="minorHAnsi" w:eastAsiaTheme="minorEastAsia" w:hAnsiTheme="minorHAnsi" w:cstheme="minorBidi"/>
              <w:noProof/>
              <w:sz w:val="22"/>
              <w:lang w:eastAsia="en-GB"/>
            </w:rPr>
          </w:pPr>
          <w:hyperlink w:anchor="_Toc507333819" w:history="1">
            <w:r w:rsidR="007B6CF6" w:rsidRPr="005E445B">
              <w:rPr>
                <w:rStyle w:val="Lienhypertexte"/>
                <w:noProof/>
              </w:rPr>
              <w:t>Section 2A Access to Habilitation and Rehabilitation Services</w:t>
            </w:r>
            <w:r w:rsidR="007B6CF6">
              <w:rPr>
                <w:noProof/>
                <w:webHidden/>
              </w:rPr>
              <w:tab/>
            </w:r>
            <w:r w:rsidR="007B6CF6">
              <w:rPr>
                <w:noProof/>
                <w:webHidden/>
              </w:rPr>
              <w:fldChar w:fldCharType="begin"/>
            </w:r>
            <w:r w:rsidR="007B6CF6">
              <w:rPr>
                <w:noProof/>
                <w:webHidden/>
              </w:rPr>
              <w:instrText xml:space="preserve"> PAGEREF _Toc507333819 \h </w:instrText>
            </w:r>
            <w:r w:rsidR="007B6CF6">
              <w:rPr>
                <w:noProof/>
                <w:webHidden/>
              </w:rPr>
            </w:r>
            <w:r w:rsidR="007B6CF6">
              <w:rPr>
                <w:noProof/>
                <w:webHidden/>
              </w:rPr>
              <w:fldChar w:fldCharType="separate"/>
            </w:r>
            <w:r w:rsidR="00FB444B">
              <w:rPr>
                <w:noProof/>
                <w:webHidden/>
              </w:rPr>
              <w:t>20</w:t>
            </w:r>
            <w:r w:rsidR="007B6CF6">
              <w:rPr>
                <w:noProof/>
                <w:webHidden/>
              </w:rPr>
              <w:fldChar w:fldCharType="end"/>
            </w:r>
          </w:hyperlink>
        </w:p>
        <w:p w:rsidR="007B6CF6" w:rsidRDefault="00854255" w:rsidP="00FB444B">
          <w:pPr>
            <w:pStyle w:val="TM2"/>
            <w:tabs>
              <w:tab w:val="right" w:leader="dot" w:pos="9016"/>
            </w:tabs>
            <w:spacing w:before="240" w:after="0" w:line="240" w:lineRule="auto"/>
            <w:rPr>
              <w:rFonts w:asciiTheme="minorHAnsi" w:eastAsiaTheme="minorEastAsia" w:hAnsiTheme="minorHAnsi" w:cstheme="minorBidi"/>
              <w:noProof/>
              <w:sz w:val="22"/>
              <w:lang w:eastAsia="en-GB"/>
            </w:rPr>
          </w:pPr>
          <w:hyperlink w:anchor="_Toc507333820" w:history="1">
            <w:r w:rsidR="007B6CF6" w:rsidRPr="005E445B">
              <w:rPr>
                <w:rStyle w:val="Lienhypertexte"/>
                <w:noProof/>
              </w:rPr>
              <w:t>Section 2B Access to Equipment and Technologies</w:t>
            </w:r>
            <w:r w:rsidR="007B6CF6">
              <w:rPr>
                <w:noProof/>
                <w:webHidden/>
              </w:rPr>
              <w:tab/>
            </w:r>
            <w:r w:rsidR="007B6CF6">
              <w:rPr>
                <w:noProof/>
                <w:webHidden/>
              </w:rPr>
              <w:fldChar w:fldCharType="begin"/>
            </w:r>
            <w:r w:rsidR="007B6CF6">
              <w:rPr>
                <w:noProof/>
                <w:webHidden/>
              </w:rPr>
              <w:instrText xml:space="preserve"> PAGEREF _Toc507333820 \h </w:instrText>
            </w:r>
            <w:r w:rsidR="007B6CF6">
              <w:rPr>
                <w:noProof/>
                <w:webHidden/>
              </w:rPr>
            </w:r>
            <w:r w:rsidR="007B6CF6">
              <w:rPr>
                <w:noProof/>
                <w:webHidden/>
              </w:rPr>
              <w:fldChar w:fldCharType="separate"/>
            </w:r>
            <w:r w:rsidR="00FB444B">
              <w:rPr>
                <w:noProof/>
                <w:webHidden/>
              </w:rPr>
              <w:t>26</w:t>
            </w:r>
            <w:r w:rsidR="007B6CF6">
              <w:rPr>
                <w:noProof/>
                <w:webHidden/>
              </w:rPr>
              <w:fldChar w:fldCharType="end"/>
            </w:r>
          </w:hyperlink>
        </w:p>
        <w:p w:rsidR="007B6CF6" w:rsidRDefault="00854255" w:rsidP="00FB444B">
          <w:pPr>
            <w:pStyle w:val="TM2"/>
            <w:tabs>
              <w:tab w:val="right" w:leader="dot" w:pos="9016"/>
            </w:tabs>
            <w:spacing w:before="240" w:after="0" w:line="240" w:lineRule="auto"/>
            <w:rPr>
              <w:rFonts w:asciiTheme="minorHAnsi" w:eastAsiaTheme="minorEastAsia" w:hAnsiTheme="minorHAnsi" w:cstheme="minorBidi"/>
              <w:noProof/>
              <w:sz w:val="22"/>
              <w:lang w:eastAsia="en-GB"/>
            </w:rPr>
          </w:pPr>
          <w:hyperlink w:anchor="_Toc507333821" w:history="1">
            <w:r w:rsidR="007B6CF6" w:rsidRPr="005E445B">
              <w:rPr>
                <w:rStyle w:val="Lienhypertexte"/>
                <w:noProof/>
              </w:rPr>
              <w:t>Section 3 Development of the Competence of Professionals</w:t>
            </w:r>
            <w:r w:rsidR="007B6CF6">
              <w:rPr>
                <w:noProof/>
                <w:webHidden/>
              </w:rPr>
              <w:tab/>
            </w:r>
            <w:r w:rsidR="007B6CF6">
              <w:rPr>
                <w:noProof/>
                <w:webHidden/>
              </w:rPr>
              <w:fldChar w:fldCharType="begin"/>
            </w:r>
            <w:r w:rsidR="007B6CF6">
              <w:rPr>
                <w:noProof/>
                <w:webHidden/>
              </w:rPr>
              <w:instrText xml:space="preserve"> PAGEREF _Toc507333821 \h </w:instrText>
            </w:r>
            <w:r w:rsidR="007B6CF6">
              <w:rPr>
                <w:noProof/>
                <w:webHidden/>
              </w:rPr>
            </w:r>
            <w:r w:rsidR="007B6CF6">
              <w:rPr>
                <w:noProof/>
                <w:webHidden/>
              </w:rPr>
              <w:fldChar w:fldCharType="separate"/>
            </w:r>
            <w:r w:rsidR="00FB444B">
              <w:rPr>
                <w:noProof/>
                <w:webHidden/>
              </w:rPr>
              <w:t>30</w:t>
            </w:r>
            <w:r w:rsidR="007B6CF6">
              <w:rPr>
                <w:noProof/>
                <w:webHidden/>
              </w:rPr>
              <w:fldChar w:fldCharType="end"/>
            </w:r>
          </w:hyperlink>
        </w:p>
        <w:p w:rsidR="007B6CF6" w:rsidRPr="00FB444B" w:rsidRDefault="00854255" w:rsidP="00FB444B">
          <w:pPr>
            <w:pStyle w:val="TM1"/>
            <w:spacing w:before="240" w:after="0" w:line="240" w:lineRule="auto"/>
            <w:rPr>
              <w:rFonts w:asciiTheme="minorHAnsi" w:eastAsiaTheme="minorEastAsia" w:hAnsiTheme="minorHAnsi" w:cstheme="minorBidi"/>
              <w:lang w:eastAsia="en-GB"/>
            </w:rPr>
          </w:pPr>
          <w:hyperlink w:anchor="_Toc507333822" w:history="1">
            <w:r w:rsidR="007B6CF6" w:rsidRPr="00FB444B">
              <w:rPr>
                <w:rStyle w:val="Lienhypertexte"/>
              </w:rPr>
              <w:t>Conclusion</w:t>
            </w:r>
            <w:r w:rsidR="007B6CF6" w:rsidRPr="00FB444B">
              <w:rPr>
                <w:webHidden/>
              </w:rPr>
              <w:tab/>
            </w:r>
            <w:r w:rsidR="007B6CF6" w:rsidRPr="00FB444B">
              <w:rPr>
                <w:webHidden/>
              </w:rPr>
              <w:fldChar w:fldCharType="begin"/>
            </w:r>
            <w:r w:rsidR="007B6CF6" w:rsidRPr="00FB444B">
              <w:rPr>
                <w:webHidden/>
              </w:rPr>
              <w:instrText xml:space="preserve"> PAGEREF _Toc507333822 \h </w:instrText>
            </w:r>
            <w:r w:rsidR="007B6CF6" w:rsidRPr="00FB444B">
              <w:rPr>
                <w:webHidden/>
              </w:rPr>
            </w:r>
            <w:r w:rsidR="007B6CF6" w:rsidRPr="00FB444B">
              <w:rPr>
                <w:webHidden/>
              </w:rPr>
              <w:fldChar w:fldCharType="separate"/>
            </w:r>
            <w:r w:rsidR="00FB444B" w:rsidRPr="00FB444B">
              <w:rPr>
                <w:webHidden/>
              </w:rPr>
              <w:t>34</w:t>
            </w:r>
            <w:r w:rsidR="007B6CF6" w:rsidRPr="00FB444B">
              <w:rPr>
                <w:webHidden/>
              </w:rPr>
              <w:fldChar w:fldCharType="end"/>
            </w:r>
          </w:hyperlink>
        </w:p>
        <w:p w:rsidR="00327114" w:rsidRDefault="006E2077" w:rsidP="00327114">
          <w:pPr>
            <w:rPr>
              <w:bCs/>
              <w:noProof/>
            </w:rPr>
          </w:pPr>
          <w:r w:rsidRPr="006E2077">
            <w:rPr>
              <w:rFonts w:cs="Arial"/>
              <w:b/>
              <w:bCs/>
              <w:noProof/>
              <w:szCs w:val="28"/>
            </w:rPr>
            <w:fldChar w:fldCharType="end"/>
          </w:r>
        </w:p>
      </w:sdtContent>
    </w:sdt>
    <w:p w:rsidR="00FB444B" w:rsidRDefault="00FB444B">
      <w:pPr>
        <w:autoSpaceDE/>
        <w:autoSpaceDN/>
        <w:adjustRightInd/>
        <w:rPr>
          <w:rFonts w:eastAsiaTheme="majorEastAsia" w:cstheme="majorBidi"/>
          <w:b/>
          <w:sz w:val="32"/>
          <w:szCs w:val="32"/>
        </w:rPr>
      </w:pPr>
      <w:bookmarkStart w:id="0" w:name="_Toc507333810"/>
      <w:r>
        <w:br w:type="page"/>
      </w:r>
    </w:p>
    <w:p w:rsidR="002A5C3D" w:rsidRPr="00327114" w:rsidRDefault="002A5C3D" w:rsidP="00327114">
      <w:pPr>
        <w:pStyle w:val="Titre1"/>
        <w:rPr>
          <w:color w:val="auto"/>
        </w:rPr>
      </w:pPr>
      <w:r w:rsidRPr="00327114">
        <w:rPr>
          <w:color w:val="auto"/>
        </w:rPr>
        <w:lastRenderedPageBreak/>
        <w:t>Purpose of the Report</w:t>
      </w:r>
      <w:bookmarkEnd w:id="0"/>
    </w:p>
    <w:p w:rsidR="00DF44C2" w:rsidRPr="00DF44C2" w:rsidRDefault="00DF44C2" w:rsidP="00DF44C2"/>
    <w:p w:rsidR="00562B37" w:rsidRPr="002A5C3D" w:rsidRDefault="002A5C3D" w:rsidP="002A5C3D">
      <w:pPr>
        <w:spacing w:after="0" w:line="240" w:lineRule="auto"/>
        <w:rPr>
          <w:rFonts w:cs="Arial"/>
          <w:color w:val="000000"/>
          <w:szCs w:val="28"/>
        </w:rPr>
      </w:pPr>
      <w:r w:rsidRPr="002A5C3D">
        <w:rPr>
          <w:rFonts w:cs="Arial"/>
          <w:color w:val="000000"/>
          <w:szCs w:val="28"/>
        </w:rPr>
        <w:t>This report provides an overview and compa</w:t>
      </w:r>
      <w:r w:rsidR="00BF41BE">
        <w:rPr>
          <w:rFonts w:cs="Arial"/>
          <w:color w:val="000000"/>
          <w:szCs w:val="28"/>
        </w:rPr>
        <w:t xml:space="preserve">rative analysis of </w:t>
      </w:r>
      <w:proofErr w:type="spellStart"/>
      <w:r w:rsidR="00BF41BE">
        <w:rPr>
          <w:rFonts w:cs="Arial"/>
          <w:color w:val="000000"/>
          <w:szCs w:val="28"/>
        </w:rPr>
        <w:t>habilitation</w:t>
      </w:r>
      <w:proofErr w:type="spellEnd"/>
      <w:r w:rsidR="00BF41BE">
        <w:rPr>
          <w:rFonts w:cs="Arial"/>
          <w:color w:val="000000"/>
          <w:szCs w:val="28"/>
        </w:rPr>
        <w:t xml:space="preserve"> and rehabilitation for</w:t>
      </w:r>
      <w:r w:rsidRPr="002A5C3D">
        <w:rPr>
          <w:rFonts w:cs="Arial"/>
          <w:color w:val="000000"/>
          <w:szCs w:val="28"/>
        </w:rPr>
        <w:t xml:space="preserve"> blin</w:t>
      </w:r>
      <w:r w:rsidR="00DF44C2">
        <w:rPr>
          <w:rFonts w:cs="Arial"/>
          <w:color w:val="000000"/>
          <w:szCs w:val="28"/>
        </w:rPr>
        <w:t>d and partially sighted people</w:t>
      </w:r>
      <w:r w:rsidRPr="002A5C3D">
        <w:rPr>
          <w:rFonts w:cs="Arial"/>
          <w:color w:val="000000"/>
          <w:szCs w:val="28"/>
        </w:rPr>
        <w:t xml:space="preserve"> in European countries, as reported by country authors in the EBU database. The EBU database aims to provide information on progress</w:t>
      </w:r>
      <w:r w:rsidR="000817E5">
        <w:rPr>
          <w:rFonts w:cs="Arial"/>
          <w:color w:val="000000"/>
          <w:szCs w:val="28"/>
        </w:rPr>
        <w:t xml:space="preserve"> that has been made</w:t>
      </w:r>
      <w:r w:rsidRPr="002A5C3D">
        <w:rPr>
          <w:rFonts w:cs="Arial"/>
          <w:color w:val="000000"/>
          <w:szCs w:val="28"/>
        </w:rPr>
        <w:t xml:space="preserve"> towards implementation of Articles of the Convention on the Rights of Persons with Disabilities (CRPD), </w:t>
      </w:r>
      <w:r w:rsidR="00562B37">
        <w:rPr>
          <w:rFonts w:cs="Arial"/>
          <w:color w:val="000000"/>
          <w:szCs w:val="28"/>
        </w:rPr>
        <w:t xml:space="preserve">in order </w:t>
      </w:r>
      <w:r w:rsidR="000817E5">
        <w:rPr>
          <w:rFonts w:cs="Arial"/>
          <w:color w:val="000000"/>
          <w:szCs w:val="28"/>
        </w:rPr>
        <w:t>to support EBU’s</w:t>
      </w:r>
      <w:r w:rsidRPr="002A5C3D">
        <w:rPr>
          <w:rFonts w:cs="Arial"/>
          <w:color w:val="000000"/>
          <w:szCs w:val="28"/>
        </w:rPr>
        <w:t xml:space="preserve"> membership, campaigners and policy makers. </w:t>
      </w:r>
    </w:p>
    <w:p w:rsidR="002A5C3D" w:rsidRPr="002A5C3D" w:rsidRDefault="002A5C3D" w:rsidP="002A5C3D">
      <w:pPr>
        <w:spacing w:after="0" w:line="240" w:lineRule="auto"/>
        <w:rPr>
          <w:rFonts w:cs="Arial"/>
          <w:color w:val="000000"/>
          <w:szCs w:val="28"/>
        </w:rPr>
      </w:pPr>
    </w:p>
    <w:p w:rsidR="002A5C3D" w:rsidRDefault="002A5C3D" w:rsidP="002A5C3D">
      <w:pPr>
        <w:spacing w:after="0" w:line="240" w:lineRule="auto"/>
        <w:rPr>
          <w:rFonts w:cs="Arial"/>
          <w:color w:val="000000"/>
          <w:szCs w:val="28"/>
        </w:rPr>
      </w:pPr>
      <w:r w:rsidRPr="002A5C3D">
        <w:rPr>
          <w:rFonts w:cs="Arial"/>
          <w:color w:val="000000"/>
          <w:szCs w:val="28"/>
        </w:rPr>
        <w:t xml:space="preserve">The main section of this report presents and compares the information </w:t>
      </w:r>
      <w:r>
        <w:rPr>
          <w:rFonts w:cs="Arial"/>
          <w:color w:val="000000"/>
          <w:szCs w:val="28"/>
        </w:rPr>
        <w:t>provided by</w:t>
      </w:r>
      <w:r w:rsidRPr="002A5C3D">
        <w:rPr>
          <w:rFonts w:cs="Arial"/>
          <w:color w:val="000000"/>
          <w:szCs w:val="28"/>
        </w:rPr>
        <w:t xml:space="preserve"> participating countries. To introduce this, there i</w:t>
      </w:r>
      <w:r w:rsidR="000817E5">
        <w:rPr>
          <w:rFonts w:cs="Arial"/>
          <w:color w:val="000000"/>
          <w:szCs w:val="28"/>
        </w:rPr>
        <w:t>s a description of how Article 26</w:t>
      </w:r>
      <w:r w:rsidRPr="002A5C3D">
        <w:rPr>
          <w:rFonts w:cs="Arial"/>
          <w:color w:val="000000"/>
          <w:szCs w:val="28"/>
        </w:rPr>
        <w:t xml:space="preserve"> of the CRPD relates to other United Nat</w:t>
      </w:r>
      <w:r w:rsidR="006E2077">
        <w:rPr>
          <w:rFonts w:cs="Arial"/>
          <w:color w:val="000000"/>
          <w:szCs w:val="28"/>
        </w:rPr>
        <w:t>ions and European Union polices</w:t>
      </w:r>
      <w:r w:rsidR="00327114">
        <w:rPr>
          <w:rFonts w:cs="Arial"/>
          <w:color w:val="000000"/>
          <w:szCs w:val="28"/>
        </w:rPr>
        <w:t xml:space="preserve"> and an explanation of how the questionnaire was developed</w:t>
      </w:r>
      <w:r w:rsidR="006E2077">
        <w:rPr>
          <w:rFonts w:cs="Arial"/>
          <w:color w:val="000000"/>
          <w:szCs w:val="28"/>
        </w:rPr>
        <w:t xml:space="preserve">. </w:t>
      </w:r>
      <w:r w:rsidR="00BF41BE">
        <w:rPr>
          <w:rFonts w:cs="Arial"/>
          <w:color w:val="000000"/>
          <w:szCs w:val="28"/>
        </w:rPr>
        <w:t xml:space="preserve">The report concludes with a discussion of relevant issues arising from the analysis. </w:t>
      </w:r>
    </w:p>
    <w:p w:rsidR="006E2077" w:rsidRPr="002A5C3D" w:rsidRDefault="006E2077" w:rsidP="002A5C3D">
      <w:pPr>
        <w:spacing w:after="0" w:line="240" w:lineRule="auto"/>
        <w:rPr>
          <w:rFonts w:cs="Arial"/>
          <w:color w:val="000000"/>
          <w:szCs w:val="28"/>
        </w:rPr>
      </w:pPr>
    </w:p>
    <w:p w:rsidR="002A5C3D" w:rsidRPr="006E2077" w:rsidRDefault="000817E5" w:rsidP="006E2077">
      <w:pPr>
        <w:pStyle w:val="Titre1"/>
        <w:rPr>
          <w:color w:val="auto"/>
        </w:rPr>
      </w:pPr>
      <w:bookmarkStart w:id="1" w:name="_Toc507333811"/>
      <w:r w:rsidRPr="006E2077">
        <w:rPr>
          <w:color w:val="auto"/>
        </w:rPr>
        <w:t>Article 26</w:t>
      </w:r>
      <w:r w:rsidR="002A5C3D" w:rsidRPr="006E2077">
        <w:rPr>
          <w:color w:val="auto"/>
        </w:rPr>
        <w:t xml:space="preserve"> of the CRPD</w:t>
      </w:r>
      <w:bookmarkEnd w:id="1"/>
      <w:r w:rsidR="002A5C3D" w:rsidRPr="006E2077">
        <w:rPr>
          <w:color w:val="auto"/>
        </w:rPr>
        <w:t xml:space="preserve"> </w:t>
      </w:r>
    </w:p>
    <w:p w:rsidR="002A5C3D" w:rsidRPr="002A5C3D" w:rsidRDefault="002A5C3D" w:rsidP="002A5C3D">
      <w:pPr>
        <w:spacing w:after="0" w:line="240" w:lineRule="auto"/>
        <w:rPr>
          <w:rFonts w:cs="Arial"/>
          <w:color w:val="000000"/>
          <w:szCs w:val="28"/>
        </w:rPr>
      </w:pPr>
    </w:p>
    <w:p w:rsidR="002A5C3D" w:rsidRDefault="002A5C3D" w:rsidP="002A5C3D">
      <w:pPr>
        <w:spacing w:after="0" w:line="240" w:lineRule="auto"/>
        <w:rPr>
          <w:rFonts w:cs="Arial"/>
          <w:color w:val="000000"/>
          <w:szCs w:val="28"/>
        </w:rPr>
      </w:pPr>
      <w:r w:rsidRPr="002A5C3D">
        <w:rPr>
          <w:rFonts w:cs="Arial"/>
          <w:color w:val="000000"/>
          <w:szCs w:val="28"/>
        </w:rPr>
        <w:t xml:space="preserve">The text of </w:t>
      </w:r>
      <w:r w:rsidR="000817E5">
        <w:rPr>
          <w:rFonts w:cs="Arial"/>
          <w:color w:val="000000"/>
          <w:szCs w:val="28"/>
        </w:rPr>
        <w:t>Article 26 of</w:t>
      </w:r>
      <w:r w:rsidRPr="002A5C3D">
        <w:rPr>
          <w:rFonts w:cs="Arial"/>
          <w:color w:val="000000"/>
          <w:szCs w:val="28"/>
        </w:rPr>
        <w:t xml:space="preserve"> the Convention states that:</w:t>
      </w:r>
    </w:p>
    <w:p w:rsidR="00BF41BE" w:rsidRDefault="00BF41BE" w:rsidP="002A5C3D">
      <w:pPr>
        <w:spacing w:after="0" w:line="240" w:lineRule="auto"/>
        <w:rPr>
          <w:rFonts w:cs="Arial"/>
          <w:color w:val="000000"/>
          <w:szCs w:val="28"/>
        </w:rPr>
      </w:pPr>
    </w:p>
    <w:p w:rsidR="000817E5" w:rsidRPr="00FB3288" w:rsidRDefault="000817E5" w:rsidP="00FB3288">
      <w:pPr>
        <w:pStyle w:val="Paragraphedeliste"/>
        <w:numPr>
          <w:ilvl w:val="0"/>
          <w:numId w:val="5"/>
        </w:numPr>
        <w:spacing w:after="0" w:line="240" w:lineRule="auto"/>
        <w:rPr>
          <w:rFonts w:cs="Arial"/>
          <w:color w:val="000000"/>
          <w:szCs w:val="28"/>
        </w:rPr>
      </w:pPr>
      <w:r w:rsidRPr="00FB3288">
        <w:rPr>
          <w:rFonts w:cs="Arial"/>
          <w:color w:val="000000"/>
          <w:szCs w:val="28"/>
        </w:rPr>
        <w:t xml:space="preserve">States Parties shall take effective and appropriate measures, including through peer support, to enable persons with disabilities to attain and maintain maximum independence, full physical, mental, social and vocational ability, and full inclusion and participation in all aspects of life. To that end, States Parties shall organize, strengthen and extend comprehensive </w:t>
      </w:r>
      <w:proofErr w:type="spellStart"/>
      <w:r w:rsidRPr="00FB3288">
        <w:rPr>
          <w:rFonts w:cs="Arial"/>
          <w:color w:val="000000"/>
          <w:szCs w:val="28"/>
        </w:rPr>
        <w:t>habilitation</w:t>
      </w:r>
      <w:proofErr w:type="spellEnd"/>
      <w:r w:rsidRPr="00FB3288">
        <w:rPr>
          <w:rFonts w:cs="Arial"/>
          <w:color w:val="000000"/>
          <w:szCs w:val="28"/>
        </w:rPr>
        <w:t xml:space="preserve"> and rehabilitation services and programmes, particularly in the areas of health, employment, education and social services, in such a way that these services and programmes:</w:t>
      </w:r>
    </w:p>
    <w:p w:rsidR="00FB3288" w:rsidRPr="00FB3288" w:rsidRDefault="00FB3288" w:rsidP="00FB3288">
      <w:pPr>
        <w:pStyle w:val="Paragraphedeliste"/>
        <w:spacing w:after="0" w:line="240" w:lineRule="auto"/>
        <w:ind w:left="600"/>
        <w:rPr>
          <w:rFonts w:cs="Arial"/>
          <w:color w:val="000000"/>
          <w:szCs w:val="28"/>
        </w:rPr>
      </w:pPr>
    </w:p>
    <w:p w:rsidR="000817E5" w:rsidRPr="00FB3288" w:rsidRDefault="000817E5" w:rsidP="00FB3288">
      <w:pPr>
        <w:pStyle w:val="Paragraphedeliste"/>
        <w:numPr>
          <w:ilvl w:val="0"/>
          <w:numId w:val="4"/>
        </w:numPr>
        <w:spacing w:after="0" w:line="240" w:lineRule="auto"/>
        <w:rPr>
          <w:rFonts w:cs="Arial"/>
          <w:color w:val="000000"/>
          <w:szCs w:val="28"/>
        </w:rPr>
      </w:pPr>
      <w:r w:rsidRPr="00FB3288">
        <w:rPr>
          <w:rFonts w:cs="Arial"/>
          <w:color w:val="000000"/>
          <w:szCs w:val="28"/>
        </w:rPr>
        <w:t xml:space="preserve">Begin at the earliest possible stage, and are based on the </w:t>
      </w:r>
      <w:r w:rsidR="00FB3288" w:rsidRPr="00FB3288">
        <w:rPr>
          <w:rFonts w:cs="Arial"/>
          <w:color w:val="000000"/>
          <w:szCs w:val="28"/>
        </w:rPr>
        <w:t xml:space="preserve">  </w:t>
      </w:r>
      <w:r w:rsidRPr="00FB3288">
        <w:rPr>
          <w:rFonts w:cs="Arial"/>
          <w:color w:val="000000"/>
          <w:szCs w:val="28"/>
        </w:rPr>
        <w:t>multidisciplinary assessment of individual needs and strengths;</w:t>
      </w:r>
    </w:p>
    <w:p w:rsidR="000817E5" w:rsidRDefault="000817E5" w:rsidP="000817E5">
      <w:pPr>
        <w:pStyle w:val="Paragraphedeliste"/>
        <w:numPr>
          <w:ilvl w:val="0"/>
          <w:numId w:val="4"/>
        </w:numPr>
        <w:spacing w:after="0" w:line="240" w:lineRule="auto"/>
        <w:rPr>
          <w:rFonts w:cs="Arial"/>
          <w:color w:val="000000"/>
          <w:szCs w:val="28"/>
        </w:rPr>
      </w:pPr>
      <w:r w:rsidRPr="00FB3288">
        <w:rPr>
          <w:rFonts w:cs="Arial"/>
          <w:color w:val="000000"/>
          <w:szCs w:val="28"/>
        </w:rPr>
        <w:t>Support participation and inclusion in the community and all aspects of society, are voluntary, and are available to persons with disabilities as close as possible to their own communities, including in rural areas.</w:t>
      </w:r>
    </w:p>
    <w:p w:rsidR="00FB3288" w:rsidRDefault="00FB3288" w:rsidP="00FB3288">
      <w:pPr>
        <w:pStyle w:val="Paragraphedeliste"/>
        <w:spacing w:after="0" w:line="240" w:lineRule="auto"/>
        <w:ind w:left="955"/>
        <w:rPr>
          <w:rFonts w:cs="Arial"/>
          <w:color w:val="000000"/>
          <w:szCs w:val="28"/>
        </w:rPr>
      </w:pPr>
    </w:p>
    <w:p w:rsidR="00FB3288" w:rsidRDefault="000817E5" w:rsidP="00FB3288">
      <w:pPr>
        <w:pStyle w:val="Paragraphedeliste"/>
        <w:numPr>
          <w:ilvl w:val="0"/>
          <w:numId w:val="5"/>
        </w:numPr>
        <w:spacing w:after="0" w:line="240" w:lineRule="auto"/>
        <w:rPr>
          <w:rFonts w:cs="Arial"/>
          <w:color w:val="000000"/>
          <w:szCs w:val="28"/>
        </w:rPr>
      </w:pPr>
      <w:r w:rsidRPr="00FB3288">
        <w:rPr>
          <w:rFonts w:cs="Arial"/>
          <w:color w:val="000000"/>
          <w:szCs w:val="28"/>
        </w:rPr>
        <w:t xml:space="preserve">States Parties shall promote the development of initial and continuing training for professionals and staff working in </w:t>
      </w:r>
      <w:proofErr w:type="spellStart"/>
      <w:r w:rsidRPr="00FB3288">
        <w:rPr>
          <w:rFonts w:cs="Arial"/>
          <w:color w:val="000000"/>
          <w:szCs w:val="28"/>
        </w:rPr>
        <w:t>habilitation</w:t>
      </w:r>
      <w:proofErr w:type="spellEnd"/>
      <w:r w:rsidRPr="00FB3288">
        <w:rPr>
          <w:rFonts w:cs="Arial"/>
          <w:color w:val="000000"/>
          <w:szCs w:val="28"/>
        </w:rPr>
        <w:t xml:space="preserve"> and rehabilitation services.</w:t>
      </w:r>
    </w:p>
    <w:p w:rsidR="00FB3288" w:rsidRDefault="00FB3288" w:rsidP="00FB3288">
      <w:pPr>
        <w:pStyle w:val="Paragraphedeliste"/>
        <w:spacing w:after="0" w:line="240" w:lineRule="auto"/>
        <w:rPr>
          <w:rFonts w:cs="Arial"/>
          <w:color w:val="000000"/>
          <w:szCs w:val="28"/>
        </w:rPr>
      </w:pPr>
    </w:p>
    <w:p w:rsidR="000817E5" w:rsidRPr="00FB3288" w:rsidRDefault="000817E5" w:rsidP="00FB3288">
      <w:pPr>
        <w:pStyle w:val="Paragraphedeliste"/>
        <w:numPr>
          <w:ilvl w:val="0"/>
          <w:numId w:val="5"/>
        </w:numPr>
        <w:spacing w:after="0" w:line="240" w:lineRule="auto"/>
        <w:rPr>
          <w:rFonts w:cs="Arial"/>
          <w:color w:val="000000"/>
          <w:szCs w:val="28"/>
        </w:rPr>
      </w:pPr>
      <w:r w:rsidRPr="00FB3288">
        <w:rPr>
          <w:rFonts w:cs="Arial"/>
          <w:color w:val="000000"/>
          <w:szCs w:val="28"/>
        </w:rPr>
        <w:t xml:space="preserve">States Parties shall promote the availability, knowledge and use of assistive devices and technologies, designed for persons with disabilities, as they relate to </w:t>
      </w:r>
      <w:proofErr w:type="spellStart"/>
      <w:r w:rsidRPr="00FB3288">
        <w:rPr>
          <w:rFonts w:cs="Arial"/>
          <w:color w:val="000000"/>
          <w:szCs w:val="28"/>
        </w:rPr>
        <w:t>habilitation</w:t>
      </w:r>
      <w:proofErr w:type="spellEnd"/>
      <w:r w:rsidRPr="00FB3288">
        <w:rPr>
          <w:rFonts w:cs="Arial"/>
          <w:color w:val="000000"/>
          <w:szCs w:val="28"/>
        </w:rPr>
        <w:t xml:space="preserve"> and rehabilitation.</w:t>
      </w:r>
    </w:p>
    <w:p w:rsidR="002A5C3D" w:rsidRPr="002A5C3D" w:rsidRDefault="002A5C3D" w:rsidP="002A5C3D">
      <w:pPr>
        <w:spacing w:after="0" w:line="240" w:lineRule="auto"/>
        <w:rPr>
          <w:rFonts w:cs="Arial"/>
          <w:color w:val="000000"/>
          <w:szCs w:val="28"/>
        </w:rPr>
      </w:pPr>
    </w:p>
    <w:p w:rsidR="002A5C3D" w:rsidRPr="006E2077" w:rsidRDefault="002A5C3D" w:rsidP="006E2077">
      <w:pPr>
        <w:pStyle w:val="Titre1"/>
        <w:rPr>
          <w:color w:val="auto"/>
        </w:rPr>
      </w:pPr>
      <w:bookmarkStart w:id="2" w:name="_Toc507333812"/>
      <w:r w:rsidRPr="006E2077">
        <w:rPr>
          <w:color w:val="auto"/>
        </w:rPr>
        <w:t>Other CRPD Articles</w:t>
      </w:r>
      <w:bookmarkEnd w:id="2"/>
    </w:p>
    <w:p w:rsidR="002A5C3D" w:rsidRPr="002A5C3D" w:rsidRDefault="002A5C3D" w:rsidP="002A5C3D">
      <w:pPr>
        <w:spacing w:after="0" w:line="240" w:lineRule="auto"/>
        <w:rPr>
          <w:rFonts w:cs="Arial"/>
          <w:color w:val="000000"/>
          <w:szCs w:val="28"/>
        </w:rPr>
      </w:pPr>
    </w:p>
    <w:p w:rsidR="00AC34A9" w:rsidRDefault="00BF41BE" w:rsidP="002A5C3D">
      <w:pPr>
        <w:spacing w:after="0" w:line="240" w:lineRule="auto"/>
        <w:rPr>
          <w:rFonts w:cs="Arial"/>
          <w:color w:val="000000"/>
          <w:szCs w:val="28"/>
        </w:rPr>
      </w:pPr>
      <w:r>
        <w:rPr>
          <w:rFonts w:cs="Arial"/>
          <w:color w:val="000000"/>
          <w:szCs w:val="28"/>
        </w:rPr>
        <w:t xml:space="preserve">As well as </w:t>
      </w:r>
      <w:r w:rsidR="00AC34A9">
        <w:rPr>
          <w:rFonts w:cs="Arial"/>
          <w:color w:val="000000"/>
          <w:szCs w:val="28"/>
        </w:rPr>
        <w:t xml:space="preserve">Article 26, three other Articles explicitly mention rehabilitation. </w:t>
      </w:r>
    </w:p>
    <w:p w:rsidR="00AC34A9" w:rsidRDefault="00AC34A9" w:rsidP="002A5C3D">
      <w:pPr>
        <w:spacing w:after="0" w:line="240" w:lineRule="auto"/>
        <w:rPr>
          <w:rFonts w:cs="Arial"/>
          <w:color w:val="000000"/>
          <w:szCs w:val="28"/>
        </w:rPr>
      </w:pPr>
    </w:p>
    <w:p w:rsidR="002A5C3D" w:rsidRDefault="00AC34A9" w:rsidP="002A5C3D">
      <w:pPr>
        <w:spacing w:after="0" w:line="240" w:lineRule="auto"/>
        <w:rPr>
          <w:rFonts w:cs="Arial"/>
          <w:color w:val="000000"/>
          <w:szCs w:val="28"/>
        </w:rPr>
      </w:pPr>
      <w:r>
        <w:rPr>
          <w:rFonts w:cs="Arial"/>
          <w:color w:val="000000"/>
          <w:szCs w:val="28"/>
        </w:rPr>
        <w:t>Article 22: Respect for Privacy, states that:</w:t>
      </w:r>
    </w:p>
    <w:p w:rsidR="00AC34A9" w:rsidRPr="002A5C3D" w:rsidRDefault="00AC34A9" w:rsidP="002A5C3D">
      <w:pPr>
        <w:spacing w:after="0" w:line="240" w:lineRule="auto"/>
        <w:rPr>
          <w:rFonts w:cs="Arial"/>
          <w:color w:val="000000"/>
          <w:szCs w:val="28"/>
        </w:rPr>
      </w:pPr>
    </w:p>
    <w:p w:rsidR="002A5C3D" w:rsidRDefault="00AC34A9" w:rsidP="00AC34A9">
      <w:pPr>
        <w:spacing w:after="0" w:line="240" w:lineRule="auto"/>
        <w:ind w:left="720"/>
        <w:rPr>
          <w:rFonts w:cs="Arial"/>
          <w:color w:val="000000"/>
          <w:szCs w:val="28"/>
        </w:rPr>
      </w:pPr>
      <w:r w:rsidRPr="00AC34A9">
        <w:rPr>
          <w:rFonts w:cs="Arial"/>
          <w:color w:val="000000"/>
          <w:szCs w:val="28"/>
        </w:rPr>
        <w:t>States Parties shall protect the privacy of personal, health and rehabilitation information of persons with disabilities on an equal basis with others</w:t>
      </w:r>
      <w:r>
        <w:rPr>
          <w:rFonts w:cs="Arial"/>
          <w:color w:val="000000"/>
          <w:szCs w:val="28"/>
        </w:rPr>
        <w:t>.</w:t>
      </w:r>
    </w:p>
    <w:p w:rsidR="00AC34A9" w:rsidRDefault="00AC34A9" w:rsidP="002A5C3D">
      <w:pPr>
        <w:spacing w:after="0" w:line="240" w:lineRule="auto"/>
        <w:rPr>
          <w:rFonts w:cs="Arial"/>
          <w:color w:val="000000"/>
          <w:szCs w:val="28"/>
        </w:rPr>
      </w:pPr>
    </w:p>
    <w:p w:rsidR="00AC34A9" w:rsidRDefault="00AC34A9" w:rsidP="002A5C3D">
      <w:pPr>
        <w:spacing w:after="0" w:line="240" w:lineRule="auto"/>
        <w:rPr>
          <w:rFonts w:cs="Arial"/>
          <w:color w:val="000000"/>
          <w:szCs w:val="28"/>
        </w:rPr>
      </w:pPr>
      <w:r>
        <w:rPr>
          <w:rFonts w:cs="Arial"/>
          <w:color w:val="000000"/>
          <w:szCs w:val="28"/>
        </w:rPr>
        <w:t xml:space="preserve"> Article 25: Health states:</w:t>
      </w:r>
    </w:p>
    <w:p w:rsidR="00AC34A9" w:rsidRDefault="00AC34A9" w:rsidP="002A5C3D">
      <w:pPr>
        <w:spacing w:after="0" w:line="240" w:lineRule="auto"/>
        <w:rPr>
          <w:rFonts w:cs="Arial"/>
          <w:color w:val="000000"/>
          <w:szCs w:val="28"/>
        </w:rPr>
      </w:pPr>
    </w:p>
    <w:p w:rsidR="00AC34A9" w:rsidRDefault="00AC34A9" w:rsidP="00AC34A9">
      <w:pPr>
        <w:spacing w:after="0" w:line="240" w:lineRule="auto"/>
        <w:ind w:left="720"/>
        <w:rPr>
          <w:rFonts w:cs="Arial"/>
          <w:color w:val="000000"/>
          <w:szCs w:val="28"/>
        </w:rPr>
      </w:pPr>
      <w:r w:rsidRPr="00AC34A9">
        <w:rPr>
          <w:rFonts w:cs="Arial"/>
          <w:color w:val="000000"/>
          <w:szCs w:val="28"/>
        </w:rPr>
        <w:t>States Parties shall take all appropriate measures to ensure access for persons with disabilities to health services that are gender-sensitive, including health-related rehabilitation.</w:t>
      </w:r>
    </w:p>
    <w:p w:rsidR="00AC34A9" w:rsidRPr="002A5C3D" w:rsidRDefault="00AC34A9" w:rsidP="002A5C3D">
      <w:pPr>
        <w:spacing w:after="0" w:line="240" w:lineRule="auto"/>
        <w:rPr>
          <w:rFonts w:cs="Arial"/>
          <w:color w:val="000000"/>
          <w:szCs w:val="28"/>
        </w:rPr>
      </w:pPr>
    </w:p>
    <w:p w:rsidR="00AC34A9" w:rsidRDefault="007339D8" w:rsidP="00AC34A9">
      <w:pPr>
        <w:spacing w:after="0" w:line="240" w:lineRule="auto"/>
        <w:rPr>
          <w:rFonts w:cs="Arial"/>
          <w:color w:val="000000"/>
          <w:szCs w:val="28"/>
        </w:rPr>
      </w:pPr>
      <w:r>
        <w:rPr>
          <w:rFonts w:cs="Arial"/>
          <w:color w:val="000000"/>
          <w:szCs w:val="28"/>
        </w:rPr>
        <w:t>F</w:t>
      </w:r>
      <w:r w:rsidR="00AC34A9">
        <w:rPr>
          <w:rFonts w:cs="Arial"/>
          <w:color w:val="000000"/>
          <w:szCs w:val="28"/>
        </w:rPr>
        <w:t>inally, Article 27: Work and Employment requires States Parties to</w:t>
      </w:r>
      <w:r>
        <w:rPr>
          <w:rFonts w:cs="Arial"/>
          <w:color w:val="000000"/>
          <w:szCs w:val="28"/>
        </w:rPr>
        <w:t>:</w:t>
      </w:r>
      <w:r w:rsidR="00AC34A9" w:rsidRPr="00AC34A9">
        <w:rPr>
          <w:rFonts w:cs="Arial"/>
          <w:color w:val="000000"/>
          <w:szCs w:val="28"/>
        </w:rPr>
        <w:t xml:space="preserve"> </w:t>
      </w:r>
    </w:p>
    <w:p w:rsidR="00AC34A9" w:rsidRDefault="00AC34A9" w:rsidP="00AC34A9">
      <w:pPr>
        <w:spacing w:after="0" w:line="240" w:lineRule="auto"/>
        <w:rPr>
          <w:rFonts w:cs="Arial"/>
          <w:color w:val="000000"/>
          <w:szCs w:val="28"/>
        </w:rPr>
      </w:pPr>
    </w:p>
    <w:p w:rsidR="00AC34A9" w:rsidRDefault="007339D8" w:rsidP="007339D8">
      <w:pPr>
        <w:spacing w:after="0" w:line="240" w:lineRule="auto"/>
        <w:ind w:left="720"/>
        <w:rPr>
          <w:rFonts w:cs="Arial"/>
          <w:color w:val="000000"/>
          <w:szCs w:val="28"/>
        </w:rPr>
      </w:pPr>
      <w:proofErr w:type="gramStart"/>
      <w:r>
        <w:rPr>
          <w:rFonts w:cs="Arial"/>
          <w:color w:val="000000"/>
          <w:szCs w:val="28"/>
        </w:rPr>
        <w:t>s</w:t>
      </w:r>
      <w:r w:rsidR="00AC34A9">
        <w:rPr>
          <w:rFonts w:cs="Arial"/>
          <w:color w:val="000000"/>
          <w:szCs w:val="28"/>
        </w:rPr>
        <w:t>afeguard</w:t>
      </w:r>
      <w:proofErr w:type="gramEnd"/>
      <w:r w:rsidR="00AC34A9">
        <w:rPr>
          <w:rFonts w:cs="Arial"/>
          <w:color w:val="000000"/>
          <w:szCs w:val="28"/>
        </w:rPr>
        <w:t xml:space="preserve"> and promote the realisation of the right to work …..</w:t>
      </w:r>
      <w:proofErr w:type="gramStart"/>
      <w:r w:rsidR="00AC34A9">
        <w:rPr>
          <w:rFonts w:cs="Arial"/>
          <w:color w:val="000000"/>
          <w:szCs w:val="28"/>
        </w:rPr>
        <w:t>including</w:t>
      </w:r>
      <w:proofErr w:type="gramEnd"/>
      <w:r w:rsidR="00AC34A9">
        <w:rPr>
          <w:rFonts w:cs="Arial"/>
          <w:color w:val="000000"/>
          <w:szCs w:val="28"/>
        </w:rPr>
        <w:t xml:space="preserve"> through legislation, to, </w:t>
      </w:r>
      <w:r w:rsidR="00AC34A9" w:rsidRPr="006E2077">
        <w:rPr>
          <w:rFonts w:cs="Arial"/>
          <w:i/>
          <w:color w:val="000000"/>
          <w:szCs w:val="28"/>
        </w:rPr>
        <w:t>inter alia</w:t>
      </w:r>
      <w:r w:rsidR="00AC34A9">
        <w:rPr>
          <w:rFonts w:cs="Arial"/>
          <w:color w:val="000000"/>
          <w:szCs w:val="28"/>
        </w:rPr>
        <w:t>:</w:t>
      </w:r>
      <w:r w:rsidR="00327114">
        <w:rPr>
          <w:rFonts w:cs="Arial"/>
          <w:color w:val="000000"/>
          <w:szCs w:val="28"/>
        </w:rPr>
        <w:t>……</w:t>
      </w:r>
    </w:p>
    <w:p w:rsidR="007339D8" w:rsidRDefault="007339D8" w:rsidP="007339D8">
      <w:pPr>
        <w:spacing w:after="0" w:line="240" w:lineRule="auto"/>
        <w:ind w:left="720"/>
        <w:rPr>
          <w:rFonts w:cs="Arial"/>
          <w:color w:val="000000"/>
          <w:szCs w:val="28"/>
        </w:rPr>
      </w:pPr>
    </w:p>
    <w:p w:rsidR="007339D8" w:rsidRDefault="007339D8" w:rsidP="007339D8">
      <w:pPr>
        <w:spacing w:after="0" w:line="240" w:lineRule="auto"/>
        <w:ind w:left="720"/>
        <w:rPr>
          <w:rFonts w:cs="Arial"/>
          <w:color w:val="000000"/>
          <w:szCs w:val="28"/>
        </w:rPr>
      </w:pPr>
      <w:r w:rsidRPr="007339D8">
        <w:rPr>
          <w:rFonts w:cs="Arial"/>
          <w:color w:val="000000"/>
          <w:szCs w:val="28"/>
        </w:rPr>
        <w:t>(k) Promote vocational and professional rehabilitation, job retention and return-to-work programmes for persons with disabilities.</w:t>
      </w:r>
    </w:p>
    <w:p w:rsidR="006E2077" w:rsidRDefault="006E2077" w:rsidP="006E2077">
      <w:pPr>
        <w:spacing w:after="0" w:line="240" w:lineRule="auto"/>
        <w:rPr>
          <w:rFonts w:cs="Arial"/>
          <w:color w:val="000000"/>
          <w:szCs w:val="28"/>
        </w:rPr>
      </w:pPr>
    </w:p>
    <w:p w:rsidR="00BF41BE" w:rsidRDefault="00762BD4" w:rsidP="006E2077">
      <w:pPr>
        <w:spacing w:after="0" w:line="240" w:lineRule="auto"/>
        <w:rPr>
          <w:rFonts w:cs="Arial"/>
          <w:color w:val="000000"/>
          <w:szCs w:val="28"/>
        </w:rPr>
      </w:pPr>
      <w:r>
        <w:rPr>
          <w:rFonts w:cs="Arial"/>
          <w:color w:val="000000"/>
          <w:szCs w:val="28"/>
        </w:rPr>
        <w:t xml:space="preserve">The right to </w:t>
      </w:r>
      <w:proofErr w:type="spellStart"/>
      <w:r>
        <w:rPr>
          <w:rFonts w:cs="Arial"/>
          <w:color w:val="000000"/>
          <w:szCs w:val="28"/>
        </w:rPr>
        <w:t>habilitation</w:t>
      </w:r>
      <w:proofErr w:type="spellEnd"/>
      <w:r>
        <w:rPr>
          <w:rFonts w:cs="Arial"/>
          <w:color w:val="000000"/>
          <w:szCs w:val="28"/>
        </w:rPr>
        <w:t xml:space="preserve"> and rehabilitation also has links to other articles </w:t>
      </w:r>
      <w:r w:rsidR="00EA096D">
        <w:rPr>
          <w:rFonts w:cs="Arial"/>
          <w:color w:val="000000"/>
          <w:szCs w:val="28"/>
        </w:rPr>
        <w:t xml:space="preserve"> </w:t>
      </w:r>
      <w:r>
        <w:rPr>
          <w:rFonts w:cs="Arial"/>
          <w:color w:val="000000"/>
          <w:szCs w:val="28"/>
        </w:rPr>
        <w:t xml:space="preserve"> esp</w:t>
      </w:r>
      <w:r w:rsidR="00BF41BE">
        <w:rPr>
          <w:rFonts w:cs="Arial"/>
          <w:color w:val="000000"/>
          <w:szCs w:val="28"/>
        </w:rPr>
        <w:t>ecially Article 20 on Personal m</w:t>
      </w:r>
      <w:r>
        <w:rPr>
          <w:rFonts w:cs="Arial"/>
          <w:color w:val="000000"/>
          <w:szCs w:val="28"/>
        </w:rPr>
        <w:t xml:space="preserve">obility, </w:t>
      </w:r>
      <w:r w:rsidR="00C05C44" w:rsidRPr="00C05C44">
        <w:rPr>
          <w:rFonts w:cs="Arial"/>
          <w:color w:val="000000"/>
          <w:szCs w:val="28"/>
        </w:rPr>
        <w:t xml:space="preserve">Article 9 </w:t>
      </w:r>
      <w:r w:rsidR="00BF41BE">
        <w:rPr>
          <w:rFonts w:cs="Arial"/>
          <w:color w:val="000000"/>
          <w:szCs w:val="28"/>
        </w:rPr>
        <w:t xml:space="preserve">on </w:t>
      </w:r>
      <w:r w:rsidR="00D65AE4">
        <w:rPr>
          <w:rFonts w:cs="Arial"/>
          <w:color w:val="000000"/>
          <w:szCs w:val="28"/>
        </w:rPr>
        <w:t xml:space="preserve">Accessibility, </w:t>
      </w:r>
      <w:r w:rsidR="00BF41BE">
        <w:rPr>
          <w:rFonts w:cs="Arial"/>
          <w:color w:val="000000"/>
          <w:szCs w:val="28"/>
        </w:rPr>
        <w:t xml:space="preserve"> Article 19 on Living i</w:t>
      </w:r>
      <w:r w:rsidR="00C05C44">
        <w:rPr>
          <w:rFonts w:cs="Arial"/>
          <w:color w:val="000000"/>
          <w:szCs w:val="28"/>
        </w:rPr>
        <w:t>ndependently and being included in the community</w:t>
      </w:r>
      <w:r w:rsidR="00D65AE4">
        <w:rPr>
          <w:rFonts w:cs="Arial"/>
          <w:color w:val="000000"/>
          <w:szCs w:val="28"/>
        </w:rPr>
        <w:t xml:space="preserve"> and Article 4 on General obligations</w:t>
      </w:r>
      <w:r w:rsidR="00EA096D">
        <w:rPr>
          <w:rFonts w:cs="Arial"/>
          <w:color w:val="000000"/>
          <w:szCs w:val="28"/>
        </w:rPr>
        <w:t>.</w:t>
      </w:r>
    </w:p>
    <w:p w:rsidR="00BF41BE" w:rsidRDefault="00BF41BE" w:rsidP="006E2077">
      <w:pPr>
        <w:spacing w:after="0" w:line="240" w:lineRule="auto"/>
        <w:rPr>
          <w:rFonts w:cs="Arial"/>
          <w:color w:val="000000"/>
          <w:szCs w:val="28"/>
        </w:rPr>
      </w:pPr>
    </w:p>
    <w:p w:rsidR="00C07646" w:rsidRDefault="00C05C44" w:rsidP="00AC34A9">
      <w:pPr>
        <w:spacing w:after="0" w:line="240" w:lineRule="auto"/>
        <w:rPr>
          <w:rFonts w:cs="Arial"/>
          <w:color w:val="000000"/>
          <w:szCs w:val="28"/>
        </w:rPr>
      </w:pPr>
      <w:r>
        <w:rPr>
          <w:rFonts w:cs="Arial"/>
          <w:color w:val="000000"/>
          <w:szCs w:val="28"/>
        </w:rPr>
        <w:t>Under Article 20, States Parties must take effective measures to ensure personal mobility according to the choice of disabled people, ensuring access to quality devices and training to use them. The link to Article 19 is important, not least because of the poor history of rehabilitation services in ensuring that disabled people have full enjoyment of this right without being required to</w:t>
      </w:r>
      <w:r w:rsidR="00C07646">
        <w:rPr>
          <w:rFonts w:cs="Arial"/>
          <w:color w:val="000000"/>
          <w:szCs w:val="28"/>
        </w:rPr>
        <w:t xml:space="preserve"> </w:t>
      </w:r>
      <w:r w:rsidR="002734E5">
        <w:rPr>
          <w:rFonts w:cs="Arial"/>
          <w:color w:val="000000"/>
          <w:szCs w:val="28"/>
        </w:rPr>
        <w:t xml:space="preserve">live in segregated settings. </w:t>
      </w:r>
      <w:r w:rsidR="00C07646">
        <w:rPr>
          <w:rFonts w:cs="Arial"/>
          <w:color w:val="000000"/>
          <w:szCs w:val="28"/>
        </w:rPr>
        <w:t>Too often disabled people have been required to meet</w:t>
      </w:r>
      <w:r w:rsidR="00BF41BE">
        <w:rPr>
          <w:rFonts w:cs="Arial"/>
          <w:color w:val="000000"/>
          <w:szCs w:val="28"/>
        </w:rPr>
        <w:t xml:space="preserve"> certain rehabilitation goals</w:t>
      </w:r>
      <w:r w:rsidR="00C07646">
        <w:rPr>
          <w:rFonts w:cs="Arial"/>
          <w:color w:val="000000"/>
          <w:szCs w:val="28"/>
        </w:rPr>
        <w:t xml:space="preserve"> as a</w:t>
      </w:r>
      <w:r w:rsidR="00BF41BE">
        <w:rPr>
          <w:rFonts w:cs="Arial"/>
          <w:color w:val="000000"/>
          <w:szCs w:val="28"/>
        </w:rPr>
        <w:t xml:space="preserve"> pre-requisite for accessing life in the</w:t>
      </w:r>
      <w:r w:rsidR="00C07646">
        <w:rPr>
          <w:rFonts w:cs="Arial"/>
          <w:color w:val="000000"/>
          <w:szCs w:val="28"/>
        </w:rPr>
        <w:t xml:space="preserve"> community, with this goal often not met. </w:t>
      </w:r>
    </w:p>
    <w:p w:rsidR="00C07646" w:rsidRDefault="00C07646" w:rsidP="00AC34A9">
      <w:pPr>
        <w:spacing w:after="0" w:line="240" w:lineRule="auto"/>
        <w:rPr>
          <w:rFonts w:cs="Arial"/>
          <w:color w:val="000000"/>
          <w:szCs w:val="28"/>
        </w:rPr>
      </w:pPr>
    </w:p>
    <w:p w:rsidR="00AC34A9" w:rsidRDefault="00BF41BE" w:rsidP="00AC34A9">
      <w:pPr>
        <w:spacing w:after="0" w:line="240" w:lineRule="auto"/>
        <w:rPr>
          <w:rFonts w:cs="Arial"/>
          <w:color w:val="000000"/>
          <w:szCs w:val="28"/>
        </w:rPr>
      </w:pPr>
      <w:r>
        <w:rPr>
          <w:rFonts w:cs="Arial"/>
          <w:color w:val="000000"/>
          <w:szCs w:val="28"/>
        </w:rPr>
        <w:t xml:space="preserve">Third, </w:t>
      </w:r>
      <w:r w:rsidR="002734E5">
        <w:rPr>
          <w:rFonts w:cs="Arial"/>
          <w:color w:val="000000"/>
          <w:szCs w:val="28"/>
        </w:rPr>
        <w:t>Article 9 Accessibility</w:t>
      </w:r>
      <w:r>
        <w:rPr>
          <w:rFonts w:cs="Arial"/>
          <w:color w:val="000000"/>
          <w:szCs w:val="28"/>
        </w:rPr>
        <w:t xml:space="preserve"> is complementary to A</w:t>
      </w:r>
      <w:r w:rsidR="00C07646">
        <w:rPr>
          <w:rFonts w:cs="Arial"/>
          <w:color w:val="000000"/>
          <w:szCs w:val="28"/>
        </w:rPr>
        <w:t xml:space="preserve">rticle 26 in that it </w:t>
      </w:r>
      <w:r>
        <w:rPr>
          <w:rFonts w:cs="Arial"/>
          <w:color w:val="000000"/>
          <w:szCs w:val="28"/>
        </w:rPr>
        <w:t>requires</w:t>
      </w:r>
      <w:r w:rsidR="00C07646">
        <w:rPr>
          <w:rFonts w:cs="Arial"/>
          <w:color w:val="000000"/>
          <w:szCs w:val="28"/>
        </w:rPr>
        <w:t xml:space="preserve"> design of the environment</w:t>
      </w:r>
      <w:r>
        <w:rPr>
          <w:rFonts w:cs="Arial"/>
          <w:color w:val="000000"/>
          <w:szCs w:val="28"/>
        </w:rPr>
        <w:t xml:space="preserve"> in such a way that disabled people have</w:t>
      </w:r>
      <w:r w:rsidR="00C07646">
        <w:rPr>
          <w:rFonts w:cs="Arial"/>
          <w:color w:val="000000"/>
          <w:szCs w:val="28"/>
        </w:rPr>
        <w:t xml:space="preserve"> access to it. </w:t>
      </w:r>
      <w:r w:rsidR="00D65AE4">
        <w:rPr>
          <w:rFonts w:cs="Arial"/>
          <w:color w:val="000000"/>
          <w:szCs w:val="28"/>
        </w:rPr>
        <w:t>Similarly, Article 4 requires the promotion of “</w:t>
      </w:r>
      <w:r w:rsidR="00D65AE4" w:rsidRPr="00D65AE4">
        <w:rPr>
          <w:rFonts w:cs="Arial"/>
          <w:color w:val="000000"/>
          <w:szCs w:val="28"/>
        </w:rPr>
        <w:t>universally designed goods, services, equipment</w:t>
      </w:r>
      <w:r w:rsidR="00D65AE4">
        <w:rPr>
          <w:rFonts w:cs="Arial"/>
          <w:color w:val="000000"/>
          <w:szCs w:val="28"/>
        </w:rPr>
        <w:t xml:space="preserve"> and facilities” to allow for the least amount of adaptation and associated costs for disabled people, and standards and guidelines to support this. These Articles are</w:t>
      </w:r>
      <w:r w:rsidR="00C07646">
        <w:rPr>
          <w:rFonts w:cs="Arial"/>
          <w:color w:val="000000"/>
          <w:szCs w:val="28"/>
        </w:rPr>
        <w:t xml:space="preserve"> essential compliment</w:t>
      </w:r>
      <w:r w:rsidR="00D65AE4">
        <w:rPr>
          <w:rFonts w:cs="Arial"/>
          <w:color w:val="000000"/>
          <w:szCs w:val="28"/>
        </w:rPr>
        <w:t>s</w:t>
      </w:r>
      <w:r w:rsidR="00C07646">
        <w:rPr>
          <w:rFonts w:cs="Arial"/>
          <w:color w:val="000000"/>
          <w:szCs w:val="28"/>
        </w:rPr>
        <w:t xml:space="preserve"> </w:t>
      </w:r>
      <w:r w:rsidR="00747889">
        <w:rPr>
          <w:rFonts w:cs="Arial"/>
          <w:color w:val="000000"/>
          <w:szCs w:val="28"/>
        </w:rPr>
        <w:t xml:space="preserve">to Article 26 to ensure that rehabilitation is not carried out regardless of context or purpose. </w:t>
      </w:r>
    </w:p>
    <w:p w:rsidR="0019711A" w:rsidRDefault="0019711A" w:rsidP="002A5C3D">
      <w:pPr>
        <w:spacing w:after="0" w:line="240" w:lineRule="auto"/>
        <w:rPr>
          <w:rFonts w:cs="Arial"/>
          <w:color w:val="000000"/>
          <w:szCs w:val="28"/>
        </w:rPr>
      </w:pPr>
    </w:p>
    <w:p w:rsidR="002A5C3D" w:rsidRPr="00747889" w:rsidRDefault="0019711A" w:rsidP="00747889">
      <w:pPr>
        <w:pStyle w:val="Titre1"/>
        <w:rPr>
          <w:color w:val="auto"/>
        </w:rPr>
      </w:pPr>
      <w:bookmarkStart w:id="3" w:name="_Toc507333813"/>
      <w:r w:rsidRPr="00747889">
        <w:rPr>
          <w:color w:val="auto"/>
        </w:rPr>
        <w:t>The CRPD Committee</w:t>
      </w:r>
      <w:bookmarkEnd w:id="3"/>
    </w:p>
    <w:p w:rsidR="00CE4D82" w:rsidRDefault="007339D8" w:rsidP="002A5C3D">
      <w:pPr>
        <w:spacing w:after="0" w:line="240" w:lineRule="auto"/>
        <w:rPr>
          <w:rFonts w:cs="Arial"/>
          <w:color w:val="000000"/>
          <w:szCs w:val="28"/>
        </w:rPr>
      </w:pPr>
      <w:r>
        <w:rPr>
          <w:rFonts w:cs="Arial"/>
          <w:color w:val="000000"/>
          <w:szCs w:val="28"/>
        </w:rPr>
        <w:t xml:space="preserve">Concluding observations of the CRPD Committee, </w:t>
      </w:r>
      <w:r w:rsidR="002A5C3D" w:rsidRPr="002A5C3D">
        <w:rPr>
          <w:rFonts w:cs="Arial"/>
          <w:color w:val="000000"/>
          <w:szCs w:val="28"/>
        </w:rPr>
        <w:t xml:space="preserve">which are developed following national reporting on progress, point out the issues that most </w:t>
      </w:r>
      <w:r w:rsidR="00747889">
        <w:rPr>
          <w:rFonts w:cs="Arial"/>
          <w:color w:val="000000"/>
          <w:szCs w:val="28"/>
        </w:rPr>
        <w:t xml:space="preserve">urgently </w:t>
      </w:r>
      <w:r w:rsidR="002A5C3D" w:rsidRPr="002A5C3D">
        <w:rPr>
          <w:rFonts w:cs="Arial"/>
          <w:color w:val="000000"/>
          <w:szCs w:val="28"/>
        </w:rPr>
        <w:t>ne</w:t>
      </w:r>
      <w:r w:rsidR="00747889">
        <w:rPr>
          <w:rFonts w:cs="Arial"/>
          <w:color w:val="000000"/>
          <w:szCs w:val="28"/>
        </w:rPr>
        <w:t xml:space="preserve">ed to be addressed for each country. </w:t>
      </w:r>
      <w:r w:rsidR="002A5C3D" w:rsidRPr="002A5C3D">
        <w:rPr>
          <w:rFonts w:cs="Arial"/>
          <w:color w:val="000000"/>
          <w:szCs w:val="28"/>
        </w:rPr>
        <w:t>In preparing this report, documents from the past three years on European and EBU coun</w:t>
      </w:r>
      <w:r w:rsidR="00CE4D82">
        <w:rPr>
          <w:rFonts w:cs="Arial"/>
          <w:color w:val="000000"/>
          <w:szCs w:val="28"/>
        </w:rPr>
        <w:t>tries were reviewed (2014 – 2017</w:t>
      </w:r>
      <w:r w:rsidR="002A5C3D" w:rsidRPr="002A5C3D">
        <w:rPr>
          <w:rFonts w:cs="Arial"/>
          <w:color w:val="000000"/>
          <w:szCs w:val="28"/>
        </w:rPr>
        <w:t>)</w:t>
      </w:r>
      <w:r w:rsidR="002A5C3D" w:rsidRPr="002A5C3D">
        <w:rPr>
          <w:rFonts w:cs="Arial"/>
          <w:color w:val="000000"/>
          <w:szCs w:val="28"/>
          <w:vertAlign w:val="superscript"/>
        </w:rPr>
        <w:footnoteReference w:id="1"/>
      </w:r>
      <w:r w:rsidR="002A5C3D" w:rsidRPr="002A5C3D">
        <w:rPr>
          <w:rFonts w:cs="Arial"/>
          <w:color w:val="000000"/>
          <w:szCs w:val="28"/>
        </w:rPr>
        <w:t xml:space="preserve">. </w:t>
      </w:r>
      <w:r w:rsidR="00CE4D82">
        <w:rPr>
          <w:rFonts w:cs="Arial"/>
          <w:color w:val="000000"/>
          <w:szCs w:val="28"/>
        </w:rPr>
        <w:t xml:space="preserve">At the time of writing this report, no meetings had been held in 2018. </w:t>
      </w:r>
      <w:r w:rsidR="00BF0B51">
        <w:rPr>
          <w:rFonts w:cs="Arial"/>
          <w:color w:val="000000"/>
          <w:szCs w:val="28"/>
        </w:rPr>
        <w:t xml:space="preserve"> </w:t>
      </w:r>
    </w:p>
    <w:p w:rsidR="002A5C3D" w:rsidRDefault="00BF0B51" w:rsidP="002A5C3D">
      <w:pPr>
        <w:spacing w:after="0" w:line="240" w:lineRule="auto"/>
        <w:rPr>
          <w:rFonts w:cs="Arial"/>
          <w:color w:val="000000"/>
          <w:szCs w:val="28"/>
        </w:rPr>
      </w:pPr>
      <w:r>
        <w:rPr>
          <w:rFonts w:cs="Arial"/>
          <w:color w:val="000000"/>
          <w:szCs w:val="28"/>
        </w:rPr>
        <w:t xml:space="preserve"> </w:t>
      </w:r>
    </w:p>
    <w:p w:rsidR="00DC571E" w:rsidRDefault="00747889" w:rsidP="00DC571E">
      <w:pPr>
        <w:spacing w:after="0" w:line="240" w:lineRule="auto"/>
        <w:rPr>
          <w:rFonts w:cs="Arial"/>
          <w:bCs/>
          <w:color w:val="000000"/>
          <w:szCs w:val="28"/>
        </w:rPr>
      </w:pPr>
      <w:r>
        <w:rPr>
          <w:rFonts w:cs="Arial"/>
          <w:color w:val="000000"/>
          <w:szCs w:val="28"/>
        </w:rPr>
        <w:t>The Committee noted</w:t>
      </w:r>
      <w:r w:rsidR="00BF0B51">
        <w:rPr>
          <w:rFonts w:cs="Arial"/>
          <w:color w:val="000000"/>
          <w:szCs w:val="28"/>
        </w:rPr>
        <w:t xml:space="preserve"> </w:t>
      </w:r>
      <w:r w:rsidR="00DC571E">
        <w:rPr>
          <w:rFonts w:cs="Arial"/>
          <w:color w:val="000000"/>
          <w:szCs w:val="28"/>
        </w:rPr>
        <w:t>several</w:t>
      </w:r>
      <w:r w:rsidR="00BF0B51">
        <w:rPr>
          <w:rFonts w:cs="Arial"/>
          <w:color w:val="000000"/>
          <w:szCs w:val="28"/>
        </w:rPr>
        <w:t xml:space="preserve"> violations of Article 26</w:t>
      </w:r>
      <w:r w:rsidR="00F464C7">
        <w:rPr>
          <w:rFonts w:cs="Arial"/>
          <w:color w:val="000000"/>
          <w:szCs w:val="28"/>
        </w:rPr>
        <w:t xml:space="preserve"> for the </w:t>
      </w:r>
      <w:r>
        <w:rPr>
          <w:rFonts w:cs="Arial"/>
          <w:color w:val="000000"/>
          <w:szCs w:val="28"/>
        </w:rPr>
        <w:t xml:space="preserve">European </w:t>
      </w:r>
      <w:r w:rsidR="00F464C7">
        <w:rPr>
          <w:rFonts w:cs="Arial"/>
          <w:color w:val="000000"/>
          <w:szCs w:val="28"/>
        </w:rPr>
        <w:t xml:space="preserve">countries </w:t>
      </w:r>
      <w:r w:rsidR="00DC571E">
        <w:rPr>
          <w:rFonts w:cs="Arial"/>
          <w:color w:val="000000"/>
          <w:szCs w:val="28"/>
        </w:rPr>
        <w:t xml:space="preserve">they </w:t>
      </w:r>
      <w:r w:rsidR="00F464C7">
        <w:rPr>
          <w:rFonts w:cs="Arial"/>
          <w:color w:val="000000"/>
          <w:szCs w:val="28"/>
        </w:rPr>
        <w:t>reviewed</w:t>
      </w:r>
      <w:r w:rsidR="00DC571E">
        <w:rPr>
          <w:rFonts w:cs="Arial"/>
          <w:color w:val="000000"/>
          <w:szCs w:val="28"/>
        </w:rPr>
        <w:t>.</w:t>
      </w:r>
      <w:r w:rsidR="00F464C7">
        <w:rPr>
          <w:rFonts w:cs="Arial"/>
          <w:color w:val="000000"/>
          <w:szCs w:val="28"/>
        </w:rPr>
        <w:t xml:space="preserve"> In Sweden (2014), the </w:t>
      </w:r>
      <w:r w:rsidR="00030027">
        <w:rPr>
          <w:rFonts w:cs="Arial"/>
          <w:color w:val="000000"/>
          <w:szCs w:val="28"/>
        </w:rPr>
        <w:t>Committee recommended</w:t>
      </w:r>
      <w:r w:rsidR="00F464C7">
        <w:rPr>
          <w:rFonts w:cs="Arial"/>
          <w:color w:val="000000"/>
          <w:szCs w:val="28"/>
        </w:rPr>
        <w:t xml:space="preserve"> that rehabilitation and</w:t>
      </w:r>
      <w:r w:rsidR="00030027">
        <w:rPr>
          <w:rFonts w:cs="Arial"/>
          <w:color w:val="000000"/>
          <w:szCs w:val="28"/>
        </w:rPr>
        <w:t xml:space="preserve"> vocational training were increased. </w:t>
      </w:r>
      <w:r w:rsidR="00DC571E">
        <w:rPr>
          <w:rFonts w:cs="Arial"/>
          <w:color w:val="000000"/>
          <w:szCs w:val="28"/>
        </w:rPr>
        <w:t>For</w:t>
      </w:r>
      <w:r w:rsidR="00030027">
        <w:rPr>
          <w:rFonts w:cs="Arial"/>
          <w:color w:val="000000"/>
          <w:szCs w:val="28"/>
        </w:rPr>
        <w:t xml:space="preserve"> Italy (2016) </w:t>
      </w:r>
      <w:r w:rsidR="00DC571E" w:rsidRPr="00DC571E">
        <w:rPr>
          <w:rFonts w:cs="Arial"/>
          <w:bCs/>
          <w:color w:val="000000"/>
          <w:szCs w:val="28"/>
        </w:rPr>
        <w:t>concrete measures</w:t>
      </w:r>
      <w:r w:rsidR="00DC571E">
        <w:rPr>
          <w:rFonts w:cs="Arial"/>
          <w:bCs/>
          <w:color w:val="000000"/>
          <w:szCs w:val="28"/>
        </w:rPr>
        <w:t xml:space="preserve"> were recommended</w:t>
      </w:r>
      <w:r w:rsidR="00DC571E" w:rsidRPr="00DC571E">
        <w:rPr>
          <w:rFonts w:cs="Arial"/>
          <w:bCs/>
          <w:color w:val="000000"/>
          <w:szCs w:val="28"/>
        </w:rPr>
        <w:t xml:space="preserve"> to e</w:t>
      </w:r>
      <w:r w:rsidR="00DC571E">
        <w:rPr>
          <w:rFonts w:cs="Arial"/>
          <w:bCs/>
          <w:color w:val="000000"/>
          <w:szCs w:val="28"/>
        </w:rPr>
        <w:t>nsure the teaching of standardis</w:t>
      </w:r>
      <w:r w:rsidR="00DC571E" w:rsidRPr="00DC571E">
        <w:rPr>
          <w:rFonts w:cs="Arial"/>
          <w:bCs/>
          <w:color w:val="000000"/>
          <w:szCs w:val="28"/>
        </w:rPr>
        <w:t>ed Braille to blind pe</w:t>
      </w:r>
      <w:r w:rsidR="00DC571E">
        <w:rPr>
          <w:rFonts w:cs="Arial"/>
          <w:bCs/>
          <w:color w:val="000000"/>
          <w:szCs w:val="28"/>
        </w:rPr>
        <w:t>rsons and tactile communication</w:t>
      </w:r>
      <w:r w:rsidR="00DC571E" w:rsidRPr="00DC571E">
        <w:rPr>
          <w:rFonts w:cs="Arial"/>
          <w:bCs/>
          <w:color w:val="000000"/>
          <w:szCs w:val="28"/>
        </w:rPr>
        <w:t xml:space="preserve"> to deaf-blind</w:t>
      </w:r>
      <w:r w:rsidR="00327114">
        <w:rPr>
          <w:rFonts w:cs="Arial"/>
          <w:bCs/>
          <w:color w:val="000000"/>
          <w:szCs w:val="28"/>
        </w:rPr>
        <w:t xml:space="preserve"> persons to enable </w:t>
      </w:r>
      <w:r w:rsidR="00DC571E" w:rsidRPr="00DC571E">
        <w:rPr>
          <w:rFonts w:cs="Arial"/>
          <w:bCs/>
          <w:color w:val="000000"/>
          <w:szCs w:val="28"/>
        </w:rPr>
        <w:t xml:space="preserve">access to information, </w:t>
      </w:r>
      <w:r>
        <w:rPr>
          <w:rFonts w:cs="Arial"/>
          <w:bCs/>
          <w:color w:val="000000"/>
          <w:szCs w:val="28"/>
        </w:rPr>
        <w:t>instead of</w:t>
      </w:r>
      <w:r w:rsidR="00DC571E" w:rsidRPr="00DC571E">
        <w:rPr>
          <w:rFonts w:cs="Arial"/>
          <w:bCs/>
          <w:color w:val="000000"/>
          <w:szCs w:val="28"/>
        </w:rPr>
        <w:t xml:space="preserve"> </w:t>
      </w:r>
      <w:r w:rsidR="00DC571E">
        <w:rPr>
          <w:rFonts w:cs="Arial"/>
          <w:bCs/>
          <w:color w:val="000000"/>
          <w:szCs w:val="28"/>
        </w:rPr>
        <w:t xml:space="preserve">relying on </w:t>
      </w:r>
      <w:r w:rsidR="00DC571E" w:rsidRPr="00DC571E">
        <w:rPr>
          <w:rFonts w:cs="Arial"/>
          <w:bCs/>
          <w:color w:val="000000"/>
          <w:szCs w:val="28"/>
        </w:rPr>
        <w:t>assistive technology alone.</w:t>
      </w:r>
      <w:r>
        <w:rPr>
          <w:rFonts w:cs="Arial"/>
          <w:bCs/>
          <w:color w:val="000000"/>
          <w:szCs w:val="28"/>
        </w:rPr>
        <w:t xml:space="preserve"> Conversely, a</w:t>
      </w:r>
      <w:r w:rsidR="00DC571E">
        <w:rPr>
          <w:rFonts w:cs="Arial"/>
          <w:bCs/>
          <w:color w:val="000000"/>
          <w:szCs w:val="28"/>
        </w:rPr>
        <w:t xml:space="preserve"> new law that included rehabilitation was commended in Montenegro </w:t>
      </w:r>
      <w:r>
        <w:rPr>
          <w:rFonts w:cs="Arial"/>
          <w:bCs/>
          <w:color w:val="000000"/>
          <w:szCs w:val="28"/>
        </w:rPr>
        <w:t>although at the same time</w:t>
      </w:r>
      <w:r w:rsidR="00DC571E">
        <w:rPr>
          <w:rFonts w:cs="Arial"/>
          <w:bCs/>
          <w:color w:val="000000"/>
          <w:szCs w:val="28"/>
        </w:rPr>
        <w:t xml:space="preserve"> concern was </w:t>
      </w:r>
      <w:r w:rsidR="00327114">
        <w:rPr>
          <w:rFonts w:cs="Arial"/>
          <w:bCs/>
          <w:color w:val="000000"/>
          <w:szCs w:val="28"/>
        </w:rPr>
        <w:t xml:space="preserve">also </w:t>
      </w:r>
      <w:r w:rsidR="00DC571E">
        <w:rPr>
          <w:rFonts w:cs="Arial"/>
          <w:bCs/>
          <w:color w:val="000000"/>
          <w:szCs w:val="28"/>
        </w:rPr>
        <w:t xml:space="preserve">expressed about employment rights. Insufficient access to rehabilitation services </w:t>
      </w:r>
      <w:r w:rsidR="00327114" w:rsidRPr="00327114">
        <w:rPr>
          <w:rFonts w:cs="Arial"/>
          <w:bCs/>
          <w:color w:val="000000"/>
          <w:szCs w:val="28"/>
        </w:rPr>
        <w:t xml:space="preserve">for people with psychosocial impairments </w:t>
      </w:r>
      <w:r w:rsidR="00DC571E">
        <w:rPr>
          <w:rFonts w:cs="Arial"/>
          <w:bCs/>
          <w:color w:val="000000"/>
          <w:szCs w:val="28"/>
        </w:rPr>
        <w:t>was criticised in Luxembourg (2017) and in Latvia (2017)</w:t>
      </w:r>
      <w:r w:rsidR="00DC571E" w:rsidRPr="00DC571E">
        <w:t xml:space="preserve"> </w:t>
      </w:r>
      <w:r w:rsidR="00C07051">
        <w:rPr>
          <w:rFonts w:cs="Arial"/>
          <w:bCs/>
          <w:color w:val="000000"/>
          <w:szCs w:val="28"/>
        </w:rPr>
        <w:t xml:space="preserve">the Committee </w:t>
      </w:r>
      <w:r>
        <w:rPr>
          <w:rFonts w:cs="Arial"/>
          <w:bCs/>
          <w:color w:val="000000"/>
          <w:szCs w:val="28"/>
        </w:rPr>
        <w:t>commented on</w:t>
      </w:r>
      <w:r w:rsidR="00C07051">
        <w:rPr>
          <w:rFonts w:cs="Arial"/>
          <w:bCs/>
          <w:color w:val="000000"/>
          <w:szCs w:val="28"/>
        </w:rPr>
        <w:t xml:space="preserve"> the long waiting times for receiving rehabilitation services</w:t>
      </w:r>
      <w:r w:rsidR="00DC571E" w:rsidRPr="00DC571E">
        <w:rPr>
          <w:rFonts w:cs="Arial"/>
          <w:bCs/>
          <w:color w:val="000000"/>
          <w:szCs w:val="28"/>
        </w:rPr>
        <w:t xml:space="preserve"> through</w:t>
      </w:r>
      <w:r w:rsidR="00C07051">
        <w:rPr>
          <w:rFonts w:cs="Arial"/>
          <w:bCs/>
          <w:color w:val="000000"/>
          <w:szCs w:val="28"/>
        </w:rPr>
        <w:t>out the country, especially people</w:t>
      </w:r>
      <w:r w:rsidR="00DC571E" w:rsidRPr="00DC571E">
        <w:rPr>
          <w:rFonts w:cs="Arial"/>
          <w:bCs/>
          <w:color w:val="000000"/>
          <w:szCs w:val="28"/>
        </w:rPr>
        <w:t xml:space="preserve"> with severe impairments.</w:t>
      </w:r>
    </w:p>
    <w:p w:rsidR="00747889" w:rsidRPr="00DC571E" w:rsidRDefault="00747889" w:rsidP="00DC571E">
      <w:pPr>
        <w:spacing w:after="0" w:line="240" w:lineRule="auto"/>
        <w:rPr>
          <w:rFonts w:cs="Arial"/>
          <w:color w:val="000000"/>
          <w:szCs w:val="28"/>
        </w:rPr>
      </w:pPr>
    </w:p>
    <w:p w:rsidR="0019711A" w:rsidRPr="0019711A" w:rsidRDefault="0019711A" w:rsidP="0019711A">
      <w:pPr>
        <w:spacing w:after="0" w:line="240" w:lineRule="auto"/>
        <w:rPr>
          <w:rFonts w:cs="Arial"/>
          <w:color w:val="000000"/>
          <w:szCs w:val="28"/>
        </w:rPr>
      </w:pPr>
      <w:r w:rsidRPr="0019711A">
        <w:rPr>
          <w:rFonts w:cs="Arial"/>
          <w:color w:val="000000"/>
          <w:szCs w:val="28"/>
        </w:rPr>
        <w:t>The CRPD Committee has also reviewed the EU</w:t>
      </w:r>
      <w:r w:rsidRPr="0019711A">
        <w:rPr>
          <w:rFonts w:cs="Arial"/>
          <w:color w:val="000000"/>
          <w:szCs w:val="28"/>
          <w:vertAlign w:val="superscript"/>
        </w:rPr>
        <w:footnoteReference w:id="2"/>
      </w:r>
      <w:r w:rsidRPr="0019711A">
        <w:rPr>
          <w:rFonts w:cs="Arial"/>
          <w:color w:val="000000"/>
          <w:szCs w:val="28"/>
        </w:rPr>
        <w:t xml:space="preserve"> as a body as it is a signatory to the</w:t>
      </w:r>
      <w:r w:rsidR="00327114">
        <w:rPr>
          <w:rFonts w:cs="Arial"/>
          <w:color w:val="000000"/>
          <w:szCs w:val="28"/>
        </w:rPr>
        <w:t xml:space="preserve"> Convention in its own right. The Committee</w:t>
      </w:r>
      <w:r w:rsidRPr="0019711A">
        <w:rPr>
          <w:rFonts w:cs="Arial"/>
          <w:color w:val="000000"/>
          <w:szCs w:val="28"/>
        </w:rPr>
        <w:t xml:space="preserve"> drew attention to the need to ensure equality and non- discrimination for </w:t>
      </w:r>
      <w:r w:rsidRPr="0019711A">
        <w:rPr>
          <w:rFonts w:cs="Arial"/>
          <w:color w:val="000000"/>
          <w:szCs w:val="28"/>
        </w:rPr>
        <w:lastRenderedPageBreak/>
        <w:t>disabled people in some Council directives</w:t>
      </w:r>
      <w:r w:rsidRPr="0019711A">
        <w:rPr>
          <w:rFonts w:cs="Arial"/>
          <w:color w:val="000000"/>
          <w:szCs w:val="28"/>
          <w:vertAlign w:val="superscript"/>
        </w:rPr>
        <w:footnoteReference w:id="3"/>
      </w:r>
      <w:r w:rsidRPr="0019711A">
        <w:rPr>
          <w:rFonts w:cs="Arial"/>
          <w:color w:val="000000"/>
          <w:szCs w:val="28"/>
        </w:rPr>
        <w:t xml:space="preserve"> and to provide reasonable accommodation in rehabilitation among other areas. </w:t>
      </w:r>
    </w:p>
    <w:p w:rsidR="00F2266A" w:rsidRDefault="00F2266A" w:rsidP="002A5C3D">
      <w:pPr>
        <w:spacing w:after="0" w:line="240" w:lineRule="auto"/>
        <w:rPr>
          <w:rFonts w:cs="Arial"/>
          <w:color w:val="000000"/>
          <w:szCs w:val="28"/>
        </w:rPr>
      </w:pPr>
    </w:p>
    <w:p w:rsidR="002A5C3D" w:rsidRPr="00D65AE4" w:rsidRDefault="002A5C3D" w:rsidP="00D65AE4">
      <w:pPr>
        <w:pStyle w:val="Titre1"/>
        <w:rPr>
          <w:color w:val="auto"/>
        </w:rPr>
      </w:pPr>
      <w:bookmarkStart w:id="4" w:name="_Toc507333814"/>
      <w:r w:rsidRPr="00D65AE4">
        <w:rPr>
          <w:color w:val="auto"/>
        </w:rPr>
        <w:t>Other UN Legal Instruments</w:t>
      </w:r>
      <w:bookmarkEnd w:id="4"/>
    </w:p>
    <w:p w:rsidR="002A5C3D" w:rsidRPr="002A5C3D" w:rsidRDefault="002A5C3D" w:rsidP="002A5C3D">
      <w:pPr>
        <w:spacing w:after="0" w:line="240" w:lineRule="auto"/>
        <w:rPr>
          <w:rFonts w:cs="Arial"/>
          <w:color w:val="000000"/>
          <w:szCs w:val="28"/>
        </w:rPr>
      </w:pPr>
    </w:p>
    <w:p w:rsidR="00EC66CA" w:rsidRDefault="003209FC" w:rsidP="002A5C3D">
      <w:pPr>
        <w:spacing w:after="0" w:line="240" w:lineRule="auto"/>
        <w:rPr>
          <w:rFonts w:cs="Arial"/>
          <w:szCs w:val="28"/>
        </w:rPr>
      </w:pPr>
      <w:r>
        <w:rPr>
          <w:rFonts w:cs="Arial"/>
          <w:szCs w:val="28"/>
        </w:rPr>
        <w:t xml:space="preserve">Considerable </w:t>
      </w:r>
      <w:r w:rsidR="00D52706">
        <w:rPr>
          <w:rFonts w:cs="Arial"/>
          <w:szCs w:val="28"/>
        </w:rPr>
        <w:t xml:space="preserve">debate has </w:t>
      </w:r>
      <w:r w:rsidR="00D65AE4">
        <w:rPr>
          <w:rFonts w:cs="Arial"/>
          <w:szCs w:val="28"/>
        </w:rPr>
        <w:t>accompanied</w:t>
      </w:r>
      <w:r w:rsidR="00D52706">
        <w:rPr>
          <w:rFonts w:cs="Arial"/>
          <w:szCs w:val="28"/>
        </w:rPr>
        <w:t xml:space="preserve"> the development of the right to </w:t>
      </w:r>
      <w:proofErr w:type="spellStart"/>
      <w:r w:rsidR="00D52706">
        <w:rPr>
          <w:rFonts w:cs="Arial"/>
          <w:szCs w:val="28"/>
        </w:rPr>
        <w:t>habilitation</w:t>
      </w:r>
      <w:proofErr w:type="spellEnd"/>
      <w:r w:rsidR="00D52706">
        <w:rPr>
          <w:rFonts w:cs="Arial"/>
          <w:szCs w:val="28"/>
        </w:rPr>
        <w:t xml:space="preserve"> and rehabilitation, partic</w:t>
      </w:r>
      <w:r>
        <w:rPr>
          <w:rFonts w:cs="Arial"/>
          <w:szCs w:val="28"/>
        </w:rPr>
        <w:t>ularly the degree to which rehabilitation</w:t>
      </w:r>
      <w:r w:rsidR="00D52706">
        <w:rPr>
          <w:rFonts w:cs="Arial"/>
          <w:szCs w:val="28"/>
        </w:rPr>
        <w:t xml:space="preserve"> is linked to </w:t>
      </w:r>
      <w:r w:rsidR="00D65AE4">
        <w:rPr>
          <w:rFonts w:cs="Arial"/>
          <w:szCs w:val="28"/>
        </w:rPr>
        <w:t>specific areas of policy</w:t>
      </w:r>
      <w:r>
        <w:rPr>
          <w:rFonts w:cs="Arial"/>
          <w:szCs w:val="28"/>
        </w:rPr>
        <w:t xml:space="preserve"> and the extent to which services are controlled by disabled people or professionals. </w:t>
      </w:r>
      <w:r w:rsidR="00EC66CA">
        <w:rPr>
          <w:rFonts w:cs="Arial"/>
          <w:szCs w:val="28"/>
        </w:rPr>
        <w:t xml:space="preserve">These debates will not be reviewed here, except to note that </w:t>
      </w:r>
      <w:r>
        <w:rPr>
          <w:rFonts w:cs="Arial"/>
          <w:szCs w:val="28"/>
        </w:rPr>
        <w:t>understanding of rehabilitation as a human right has developed considerably in recent decades.</w:t>
      </w:r>
    </w:p>
    <w:p w:rsidR="00EC66CA" w:rsidRDefault="00EC66CA" w:rsidP="002A5C3D">
      <w:pPr>
        <w:spacing w:after="0" w:line="240" w:lineRule="auto"/>
        <w:rPr>
          <w:rFonts w:cs="Arial"/>
          <w:szCs w:val="28"/>
        </w:rPr>
      </w:pPr>
    </w:p>
    <w:p w:rsidR="00261D4D" w:rsidRDefault="00AC581C" w:rsidP="002A5C3D">
      <w:pPr>
        <w:spacing w:after="0" w:line="240" w:lineRule="auto"/>
        <w:rPr>
          <w:rFonts w:cs="Arial"/>
          <w:szCs w:val="28"/>
        </w:rPr>
      </w:pPr>
      <w:r>
        <w:rPr>
          <w:rFonts w:cs="Arial"/>
          <w:szCs w:val="28"/>
        </w:rPr>
        <w:t xml:space="preserve">The UN </w:t>
      </w:r>
      <w:r w:rsidRPr="00AC581C">
        <w:rPr>
          <w:rFonts w:cs="Arial"/>
          <w:szCs w:val="28"/>
        </w:rPr>
        <w:t>Standard Rules on the Equalization of Opportunities</w:t>
      </w:r>
      <w:r>
        <w:rPr>
          <w:rFonts w:cs="Arial"/>
          <w:szCs w:val="28"/>
        </w:rPr>
        <w:t xml:space="preserve"> for Persons with Disabilities</w:t>
      </w:r>
      <w:r w:rsidR="00D65AE4">
        <w:rPr>
          <w:rStyle w:val="Appelnotedebasdep"/>
          <w:rFonts w:cs="Arial"/>
          <w:szCs w:val="28"/>
        </w:rPr>
        <w:footnoteReference w:id="4"/>
      </w:r>
      <w:r>
        <w:rPr>
          <w:rFonts w:cs="Arial"/>
          <w:szCs w:val="28"/>
        </w:rPr>
        <w:t xml:space="preserve"> </w:t>
      </w:r>
      <w:r w:rsidR="00706695">
        <w:rPr>
          <w:rFonts w:cs="Arial"/>
          <w:szCs w:val="28"/>
        </w:rPr>
        <w:t xml:space="preserve">have </w:t>
      </w:r>
      <w:r>
        <w:rPr>
          <w:rFonts w:cs="Arial"/>
          <w:szCs w:val="28"/>
        </w:rPr>
        <w:t xml:space="preserve">provided a definition framed in terms of improved health, stating that disabled people </w:t>
      </w:r>
      <w:r w:rsidRPr="00AC581C">
        <w:rPr>
          <w:rFonts w:cs="Arial"/>
          <w:szCs w:val="28"/>
        </w:rPr>
        <w:t>should be provided wi</w:t>
      </w:r>
      <w:r w:rsidR="006249B1">
        <w:rPr>
          <w:rFonts w:cs="Arial"/>
          <w:szCs w:val="28"/>
        </w:rPr>
        <w:t>th rehabilitation services that</w:t>
      </w:r>
      <w:r w:rsidRPr="00AC581C">
        <w:rPr>
          <w:rFonts w:cs="Arial"/>
          <w:szCs w:val="28"/>
        </w:rPr>
        <w:t xml:space="preserve"> would enable them “to reach and sustain their optimum level of independence and functioning</w:t>
      </w:r>
      <w:r>
        <w:rPr>
          <w:rFonts w:cs="Arial"/>
          <w:szCs w:val="28"/>
        </w:rPr>
        <w:t>.</w:t>
      </w:r>
      <w:r w:rsidRPr="00AC581C">
        <w:rPr>
          <w:rFonts w:cs="Arial"/>
          <w:szCs w:val="28"/>
        </w:rPr>
        <w:t>”</w:t>
      </w:r>
      <w:r w:rsidR="00E138E1">
        <w:rPr>
          <w:rStyle w:val="Appelnotedebasdep"/>
          <w:rFonts w:cs="Arial"/>
          <w:szCs w:val="28"/>
        </w:rPr>
        <w:footnoteReference w:id="5"/>
      </w:r>
      <w:r w:rsidR="006249B1">
        <w:rPr>
          <w:rFonts w:cs="Arial"/>
          <w:szCs w:val="28"/>
        </w:rPr>
        <w:t xml:space="preserve">  </w:t>
      </w:r>
      <w:r w:rsidR="003209FC" w:rsidRPr="00327F49">
        <w:rPr>
          <w:rFonts w:cs="Arial"/>
          <w:szCs w:val="28"/>
        </w:rPr>
        <w:t>Similarly, t</w:t>
      </w:r>
      <w:r w:rsidR="00A71E79" w:rsidRPr="00327F49">
        <w:rPr>
          <w:rFonts w:cs="Arial"/>
          <w:szCs w:val="28"/>
        </w:rPr>
        <w:t>he</w:t>
      </w:r>
      <w:r w:rsidR="00D52706" w:rsidRPr="00327F49">
        <w:rPr>
          <w:rFonts w:cs="Arial"/>
          <w:szCs w:val="28"/>
        </w:rPr>
        <w:t xml:space="preserve"> </w:t>
      </w:r>
      <w:r w:rsidR="00F2266A" w:rsidRPr="00327F49">
        <w:rPr>
          <w:rFonts w:cs="Arial"/>
          <w:szCs w:val="28"/>
        </w:rPr>
        <w:t>International Covenant of Economic, Social and Cultural Rights</w:t>
      </w:r>
      <w:r w:rsidR="00A71E79" w:rsidRPr="00327F49">
        <w:rPr>
          <w:rFonts w:cs="Arial"/>
          <w:szCs w:val="28"/>
        </w:rPr>
        <w:t xml:space="preserve"> General Comment 5</w:t>
      </w:r>
      <w:r w:rsidR="00A71E79" w:rsidRPr="00327F49">
        <w:rPr>
          <w:rStyle w:val="Appelnotedebasdep"/>
          <w:rFonts w:cs="Arial"/>
          <w:szCs w:val="28"/>
        </w:rPr>
        <w:footnoteReference w:id="6"/>
      </w:r>
      <w:r w:rsidR="00A71E79" w:rsidRPr="00327F49">
        <w:rPr>
          <w:rFonts w:cs="Arial"/>
          <w:szCs w:val="28"/>
        </w:rPr>
        <w:t xml:space="preserve"> </w:t>
      </w:r>
      <w:r w:rsidR="00A954A7" w:rsidRPr="00327F49">
        <w:rPr>
          <w:rFonts w:cs="Arial"/>
          <w:szCs w:val="28"/>
        </w:rPr>
        <w:t>on Persons with D</w:t>
      </w:r>
      <w:r w:rsidR="00E138E1" w:rsidRPr="00327F49">
        <w:rPr>
          <w:rFonts w:cs="Arial"/>
          <w:szCs w:val="28"/>
        </w:rPr>
        <w:t xml:space="preserve">isabilities </w:t>
      </w:r>
      <w:r w:rsidR="00EC66CA" w:rsidRPr="00327F49">
        <w:rPr>
          <w:rFonts w:cs="Arial"/>
          <w:szCs w:val="28"/>
        </w:rPr>
        <w:t>recognises</w:t>
      </w:r>
      <w:r w:rsidR="00E138E1" w:rsidRPr="00327F49">
        <w:rPr>
          <w:rFonts w:cs="Arial"/>
          <w:szCs w:val="28"/>
        </w:rPr>
        <w:t xml:space="preserve"> health based rehabilitation</w:t>
      </w:r>
      <w:r w:rsidR="00EC66CA" w:rsidRPr="00327F49">
        <w:rPr>
          <w:rFonts w:cs="Arial"/>
          <w:szCs w:val="28"/>
        </w:rPr>
        <w:t xml:space="preserve"> as well as its application in employment.</w:t>
      </w:r>
      <w:r w:rsidR="00EC66CA" w:rsidRPr="00327F49">
        <w:rPr>
          <w:rStyle w:val="Appelnotedebasdep"/>
          <w:rFonts w:cs="Arial"/>
          <w:szCs w:val="28"/>
        </w:rPr>
        <w:footnoteReference w:id="7"/>
      </w:r>
      <w:r w:rsidR="00706695" w:rsidRPr="00327F49">
        <w:rPr>
          <w:rFonts w:cs="Arial"/>
          <w:szCs w:val="28"/>
        </w:rPr>
        <w:t xml:space="preserve"> </w:t>
      </w:r>
      <w:r w:rsidR="006249B1">
        <w:rPr>
          <w:rFonts w:cs="Arial"/>
          <w:szCs w:val="28"/>
        </w:rPr>
        <w:t xml:space="preserve"> </w:t>
      </w:r>
    </w:p>
    <w:p w:rsidR="00261D4D" w:rsidRDefault="00261D4D" w:rsidP="002A5C3D">
      <w:pPr>
        <w:spacing w:after="0" w:line="240" w:lineRule="auto"/>
        <w:rPr>
          <w:rFonts w:cs="Arial"/>
          <w:szCs w:val="28"/>
        </w:rPr>
      </w:pPr>
    </w:p>
    <w:p w:rsidR="00F2266A" w:rsidRDefault="00572553" w:rsidP="002A5C3D">
      <w:pPr>
        <w:spacing w:after="0" w:line="240" w:lineRule="auto"/>
        <w:rPr>
          <w:rFonts w:cs="Arial"/>
          <w:szCs w:val="28"/>
        </w:rPr>
      </w:pPr>
      <w:r>
        <w:rPr>
          <w:rFonts w:cs="Arial"/>
          <w:szCs w:val="28"/>
        </w:rPr>
        <w:t>In comparison with these other measures therefore, t</w:t>
      </w:r>
      <w:r w:rsidR="00261D4D">
        <w:rPr>
          <w:rFonts w:cs="Arial"/>
          <w:szCs w:val="28"/>
        </w:rPr>
        <w:t xml:space="preserve">he CRPD frames </w:t>
      </w:r>
      <w:proofErr w:type="spellStart"/>
      <w:r w:rsidR="00261D4D">
        <w:rPr>
          <w:rFonts w:cs="Arial"/>
          <w:szCs w:val="28"/>
        </w:rPr>
        <w:t>habilitation</w:t>
      </w:r>
      <w:proofErr w:type="spellEnd"/>
      <w:r w:rsidR="00261D4D">
        <w:rPr>
          <w:rFonts w:cs="Arial"/>
          <w:szCs w:val="28"/>
        </w:rPr>
        <w:t xml:space="preserve"> and rehabilitation</w:t>
      </w:r>
      <w:r>
        <w:rPr>
          <w:rFonts w:cs="Arial"/>
          <w:szCs w:val="28"/>
        </w:rPr>
        <w:t xml:space="preserve"> </w:t>
      </w:r>
      <w:r w:rsidR="00261D4D">
        <w:rPr>
          <w:rFonts w:cs="Arial"/>
          <w:szCs w:val="28"/>
        </w:rPr>
        <w:t>as</w:t>
      </w:r>
      <w:r w:rsidR="00496B95">
        <w:rPr>
          <w:rFonts w:cs="Arial"/>
          <w:szCs w:val="28"/>
        </w:rPr>
        <w:t xml:space="preserve"> a</w:t>
      </w:r>
      <w:r w:rsidR="00261D4D">
        <w:rPr>
          <w:rFonts w:cs="Arial"/>
          <w:szCs w:val="28"/>
        </w:rPr>
        <w:t xml:space="preserve"> stand – a</w:t>
      </w:r>
      <w:r w:rsidR="00496B95">
        <w:rPr>
          <w:rFonts w:cs="Arial"/>
          <w:szCs w:val="28"/>
        </w:rPr>
        <w:t xml:space="preserve">lone measure </w:t>
      </w:r>
      <w:r>
        <w:rPr>
          <w:rFonts w:cs="Arial"/>
          <w:szCs w:val="28"/>
        </w:rPr>
        <w:t>that is</w:t>
      </w:r>
      <w:r w:rsidR="00496B95">
        <w:rPr>
          <w:rFonts w:cs="Arial"/>
          <w:szCs w:val="28"/>
        </w:rPr>
        <w:t xml:space="preserve"> not subsumed as</w:t>
      </w:r>
      <w:r w:rsidR="00261D4D">
        <w:rPr>
          <w:rFonts w:cs="Arial"/>
          <w:szCs w:val="28"/>
        </w:rPr>
        <w:t xml:space="preserve"> part of health or employment. </w:t>
      </w:r>
      <w:r w:rsidR="00DB783B">
        <w:rPr>
          <w:rFonts w:cs="Arial"/>
          <w:szCs w:val="28"/>
        </w:rPr>
        <w:t>L</w:t>
      </w:r>
      <w:r>
        <w:rPr>
          <w:rFonts w:cs="Arial"/>
          <w:szCs w:val="28"/>
        </w:rPr>
        <w:t>inks to community participation</w:t>
      </w:r>
      <w:r w:rsidR="00DB783B">
        <w:rPr>
          <w:rFonts w:cs="Arial"/>
          <w:szCs w:val="28"/>
        </w:rPr>
        <w:t xml:space="preserve"> are explicit. </w:t>
      </w:r>
    </w:p>
    <w:p w:rsidR="00327F49" w:rsidRDefault="00327F49" w:rsidP="00F2266A">
      <w:pPr>
        <w:spacing w:after="0" w:line="240" w:lineRule="auto"/>
        <w:rPr>
          <w:rFonts w:cs="Arial"/>
          <w:szCs w:val="28"/>
        </w:rPr>
      </w:pPr>
    </w:p>
    <w:p w:rsidR="00327F49" w:rsidRDefault="00327F49" w:rsidP="00F2266A">
      <w:pPr>
        <w:spacing w:after="0" w:line="240" w:lineRule="auto"/>
        <w:rPr>
          <w:rFonts w:cs="Arial"/>
          <w:szCs w:val="28"/>
        </w:rPr>
      </w:pPr>
      <w:r>
        <w:rPr>
          <w:rFonts w:cs="Arial"/>
          <w:szCs w:val="28"/>
        </w:rPr>
        <w:lastRenderedPageBreak/>
        <w:t xml:space="preserve">The UN </w:t>
      </w:r>
      <w:r w:rsidRPr="00327F49">
        <w:rPr>
          <w:rFonts w:cs="Arial"/>
          <w:szCs w:val="28"/>
        </w:rPr>
        <w:t>2030 Agenda for Sustainable Development</w:t>
      </w:r>
      <w:r>
        <w:rPr>
          <w:rStyle w:val="Appelnotedebasdep"/>
          <w:rFonts w:cs="Arial"/>
          <w:szCs w:val="28"/>
        </w:rPr>
        <w:footnoteReference w:id="8"/>
      </w:r>
      <w:r>
        <w:rPr>
          <w:rFonts w:cs="Arial"/>
          <w:szCs w:val="28"/>
        </w:rPr>
        <w:t xml:space="preserve"> does not mention rehabilitation </w:t>
      </w:r>
      <w:r w:rsidR="00DB783B">
        <w:rPr>
          <w:rFonts w:cs="Arial"/>
          <w:szCs w:val="28"/>
        </w:rPr>
        <w:t>directly but supports this view of the purpose of knowledge and skills acquisition</w:t>
      </w:r>
      <w:r>
        <w:rPr>
          <w:rFonts w:cs="Arial"/>
          <w:szCs w:val="28"/>
        </w:rPr>
        <w:t xml:space="preserve">. In particular, </w:t>
      </w:r>
      <w:r w:rsidR="00572553">
        <w:rPr>
          <w:rFonts w:cs="Arial"/>
          <w:szCs w:val="28"/>
        </w:rPr>
        <w:t>it says</w:t>
      </w:r>
      <w:r w:rsidR="00224AB8">
        <w:rPr>
          <w:rFonts w:cs="Arial"/>
          <w:szCs w:val="28"/>
        </w:rPr>
        <w:t xml:space="preserve"> that:</w:t>
      </w:r>
    </w:p>
    <w:p w:rsidR="00224AB8" w:rsidRDefault="00224AB8" w:rsidP="00F2266A">
      <w:pPr>
        <w:spacing w:after="0" w:line="240" w:lineRule="auto"/>
        <w:rPr>
          <w:rFonts w:cs="Arial"/>
          <w:szCs w:val="28"/>
        </w:rPr>
      </w:pPr>
    </w:p>
    <w:p w:rsidR="00224AB8" w:rsidRDefault="00224AB8" w:rsidP="00224AB8">
      <w:pPr>
        <w:spacing w:after="0" w:line="240" w:lineRule="auto"/>
        <w:ind w:left="720"/>
        <w:rPr>
          <w:rFonts w:cs="Arial"/>
          <w:szCs w:val="28"/>
        </w:rPr>
      </w:pPr>
      <w:r>
        <w:rPr>
          <w:rFonts w:cs="Arial"/>
          <w:szCs w:val="28"/>
        </w:rPr>
        <w:t>All people….</w:t>
      </w:r>
      <w:r w:rsidRPr="00224AB8">
        <w:t xml:space="preserve"> </w:t>
      </w:r>
      <w:r w:rsidRPr="00224AB8">
        <w:rPr>
          <w:rFonts w:cs="Arial"/>
          <w:szCs w:val="28"/>
        </w:rPr>
        <w:t>should have access to life-long learning opportunities that help them to acquire the knowledge and skills needed to exploit opportunities and to participate fully in society</w:t>
      </w:r>
      <w:r>
        <w:rPr>
          <w:rFonts w:cs="Arial"/>
          <w:szCs w:val="28"/>
        </w:rPr>
        <w:t>.</w:t>
      </w:r>
      <w:r>
        <w:rPr>
          <w:rStyle w:val="Appelnotedebasdep"/>
          <w:rFonts w:cs="Arial"/>
          <w:szCs w:val="28"/>
        </w:rPr>
        <w:footnoteReference w:id="9"/>
      </w:r>
    </w:p>
    <w:p w:rsidR="00F2266A" w:rsidRDefault="00F2266A" w:rsidP="002A5C3D">
      <w:pPr>
        <w:spacing w:after="0" w:line="240" w:lineRule="auto"/>
        <w:rPr>
          <w:rFonts w:cs="Arial"/>
          <w:szCs w:val="28"/>
        </w:rPr>
      </w:pPr>
    </w:p>
    <w:p w:rsidR="00F2266A" w:rsidRDefault="00DB783B" w:rsidP="002A5C3D">
      <w:pPr>
        <w:spacing w:after="0" w:line="240" w:lineRule="auto"/>
        <w:rPr>
          <w:rFonts w:cs="Arial"/>
          <w:szCs w:val="28"/>
        </w:rPr>
      </w:pPr>
      <w:r>
        <w:rPr>
          <w:rFonts w:cs="Arial"/>
          <w:szCs w:val="28"/>
        </w:rPr>
        <w:t>Disabled people are also</w:t>
      </w:r>
      <w:r w:rsidR="00224AB8">
        <w:rPr>
          <w:rFonts w:cs="Arial"/>
          <w:szCs w:val="28"/>
        </w:rPr>
        <w:t xml:space="preserve"> mentioned in Goal 4 in relation to ending inequalities in access to all levels of education and training and, in Goal 4a </w:t>
      </w:r>
      <w:r w:rsidR="00224AB8" w:rsidRPr="00224AB8">
        <w:rPr>
          <w:rFonts w:cs="Arial"/>
          <w:szCs w:val="28"/>
        </w:rPr>
        <w:t>safe, non-violent, inclusive and effective learning environments</w:t>
      </w:r>
      <w:r w:rsidR="00224AB8">
        <w:rPr>
          <w:rFonts w:cs="Arial"/>
          <w:szCs w:val="28"/>
        </w:rPr>
        <w:t xml:space="preserve">. Goal 8 </w:t>
      </w:r>
      <w:r w:rsidR="00AE3319">
        <w:rPr>
          <w:rFonts w:cs="Arial"/>
          <w:szCs w:val="28"/>
        </w:rPr>
        <w:t>concerns “</w:t>
      </w:r>
      <w:r w:rsidR="00224AB8" w:rsidRPr="00224AB8">
        <w:rPr>
          <w:rFonts w:cs="Arial"/>
          <w:szCs w:val="28"/>
        </w:rPr>
        <w:t xml:space="preserve">full and productive employment and decent work for all </w:t>
      </w:r>
      <w:r w:rsidR="00224AB8">
        <w:rPr>
          <w:rFonts w:cs="Arial"/>
          <w:szCs w:val="28"/>
        </w:rPr>
        <w:t>women and men</w:t>
      </w:r>
      <w:proofErr w:type="gramStart"/>
      <w:r w:rsidR="00224AB8">
        <w:rPr>
          <w:rFonts w:cs="Arial"/>
          <w:szCs w:val="28"/>
        </w:rPr>
        <w:t>..</w:t>
      </w:r>
      <w:proofErr w:type="gramEnd"/>
      <w:r w:rsidR="00224AB8">
        <w:rPr>
          <w:rFonts w:cs="Arial"/>
          <w:szCs w:val="28"/>
        </w:rPr>
        <w:t>…….including</w:t>
      </w:r>
      <w:r w:rsidR="00224AB8" w:rsidRPr="00224AB8">
        <w:rPr>
          <w:rFonts w:cs="Arial"/>
          <w:szCs w:val="28"/>
        </w:rPr>
        <w:t xml:space="preserve"> </w:t>
      </w:r>
      <w:r w:rsidR="00224AB8">
        <w:rPr>
          <w:rFonts w:cs="Arial"/>
          <w:szCs w:val="28"/>
        </w:rPr>
        <w:t xml:space="preserve">for </w:t>
      </w:r>
      <w:r w:rsidR="00224AB8" w:rsidRPr="00224AB8">
        <w:rPr>
          <w:rFonts w:cs="Arial"/>
          <w:szCs w:val="28"/>
        </w:rPr>
        <w:t>persons with disabilities</w:t>
      </w:r>
      <w:r w:rsidR="00224AB8">
        <w:rPr>
          <w:rFonts w:cs="Arial"/>
          <w:szCs w:val="28"/>
        </w:rPr>
        <w:t>” and Goal 11 aims to “</w:t>
      </w:r>
      <w:r w:rsidR="00224AB8" w:rsidRPr="00224AB8">
        <w:rPr>
          <w:rFonts w:cs="Arial"/>
          <w:szCs w:val="28"/>
        </w:rPr>
        <w:t>provide access to safe, affordable, accessible and sustainable transport systems</w:t>
      </w:r>
      <w:r w:rsidR="00224AB8">
        <w:rPr>
          <w:rFonts w:cs="Arial"/>
          <w:szCs w:val="28"/>
        </w:rPr>
        <w:t>”</w:t>
      </w:r>
      <w:r w:rsidR="00224AB8">
        <w:rPr>
          <w:rStyle w:val="Appelnotedebasdep"/>
          <w:rFonts w:cs="Arial"/>
          <w:szCs w:val="28"/>
        </w:rPr>
        <w:footnoteReference w:id="10"/>
      </w:r>
      <w:r w:rsidR="00224AB8">
        <w:rPr>
          <w:rFonts w:cs="Arial"/>
          <w:szCs w:val="28"/>
        </w:rPr>
        <w:t xml:space="preserve"> and public spaces. </w:t>
      </w:r>
    </w:p>
    <w:p w:rsidR="00224AB8" w:rsidRDefault="00224AB8" w:rsidP="002A5C3D">
      <w:pPr>
        <w:spacing w:after="0" w:line="240" w:lineRule="auto"/>
        <w:rPr>
          <w:rFonts w:cs="Arial"/>
          <w:szCs w:val="28"/>
        </w:rPr>
      </w:pPr>
    </w:p>
    <w:p w:rsidR="0019711A" w:rsidRPr="006249B1" w:rsidRDefault="006249B1" w:rsidP="006249B1">
      <w:pPr>
        <w:pStyle w:val="Titre1"/>
        <w:rPr>
          <w:color w:val="auto"/>
        </w:rPr>
      </w:pPr>
      <w:bookmarkStart w:id="5" w:name="_Toc507333815"/>
      <w:r w:rsidRPr="006249B1">
        <w:rPr>
          <w:color w:val="auto"/>
        </w:rPr>
        <w:t>European P</w:t>
      </w:r>
      <w:r w:rsidR="00DA7DE6">
        <w:rPr>
          <w:color w:val="auto"/>
        </w:rPr>
        <w:t>olicy on</w:t>
      </w:r>
      <w:r w:rsidR="0019711A" w:rsidRPr="006249B1">
        <w:rPr>
          <w:color w:val="auto"/>
        </w:rPr>
        <w:t xml:space="preserve"> Rehabilitation</w:t>
      </w:r>
      <w:bookmarkEnd w:id="5"/>
    </w:p>
    <w:p w:rsidR="006249B1" w:rsidRPr="0019711A" w:rsidRDefault="006249B1" w:rsidP="0019711A">
      <w:pPr>
        <w:spacing w:after="0" w:line="240" w:lineRule="auto"/>
        <w:rPr>
          <w:rFonts w:cs="Arial"/>
          <w:szCs w:val="28"/>
        </w:rPr>
      </w:pPr>
    </w:p>
    <w:p w:rsidR="0019711A" w:rsidRDefault="0019711A" w:rsidP="0019711A">
      <w:pPr>
        <w:spacing w:after="0" w:line="240" w:lineRule="auto"/>
        <w:rPr>
          <w:rFonts w:cs="Arial"/>
          <w:szCs w:val="28"/>
        </w:rPr>
      </w:pPr>
      <w:r w:rsidRPr="0019711A">
        <w:rPr>
          <w:rFonts w:cs="Arial"/>
          <w:szCs w:val="28"/>
        </w:rPr>
        <w:t>The European Commission has dealt with rehabilitation mainly by linking it to health and to some extent work. The European Disability Strategy 2010 – 2020</w:t>
      </w:r>
      <w:r w:rsidRPr="0019711A">
        <w:rPr>
          <w:rFonts w:cs="Arial"/>
          <w:szCs w:val="28"/>
          <w:vertAlign w:val="superscript"/>
        </w:rPr>
        <w:footnoteReference w:id="11"/>
      </w:r>
      <w:r w:rsidRPr="0019711A">
        <w:rPr>
          <w:rFonts w:cs="Arial"/>
          <w:szCs w:val="28"/>
        </w:rPr>
        <w:t xml:space="preserve"> includes </w:t>
      </w:r>
      <w:r w:rsidR="006249B1">
        <w:rPr>
          <w:rFonts w:cs="Arial"/>
          <w:szCs w:val="28"/>
        </w:rPr>
        <w:t xml:space="preserve">a </w:t>
      </w:r>
      <w:r w:rsidRPr="0019711A">
        <w:rPr>
          <w:rFonts w:cs="Arial"/>
          <w:szCs w:val="28"/>
        </w:rPr>
        <w:t>commitment to “affordable quality health and rehabilitation services which take their needs into account”</w:t>
      </w:r>
      <w:r w:rsidR="006249B1">
        <w:rPr>
          <w:rFonts w:cs="Arial"/>
          <w:szCs w:val="28"/>
        </w:rPr>
        <w:t>.</w:t>
      </w:r>
      <w:r w:rsidRPr="0019711A">
        <w:rPr>
          <w:rFonts w:cs="Arial"/>
          <w:szCs w:val="28"/>
          <w:vertAlign w:val="superscript"/>
        </w:rPr>
        <w:footnoteReference w:id="12"/>
      </w:r>
      <w:r w:rsidR="002F6B1A">
        <w:rPr>
          <w:rFonts w:cs="Arial"/>
          <w:szCs w:val="28"/>
        </w:rPr>
        <w:t xml:space="preserve"> </w:t>
      </w:r>
      <w:r w:rsidR="006249B1">
        <w:rPr>
          <w:rFonts w:cs="Arial"/>
          <w:szCs w:val="28"/>
        </w:rPr>
        <w:t>The Strategy notes</w:t>
      </w:r>
      <w:r w:rsidR="002F6B1A">
        <w:rPr>
          <w:rFonts w:cs="Arial"/>
          <w:szCs w:val="28"/>
        </w:rPr>
        <w:t xml:space="preserve"> that the</w:t>
      </w:r>
      <w:r w:rsidRPr="0019711A">
        <w:rPr>
          <w:rFonts w:cs="Arial"/>
          <w:szCs w:val="28"/>
        </w:rPr>
        <w:t xml:space="preserve"> responsibility</w:t>
      </w:r>
      <w:r w:rsidR="002F6B1A">
        <w:rPr>
          <w:rFonts w:cs="Arial"/>
          <w:szCs w:val="28"/>
        </w:rPr>
        <w:t xml:space="preserve"> here</w:t>
      </w:r>
      <w:r w:rsidRPr="0019711A">
        <w:rPr>
          <w:rFonts w:cs="Arial"/>
          <w:szCs w:val="28"/>
        </w:rPr>
        <w:t xml:space="preserve"> is primarily that of Member States, while the Commission aims to support efforts to provide adequate services.  </w:t>
      </w:r>
      <w:r w:rsidR="00881F57">
        <w:rPr>
          <w:rFonts w:cs="Arial"/>
          <w:szCs w:val="28"/>
        </w:rPr>
        <w:t>The Commission has</w:t>
      </w:r>
      <w:r w:rsidR="002F6B1A">
        <w:rPr>
          <w:rFonts w:cs="Arial"/>
          <w:szCs w:val="28"/>
        </w:rPr>
        <w:t xml:space="preserve"> </w:t>
      </w:r>
      <w:r w:rsidRPr="0019711A">
        <w:rPr>
          <w:rFonts w:cs="Arial"/>
          <w:szCs w:val="28"/>
        </w:rPr>
        <w:t>reported on progress</w:t>
      </w:r>
      <w:r w:rsidR="00DA7DE6">
        <w:rPr>
          <w:rFonts w:cs="Arial"/>
          <w:szCs w:val="28"/>
        </w:rPr>
        <w:t xml:space="preserve"> on the implementation of the </w:t>
      </w:r>
      <w:r w:rsidR="00496B95">
        <w:rPr>
          <w:rFonts w:cs="Arial"/>
          <w:szCs w:val="28"/>
        </w:rPr>
        <w:t>Disability Strategy and describes</w:t>
      </w:r>
      <w:r w:rsidRPr="0019711A">
        <w:rPr>
          <w:rFonts w:cs="Arial"/>
          <w:szCs w:val="28"/>
        </w:rPr>
        <w:t xml:space="preserve"> actions taken on various issues. The yearly campaign "Healthy Workplaces for All Ages</w:t>
      </w:r>
      <w:r>
        <w:rPr>
          <w:rFonts w:cs="Arial"/>
          <w:szCs w:val="28"/>
        </w:rPr>
        <w:t>”</w:t>
      </w:r>
      <w:r w:rsidRPr="0019711A">
        <w:rPr>
          <w:rFonts w:cs="Arial"/>
          <w:szCs w:val="28"/>
          <w:vertAlign w:val="superscript"/>
        </w:rPr>
        <w:footnoteReference w:id="13"/>
      </w:r>
      <w:r>
        <w:rPr>
          <w:rFonts w:cs="Arial"/>
          <w:szCs w:val="28"/>
        </w:rPr>
        <w:t xml:space="preserve"> </w:t>
      </w:r>
      <w:r w:rsidRPr="0019711A">
        <w:rPr>
          <w:rFonts w:cs="Arial"/>
          <w:szCs w:val="28"/>
        </w:rPr>
        <w:t xml:space="preserve">mentions rehabilitation and return-to-work policies and measures, with an emphasis on health and safety at work in the light of rising retirement </w:t>
      </w:r>
      <w:r w:rsidRPr="0019711A">
        <w:rPr>
          <w:rFonts w:cs="Arial"/>
          <w:szCs w:val="28"/>
        </w:rPr>
        <w:lastRenderedPageBreak/>
        <w:t xml:space="preserve">ages. Rehabilitation in health is </w:t>
      </w:r>
      <w:r>
        <w:rPr>
          <w:rFonts w:cs="Arial"/>
          <w:szCs w:val="28"/>
        </w:rPr>
        <w:t>also included</w:t>
      </w:r>
      <w:r w:rsidRPr="0019711A">
        <w:rPr>
          <w:rFonts w:cs="Arial"/>
          <w:szCs w:val="28"/>
        </w:rPr>
        <w:t>, although measures are described in general rather than specific terms.</w:t>
      </w:r>
      <w:r w:rsidRPr="0019711A">
        <w:rPr>
          <w:rFonts w:cs="Arial"/>
          <w:szCs w:val="28"/>
          <w:vertAlign w:val="superscript"/>
        </w:rPr>
        <w:footnoteReference w:id="14"/>
      </w:r>
      <w:r w:rsidRPr="0019711A">
        <w:rPr>
          <w:rFonts w:cs="Arial"/>
          <w:szCs w:val="28"/>
        </w:rPr>
        <w:t xml:space="preserve"> </w:t>
      </w:r>
    </w:p>
    <w:p w:rsidR="0019711A" w:rsidRPr="0019711A" w:rsidRDefault="0019711A" w:rsidP="0019711A">
      <w:pPr>
        <w:spacing w:after="0" w:line="240" w:lineRule="auto"/>
        <w:rPr>
          <w:rFonts w:cs="Arial"/>
          <w:szCs w:val="28"/>
        </w:rPr>
      </w:pPr>
    </w:p>
    <w:p w:rsidR="002A5C3D" w:rsidRDefault="002F6B1A" w:rsidP="002A5C3D">
      <w:pPr>
        <w:spacing w:after="0" w:line="240" w:lineRule="auto"/>
        <w:rPr>
          <w:rFonts w:cs="Arial"/>
          <w:color w:val="000000"/>
          <w:szCs w:val="28"/>
        </w:rPr>
      </w:pPr>
      <w:r>
        <w:rPr>
          <w:rFonts w:cs="Arial"/>
          <w:color w:val="000000"/>
          <w:szCs w:val="28"/>
        </w:rPr>
        <w:t>The European Platform on Rehabilitation</w:t>
      </w:r>
      <w:r w:rsidR="00881F57">
        <w:rPr>
          <w:rStyle w:val="Appelnotedebasdep"/>
          <w:rFonts w:cs="Arial"/>
          <w:color w:val="000000"/>
          <w:szCs w:val="28"/>
        </w:rPr>
        <w:footnoteReference w:id="15"/>
      </w:r>
      <w:r w:rsidR="00881F57">
        <w:rPr>
          <w:rFonts w:cs="Arial"/>
          <w:color w:val="000000"/>
          <w:szCs w:val="28"/>
        </w:rPr>
        <w:t xml:space="preserve"> is a</w:t>
      </w:r>
      <w:r>
        <w:rPr>
          <w:rFonts w:cs="Arial"/>
          <w:color w:val="000000"/>
          <w:szCs w:val="28"/>
        </w:rPr>
        <w:t xml:space="preserve"> focus for activities in this area</w:t>
      </w:r>
      <w:r w:rsidR="00881F57">
        <w:rPr>
          <w:rFonts w:cs="Arial"/>
          <w:color w:val="000000"/>
          <w:szCs w:val="28"/>
        </w:rPr>
        <w:t xml:space="preserve">. Representing the interests of vocational service providers, it has a focus </w:t>
      </w:r>
      <w:r w:rsidR="00496B95">
        <w:rPr>
          <w:rFonts w:cs="Arial"/>
          <w:color w:val="000000"/>
          <w:szCs w:val="28"/>
        </w:rPr>
        <w:t xml:space="preserve">primarily </w:t>
      </w:r>
      <w:r w:rsidR="00881F57">
        <w:rPr>
          <w:rFonts w:cs="Arial"/>
          <w:color w:val="000000"/>
          <w:szCs w:val="28"/>
        </w:rPr>
        <w:t xml:space="preserve">on employment and health. </w:t>
      </w:r>
      <w:r>
        <w:rPr>
          <w:rFonts w:cs="Arial"/>
          <w:color w:val="000000"/>
          <w:szCs w:val="28"/>
        </w:rPr>
        <w:t xml:space="preserve"> </w:t>
      </w:r>
    </w:p>
    <w:p w:rsidR="002A5C3D" w:rsidRPr="002A5C3D" w:rsidRDefault="002A5C3D" w:rsidP="002A5C3D">
      <w:pPr>
        <w:spacing w:after="0" w:line="240" w:lineRule="auto"/>
        <w:rPr>
          <w:rFonts w:cs="Arial"/>
          <w:color w:val="000000"/>
          <w:szCs w:val="28"/>
        </w:rPr>
      </w:pPr>
    </w:p>
    <w:p w:rsidR="006F0131" w:rsidRDefault="002A5C3D" w:rsidP="0019711A">
      <w:pPr>
        <w:spacing w:after="0" w:line="240" w:lineRule="auto"/>
        <w:rPr>
          <w:rFonts w:cs="Arial"/>
          <w:bCs/>
          <w:color w:val="000000"/>
          <w:szCs w:val="28"/>
        </w:rPr>
      </w:pPr>
      <w:r w:rsidRPr="002A5C3D">
        <w:rPr>
          <w:rFonts w:cs="Arial"/>
          <w:color w:val="000000"/>
          <w:szCs w:val="28"/>
        </w:rPr>
        <w:t>The Council of Europe Disability Strategy 2017 - 2023</w:t>
      </w:r>
      <w:r w:rsidRPr="002A5C3D">
        <w:rPr>
          <w:rFonts w:cs="Arial"/>
          <w:color w:val="000000"/>
          <w:szCs w:val="28"/>
          <w:vertAlign w:val="superscript"/>
        </w:rPr>
        <w:footnoteReference w:id="16"/>
      </w:r>
      <w:r w:rsidR="0019711A">
        <w:rPr>
          <w:rFonts w:cs="Arial"/>
          <w:color w:val="000000"/>
          <w:szCs w:val="28"/>
        </w:rPr>
        <w:t xml:space="preserve"> gives five priority areas as a focus. These are: </w:t>
      </w:r>
      <w:r w:rsidR="0019711A">
        <w:rPr>
          <w:rFonts w:cs="Arial"/>
          <w:bCs/>
          <w:color w:val="000000"/>
          <w:szCs w:val="28"/>
        </w:rPr>
        <w:t>e</w:t>
      </w:r>
      <w:r w:rsidR="006F0131" w:rsidRPr="0019711A">
        <w:rPr>
          <w:rFonts w:cs="Arial"/>
          <w:bCs/>
          <w:color w:val="000000"/>
          <w:szCs w:val="28"/>
        </w:rPr>
        <w:t>q</w:t>
      </w:r>
      <w:r w:rsidR="0019711A">
        <w:rPr>
          <w:rFonts w:cs="Arial"/>
          <w:bCs/>
          <w:color w:val="000000"/>
          <w:szCs w:val="28"/>
        </w:rPr>
        <w:t>uality and non-discrimination; awareness raising; accessibility; e</w:t>
      </w:r>
      <w:r w:rsidR="006F0131" w:rsidRPr="0019711A">
        <w:rPr>
          <w:rFonts w:cs="Arial"/>
          <w:bCs/>
          <w:color w:val="000000"/>
          <w:szCs w:val="28"/>
        </w:rPr>
        <w:t>qua</w:t>
      </w:r>
      <w:r w:rsidR="0019711A">
        <w:rPr>
          <w:rFonts w:cs="Arial"/>
          <w:bCs/>
          <w:color w:val="000000"/>
          <w:szCs w:val="28"/>
        </w:rPr>
        <w:t>l recognition before the law and f</w:t>
      </w:r>
      <w:r w:rsidR="006F0131" w:rsidRPr="0019711A">
        <w:rPr>
          <w:rFonts w:cs="Arial"/>
          <w:bCs/>
          <w:color w:val="000000"/>
          <w:szCs w:val="28"/>
        </w:rPr>
        <w:t>reedom from exploitation, violence and abuse</w:t>
      </w:r>
      <w:r w:rsidR="0019711A">
        <w:rPr>
          <w:rFonts w:cs="Arial"/>
          <w:bCs/>
          <w:color w:val="000000"/>
          <w:szCs w:val="28"/>
        </w:rPr>
        <w:t xml:space="preserve">. Within these measures </w:t>
      </w:r>
      <w:r w:rsidR="00DB57CB">
        <w:rPr>
          <w:rFonts w:cs="Arial"/>
          <w:bCs/>
          <w:color w:val="000000"/>
          <w:szCs w:val="28"/>
        </w:rPr>
        <w:t xml:space="preserve">access to rehabilitation is included as a means of preventing exploitation, violence and abuse. </w:t>
      </w:r>
      <w:r w:rsidR="0019711A">
        <w:rPr>
          <w:rFonts w:cs="Arial"/>
          <w:bCs/>
          <w:color w:val="000000"/>
          <w:szCs w:val="28"/>
        </w:rPr>
        <w:t xml:space="preserve"> </w:t>
      </w:r>
    </w:p>
    <w:p w:rsidR="00DB783B" w:rsidRDefault="00DB783B" w:rsidP="00DB783B">
      <w:pPr>
        <w:spacing w:after="0" w:line="240" w:lineRule="auto"/>
        <w:rPr>
          <w:rFonts w:cs="Arial"/>
          <w:bCs/>
          <w:color w:val="000000"/>
          <w:szCs w:val="28"/>
        </w:rPr>
      </w:pPr>
    </w:p>
    <w:p w:rsidR="00DB783B" w:rsidRDefault="00DB783B" w:rsidP="00DB783B">
      <w:pPr>
        <w:spacing w:after="0" w:line="240" w:lineRule="auto"/>
        <w:rPr>
          <w:rFonts w:cs="Arial"/>
          <w:bCs/>
          <w:color w:val="000000"/>
          <w:szCs w:val="28"/>
        </w:rPr>
      </w:pPr>
      <w:r>
        <w:rPr>
          <w:rFonts w:cs="Arial"/>
          <w:bCs/>
          <w:color w:val="000000"/>
          <w:szCs w:val="28"/>
        </w:rPr>
        <w:t xml:space="preserve">Taken together, </w:t>
      </w:r>
      <w:proofErr w:type="spellStart"/>
      <w:r>
        <w:rPr>
          <w:rFonts w:cs="Arial"/>
          <w:bCs/>
          <w:color w:val="000000"/>
          <w:szCs w:val="28"/>
        </w:rPr>
        <w:t>habilitation</w:t>
      </w:r>
      <w:proofErr w:type="spellEnd"/>
      <w:r>
        <w:rPr>
          <w:rFonts w:cs="Arial"/>
          <w:bCs/>
          <w:color w:val="000000"/>
          <w:szCs w:val="28"/>
        </w:rPr>
        <w:t xml:space="preserve"> and rehabilitation are</w:t>
      </w:r>
      <w:r w:rsidRPr="00DB783B">
        <w:rPr>
          <w:rFonts w:cs="Arial"/>
          <w:bCs/>
          <w:color w:val="000000"/>
          <w:szCs w:val="28"/>
        </w:rPr>
        <w:t xml:space="preserve"> now b</w:t>
      </w:r>
      <w:r>
        <w:rPr>
          <w:rFonts w:cs="Arial"/>
          <w:bCs/>
          <w:color w:val="000000"/>
          <w:szCs w:val="28"/>
        </w:rPr>
        <w:t xml:space="preserve">eing </w:t>
      </w:r>
      <w:r w:rsidRPr="00DB783B">
        <w:rPr>
          <w:rFonts w:cs="Arial"/>
          <w:bCs/>
          <w:color w:val="000000"/>
          <w:szCs w:val="28"/>
        </w:rPr>
        <w:t xml:space="preserve">more explicitly </w:t>
      </w:r>
      <w:r>
        <w:rPr>
          <w:rFonts w:cs="Arial"/>
          <w:bCs/>
          <w:color w:val="000000"/>
          <w:szCs w:val="28"/>
        </w:rPr>
        <w:t>framed in international law and policy as</w:t>
      </w:r>
      <w:r w:rsidRPr="00DB783B">
        <w:rPr>
          <w:rFonts w:cs="Arial"/>
          <w:bCs/>
          <w:color w:val="000000"/>
          <w:szCs w:val="28"/>
        </w:rPr>
        <w:t xml:space="preserve"> human right</w:t>
      </w:r>
      <w:r>
        <w:rPr>
          <w:rFonts w:cs="Arial"/>
          <w:bCs/>
          <w:color w:val="000000"/>
          <w:szCs w:val="28"/>
        </w:rPr>
        <w:t>s,</w:t>
      </w:r>
      <w:r w:rsidRPr="00DB783B">
        <w:rPr>
          <w:rFonts w:cs="Arial"/>
          <w:bCs/>
          <w:color w:val="000000"/>
          <w:szCs w:val="28"/>
        </w:rPr>
        <w:t xml:space="preserve"> rather than as interventions aimed at addressing perceived </w:t>
      </w:r>
      <w:r>
        <w:rPr>
          <w:rFonts w:cs="Arial"/>
          <w:bCs/>
          <w:color w:val="000000"/>
          <w:szCs w:val="28"/>
        </w:rPr>
        <w:t>deficits, as has often</w:t>
      </w:r>
      <w:r w:rsidRPr="00DB783B">
        <w:rPr>
          <w:rFonts w:cs="Arial"/>
          <w:bCs/>
          <w:color w:val="000000"/>
          <w:szCs w:val="28"/>
        </w:rPr>
        <w:t xml:space="preserve"> </w:t>
      </w:r>
      <w:r>
        <w:rPr>
          <w:rFonts w:cs="Arial"/>
          <w:bCs/>
          <w:color w:val="000000"/>
          <w:szCs w:val="28"/>
        </w:rPr>
        <w:t xml:space="preserve">been </w:t>
      </w:r>
      <w:r w:rsidRPr="00DB783B">
        <w:rPr>
          <w:rFonts w:cs="Arial"/>
          <w:bCs/>
          <w:color w:val="000000"/>
          <w:szCs w:val="28"/>
        </w:rPr>
        <w:t xml:space="preserve">the case in the past. </w:t>
      </w:r>
    </w:p>
    <w:p w:rsidR="00F54C37" w:rsidRDefault="00F54C37" w:rsidP="00DB783B">
      <w:pPr>
        <w:spacing w:after="0" w:line="240" w:lineRule="auto"/>
        <w:rPr>
          <w:rFonts w:cs="Arial"/>
          <w:bCs/>
          <w:color w:val="000000"/>
          <w:szCs w:val="28"/>
        </w:rPr>
      </w:pPr>
    </w:p>
    <w:p w:rsidR="00F54C37" w:rsidRPr="00F54C37" w:rsidRDefault="00F54C37" w:rsidP="00F54C37">
      <w:pPr>
        <w:pStyle w:val="Titre1"/>
        <w:rPr>
          <w:color w:val="auto"/>
        </w:rPr>
      </w:pPr>
      <w:bookmarkStart w:id="6" w:name="_Toc507333816"/>
      <w:r w:rsidRPr="00F54C37">
        <w:rPr>
          <w:color w:val="auto"/>
        </w:rPr>
        <w:t xml:space="preserve">Analysis of </w:t>
      </w:r>
      <w:proofErr w:type="spellStart"/>
      <w:r w:rsidRPr="00F54C37">
        <w:rPr>
          <w:color w:val="auto"/>
        </w:rPr>
        <w:t>Habilitation</w:t>
      </w:r>
      <w:proofErr w:type="spellEnd"/>
      <w:r w:rsidRPr="00F54C37">
        <w:rPr>
          <w:color w:val="auto"/>
        </w:rPr>
        <w:t xml:space="preserve"> and Rehabilitation in the EBU Database</w:t>
      </w:r>
      <w:bookmarkEnd w:id="6"/>
    </w:p>
    <w:p w:rsidR="008233CC" w:rsidRDefault="008233CC" w:rsidP="0019711A">
      <w:pPr>
        <w:spacing w:after="0" w:line="240" w:lineRule="auto"/>
        <w:rPr>
          <w:rFonts w:cs="Arial"/>
          <w:bCs/>
          <w:color w:val="000000"/>
          <w:szCs w:val="28"/>
        </w:rPr>
      </w:pPr>
    </w:p>
    <w:p w:rsidR="00EC7476" w:rsidRDefault="008233CC" w:rsidP="00EC7476">
      <w:pPr>
        <w:pStyle w:val="Titre1"/>
        <w:rPr>
          <w:color w:val="auto"/>
        </w:rPr>
      </w:pPr>
      <w:bookmarkStart w:id="7" w:name="_Toc507333817"/>
      <w:r w:rsidRPr="008233CC">
        <w:rPr>
          <w:color w:val="auto"/>
        </w:rPr>
        <w:t>Introduction to the Findings</w:t>
      </w:r>
      <w:bookmarkEnd w:id="7"/>
    </w:p>
    <w:p w:rsidR="00EC7476" w:rsidRPr="00EC7476" w:rsidRDefault="00EC7476" w:rsidP="00EC7476"/>
    <w:p w:rsidR="00EC7476" w:rsidRPr="00EC7476" w:rsidRDefault="00EC7476" w:rsidP="00EC7476">
      <w:r w:rsidRPr="00EC7476">
        <w:t xml:space="preserve">A questionnaire was sent to EBU members to ask for information about progress towards the implementation of Article 26 in each country from the point of view of people with visual impairments. The questionnaire was devised by EBU experts, including the EBU expert low vision group, in collaboration with the author of this report and it, and the accompanying guidance, underwent a number of revisions and refinements as issues were clarified. We were particularly interested in gaining information about all people with visual impairments, and any </w:t>
      </w:r>
      <w:r w:rsidRPr="00EC7476">
        <w:lastRenderedPageBreak/>
        <w:t xml:space="preserve">differences generally experienced by blind and partially sighted people in each country. The questions were specific in asking for this information. </w:t>
      </w:r>
    </w:p>
    <w:p w:rsidR="00EC7476" w:rsidRDefault="00EC7476" w:rsidP="00EC7476">
      <w:r w:rsidRPr="00EC7476">
        <w:t xml:space="preserve">In the event, we did not receive as much information on the differences in provision for blind and partially sighted people as we had hoped. One reason for this is that this kind of information is not always readily available in each country and additional research was not part of the brief. However, it is also likely that a reason why this was difficult for people to answer was because it concerned eligibility and the processes for determining this are often complicated, variable and difficult to pin down. Typically judgements about eligibility involve an interaction between many different issues (for example, how much money is available, the policy of the current government or funder, the means of distributing resources, the agencies involved, the judgement of the assessor and so on). Eligibility may also differ for different kinds of services or technology, or may be allocated according to different criteria by organisations. Several counties indicated this complexity in their answers. However, of necessity, our questions were more general. Therefore, although a small amount of information was gained, this was insufficient for the purpose of gaining a clear idea of the overall situation. Further more detailed efforts to investigate this important aspect of access to rehabilitation would be warranted.  </w:t>
      </w:r>
    </w:p>
    <w:p w:rsidR="00EC7476" w:rsidRPr="00EC7476" w:rsidRDefault="00EC7476" w:rsidP="00EC7476">
      <w:r w:rsidRPr="00EC7476">
        <w:t xml:space="preserve">A total of 17 countries replied to the request and have been included here. One reply, from Croatia, was received too late for inclusion in this report. </w:t>
      </w:r>
    </w:p>
    <w:p w:rsidR="00EC7476" w:rsidRPr="00EC7476" w:rsidRDefault="00EC7476" w:rsidP="00EC7476">
      <w:r w:rsidRPr="00EC7476">
        <w:t xml:space="preserve">The following abbreviations are used for the countries in this report: AT – Austria; CH – Switzerland; CZ – Czech Republic; EE – Estonia; HU – Hungary; IE – Ireland; IS – Iceland; KZ – Kazakhstan; ME – Montenegro; NL – The Netherlands; NO – Norway; PL – Poland; RO – Romania; RS – Serbia; SE – Sweden; SK – Slovakia, UK – United Kingdom. </w:t>
      </w:r>
    </w:p>
    <w:p w:rsidR="00EC7476" w:rsidRPr="00EC7476" w:rsidRDefault="00EC7476" w:rsidP="00EC7476">
      <w:r w:rsidRPr="00EC7476">
        <w:t xml:space="preserve">Footnotes are used to provide details of laws and policies and to qualify the answers given. They are used quite extensively in the first sections because this has been judged to be useful as a source of further information. They are used less extensively in other sections and where it is practical to do so. Where authors gave additional information that applied both to people who are blind and people who are partially sighted, the footnote link is just shown once rather than twice and is shown at the first opportunity. </w:t>
      </w:r>
    </w:p>
    <w:p w:rsidR="00EC7476" w:rsidRPr="00EC7476" w:rsidRDefault="00EC7476" w:rsidP="00EC7476">
      <w:r w:rsidRPr="00EC7476">
        <w:lastRenderedPageBreak/>
        <w:t xml:space="preserve">Finally, the terms and definitions used in this report are those that have been adopted by the EBU. It is recognised that terms used to refer to people with visual impairments have a range of different cultural meanings in various countries as do definitions of rehabilitation and other concepts used in the report. The terms and definitions used here may not be the preferred or most respectful ones in every country. </w:t>
      </w:r>
    </w:p>
    <w:p w:rsidR="00397A2F" w:rsidRDefault="00397A2F">
      <w:pPr>
        <w:autoSpaceDE/>
        <w:autoSpaceDN/>
        <w:adjustRightInd/>
        <w:rPr>
          <w:rFonts w:cs="Arial"/>
          <w:szCs w:val="28"/>
        </w:rPr>
      </w:pPr>
      <w:r>
        <w:rPr>
          <w:rFonts w:cs="Arial"/>
          <w:szCs w:val="28"/>
        </w:rPr>
        <w:br w:type="page"/>
      </w:r>
    </w:p>
    <w:p w:rsidR="00D44135" w:rsidRDefault="007E4F3B" w:rsidP="00D96F6D">
      <w:pPr>
        <w:pStyle w:val="Titre2"/>
        <w:rPr>
          <w:color w:val="auto"/>
        </w:rPr>
      </w:pPr>
      <w:bookmarkStart w:id="8" w:name="_Toc507333818"/>
      <w:r w:rsidRPr="00D44135">
        <w:rPr>
          <w:color w:val="auto"/>
        </w:rPr>
        <w:lastRenderedPageBreak/>
        <w:t>Section 1 Law and Policy</w:t>
      </w:r>
      <w:bookmarkEnd w:id="8"/>
    </w:p>
    <w:p w:rsidR="00D96F6D" w:rsidRPr="00D96F6D" w:rsidRDefault="00D96F6D" w:rsidP="00D96F6D"/>
    <w:p w:rsidR="007E4F3B" w:rsidRDefault="008D5F0B">
      <w:pPr>
        <w:rPr>
          <w:rFonts w:cs="Arial"/>
          <w:szCs w:val="28"/>
        </w:rPr>
      </w:pPr>
      <w:r>
        <w:rPr>
          <w:rFonts w:cs="Arial"/>
          <w:szCs w:val="28"/>
        </w:rPr>
        <w:t>Question 1 asked:</w:t>
      </w:r>
    </w:p>
    <w:p w:rsidR="008D5F0B" w:rsidRPr="008D5F0B" w:rsidRDefault="008D5F0B" w:rsidP="008D5F0B">
      <w:pPr>
        <w:autoSpaceDE/>
        <w:autoSpaceDN/>
        <w:adjustRightInd/>
        <w:rPr>
          <w:rFonts w:cs="Arial"/>
          <w:b/>
          <w:szCs w:val="28"/>
        </w:rPr>
      </w:pPr>
      <w:r w:rsidRPr="008D5F0B">
        <w:rPr>
          <w:rFonts w:cs="Arial"/>
          <w:b/>
          <w:szCs w:val="28"/>
        </w:rPr>
        <w:t xml:space="preserve">Is there a legal right to </w:t>
      </w:r>
      <w:proofErr w:type="spellStart"/>
      <w:r w:rsidRPr="008D5F0B">
        <w:rPr>
          <w:rFonts w:cs="Arial"/>
          <w:b/>
          <w:szCs w:val="28"/>
        </w:rPr>
        <w:t>habilitation</w:t>
      </w:r>
      <w:proofErr w:type="spellEnd"/>
      <w:r w:rsidRPr="008D5F0B">
        <w:rPr>
          <w:rFonts w:cs="Arial"/>
          <w:b/>
          <w:szCs w:val="28"/>
        </w:rPr>
        <w:t xml:space="preserve"> and rehabilitation services in your country? Please describe relevant laws and give links</w:t>
      </w:r>
      <w:r>
        <w:rPr>
          <w:rFonts w:cs="Arial"/>
          <w:b/>
          <w:szCs w:val="28"/>
        </w:rPr>
        <w:t xml:space="preserve"> to further information for a) health; b)</w:t>
      </w:r>
      <w:r w:rsidR="00D201BD">
        <w:rPr>
          <w:rFonts w:cs="Arial"/>
          <w:b/>
          <w:szCs w:val="28"/>
        </w:rPr>
        <w:t xml:space="preserve"> education, c) employment and d) social services. </w:t>
      </w:r>
      <w:r>
        <w:rPr>
          <w:rFonts w:cs="Arial"/>
          <w:b/>
          <w:szCs w:val="28"/>
        </w:rPr>
        <w:t xml:space="preserve"> </w:t>
      </w:r>
    </w:p>
    <w:p w:rsidR="008D5F0B" w:rsidRDefault="008D5F0B" w:rsidP="008D5F0B">
      <w:pPr>
        <w:rPr>
          <w:rFonts w:cs="Arial"/>
          <w:szCs w:val="28"/>
        </w:rPr>
      </w:pPr>
      <w:r>
        <w:rPr>
          <w:rFonts w:cs="Arial"/>
          <w:szCs w:val="28"/>
        </w:rPr>
        <w:t>Answers were given for each section as follows:</w:t>
      </w:r>
    </w:p>
    <w:p w:rsidR="008D5F0B" w:rsidRPr="00926BE4" w:rsidRDefault="008D5F0B" w:rsidP="008D5F0B">
      <w:pPr>
        <w:pStyle w:val="Paragraphedeliste"/>
        <w:numPr>
          <w:ilvl w:val="0"/>
          <w:numId w:val="8"/>
        </w:numPr>
        <w:rPr>
          <w:rFonts w:cs="Arial"/>
          <w:b/>
          <w:szCs w:val="28"/>
        </w:rPr>
      </w:pPr>
      <w:r w:rsidRPr="00926BE4">
        <w:rPr>
          <w:rFonts w:cs="Arial"/>
          <w:b/>
          <w:szCs w:val="28"/>
        </w:rPr>
        <w:t>Health</w:t>
      </w:r>
    </w:p>
    <w:tbl>
      <w:tblPr>
        <w:tblStyle w:val="Grilledutableau"/>
        <w:tblW w:w="0" w:type="auto"/>
        <w:tblLook w:val="04A0" w:firstRow="1" w:lastRow="0" w:firstColumn="1" w:lastColumn="0" w:noHBand="0" w:noVBand="1"/>
      </w:tblPr>
      <w:tblGrid>
        <w:gridCol w:w="1838"/>
        <w:gridCol w:w="3119"/>
        <w:gridCol w:w="2126"/>
        <w:gridCol w:w="1933"/>
      </w:tblGrid>
      <w:tr w:rsidR="00BE4337" w:rsidTr="000A3F0E">
        <w:tc>
          <w:tcPr>
            <w:tcW w:w="1838" w:type="dxa"/>
          </w:tcPr>
          <w:p w:rsidR="00BE4337" w:rsidRDefault="00BE4337" w:rsidP="008D5F0B">
            <w:pPr>
              <w:rPr>
                <w:rFonts w:cs="Arial"/>
                <w:szCs w:val="28"/>
              </w:rPr>
            </w:pPr>
          </w:p>
        </w:tc>
        <w:tc>
          <w:tcPr>
            <w:tcW w:w="3119" w:type="dxa"/>
          </w:tcPr>
          <w:p w:rsidR="00BE4337" w:rsidRDefault="00BE4337" w:rsidP="008D5F0B">
            <w:pPr>
              <w:rPr>
                <w:rFonts w:cs="Arial"/>
                <w:szCs w:val="28"/>
              </w:rPr>
            </w:pPr>
            <w:r>
              <w:rPr>
                <w:rFonts w:cs="Arial"/>
                <w:szCs w:val="28"/>
              </w:rPr>
              <w:t>Yes, a legal right</w:t>
            </w:r>
          </w:p>
        </w:tc>
        <w:tc>
          <w:tcPr>
            <w:tcW w:w="2126" w:type="dxa"/>
          </w:tcPr>
          <w:p w:rsidR="00BE4337" w:rsidRDefault="000A3F0E" w:rsidP="008D5F0B">
            <w:pPr>
              <w:rPr>
                <w:rFonts w:cs="Arial"/>
                <w:szCs w:val="28"/>
              </w:rPr>
            </w:pPr>
            <w:r>
              <w:rPr>
                <w:rFonts w:cs="Arial"/>
                <w:szCs w:val="28"/>
              </w:rPr>
              <w:t>No legal r</w:t>
            </w:r>
            <w:r w:rsidR="00BE4337">
              <w:rPr>
                <w:rFonts w:cs="Arial"/>
                <w:szCs w:val="28"/>
              </w:rPr>
              <w:t>ight</w:t>
            </w:r>
            <w:r w:rsidR="00F672F6">
              <w:rPr>
                <w:rFonts w:cs="Arial"/>
                <w:szCs w:val="28"/>
              </w:rPr>
              <w:t xml:space="preserve"> or law unclear</w:t>
            </w:r>
          </w:p>
        </w:tc>
        <w:tc>
          <w:tcPr>
            <w:tcW w:w="1933" w:type="dxa"/>
          </w:tcPr>
          <w:p w:rsidR="00BE4337" w:rsidRDefault="006F0131" w:rsidP="008D5F0B">
            <w:pPr>
              <w:rPr>
                <w:rFonts w:cs="Arial"/>
                <w:szCs w:val="28"/>
              </w:rPr>
            </w:pPr>
            <w:r>
              <w:rPr>
                <w:rFonts w:cs="Arial"/>
                <w:szCs w:val="28"/>
              </w:rPr>
              <w:t>Question not answered</w:t>
            </w:r>
          </w:p>
        </w:tc>
      </w:tr>
      <w:tr w:rsidR="00BE4337" w:rsidTr="000A3F0E">
        <w:tc>
          <w:tcPr>
            <w:tcW w:w="1838" w:type="dxa"/>
          </w:tcPr>
          <w:p w:rsidR="00BE4337" w:rsidRDefault="00BE4337" w:rsidP="008D5F0B">
            <w:pPr>
              <w:rPr>
                <w:rFonts w:cs="Arial"/>
                <w:szCs w:val="28"/>
              </w:rPr>
            </w:pPr>
            <w:r>
              <w:rPr>
                <w:rFonts w:cs="Arial"/>
                <w:szCs w:val="28"/>
              </w:rPr>
              <w:t>For blind people</w:t>
            </w:r>
          </w:p>
        </w:tc>
        <w:tc>
          <w:tcPr>
            <w:tcW w:w="3119" w:type="dxa"/>
          </w:tcPr>
          <w:p w:rsidR="00BE4337" w:rsidRDefault="00BE4337" w:rsidP="008D5F0B">
            <w:pPr>
              <w:rPr>
                <w:rFonts w:cs="Arial"/>
                <w:szCs w:val="28"/>
              </w:rPr>
            </w:pPr>
            <w:r>
              <w:rPr>
                <w:rFonts w:cs="Arial"/>
                <w:szCs w:val="28"/>
              </w:rPr>
              <w:t>AT</w:t>
            </w:r>
            <w:r>
              <w:rPr>
                <w:rStyle w:val="Appelnotedebasdep"/>
                <w:rFonts w:cs="Arial"/>
                <w:szCs w:val="28"/>
              </w:rPr>
              <w:footnoteReference w:id="17"/>
            </w:r>
            <w:r>
              <w:rPr>
                <w:rFonts w:cs="Arial"/>
                <w:szCs w:val="28"/>
              </w:rPr>
              <w:t>, CH</w:t>
            </w:r>
            <w:r>
              <w:rPr>
                <w:rStyle w:val="Appelnotedebasdep"/>
                <w:rFonts w:cs="Arial"/>
                <w:szCs w:val="28"/>
              </w:rPr>
              <w:footnoteReference w:id="18"/>
            </w:r>
            <w:r w:rsidR="00BB42A9">
              <w:rPr>
                <w:rFonts w:cs="Arial"/>
                <w:szCs w:val="28"/>
              </w:rPr>
              <w:t>, CZ</w:t>
            </w:r>
            <w:r w:rsidR="00BB42A9">
              <w:rPr>
                <w:rStyle w:val="Appelnotedebasdep"/>
                <w:rFonts w:cs="Arial"/>
                <w:szCs w:val="28"/>
              </w:rPr>
              <w:footnoteReference w:id="19"/>
            </w:r>
            <w:r w:rsidR="00123490">
              <w:rPr>
                <w:rFonts w:cs="Arial"/>
                <w:szCs w:val="28"/>
              </w:rPr>
              <w:t>, EE</w:t>
            </w:r>
            <w:r w:rsidR="00123490">
              <w:rPr>
                <w:rStyle w:val="Appelnotedebasdep"/>
                <w:rFonts w:cs="Arial"/>
                <w:szCs w:val="28"/>
              </w:rPr>
              <w:footnoteReference w:id="20"/>
            </w:r>
            <w:r w:rsidR="004F4206">
              <w:rPr>
                <w:rFonts w:cs="Arial"/>
                <w:szCs w:val="28"/>
              </w:rPr>
              <w:t>, HU</w:t>
            </w:r>
            <w:r w:rsidR="004F4206">
              <w:rPr>
                <w:rStyle w:val="Appelnotedebasdep"/>
                <w:rFonts w:cs="Arial"/>
                <w:szCs w:val="28"/>
              </w:rPr>
              <w:footnoteReference w:id="21"/>
            </w:r>
            <w:r w:rsidR="00540BA3">
              <w:rPr>
                <w:rFonts w:cs="Arial"/>
                <w:szCs w:val="28"/>
              </w:rPr>
              <w:t>, IS</w:t>
            </w:r>
            <w:r w:rsidR="00540BA3">
              <w:rPr>
                <w:rStyle w:val="Appelnotedebasdep"/>
                <w:rFonts w:cs="Arial"/>
                <w:szCs w:val="28"/>
              </w:rPr>
              <w:footnoteReference w:id="22"/>
            </w:r>
            <w:r w:rsidR="00540BA3">
              <w:rPr>
                <w:rFonts w:cs="Arial"/>
                <w:szCs w:val="28"/>
              </w:rPr>
              <w:t>, KZ</w:t>
            </w:r>
            <w:r w:rsidR="00540BA3">
              <w:rPr>
                <w:rStyle w:val="Appelnotedebasdep"/>
                <w:rFonts w:cs="Arial"/>
                <w:szCs w:val="28"/>
              </w:rPr>
              <w:footnoteReference w:id="23"/>
            </w:r>
            <w:r w:rsidR="00D9373B">
              <w:rPr>
                <w:rFonts w:cs="Arial"/>
                <w:szCs w:val="28"/>
              </w:rPr>
              <w:t>, NL</w:t>
            </w:r>
            <w:r w:rsidR="00035478">
              <w:rPr>
                <w:rStyle w:val="Appelnotedebasdep"/>
                <w:rFonts w:cs="Arial"/>
                <w:szCs w:val="28"/>
              </w:rPr>
              <w:footnoteReference w:id="24"/>
            </w:r>
            <w:r w:rsidR="00035478">
              <w:rPr>
                <w:rFonts w:cs="Arial"/>
                <w:szCs w:val="28"/>
              </w:rPr>
              <w:t>, NO</w:t>
            </w:r>
            <w:r w:rsidR="00035478">
              <w:rPr>
                <w:rStyle w:val="Appelnotedebasdep"/>
                <w:rFonts w:cs="Arial"/>
                <w:szCs w:val="28"/>
              </w:rPr>
              <w:footnoteReference w:id="25"/>
            </w:r>
            <w:r w:rsidR="00F672F6">
              <w:rPr>
                <w:rFonts w:cs="Arial"/>
                <w:szCs w:val="28"/>
              </w:rPr>
              <w:t>, RO</w:t>
            </w:r>
            <w:r w:rsidR="00F672F6">
              <w:rPr>
                <w:rStyle w:val="Appelnotedebasdep"/>
                <w:rFonts w:cs="Arial"/>
                <w:szCs w:val="28"/>
              </w:rPr>
              <w:footnoteReference w:id="26"/>
            </w:r>
            <w:r w:rsidR="00691906">
              <w:rPr>
                <w:rFonts w:cs="Arial"/>
                <w:szCs w:val="28"/>
              </w:rPr>
              <w:t>, RS</w:t>
            </w:r>
            <w:r w:rsidR="00691906">
              <w:rPr>
                <w:rStyle w:val="Appelnotedebasdep"/>
                <w:rFonts w:cs="Arial"/>
                <w:szCs w:val="28"/>
              </w:rPr>
              <w:footnoteReference w:id="27"/>
            </w:r>
            <w:r w:rsidR="00691906">
              <w:rPr>
                <w:rFonts w:cs="Arial"/>
                <w:szCs w:val="28"/>
              </w:rPr>
              <w:t>. SE</w:t>
            </w:r>
            <w:r w:rsidR="00691906">
              <w:rPr>
                <w:rStyle w:val="Appelnotedebasdep"/>
                <w:rFonts w:cs="Arial"/>
                <w:szCs w:val="28"/>
              </w:rPr>
              <w:footnoteReference w:id="28"/>
            </w:r>
            <w:r w:rsidR="00691906">
              <w:rPr>
                <w:rFonts w:cs="Arial"/>
                <w:szCs w:val="28"/>
              </w:rPr>
              <w:t>, SK</w:t>
            </w:r>
            <w:r w:rsidR="00691906">
              <w:rPr>
                <w:rStyle w:val="Appelnotedebasdep"/>
                <w:rFonts w:cs="Arial"/>
                <w:szCs w:val="28"/>
              </w:rPr>
              <w:footnoteReference w:id="29"/>
            </w:r>
            <w:r w:rsidR="00A523DA">
              <w:rPr>
                <w:rFonts w:cs="Arial"/>
                <w:szCs w:val="28"/>
              </w:rPr>
              <w:t>, UK</w:t>
            </w:r>
            <w:r w:rsidR="00A523DA">
              <w:rPr>
                <w:rStyle w:val="Appelnotedebasdep"/>
                <w:rFonts w:cs="Arial"/>
                <w:szCs w:val="28"/>
              </w:rPr>
              <w:footnoteReference w:id="30"/>
            </w:r>
          </w:p>
        </w:tc>
        <w:tc>
          <w:tcPr>
            <w:tcW w:w="2126" w:type="dxa"/>
          </w:tcPr>
          <w:p w:rsidR="00BE4337" w:rsidRDefault="00BC7A08" w:rsidP="008D5F0B">
            <w:pPr>
              <w:rPr>
                <w:rFonts w:cs="Arial"/>
                <w:szCs w:val="28"/>
              </w:rPr>
            </w:pPr>
            <w:r>
              <w:rPr>
                <w:rFonts w:cs="Arial"/>
                <w:szCs w:val="28"/>
              </w:rPr>
              <w:t>IE</w:t>
            </w:r>
            <w:r w:rsidR="00F672F6">
              <w:rPr>
                <w:rFonts w:cs="Arial"/>
                <w:szCs w:val="28"/>
              </w:rPr>
              <w:t>, PL</w:t>
            </w:r>
            <w:r w:rsidR="000A3F0E">
              <w:rPr>
                <w:rFonts w:cs="Arial"/>
                <w:szCs w:val="28"/>
              </w:rPr>
              <w:t>, UK</w:t>
            </w:r>
          </w:p>
        </w:tc>
        <w:tc>
          <w:tcPr>
            <w:tcW w:w="1933" w:type="dxa"/>
          </w:tcPr>
          <w:p w:rsidR="00BE4337" w:rsidRDefault="006F0131" w:rsidP="008D5F0B">
            <w:pPr>
              <w:rPr>
                <w:rFonts w:cs="Arial"/>
                <w:szCs w:val="28"/>
              </w:rPr>
            </w:pPr>
            <w:r>
              <w:rPr>
                <w:rFonts w:cs="Arial"/>
                <w:szCs w:val="28"/>
              </w:rPr>
              <w:t>ME</w:t>
            </w:r>
          </w:p>
        </w:tc>
      </w:tr>
      <w:tr w:rsidR="00BE4337" w:rsidTr="000A3F0E">
        <w:tc>
          <w:tcPr>
            <w:tcW w:w="1838" w:type="dxa"/>
          </w:tcPr>
          <w:p w:rsidR="00BE4337" w:rsidRDefault="00BE4337" w:rsidP="008D5F0B">
            <w:pPr>
              <w:rPr>
                <w:rFonts w:cs="Arial"/>
                <w:szCs w:val="28"/>
              </w:rPr>
            </w:pPr>
            <w:r w:rsidRPr="00BE4337">
              <w:rPr>
                <w:rFonts w:cs="Arial"/>
                <w:szCs w:val="28"/>
              </w:rPr>
              <w:lastRenderedPageBreak/>
              <w:t>For partially sighted people</w:t>
            </w:r>
          </w:p>
        </w:tc>
        <w:tc>
          <w:tcPr>
            <w:tcW w:w="3119" w:type="dxa"/>
          </w:tcPr>
          <w:p w:rsidR="00BE4337" w:rsidRDefault="00BE4337" w:rsidP="008D5F0B">
            <w:pPr>
              <w:rPr>
                <w:rFonts w:cs="Arial"/>
                <w:szCs w:val="28"/>
              </w:rPr>
            </w:pPr>
            <w:r>
              <w:rPr>
                <w:rFonts w:cs="Arial"/>
                <w:szCs w:val="28"/>
              </w:rPr>
              <w:t>AT, CH</w:t>
            </w:r>
            <w:r w:rsidR="00994D39">
              <w:rPr>
                <w:rFonts w:cs="Arial"/>
                <w:szCs w:val="28"/>
              </w:rPr>
              <w:t>, CZ</w:t>
            </w:r>
            <w:r w:rsidR="00123490">
              <w:rPr>
                <w:rFonts w:cs="Arial"/>
                <w:szCs w:val="28"/>
              </w:rPr>
              <w:t>, EE</w:t>
            </w:r>
            <w:r w:rsidR="004F4206">
              <w:rPr>
                <w:rFonts w:cs="Arial"/>
                <w:szCs w:val="28"/>
              </w:rPr>
              <w:t>, HU</w:t>
            </w:r>
            <w:r w:rsidR="00540BA3">
              <w:rPr>
                <w:rFonts w:cs="Arial"/>
                <w:szCs w:val="28"/>
              </w:rPr>
              <w:t>, IS</w:t>
            </w:r>
            <w:r w:rsidR="006F0131">
              <w:rPr>
                <w:rFonts w:cs="Arial"/>
                <w:szCs w:val="28"/>
              </w:rPr>
              <w:t>, KZ</w:t>
            </w:r>
            <w:r w:rsidR="00035478">
              <w:rPr>
                <w:rFonts w:cs="Arial"/>
                <w:szCs w:val="28"/>
              </w:rPr>
              <w:t>, NL, NO</w:t>
            </w:r>
            <w:r w:rsidR="00F672F6">
              <w:rPr>
                <w:rFonts w:cs="Arial"/>
                <w:szCs w:val="28"/>
              </w:rPr>
              <w:t>, RO</w:t>
            </w:r>
            <w:r w:rsidR="00691906">
              <w:rPr>
                <w:rFonts w:cs="Arial"/>
                <w:szCs w:val="28"/>
              </w:rPr>
              <w:t>, RS, SE, SK,</w:t>
            </w:r>
            <w:r w:rsidR="00A523DA">
              <w:rPr>
                <w:rFonts w:cs="Arial"/>
                <w:szCs w:val="28"/>
              </w:rPr>
              <w:t xml:space="preserve"> UK</w:t>
            </w:r>
          </w:p>
        </w:tc>
        <w:tc>
          <w:tcPr>
            <w:tcW w:w="2126" w:type="dxa"/>
          </w:tcPr>
          <w:p w:rsidR="00BE4337" w:rsidRDefault="00BC7A08" w:rsidP="008D5F0B">
            <w:pPr>
              <w:rPr>
                <w:rFonts w:cs="Arial"/>
                <w:szCs w:val="28"/>
              </w:rPr>
            </w:pPr>
            <w:r>
              <w:rPr>
                <w:rFonts w:cs="Arial"/>
                <w:szCs w:val="28"/>
              </w:rPr>
              <w:t>IE</w:t>
            </w:r>
            <w:r w:rsidR="00F672F6">
              <w:rPr>
                <w:rFonts w:cs="Arial"/>
                <w:szCs w:val="28"/>
              </w:rPr>
              <w:t>, PL</w:t>
            </w:r>
            <w:r w:rsidR="000A3F0E">
              <w:rPr>
                <w:rFonts w:cs="Arial"/>
                <w:szCs w:val="28"/>
              </w:rPr>
              <w:t>, UK</w:t>
            </w:r>
          </w:p>
        </w:tc>
        <w:tc>
          <w:tcPr>
            <w:tcW w:w="1933" w:type="dxa"/>
          </w:tcPr>
          <w:p w:rsidR="00BE4337" w:rsidRDefault="006F0131" w:rsidP="008D5F0B">
            <w:pPr>
              <w:rPr>
                <w:rFonts w:cs="Arial"/>
                <w:szCs w:val="28"/>
              </w:rPr>
            </w:pPr>
            <w:r>
              <w:rPr>
                <w:rFonts w:cs="Arial"/>
                <w:szCs w:val="28"/>
              </w:rPr>
              <w:t>ME</w:t>
            </w:r>
          </w:p>
        </w:tc>
      </w:tr>
    </w:tbl>
    <w:p w:rsidR="00D201BD" w:rsidRDefault="00D201BD" w:rsidP="008D5F0B">
      <w:pPr>
        <w:rPr>
          <w:rFonts w:cs="Arial"/>
          <w:szCs w:val="28"/>
        </w:rPr>
      </w:pPr>
    </w:p>
    <w:p w:rsidR="00D201BD" w:rsidRPr="00547FE5" w:rsidRDefault="00D201BD" w:rsidP="00D201BD">
      <w:pPr>
        <w:pStyle w:val="Paragraphedeliste"/>
        <w:numPr>
          <w:ilvl w:val="0"/>
          <w:numId w:val="8"/>
        </w:numPr>
        <w:rPr>
          <w:rFonts w:cs="Arial"/>
          <w:b/>
          <w:szCs w:val="28"/>
        </w:rPr>
      </w:pPr>
      <w:r w:rsidRPr="00547FE5">
        <w:rPr>
          <w:rFonts w:cs="Arial"/>
          <w:b/>
          <w:szCs w:val="28"/>
        </w:rPr>
        <w:t>Education</w:t>
      </w:r>
    </w:p>
    <w:tbl>
      <w:tblPr>
        <w:tblStyle w:val="Grilledutableau"/>
        <w:tblW w:w="0" w:type="auto"/>
        <w:tblLook w:val="04A0" w:firstRow="1" w:lastRow="0" w:firstColumn="1" w:lastColumn="0" w:noHBand="0" w:noVBand="1"/>
      </w:tblPr>
      <w:tblGrid>
        <w:gridCol w:w="1696"/>
        <w:gridCol w:w="3402"/>
        <w:gridCol w:w="3828"/>
      </w:tblGrid>
      <w:tr w:rsidR="00547FE5" w:rsidRPr="00D201BD" w:rsidTr="00547FE5">
        <w:tc>
          <w:tcPr>
            <w:tcW w:w="1696" w:type="dxa"/>
          </w:tcPr>
          <w:p w:rsidR="00547FE5" w:rsidRPr="00D201BD" w:rsidRDefault="00547FE5" w:rsidP="00D201BD">
            <w:pPr>
              <w:rPr>
                <w:rFonts w:cs="Arial"/>
                <w:szCs w:val="28"/>
              </w:rPr>
            </w:pPr>
          </w:p>
        </w:tc>
        <w:tc>
          <w:tcPr>
            <w:tcW w:w="3402" w:type="dxa"/>
          </w:tcPr>
          <w:p w:rsidR="00547FE5" w:rsidRPr="00D201BD" w:rsidRDefault="00547FE5" w:rsidP="00D201BD">
            <w:pPr>
              <w:spacing w:after="160" w:line="259" w:lineRule="auto"/>
              <w:rPr>
                <w:rFonts w:cs="Arial"/>
                <w:szCs w:val="28"/>
              </w:rPr>
            </w:pPr>
            <w:r w:rsidRPr="00D201BD">
              <w:rPr>
                <w:rFonts w:cs="Arial"/>
                <w:szCs w:val="28"/>
              </w:rPr>
              <w:t>Yes, a legal right</w:t>
            </w:r>
          </w:p>
        </w:tc>
        <w:tc>
          <w:tcPr>
            <w:tcW w:w="3828" w:type="dxa"/>
          </w:tcPr>
          <w:p w:rsidR="00547FE5" w:rsidRPr="00D201BD" w:rsidRDefault="00547FE5" w:rsidP="00D201BD">
            <w:pPr>
              <w:spacing w:after="160" w:line="259" w:lineRule="auto"/>
              <w:rPr>
                <w:rFonts w:cs="Arial"/>
                <w:szCs w:val="28"/>
              </w:rPr>
            </w:pPr>
            <w:r>
              <w:rPr>
                <w:rFonts w:cs="Arial"/>
                <w:szCs w:val="28"/>
              </w:rPr>
              <w:t>No legal r</w:t>
            </w:r>
            <w:r w:rsidRPr="00D201BD">
              <w:rPr>
                <w:rFonts w:cs="Arial"/>
                <w:szCs w:val="28"/>
              </w:rPr>
              <w:t>ight</w:t>
            </w:r>
            <w:r>
              <w:rPr>
                <w:rFonts w:cs="Arial"/>
                <w:szCs w:val="28"/>
              </w:rPr>
              <w:t xml:space="preserve"> or law unclear</w:t>
            </w:r>
          </w:p>
        </w:tc>
      </w:tr>
      <w:tr w:rsidR="00547FE5" w:rsidRPr="00D201BD" w:rsidTr="00547FE5">
        <w:tc>
          <w:tcPr>
            <w:tcW w:w="1696" w:type="dxa"/>
          </w:tcPr>
          <w:p w:rsidR="00547FE5" w:rsidRPr="00D201BD" w:rsidRDefault="00547FE5" w:rsidP="00D201BD">
            <w:pPr>
              <w:rPr>
                <w:rFonts w:cs="Arial"/>
                <w:szCs w:val="28"/>
              </w:rPr>
            </w:pPr>
            <w:r>
              <w:rPr>
                <w:rFonts w:cs="Arial"/>
                <w:szCs w:val="28"/>
              </w:rPr>
              <w:t>For blind people</w:t>
            </w:r>
          </w:p>
        </w:tc>
        <w:tc>
          <w:tcPr>
            <w:tcW w:w="3402" w:type="dxa"/>
          </w:tcPr>
          <w:p w:rsidR="00547FE5" w:rsidRPr="00D201BD" w:rsidRDefault="00547FE5" w:rsidP="00D201BD">
            <w:pPr>
              <w:rPr>
                <w:rFonts w:cs="Arial"/>
                <w:szCs w:val="28"/>
              </w:rPr>
            </w:pPr>
            <w:r>
              <w:rPr>
                <w:rFonts w:cs="Arial"/>
                <w:szCs w:val="28"/>
              </w:rPr>
              <w:t>CH</w:t>
            </w:r>
            <w:r>
              <w:rPr>
                <w:rStyle w:val="Appelnotedebasdep"/>
                <w:rFonts w:cs="Arial"/>
                <w:szCs w:val="28"/>
              </w:rPr>
              <w:footnoteReference w:id="31"/>
            </w:r>
            <w:r>
              <w:rPr>
                <w:rFonts w:cs="Arial"/>
                <w:szCs w:val="28"/>
              </w:rPr>
              <w:t>, CZ</w:t>
            </w:r>
            <w:r>
              <w:rPr>
                <w:rStyle w:val="Appelnotedebasdep"/>
                <w:rFonts w:cs="Arial"/>
                <w:szCs w:val="28"/>
              </w:rPr>
              <w:footnoteReference w:id="32"/>
            </w:r>
            <w:r>
              <w:rPr>
                <w:rFonts w:cs="Arial"/>
                <w:szCs w:val="28"/>
              </w:rPr>
              <w:t>, EE</w:t>
            </w:r>
            <w:r>
              <w:rPr>
                <w:rStyle w:val="Appelnotedebasdep"/>
                <w:rFonts w:cs="Arial"/>
                <w:szCs w:val="28"/>
              </w:rPr>
              <w:footnoteReference w:id="33"/>
            </w:r>
            <w:r>
              <w:rPr>
                <w:rFonts w:cs="Arial"/>
                <w:szCs w:val="28"/>
              </w:rPr>
              <w:t>, HU</w:t>
            </w:r>
            <w:r>
              <w:rPr>
                <w:rStyle w:val="Appelnotedebasdep"/>
                <w:rFonts w:cs="Arial"/>
                <w:szCs w:val="28"/>
              </w:rPr>
              <w:footnoteReference w:id="34"/>
            </w:r>
            <w:r>
              <w:rPr>
                <w:rFonts w:cs="Arial"/>
                <w:szCs w:val="28"/>
              </w:rPr>
              <w:t>, IS</w:t>
            </w:r>
            <w:r>
              <w:rPr>
                <w:rStyle w:val="Appelnotedebasdep"/>
                <w:rFonts w:cs="Arial"/>
                <w:szCs w:val="28"/>
              </w:rPr>
              <w:footnoteReference w:id="35"/>
            </w:r>
            <w:r>
              <w:rPr>
                <w:rFonts w:cs="Arial"/>
                <w:szCs w:val="28"/>
              </w:rPr>
              <w:t>, KZ, ME</w:t>
            </w:r>
            <w:r>
              <w:rPr>
                <w:rStyle w:val="Appelnotedebasdep"/>
                <w:rFonts w:cs="Arial"/>
                <w:szCs w:val="28"/>
              </w:rPr>
              <w:footnoteReference w:id="36"/>
            </w:r>
            <w:r>
              <w:rPr>
                <w:rFonts w:cs="Arial"/>
                <w:szCs w:val="28"/>
              </w:rPr>
              <w:t>, NL, NO</w:t>
            </w:r>
            <w:r>
              <w:rPr>
                <w:rStyle w:val="Appelnotedebasdep"/>
                <w:rFonts w:cs="Arial"/>
                <w:szCs w:val="28"/>
              </w:rPr>
              <w:footnoteReference w:id="37"/>
            </w:r>
            <w:r>
              <w:rPr>
                <w:rFonts w:cs="Arial"/>
                <w:szCs w:val="28"/>
              </w:rPr>
              <w:t>, RO, RS</w:t>
            </w:r>
            <w:r>
              <w:rPr>
                <w:rStyle w:val="Appelnotedebasdep"/>
                <w:rFonts w:cs="Arial"/>
                <w:szCs w:val="28"/>
              </w:rPr>
              <w:footnoteReference w:id="38"/>
            </w:r>
            <w:r>
              <w:rPr>
                <w:rFonts w:cs="Arial"/>
                <w:szCs w:val="28"/>
              </w:rPr>
              <w:t>, SE, SK</w:t>
            </w:r>
            <w:r>
              <w:rPr>
                <w:rStyle w:val="Appelnotedebasdep"/>
                <w:rFonts w:cs="Arial"/>
                <w:szCs w:val="28"/>
              </w:rPr>
              <w:footnoteReference w:id="39"/>
            </w:r>
          </w:p>
        </w:tc>
        <w:tc>
          <w:tcPr>
            <w:tcW w:w="3828" w:type="dxa"/>
          </w:tcPr>
          <w:p w:rsidR="00547FE5" w:rsidRPr="00D201BD" w:rsidRDefault="00547FE5" w:rsidP="00D201BD">
            <w:pPr>
              <w:rPr>
                <w:rFonts w:cs="Arial"/>
                <w:szCs w:val="28"/>
              </w:rPr>
            </w:pPr>
            <w:r>
              <w:rPr>
                <w:rFonts w:cs="Arial"/>
                <w:szCs w:val="28"/>
              </w:rPr>
              <w:t>AT, IE, PL, UK</w:t>
            </w:r>
          </w:p>
        </w:tc>
      </w:tr>
      <w:tr w:rsidR="00547FE5" w:rsidRPr="00D201BD" w:rsidTr="00547FE5">
        <w:tc>
          <w:tcPr>
            <w:tcW w:w="1696" w:type="dxa"/>
          </w:tcPr>
          <w:p w:rsidR="00547FE5" w:rsidRPr="00D201BD" w:rsidRDefault="00547FE5" w:rsidP="00D201BD">
            <w:pPr>
              <w:rPr>
                <w:rFonts w:cs="Arial"/>
                <w:szCs w:val="28"/>
              </w:rPr>
            </w:pPr>
            <w:r w:rsidRPr="00BE4337">
              <w:rPr>
                <w:rFonts w:cs="Arial"/>
                <w:szCs w:val="28"/>
              </w:rPr>
              <w:t>For partially sighted people</w:t>
            </w:r>
          </w:p>
        </w:tc>
        <w:tc>
          <w:tcPr>
            <w:tcW w:w="3402" w:type="dxa"/>
          </w:tcPr>
          <w:p w:rsidR="00547FE5" w:rsidRPr="00083B52" w:rsidRDefault="00547FE5" w:rsidP="00D201BD">
            <w:pPr>
              <w:rPr>
                <w:rFonts w:cs="Arial"/>
                <w:szCs w:val="28"/>
                <w:lang w:val="es-ES"/>
              </w:rPr>
            </w:pPr>
            <w:r w:rsidRPr="00083B52">
              <w:rPr>
                <w:rFonts w:cs="Arial"/>
                <w:szCs w:val="28"/>
                <w:lang w:val="es-ES"/>
              </w:rPr>
              <w:t>CH, CZ, EE, IS, KZ, ME, NL, NO, RO, RS, SE</w:t>
            </w:r>
          </w:p>
        </w:tc>
        <w:tc>
          <w:tcPr>
            <w:tcW w:w="3828" w:type="dxa"/>
          </w:tcPr>
          <w:p w:rsidR="00547FE5" w:rsidRDefault="00547FE5" w:rsidP="00D201BD">
            <w:pPr>
              <w:rPr>
                <w:rFonts w:cs="Arial"/>
                <w:szCs w:val="28"/>
              </w:rPr>
            </w:pPr>
            <w:r>
              <w:rPr>
                <w:rFonts w:cs="Arial"/>
                <w:szCs w:val="28"/>
              </w:rPr>
              <w:t>AT, IE, PL, UK</w:t>
            </w:r>
          </w:p>
        </w:tc>
      </w:tr>
    </w:tbl>
    <w:p w:rsidR="00397A2F" w:rsidRDefault="00397A2F" w:rsidP="00D201BD">
      <w:pPr>
        <w:rPr>
          <w:rFonts w:cs="Arial"/>
          <w:szCs w:val="28"/>
        </w:rPr>
      </w:pPr>
    </w:p>
    <w:p w:rsidR="001C0754" w:rsidRDefault="001C0754" w:rsidP="00D201BD">
      <w:pPr>
        <w:rPr>
          <w:rFonts w:cs="Arial"/>
          <w:szCs w:val="28"/>
        </w:rPr>
      </w:pPr>
    </w:p>
    <w:p w:rsidR="001C0754" w:rsidRDefault="001C0754" w:rsidP="00D201BD">
      <w:pPr>
        <w:rPr>
          <w:rFonts w:cs="Arial"/>
          <w:szCs w:val="28"/>
        </w:rPr>
      </w:pPr>
    </w:p>
    <w:p w:rsidR="001C0754" w:rsidRDefault="001C0754" w:rsidP="00D201BD">
      <w:pPr>
        <w:rPr>
          <w:rFonts w:cs="Arial"/>
          <w:szCs w:val="28"/>
        </w:rPr>
      </w:pPr>
    </w:p>
    <w:p w:rsidR="001C0754" w:rsidRPr="00D201BD" w:rsidRDefault="001C0754" w:rsidP="00D201BD">
      <w:pPr>
        <w:rPr>
          <w:rFonts w:cs="Arial"/>
          <w:szCs w:val="28"/>
        </w:rPr>
      </w:pPr>
    </w:p>
    <w:p w:rsidR="00D201BD" w:rsidRPr="00547FE5" w:rsidRDefault="00D201BD" w:rsidP="00D201BD">
      <w:pPr>
        <w:pStyle w:val="Paragraphedeliste"/>
        <w:numPr>
          <w:ilvl w:val="0"/>
          <w:numId w:val="8"/>
        </w:numPr>
        <w:rPr>
          <w:rFonts w:cs="Arial"/>
          <w:b/>
          <w:szCs w:val="28"/>
        </w:rPr>
      </w:pPr>
      <w:r w:rsidRPr="00547FE5">
        <w:rPr>
          <w:rFonts w:cs="Arial"/>
          <w:b/>
          <w:szCs w:val="28"/>
        </w:rPr>
        <w:lastRenderedPageBreak/>
        <w:t>Employment</w:t>
      </w:r>
    </w:p>
    <w:tbl>
      <w:tblPr>
        <w:tblStyle w:val="Grilledutableau"/>
        <w:tblW w:w="0" w:type="auto"/>
        <w:tblLook w:val="04A0" w:firstRow="1" w:lastRow="0" w:firstColumn="1" w:lastColumn="0" w:noHBand="0" w:noVBand="1"/>
      </w:tblPr>
      <w:tblGrid>
        <w:gridCol w:w="1696"/>
        <w:gridCol w:w="3969"/>
        <w:gridCol w:w="3261"/>
      </w:tblGrid>
      <w:tr w:rsidR="007D6DBF" w:rsidRPr="00D201BD" w:rsidTr="007D6DBF">
        <w:tc>
          <w:tcPr>
            <w:tcW w:w="1696" w:type="dxa"/>
          </w:tcPr>
          <w:p w:rsidR="007D6DBF" w:rsidRPr="00D201BD" w:rsidRDefault="007D6DBF" w:rsidP="00D201BD">
            <w:pPr>
              <w:rPr>
                <w:rFonts w:cs="Arial"/>
                <w:szCs w:val="28"/>
              </w:rPr>
            </w:pPr>
          </w:p>
        </w:tc>
        <w:tc>
          <w:tcPr>
            <w:tcW w:w="3969" w:type="dxa"/>
          </w:tcPr>
          <w:p w:rsidR="007D6DBF" w:rsidRPr="00D201BD" w:rsidRDefault="007D6DBF" w:rsidP="00D201BD">
            <w:pPr>
              <w:spacing w:after="160" w:line="259" w:lineRule="auto"/>
              <w:rPr>
                <w:rFonts w:cs="Arial"/>
                <w:szCs w:val="28"/>
              </w:rPr>
            </w:pPr>
            <w:r w:rsidRPr="00D201BD">
              <w:rPr>
                <w:rFonts w:cs="Arial"/>
                <w:szCs w:val="28"/>
              </w:rPr>
              <w:t>Yes, a legal right</w:t>
            </w:r>
          </w:p>
        </w:tc>
        <w:tc>
          <w:tcPr>
            <w:tcW w:w="3261" w:type="dxa"/>
          </w:tcPr>
          <w:p w:rsidR="007D6DBF" w:rsidRPr="00D201BD" w:rsidRDefault="007D6DBF" w:rsidP="00D201BD">
            <w:pPr>
              <w:spacing w:after="160" w:line="259" w:lineRule="auto"/>
              <w:rPr>
                <w:rFonts w:cs="Arial"/>
                <w:szCs w:val="28"/>
              </w:rPr>
            </w:pPr>
            <w:r>
              <w:rPr>
                <w:rFonts w:cs="Arial"/>
                <w:szCs w:val="28"/>
              </w:rPr>
              <w:t>No legal r</w:t>
            </w:r>
            <w:r w:rsidRPr="00D201BD">
              <w:rPr>
                <w:rFonts w:cs="Arial"/>
                <w:szCs w:val="28"/>
              </w:rPr>
              <w:t>ight</w:t>
            </w:r>
            <w:r>
              <w:rPr>
                <w:rFonts w:cs="Arial"/>
                <w:szCs w:val="28"/>
              </w:rPr>
              <w:t xml:space="preserve"> or law unclear</w:t>
            </w:r>
          </w:p>
        </w:tc>
      </w:tr>
      <w:tr w:rsidR="007D6DBF" w:rsidRPr="00D201BD" w:rsidTr="007D6DBF">
        <w:tc>
          <w:tcPr>
            <w:tcW w:w="1696" w:type="dxa"/>
          </w:tcPr>
          <w:p w:rsidR="007D6DBF" w:rsidRDefault="007D6DBF" w:rsidP="00D201BD">
            <w:pPr>
              <w:rPr>
                <w:rFonts w:cs="Arial"/>
                <w:szCs w:val="28"/>
              </w:rPr>
            </w:pPr>
            <w:r>
              <w:rPr>
                <w:rFonts w:cs="Arial"/>
                <w:szCs w:val="28"/>
              </w:rPr>
              <w:t>For blind people</w:t>
            </w:r>
          </w:p>
        </w:tc>
        <w:tc>
          <w:tcPr>
            <w:tcW w:w="3969" w:type="dxa"/>
          </w:tcPr>
          <w:p w:rsidR="007D6DBF" w:rsidRDefault="007D6DBF" w:rsidP="00D201BD">
            <w:pPr>
              <w:rPr>
                <w:rFonts w:cs="Arial"/>
                <w:szCs w:val="28"/>
              </w:rPr>
            </w:pPr>
            <w:r>
              <w:rPr>
                <w:rFonts w:cs="Arial"/>
                <w:szCs w:val="28"/>
              </w:rPr>
              <w:t>AT</w:t>
            </w:r>
            <w:r>
              <w:rPr>
                <w:rStyle w:val="Appelnotedebasdep"/>
                <w:rFonts w:cs="Arial"/>
                <w:szCs w:val="28"/>
              </w:rPr>
              <w:footnoteReference w:id="40"/>
            </w:r>
            <w:r>
              <w:rPr>
                <w:rFonts w:cs="Arial"/>
                <w:szCs w:val="28"/>
              </w:rPr>
              <w:t>, CH</w:t>
            </w:r>
            <w:r>
              <w:rPr>
                <w:rStyle w:val="Appelnotedebasdep"/>
                <w:rFonts w:cs="Arial"/>
                <w:szCs w:val="28"/>
              </w:rPr>
              <w:footnoteReference w:id="41"/>
            </w:r>
            <w:r>
              <w:rPr>
                <w:rFonts w:cs="Arial"/>
                <w:szCs w:val="28"/>
              </w:rPr>
              <w:t>, CZ</w:t>
            </w:r>
            <w:r>
              <w:rPr>
                <w:rStyle w:val="Appelnotedebasdep"/>
                <w:rFonts w:cs="Arial"/>
                <w:szCs w:val="28"/>
              </w:rPr>
              <w:footnoteReference w:id="42"/>
            </w:r>
          </w:p>
          <w:p w:rsidR="007D6DBF" w:rsidRPr="00D201BD" w:rsidRDefault="007D6DBF" w:rsidP="00D201BD">
            <w:pPr>
              <w:rPr>
                <w:rFonts w:cs="Arial"/>
                <w:szCs w:val="28"/>
              </w:rPr>
            </w:pPr>
            <w:r>
              <w:rPr>
                <w:rFonts w:cs="Arial"/>
                <w:szCs w:val="28"/>
              </w:rPr>
              <w:t>EE</w:t>
            </w:r>
            <w:r>
              <w:rPr>
                <w:rStyle w:val="Appelnotedebasdep"/>
                <w:rFonts w:cs="Arial"/>
                <w:szCs w:val="28"/>
              </w:rPr>
              <w:footnoteReference w:id="43"/>
            </w:r>
            <w:r>
              <w:rPr>
                <w:rFonts w:cs="Arial"/>
                <w:szCs w:val="28"/>
              </w:rPr>
              <w:t>, HU</w:t>
            </w:r>
            <w:r>
              <w:rPr>
                <w:rStyle w:val="Appelnotedebasdep"/>
                <w:rFonts w:cs="Arial"/>
                <w:szCs w:val="28"/>
              </w:rPr>
              <w:footnoteReference w:id="44"/>
            </w:r>
            <w:r>
              <w:rPr>
                <w:rFonts w:cs="Arial"/>
                <w:szCs w:val="28"/>
              </w:rPr>
              <w:t>, IS</w:t>
            </w:r>
            <w:r>
              <w:rPr>
                <w:rStyle w:val="Appelnotedebasdep"/>
                <w:rFonts w:cs="Arial"/>
                <w:szCs w:val="28"/>
              </w:rPr>
              <w:footnoteReference w:id="45"/>
            </w:r>
            <w:r>
              <w:rPr>
                <w:rFonts w:cs="Arial"/>
                <w:szCs w:val="28"/>
              </w:rPr>
              <w:t>, KZ, ME</w:t>
            </w:r>
            <w:r>
              <w:rPr>
                <w:rStyle w:val="Appelnotedebasdep"/>
                <w:rFonts w:cs="Arial"/>
                <w:szCs w:val="28"/>
              </w:rPr>
              <w:footnoteReference w:id="46"/>
            </w:r>
            <w:r>
              <w:rPr>
                <w:rFonts w:cs="Arial"/>
                <w:szCs w:val="28"/>
              </w:rPr>
              <w:t>, NL</w:t>
            </w:r>
            <w:r>
              <w:rPr>
                <w:rStyle w:val="Appelnotedebasdep"/>
                <w:rFonts w:cs="Arial"/>
                <w:szCs w:val="28"/>
              </w:rPr>
              <w:footnoteReference w:id="47"/>
            </w:r>
            <w:r>
              <w:rPr>
                <w:rFonts w:cs="Arial"/>
                <w:szCs w:val="28"/>
              </w:rPr>
              <w:t>, NO, RO, RS</w:t>
            </w:r>
            <w:r>
              <w:rPr>
                <w:rStyle w:val="Appelnotedebasdep"/>
                <w:rFonts w:cs="Arial"/>
                <w:szCs w:val="28"/>
              </w:rPr>
              <w:footnoteReference w:id="48"/>
            </w:r>
            <w:r>
              <w:rPr>
                <w:rFonts w:cs="Arial"/>
                <w:szCs w:val="28"/>
              </w:rPr>
              <w:t>, SE</w:t>
            </w:r>
          </w:p>
        </w:tc>
        <w:tc>
          <w:tcPr>
            <w:tcW w:w="3261" w:type="dxa"/>
          </w:tcPr>
          <w:p w:rsidR="007D6DBF" w:rsidRPr="00D201BD" w:rsidRDefault="007D6DBF" w:rsidP="00D201BD">
            <w:pPr>
              <w:rPr>
                <w:rFonts w:cs="Arial"/>
                <w:szCs w:val="28"/>
              </w:rPr>
            </w:pPr>
            <w:r>
              <w:rPr>
                <w:rFonts w:cs="Arial"/>
                <w:szCs w:val="28"/>
              </w:rPr>
              <w:t>IE, PL, SK, UK</w:t>
            </w:r>
          </w:p>
        </w:tc>
      </w:tr>
      <w:tr w:rsidR="007D6DBF" w:rsidRPr="00D201BD" w:rsidTr="007D6DBF">
        <w:tc>
          <w:tcPr>
            <w:tcW w:w="1696" w:type="dxa"/>
          </w:tcPr>
          <w:p w:rsidR="007D6DBF" w:rsidRDefault="007D6DBF" w:rsidP="00D201BD">
            <w:pPr>
              <w:rPr>
                <w:rFonts w:cs="Arial"/>
                <w:szCs w:val="28"/>
              </w:rPr>
            </w:pPr>
            <w:r>
              <w:rPr>
                <w:rFonts w:cs="Arial"/>
                <w:szCs w:val="28"/>
              </w:rPr>
              <w:t>For partially sighted people</w:t>
            </w:r>
          </w:p>
        </w:tc>
        <w:tc>
          <w:tcPr>
            <w:tcW w:w="3969" w:type="dxa"/>
          </w:tcPr>
          <w:p w:rsidR="007D6DBF" w:rsidRDefault="007D6DBF" w:rsidP="00D201BD">
            <w:pPr>
              <w:rPr>
                <w:rFonts w:cs="Arial"/>
                <w:szCs w:val="28"/>
              </w:rPr>
            </w:pPr>
            <w:r>
              <w:rPr>
                <w:rFonts w:cs="Arial"/>
                <w:szCs w:val="28"/>
              </w:rPr>
              <w:t>AT, CH, CZ, EE, IS, KZ, ME, NL, NO, RO, RS, SE</w:t>
            </w:r>
          </w:p>
        </w:tc>
        <w:tc>
          <w:tcPr>
            <w:tcW w:w="3261" w:type="dxa"/>
          </w:tcPr>
          <w:p w:rsidR="007D6DBF" w:rsidRPr="00D201BD" w:rsidRDefault="007D6DBF" w:rsidP="00D201BD">
            <w:pPr>
              <w:rPr>
                <w:rFonts w:cs="Arial"/>
                <w:szCs w:val="28"/>
              </w:rPr>
            </w:pPr>
            <w:r>
              <w:rPr>
                <w:rFonts w:cs="Arial"/>
                <w:szCs w:val="28"/>
              </w:rPr>
              <w:t>IE, PL, SK, UK</w:t>
            </w:r>
          </w:p>
        </w:tc>
      </w:tr>
    </w:tbl>
    <w:p w:rsidR="00D201BD" w:rsidRDefault="00D201BD" w:rsidP="00D201BD">
      <w:pPr>
        <w:rPr>
          <w:rFonts w:cs="Arial"/>
          <w:szCs w:val="28"/>
        </w:rPr>
      </w:pPr>
    </w:p>
    <w:p w:rsidR="00D201BD" w:rsidRPr="00547FE5" w:rsidRDefault="00D201BD" w:rsidP="00D201BD">
      <w:pPr>
        <w:pStyle w:val="Paragraphedeliste"/>
        <w:numPr>
          <w:ilvl w:val="0"/>
          <w:numId w:val="8"/>
        </w:numPr>
        <w:rPr>
          <w:rFonts w:cs="Arial"/>
          <w:b/>
          <w:szCs w:val="28"/>
        </w:rPr>
      </w:pPr>
      <w:r w:rsidRPr="00547FE5">
        <w:rPr>
          <w:rFonts w:cs="Arial"/>
          <w:b/>
          <w:szCs w:val="28"/>
        </w:rPr>
        <w:t>Social Services</w:t>
      </w:r>
    </w:p>
    <w:tbl>
      <w:tblPr>
        <w:tblStyle w:val="Grilledutableau"/>
        <w:tblW w:w="0" w:type="auto"/>
        <w:tblLook w:val="04A0" w:firstRow="1" w:lastRow="0" w:firstColumn="1" w:lastColumn="0" w:noHBand="0" w:noVBand="1"/>
      </w:tblPr>
      <w:tblGrid>
        <w:gridCol w:w="1696"/>
        <w:gridCol w:w="3261"/>
        <w:gridCol w:w="3969"/>
      </w:tblGrid>
      <w:tr w:rsidR="007D6DBF" w:rsidRPr="00D201BD" w:rsidTr="007D6DBF">
        <w:tc>
          <w:tcPr>
            <w:tcW w:w="1696" w:type="dxa"/>
          </w:tcPr>
          <w:p w:rsidR="007D6DBF" w:rsidRPr="00D201BD" w:rsidRDefault="007D6DBF" w:rsidP="00D201BD">
            <w:pPr>
              <w:rPr>
                <w:rFonts w:cs="Arial"/>
                <w:szCs w:val="28"/>
              </w:rPr>
            </w:pPr>
          </w:p>
        </w:tc>
        <w:tc>
          <w:tcPr>
            <w:tcW w:w="3261" w:type="dxa"/>
          </w:tcPr>
          <w:p w:rsidR="007D6DBF" w:rsidRPr="00D201BD" w:rsidRDefault="007D6DBF" w:rsidP="00D201BD">
            <w:pPr>
              <w:spacing w:after="160" w:line="259" w:lineRule="auto"/>
              <w:rPr>
                <w:rFonts w:cs="Arial"/>
                <w:szCs w:val="28"/>
              </w:rPr>
            </w:pPr>
            <w:r w:rsidRPr="00D201BD">
              <w:rPr>
                <w:rFonts w:cs="Arial"/>
                <w:szCs w:val="28"/>
              </w:rPr>
              <w:t>Yes, a legal right</w:t>
            </w:r>
          </w:p>
        </w:tc>
        <w:tc>
          <w:tcPr>
            <w:tcW w:w="3969" w:type="dxa"/>
          </w:tcPr>
          <w:p w:rsidR="007D6DBF" w:rsidRPr="00D201BD" w:rsidRDefault="007D6DBF" w:rsidP="00D201BD">
            <w:pPr>
              <w:spacing w:after="160" w:line="259" w:lineRule="auto"/>
              <w:rPr>
                <w:rFonts w:cs="Arial"/>
                <w:szCs w:val="28"/>
              </w:rPr>
            </w:pPr>
            <w:r>
              <w:rPr>
                <w:rFonts w:cs="Arial"/>
                <w:szCs w:val="28"/>
              </w:rPr>
              <w:t>No legal r</w:t>
            </w:r>
            <w:r w:rsidRPr="00D201BD">
              <w:rPr>
                <w:rFonts w:cs="Arial"/>
                <w:szCs w:val="28"/>
              </w:rPr>
              <w:t>ight</w:t>
            </w:r>
            <w:r>
              <w:rPr>
                <w:rFonts w:cs="Arial"/>
                <w:szCs w:val="28"/>
              </w:rPr>
              <w:t xml:space="preserve"> or law unclear</w:t>
            </w:r>
          </w:p>
        </w:tc>
      </w:tr>
      <w:tr w:rsidR="007D6DBF" w:rsidRPr="00D201BD" w:rsidTr="007D6DBF">
        <w:tc>
          <w:tcPr>
            <w:tcW w:w="1696" w:type="dxa"/>
          </w:tcPr>
          <w:p w:rsidR="007D6DBF" w:rsidRDefault="007D6DBF" w:rsidP="00D201BD">
            <w:pPr>
              <w:rPr>
                <w:rFonts w:cs="Arial"/>
                <w:szCs w:val="28"/>
              </w:rPr>
            </w:pPr>
            <w:r w:rsidRPr="00BE4337">
              <w:rPr>
                <w:rFonts w:cs="Arial"/>
                <w:szCs w:val="28"/>
              </w:rPr>
              <w:t>For blind people</w:t>
            </w:r>
          </w:p>
        </w:tc>
        <w:tc>
          <w:tcPr>
            <w:tcW w:w="3261" w:type="dxa"/>
          </w:tcPr>
          <w:p w:rsidR="007D6DBF" w:rsidRPr="00D201BD" w:rsidRDefault="007D6DBF" w:rsidP="00E548FE">
            <w:pPr>
              <w:spacing w:after="160" w:line="259" w:lineRule="auto"/>
              <w:rPr>
                <w:rFonts w:cs="Arial"/>
                <w:szCs w:val="28"/>
              </w:rPr>
            </w:pPr>
            <w:r>
              <w:rPr>
                <w:rFonts w:cs="Arial"/>
                <w:szCs w:val="28"/>
              </w:rPr>
              <w:t>AT</w:t>
            </w:r>
            <w:r>
              <w:rPr>
                <w:rStyle w:val="Appelnotedebasdep"/>
                <w:rFonts w:cs="Arial"/>
                <w:szCs w:val="28"/>
              </w:rPr>
              <w:footnoteReference w:id="49"/>
            </w:r>
            <w:r>
              <w:rPr>
                <w:rFonts w:cs="Arial"/>
                <w:szCs w:val="28"/>
              </w:rPr>
              <w:t>, CH</w:t>
            </w:r>
            <w:r>
              <w:rPr>
                <w:rStyle w:val="Appelnotedebasdep"/>
                <w:rFonts w:cs="Arial"/>
                <w:szCs w:val="28"/>
              </w:rPr>
              <w:footnoteReference w:id="50"/>
            </w:r>
            <w:r>
              <w:rPr>
                <w:rFonts w:cs="Arial"/>
                <w:szCs w:val="28"/>
              </w:rPr>
              <w:t>, CZ</w:t>
            </w:r>
            <w:r>
              <w:rPr>
                <w:rStyle w:val="Appelnotedebasdep"/>
                <w:rFonts w:cs="Arial"/>
                <w:szCs w:val="28"/>
              </w:rPr>
              <w:footnoteReference w:id="51"/>
            </w:r>
            <w:r>
              <w:rPr>
                <w:rFonts w:cs="Arial"/>
                <w:szCs w:val="28"/>
              </w:rPr>
              <w:t>, EE, HU</w:t>
            </w:r>
            <w:r>
              <w:rPr>
                <w:rStyle w:val="Appelnotedebasdep"/>
                <w:rFonts w:cs="Arial"/>
                <w:szCs w:val="28"/>
              </w:rPr>
              <w:footnoteReference w:id="52"/>
            </w:r>
            <w:r>
              <w:rPr>
                <w:rFonts w:cs="Arial"/>
                <w:szCs w:val="28"/>
              </w:rPr>
              <w:t>, IS</w:t>
            </w:r>
            <w:r>
              <w:rPr>
                <w:rStyle w:val="Appelnotedebasdep"/>
                <w:rFonts w:cs="Arial"/>
                <w:szCs w:val="28"/>
              </w:rPr>
              <w:footnoteReference w:id="53"/>
            </w:r>
            <w:r>
              <w:rPr>
                <w:rFonts w:cs="Arial"/>
                <w:szCs w:val="28"/>
              </w:rPr>
              <w:t>, KZ, NL, NO, RO, RS</w:t>
            </w:r>
            <w:r>
              <w:rPr>
                <w:rStyle w:val="Appelnotedebasdep"/>
                <w:rFonts w:cs="Arial"/>
                <w:szCs w:val="28"/>
              </w:rPr>
              <w:footnoteReference w:id="54"/>
            </w:r>
            <w:r>
              <w:rPr>
                <w:rFonts w:cs="Arial"/>
                <w:szCs w:val="28"/>
              </w:rPr>
              <w:t>, SE, SK</w:t>
            </w:r>
            <w:r>
              <w:rPr>
                <w:rStyle w:val="Appelnotedebasdep"/>
                <w:rFonts w:cs="Arial"/>
                <w:szCs w:val="28"/>
              </w:rPr>
              <w:footnoteReference w:id="55"/>
            </w:r>
          </w:p>
        </w:tc>
        <w:tc>
          <w:tcPr>
            <w:tcW w:w="3969" w:type="dxa"/>
          </w:tcPr>
          <w:p w:rsidR="007D6DBF" w:rsidRPr="00D201BD" w:rsidRDefault="007D6DBF" w:rsidP="00D201BD">
            <w:pPr>
              <w:spacing w:after="160" w:line="259" w:lineRule="auto"/>
              <w:rPr>
                <w:rFonts w:cs="Arial"/>
                <w:szCs w:val="28"/>
              </w:rPr>
            </w:pPr>
            <w:r>
              <w:rPr>
                <w:rFonts w:cs="Arial"/>
                <w:szCs w:val="28"/>
              </w:rPr>
              <w:t>IE, ME, PL, UK</w:t>
            </w:r>
          </w:p>
        </w:tc>
      </w:tr>
      <w:tr w:rsidR="007D6DBF" w:rsidRPr="00D201BD" w:rsidTr="007D6DBF">
        <w:tc>
          <w:tcPr>
            <w:tcW w:w="1696" w:type="dxa"/>
          </w:tcPr>
          <w:p w:rsidR="007D6DBF" w:rsidRDefault="007D6DBF" w:rsidP="00D201BD">
            <w:pPr>
              <w:rPr>
                <w:rFonts w:cs="Arial"/>
                <w:szCs w:val="28"/>
              </w:rPr>
            </w:pPr>
            <w:r w:rsidRPr="00BE4337">
              <w:rPr>
                <w:rFonts w:cs="Arial"/>
                <w:szCs w:val="28"/>
              </w:rPr>
              <w:lastRenderedPageBreak/>
              <w:t>For partially sighted people</w:t>
            </w:r>
          </w:p>
        </w:tc>
        <w:tc>
          <w:tcPr>
            <w:tcW w:w="3261" w:type="dxa"/>
          </w:tcPr>
          <w:p w:rsidR="007D6DBF" w:rsidRDefault="007D6DBF" w:rsidP="00BC7A08">
            <w:pPr>
              <w:rPr>
                <w:rFonts w:cs="Arial"/>
                <w:szCs w:val="28"/>
              </w:rPr>
            </w:pPr>
            <w:r>
              <w:rPr>
                <w:rFonts w:cs="Arial"/>
                <w:szCs w:val="28"/>
              </w:rPr>
              <w:t>AT, CH, CZ, EE, IS, KZ, NL, NO, RO, RS, SE, SK</w:t>
            </w:r>
          </w:p>
        </w:tc>
        <w:tc>
          <w:tcPr>
            <w:tcW w:w="3969" w:type="dxa"/>
          </w:tcPr>
          <w:p w:rsidR="007D6DBF" w:rsidRPr="00D201BD" w:rsidRDefault="007D6DBF" w:rsidP="00D201BD">
            <w:pPr>
              <w:rPr>
                <w:rFonts w:cs="Arial"/>
                <w:szCs w:val="28"/>
              </w:rPr>
            </w:pPr>
            <w:r>
              <w:rPr>
                <w:rFonts w:cs="Arial"/>
                <w:szCs w:val="28"/>
              </w:rPr>
              <w:t>IE, ME, PL, UK</w:t>
            </w:r>
          </w:p>
        </w:tc>
      </w:tr>
    </w:tbl>
    <w:p w:rsidR="00D201BD" w:rsidRDefault="00D201BD" w:rsidP="00D201BD">
      <w:pPr>
        <w:rPr>
          <w:rFonts w:cs="Arial"/>
          <w:szCs w:val="28"/>
        </w:rPr>
      </w:pPr>
    </w:p>
    <w:p w:rsidR="001F56F6" w:rsidRDefault="001F56F6" w:rsidP="00D201BD">
      <w:pPr>
        <w:rPr>
          <w:rFonts w:cs="Arial"/>
          <w:szCs w:val="28"/>
        </w:rPr>
      </w:pPr>
      <w:r>
        <w:rPr>
          <w:rFonts w:cs="Arial"/>
          <w:szCs w:val="28"/>
        </w:rPr>
        <w:t xml:space="preserve">Countries described </w:t>
      </w:r>
      <w:r w:rsidR="001D4F82">
        <w:rPr>
          <w:rFonts w:cs="Arial"/>
          <w:szCs w:val="28"/>
        </w:rPr>
        <w:t>various</w:t>
      </w:r>
      <w:r>
        <w:rPr>
          <w:rFonts w:cs="Arial"/>
          <w:szCs w:val="28"/>
        </w:rPr>
        <w:t xml:space="preserve"> kinds of legislation for rehabilitation. In </w:t>
      </w:r>
      <w:r w:rsidR="001D4F82">
        <w:rPr>
          <w:rFonts w:cs="Arial"/>
          <w:szCs w:val="28"/>
        </w:rPr>
        <w:t xml:space="preserve">some countries, laws were </w:t>
      </w:r>
      <w:r>
        <w:rPr>
          <w:rFonts w:cs="Arial"/>
          <w:szCs w:val="28"/>
        </w:rPr>
        <w:t>general, offering overall rights across several areas (AT, CH</w:t>
      </w:r>
      <w:r w:rsidR="00BC7A08">
        <w:rPr>
          <w:rFonts w:cs="Arial"/>
          <w:szCs w:val="28"/>
        </w:rPr>
        <w:t>, IS</w:t>
      </w:r>
      <w:r w:rsidR="00BC7A08">
        <w:rPr>
          <w:rStyle w:val="Appelnotedebasdep"/>
          <w:rFonts w:cs="Arial"/>
          <w:szCs w:val="28"/>
        </w:rPr>
        <w:footnoteReference w:id="56"/>
      </w:r>
      <w:r w:rsidR="006F0131">
        <w:rPr>
          <w:rFonts w:cs="Arial"/>
          <w:szCs w:val="28"/>
        </w:rPr>
        <w:t>, KZ, NL</w:t>
      </w:r>
      <w:r w:rsidR="00035478">
        <w:rPr>
          <w:rFonts w:cs="Arial"/>
          <w:szCs w:val="28"/>
        </w:rPr>
        <w:t>, NO</w:t>
      </w:r>
      <w:r>
        <w:rPr>
          <w:rFonts w:cs="Arial"/>
          <w:szCs w:val="28"/>
        </w:rPr>
        <w:t>). In others, the law was partial and specific, covering a smaller number o</w:t>
      </w:r>
      <w:r w:rsidR="001C0754">
        <w:rPr>
          <w:rFonts w:cs="Arial"/>
          <w:szCs w:val="28"/>
        </w:rPr>
        <w:t>f issues</w:t>
      </w:r>
      <w:r w:rsidR="00035478">
        <w:rPr>
          <w:rFonts w:cs="Arial"/>
          <w:szCs w:val="28"/>
        </w:rPr>
        <w:t xml:space="preserve"> or geographical areas.</w:t>
      </w:r>
      <w:r w:rsidR="00E548FE">
        <w:rPr>
          <w:rFonts w:cs="Arial"/>
          <w:szCs w:val="28"/>
        </w:rPr>
        <w:t xml:space="preserve"> For example, in the Czech Republic</w:t>
      </w:r>
      <w:r w:rsidR="007D6DBF">
        <w:rPr>
          <w:rFonts w:cs="Arial"/>
          <w:szCs w:val="28"/>
        </w:rPr>
        <w:t>, e</w:t>
      </w:r>
      <w:r w:rsidR="00B87B70">
        <w:rPr>
          <w:rFonts w:cs="Arial"/>
          <w:szCs w:val="28"/>
        </w:rPr>
        <w:t>ducation law only covered</w:t>
      </w:r>
      <w:r w:rsidR="00E548FE">
        <w:rPr>
          <w:rFonts w:cs="Arial"/>
          <w:szCs w:val="28"/>
        </w:rPr>
        <w:t xml:space="preserve"> children’s schooling and did not apply at university level. </w:t>
      </w:r>
      <w:r w:rsidR="00123490">
        <w:rPr>
          <w:rFonts w:cs="Arial"/>
          <w:szCs w:val="28"/>
        </w:rPr>
        <w:t xml:space="preserve">In Switzerland and the Czech Republic the </w:t>
      </w:r>
      <w:r w:rsidR="00547FE5">
        <w:rPr>
          <w:rFonts w:cs="Arial"/>
          <w:szCs w:val="28"/>
        </w:rPr>
        <w:t>existence of a large number of</w:t>
      </w:r>
      <w:r w:rsidR="00035478">
        <w:rPr>
          <w:rFonts w:cs="Arial"/>
          <w:szCs w:val="28"/>
        </w:rPr>
        <w:t xml:space="preserve"> more limited laws </w:t>
      </w:r>
      <w:r w:rsidR="00547FE5">
        <w:rPr>
          <w:rFonts w:cs="Arial"/>
          <w:szCs w:val="28"/>
        </w:rPr>
        <w:t>was</w:t>
      </w:r>
      <w:r w:rsidR="00035478">
        <w:rPr>
          <w:rFonts w:cs="Arial"/>
          <w:szCs w:val="28"/>
        </w:rPr>
        <w:t xml:space="preserve"> considered</w:t>
      </w:r>
      <w:r w:rsidR="001D4F82">
        <w:rPr>
          <w:rFonts w:cs="Arial"/>
          <w:szCs w:val="28"/>
        </w:rPr>
        <w:t xml:space="preserve"> by country re</w:t>
      </w:r>
      <w:r w:rsidR="00391741">
        <w:rPr>
          <w:rFonts w:cs="Arial"/>
          <w:szCs w:val="28"/>
        </w:rPr>
        <w:t>spondents</w:t>
      </w:r>
      <w:r w:rsidR="00035478">
        <w:rPr>
          <w:rFonts w:cs="Arial"/>
          <w:szCs w:val="28"/>
        </w:rPr>
        <w:t xml:space="preserve"> to be </w:t>
      </w:r>
      <w:r w:rsidR="00123490">
        <w:rPr>
          <w:rFonts w:cs="Arial"/>
          <w:szCs w:val="28"/>
        </w:rPr>
        <w:t xml:space="preserve">confusing. </w:t>
      </w:r>
    </w:p>
    <w:p w:rsidR="00E548FE" w:rsidRDefault="00E548FE" w:rsidP="00D201BD">
      <w:pPr>
        <w:rPr>
          <w:rFonts w:cs="Arial"/>
          <w:szCs w:val="28"/>
        </w:rPr>
      </w:pPr>
      <w:r>
        <w:rPr>
          <w:rFonts w:cs="Arial"/>
          <w:szCs w:val="28"/>
        </w:rPr>
        <w:t>Many countries pointed out that the same laws applied to both blind and partially sighted people. However, where the law covered types of benefit to be awarded, typi</w:t>
      </w:r>
      <w:r w:rsidR="007D6DBF">
        <w:rPr>
          <w:rFonts w:cs="Arial"/>
          <w:szCs w:val="28"/>
        </w:rPr>
        <w:t>cally the amount of benefit was less</w:t>
      </w:r>
      <w:r>
        <w:rPr>
          <w:rFonts w:cs="Arial"/>
          <w:szCs w:val="28"/>
        </w:rPr>
        <w:t xml:space="preserve"> for partially sighted people who </w:t>
      </w:r>
      <w:r w:rsidR="001E32B6">
        <w:rPr>
          <w:rFonts w:cs="Arial"/>
          <w:szCs w:val="28"/>
        </w:rPr>
        <w:t>were often</w:t>
      </w:r>
      <w:r>
        <w:rPr>
          <w:rFonts w:cs="Arial"/>
          <w:szCs w:val="28"/>
        </w:rPr>
        <w:t xml:space="preserve"> categorised differently (CZ</w:t>
      </w:r>
      <w:r w:rsidR="004F4206">
        <w:rPr>
          <w:rFonts w:cs="Arial"/>
          <w:szCs w:val="28"/>
        </w:rPr>
        <w:t>, EE, HU</w:t>
      </w:r>
      <w:r>
        <w:rPr>
          <w:rFonts w:cs="Arial"/>
          <w:szCs w:val="28"/>
        </w:rPr>
        <w:t>)</w:t>
      </w:r>
      <w:r w:rsidR="004F4206">
        <w:rPr>
          <w:rFonts w:cs="Arial"/>
          <w:szCs w:val="28"/>
        </w:rPr>
        <w:t xml:space="preserve">. This was especially the case where the assistance was provided via the social insurance system. </w:t>
      </w:r>
      <w:r w:rsidR="00F672F6">
        <w:rPr>
          <w:rFonts w:cs="Arial"/>
          <w:szCs w:val="28"/>
        </w:rPr>
        <w:t>In Poland, access to rehabilitation depended on first being assessed as eligible for a disability certificate</w:t>
      </w:r>
      <w:r w:rsidR="00397A2F">
        <w:rPr>
          <w:rFonts w:cs="Arial"/>
          <w:szCs w:val="28"/>
        </w:rPr>
        <w:t>, a situation that also applies in several other central and eastern European countries</w:t>
      </w:r>
      <w:r w:rsidR="00F672F6">
        <w:rPr>
          <w:rFonts w:cs="Arial"/>
          <w:szCs w:val="28"/>
        </w:rPr>
        <w:t>.</w:t>
      </w:r>
      <w:r w:rsidR="004F4206">
        <w:rPr>
          <w:rFonts w:cs="Arial"/>
          <w:szCs w:val="28"/>
        </w:rPr>
        <w:t xml:space="preserve"> </w:t>
      </w:r>
    </w:p>
    <w:p w:rsidR="00123490" w:rsidRDefault="00BC7A08" w:rsidP="00D201BD">
      <w:pPr>
        <w:rPr>
          <w:rFonts w:cs="Arial"/>
          <w:szCs w:val="28"/>
        </w:rPr>
      </w:pPr>
      <w:r>
        <w:rPr>
          <w:rFonts w:cs="Arial"/>
          <w:szCs w:val="28"/>
        </w:rPr>
        <w:t>Ireland stated that there was not a legal right to rehabilitation but pointed out that people with visual impairments had access to services.</w:t>
      </w:r>
    </w:p>
    <w:p w:rsidR="000A3F0E" w:rsidRDefault="000A3F0E" w:rsidP="00D201BD">
      <w:pPr>
        <w:rPr>
          <w:rFonts w:cs="Arial"/>
          <w:szCs w:val="28"/>
        </w:rPr>
      </w:pPr>
      <w:r>
        <w:rPr>
          <w:rFonts w:cs="Arial"/>
          <w:szCs w:val="28"/>
        </w:rPr>
        <w:t>Question 1.2 asked:</w:t>
      </w:r>
    </w:p>
    <w:p w:rsidR="000A3F0E" w:rsidRPr="00412DC3" w:rsidRDefault="000A3F0E" w:rsidP="00412DC3">
      <w:pPr>
        <w:rPr>
          <w:rFonts w:cs="Arial"/>
          <w:b/>
          <w:szCs w:val="28"/>
        </w:rPr>
      </w:pPr>
      <w:r w:rsidRPr="00412DC3">
        <w:rPr>
          <w:rFonts w:cs="Arial"/>
          <w:b/>
          <w:szCs w:val="28"/>
        </w:rPr>
        <w:t>Is there a legal right to assistive technology, aids and equipment, for</w:t>
      </w:r>
      <w:r w:rsidR="00412DC3" w:rsidRPr="00412DC3">
        <w:rPr>
          <w:rFonts w:cs="Arial"/>
          <w:b/>
          <w:szCs w:val="28"/>
        </w:rPr>
        <w:t xml:space="preserve"> a) b</w:t>
      </w:r>
      <w:r w:rsidRPr="00412DC3">
        <w:rPr>
          <w:rFonts w:cs="Arial"/>
          <w:b/>
          <w:szCs w:val="28"/>
        </w:rPr>
        <w:t>lind people</w:t>
      </w:r>
      <w:r w:rsidR="00412DC3" w:rsidRPr="00412DC3">
        <w:rPr>
          <w:rFonts w:cs="Arial"/>
          <w:b/>
          <w:szCs w:val="28"/>
        </w:rPr>
        <w:t xml:space="preserve"> and b) p</w:t>
      </w:r>
      <w:r w:rsidRPr="00412DC3">
        <w:rPr>
          <w:rFonts w:cs="Arial"/>
          <w:b/>
          <w:szCs w:val="28"/>
        </w:rPr>
        <w:t>artially sighted people</w:t>
      </w:r>
      <w:r w:rsidR="00412DC3" w:rsidRPr="00412DC3">
        <w:rPr>
          <w:rFonts w:cs="Arial"/>
          <w:b/>
          <w:szCs w:val="28"/>
        </w:rPr>
        <w:t>?</w:t>
      </w:r>
    </w:p>
    <w:p w:rsidR="00F76A4C" w:rsidRDefault="00B87B70" w:rsidP="00D201BD">
      <w:pPr>
        <w:rPr>
          <w:rFonts w:cs="Arial"/>
          <w:szCs w:val="28"/>
        </w:rPr>
      </w:pPr>
      <w:r>
        <w:rPr>
          <w:rFonts w:cs="Arial"/>
          <w:szCs w:val="28"/>
        </w:rPr>
        <w:t>Most c</w:t>
      </w:r>
      <w:r w:rsidR="00EF0E0D">
        <w:rPr>
          <w:rFonts w:cs="Arial"/>
          <w:szCs w:val="28"/>
        </w:rPr>
        <w:t>ountries</w:t>
      </w:r>
      <w:r w:rsidR="002A18E0">
        <w:rPr>
          <w:rFonts w:cs="Arial"/>
          <w:szCs w:val="28"/>
        </w:rPr>
        <w:t xml:space="preserve"> again</w:t>
      </w:r>
      <w:r w:rsidR="001E32B6">
        <w:rPr>
          <w:rFonts w:cs="Arial"/>
          <w:szCs w:val="28"/>
        </w:rPr>
        <w:t xml:space="preserve"> stated</w:t>
      </w:r>
      <w:r w:rsidR="00EF0E0D">
        <w:rPr>
          <w:rFonts w:cs="Arial"/>
          <w:szCs w:val="28"/>
        </w:rPr>
        <w:t xml:space="preserve"> that there was not a difference </w:t>
      </w:r>
      <w:r w:rsidR="005525FA">
        <w:rPr>
          <w:rFonts w:cs="Arial"/>
          <w:szCs w:val="28"/>
        </w:rPr>
        <w:t>in the formal rights of</w:t>
      </w:r>
      <w:r w:rsidR="00EF0E0D">
        <w:rPr>
          <w:rFonts w:cs="Arial"/>
          <w:szCs w:val="28"/>
        </w:rPr>
        <w:t xml:space="preserve"> blind and partially sighted people, unless</w:t>
      </w:r>
      <w:r w:rsidR="002A18E0">
        <w:rPr>
          <w:rFonts w:cs="Arial"/>
          <w:szCs w:val="28"/>
        </w:rPr>
        <w:t xml:space="preserve"> shown. Relevant laws were </w:t>
      </w:r>
      <w:r>
        <w:rPr>
          <w:rFonts w:cs="Arial"/>
          <w:szCs w:val="28"/>
        </w:rPr>
        <w:t xml:space="preserve">the same as given for </w:t>
      </w:r>
      <w:r w:rsidR="005525FA">
        <w:rPr>
          <w:rFonts w:cs="Arial"/>
          <w:szCs w:val="28"/>
        </w:rPr>
        <w:t xml:space="preserve">the previous section in many instances. </w:t>
      </w:r>
    </w:p>
    <w:p w:rsidR="001C0754" w:rsidRDefault="001C0754" w:rsidP="0032668C">
      <w:pPr>
        <w:rPr>
          <w:rFonts w:cs="Arial"/>
          <w:szCs w:val="28"/>
        </w:rPr>
      </w:pPr>
    </w:p>
    <w:p w:rsidR="00F76A4C" w:rsidRDefault="00B87B70" w:rsidP="0032668C">
      <w:pPr>
        <w:rPr>
          <w:rFonts w:cs="Arial"/>
          <w:szCs w:val="28"/>
        </w:rPr>
      </w:pPr>
      <w:r>
        <w:rPr>
          <w:rFonts w:cs="Arial"/>
          <w:szCs w:val="28"/>
        </w:rPr>
        <w:lastRenderedPageBreak/>
        <w:t>Answers</w:t>
      </w:r>
      <w:r w:rsidR="00F76A4C">
        <w:rPr>
          <w:rFonts w:cs="Arial"/>
          <w:szCs w:val="28"/>
        </w:rPr>
        <w:t xml:space="preserve"> were as follows:</w:t>
      </w:r>
    </w:p>
    <w:tbl>
      <w:tblPr>
        <w:tblStyle w:val="Grilledutableau"/>
        <w:tblW w:w="0" w:type="auto"/>
        <w:tblLook w:val="04A0" w:firstRow="1" w:lastRow="0" w:firstColumn="1" w:lastColumn="0" w:noHBand="0" w:noVBand="1"/>
      </w:tblPr>
      <w:tblGrid>
        <w:gridCol w:w="5098"/>
        <w:gridCol w:w="3686"/>
      </w:tblGrid>
      <w:tr w:rsidR="005525FA" w:rsidTr="005525FA">
        <w:tc>
          <w:tcPr>
            <w:tcW w:w="5098" w:type="dxa"/>
          </w:tcPr>
          <w:p w:rsidR="005525FA" w:rsidRDefault="005525FA" w:rsidP="00D201BD">
            <w:pPr>
              <w:rPr>
                <w:rFonts w:cs="Arial"/>
                <w:szCs w:val="28"/>
              </w:rPr>
            </w:pPr>
            <w:r>
              <w:rPr>
                <w:rFonts w:cs="Arial"/>
                <w:szCs w:val="28"/>
              </w:rPr>
              <w:t>Yes</w:t>
            </w:r>
          </w:p>
        </w:tc>
        <w:tc>
          <w:tcPr>
            <w:tcW w:w="3686" w:type="dxa"/>
          </w:tcPr>
          <w:p w:rsidR="005525FA" w:rsidRDefault="005525FA" w:rsidP="00D201BD">
            <w:pPr>
              <w:rPr>
                <w:rFonts w:cs="Arial"/>
                <w:szCs w:val="28"/>
              </w:rPr>
            </w:pPr>
            <w:r>
              <w:rPr>
                <w:rFonts w:cs="Arial"/>
                <w:szCs w:val="28"/>
              </w:rPr>
              <w:t>No</w:t>
            </w:r>
          </w:p>
        </w:tc>
      </w:tr>
      <w:tr w:rsidR="005525FA" w:rsidRPr="00FB444B" w:rsidTr="005525FA">
        <w:tc>
          <w:tcPr>
            <w:tcW w:w="5098" w:type="dxa"/>
          </w:tcPr>
          <w:p w:rsidR="005525FA" w:rsidRDefault="005525FA" w:rsidP="00182BC1">
            <w:pPr>
              <w:rPr>
                <w:rFonts w:cs="Arial"/>
                <w:szCs w:val="28"/>
              </w:rPr>
            </w:pPr>
            <w:r>
              <w:rPr>
                <w:rFonts w:cs="Arial"/>
                <w:szCs w:val="28"/>
              </w:rPr>
              <w:t>CH, CZ</w:t>
            </w:r>
            <w:r>
              <w:rPr>
                <w:rStyle w:val="Appelnotedebasdep"/>
                <w:rFonts w:cs="Arial"/>
                <w:szCs w:val="28"/>
              </w:rPr>
              <w:footnoteReference w:id="57"/>
            </w:r>
            <w:r>
              <w:rPr>
                <w:rFonts w:cs="Arial"/>
                <w:szCs w:val="28"/>
              </w:rPr>
              <w:t>, EE</w:t>
            </w:r>
            <w:r>
              <w:rPr>
                <w:rStyle w:val="Appelnotedebasdep"/>
                <w:rFonts w:cs="Arial"/>
                <w:szCs w:val="28"/>
              </w:rPr>
              <w:footnoteReference w:id="58"/>
            </w:r>
            <w:r>
              <w:rPr>
                <w:rFonts w:cs="Arial"/>
                <w:szCs w:val="28"/>
              </w:rPr>
              <w:t>, IS</w:t>
            </w:r>
            <w:r>
              <w:rPr>
                <w:rStyle w:val="Appelnotedebasdep"/>
                <w:rFonts w:cs="Arial"/>
                <w:szCs w:val="28"/>
              </w:rPr>
              <w:footnoteReference w:id="59"/>
            </w:r>
            <w:r>
              <w:rPr>
                <w:rFonts w:cs="Arial"/>
                <w:szCs w:val="28"/>
              </w:rPr>
              <w:t>, KZ, ME</w:t>
            </w:r>
            <w:r>
              <w:rPr>
                <w:rStyle w:val="Appelnotedebasdep"/>
                <w:rFonts w:cs="Arial"/>
                <w:szCs w:val="28"/>
              </w:rPr>
              <w:footnoteReference w:id="60"/>
            </w:r>
            <w:r>
              <w:rPr>
                <w:rFonts w:cs="Arial"/>
                <w:szCs w:val="28"/>
              </w:rPr>
              <w:t>, NL, NO</w:t>
            </w:r>
            <w:r>
              <w:rPr>
                <w:rStyle w:val="Appelnotedebasdep"/>
                <w:rFonts w:cs="Arial"/>
                <w:szCs w:val="28"/>
              </w:rPr>
              <w:footnoteReference w:id="61"/>
            </w:r>
            <w:r>
              <w:rPr>
                <w:rFonts w:cs="Arial"/>
                <w:szCs w:val="28"/>
              </w:rPr>
              <w:t>, RO</w:t>
            </w:r>
            <w:r>
              <w:rPr>
                <w:rStyle w:val="Appelnotedebasdep"/>
                <w:rFonts w:cs="Arial"/>
                <w:szCs w:val="28"/>
              </w:rPr>
              <w:footnoteReference w:id="62"/>
            </w:r>
            <w:r>
              <w:rPr>
                <w:rFonts w:cs="Arial"/>
                <w:szCs w:val="28"/>
              </w:rPr>
              <w:t>, RS</w:t>
            </w:r>
            <w:r>
              <w:rPr>
                <w:rStyle w:val="Appelnotedebasdep"/>
                <w:rFonts w:cs="Arial"/>
                <w:szCs w:val="28"/>
              </w:rPr>
              <w:footnoteReference w:id="63"/>
            </w:r>
            <w:r>
              <w:rPr>
                <w:rFonts w:cs="Arial"/>
                <w:szCs w:val="28"/>
              </w:rPr>
              <w:t>, SE, SK, UK</w:t>
            </w:r>
          </w:p>
        </w:tc>
        <w:tc>
          <w:tcPr>
            <w:tcW w:w="3686" w:type="dxa"/>
          </w:tcPr>
          <w:p w:rsidR="005525FA" w:rsidRPr="00083B52" w:rsidRDefault="005525FA" w:rsidP="00D201BD">
            <w:pPr>
              <w:rPr>
                <w:rFonts w:cs="Arial"/>
                <w:szCs w:val="28"/>
                <w:lang w:val="fr-FR"/>
              </w:rPr>
            </w:pPr>
            <w:r w:rsidRPr="00083B52">
              <w:rPr>
                <w:rFonts w:cs="Arial"/>
                <w:szCs w:val="28"/>
                <w:lang w:val="fr-FR"/>
              </w:rPr>
              <w:t>AT, HU</w:t>
            </w:r>
            <w:r>
              <w:rPr>
                <w:rStyle w:val="Appelnotedebasdep"/>
                <w:rFonts w:cs="Arial"/>
                <w:szCs w:val="28"/>
              </w:rPr>
              <w:footnoteReference w:id="64"/>
            </w:r>
            <w:r w:rsidRPr="00083B52">
              <w:rPr>
                <w:rFonts w:cs="Arial"/>
                <w:szCs w:val="28"/>
                <w:lang w:val="fr-FR"/>
              </w:rPr>
              <w:t>, IE, PL</w:t>
            </w:r>
            <w:r>
              <w:rPr>
                <w:rStyle w:val="Appelnotedebasdep"/>
                <w:rFonts w:cs="Arial"/>
                <w:szCs w:val="28"/>
              </w:rPr>
              <w:footnoteReference w:id="65"/>
            </w:r>
            <w:r w:rsidRPr="00083B52">
              <w:rPr>
                <w:rFonts w:cs="Arial"/>
                <w:szCs w:val="28"/>
                <w:lang w:val="fr-FR"/>
              </w:rPr>
              <w:t>, SE</w:t>
            </w:r>
          </w:p>
        </w:tc>
      </w:tr>
    </w:tbl>
    <w:p w:rsidR="00412DC3" w:rsidRPr="00083B52" w:rsidRDefault="00412DC3" w:rsidP="00D201BD">
      <w:pPr>
        <w:rPr>
          <w:rFonts w:cs="Arial"/>
          <w:szCs w:val="28"/>
          <w:lang w:val="fr-FR"/>
        </w:rPr>
      </w:pPr>
    </w:p>
    <w:p w:rsidR="005525FA" w:rsidRDefault="00212973" w:rsidP="00D201BD">
      <w:pPr>
        <w:rPr>
          <w:rFonts w:cs="Arial"/>
          <w:szCs w:val="28"/>
        </w:rPr>
      </w:pPr>
      <w:r>
        <w:rPr>
          <w:rFonts w:cs="Arial"/>
          <w:szCs w:val="28"/>
        </w:rPr>
        <w:t>In Serbia, the Law on Pension and Disability Insurance that governed reading and writing assi</w:t>
      </w:r>
      <w:r w:rsidR="007D6DBF">
        <w:rPr>
          <w:rFonts w:cs="Arial"/>
          <w:szCs w:val="28"/>
        </w:rPr>
        <w:t>stive technology was thought</w:t>
      </w:r>
      <w:r>
        <w:rPr>
          <w:rFonts w:cs="Arial"/>
          <w:szCs w:val="28"/>
        </w:rPr>
        <w:t xml:space="preserve"> to be effective. However the Law on Health Insurance was considered ineffecti</w:t>
      </w:r>
      <w:r w:rsidR="007D6DBF">
        <w:rPr>
          <w:rFonts w:cs="Arial"/>
          <w:szCs w:val="28"/>
        </w:rPr>
        <w:t>ve because technical aids that were available we</w:t>
      </w:r>
      <w:r>
        <w:rPr>
          <w:rFonts w:cs="Arial"/>
          <w:szCs w:val="28"/>
        </w:rPr>
        <w:t>re out of date. Conversely, in Sweden the type of equipment to b</w:t>
      </w:r>
      <w:r w:rsidR="00F76A4C">
        <w:rPr>
          <w:rFonts w:cs="Arial"/>
          <w:szCs w:val="28"/>
        </w:rPr>
        <w:t xml:space="preserve">e provided was not stipulated. </w:t>
      </w:r>
    </w:p>
    <w:p w:rsidR="005525FA" w:rsidRDefault="005525FA" w:rsidP="00D201BD">
      <w:pPr>
        <w:rPr>
          <w:rFonts w:cs="Arial"/>
          <w:szCs w:val="28"/>
        </w:rPr>
      </w:pPr>
      <w:r>
        <w:rPr>
          <w:rFonts w:cs="Arial"/>
          <w:szCs w:val="28"/>
        </w:rPr>
        <w:t>Question 1.3 asked:</w:t>
      </w:r>
    </w:p>
    <w:p w:rsidR="005525FA" w:rsidRDefault="005525FA" w:rsidP="005525FA">
      <w:pPr>
        <w:autoSpaceDE/>
        <w:autoSpaceDN/>
        <w:adjustRightInd/>
        <w:rPr>
          <w:rFonts w:cs="Arial"/>
          <w:b/>
          <w:szCs w:val="28"/>
        </w:rPr>
      </w:pPr>
      <w:r w:rsidRPr="005525FA">
        <w:rPr>
          <w:rFonts w:cs="Arial"/>
          <w:b/>
          <w:szCs w:val="28"/>
        </w:rPr>
        <w:t>Do laws on rehabilitation recognise and support participation in all aspects of community life for a) blind people, b) partially sighted people</w:t>
      </w:r>
      <w:r>
        <w:rPr>
          <w:rFonts w:cs="Arial"/>
          <w:b/>
          <w:szCs w:val="28"/>
        </w:rPr>
        <w:t>?</w:t>
      </w:r>
    </w:p>
    <w:p w:rsidR="005525FA" w:rsidRDefault="005525FA" w:rsidP="005525FA">
      <w:pPr>
        <w:autoSpaceDE/>
        <w:autoSpaceDN/>
        <w:adjustRightInd/>
        <w:rPr>
          <w:rFonts w:cs="Arial"/>
          <w:szCs w:val="28"/>
        </w:rPr>
      </w:pPr>
      <w:r>
        <w:rPr>
          <w:rFonts w:cs="Arial"/>
          <w:szCs w:val="28"/>
        </w:rPr>
        <w:t>Answers were as follows:</w:t>
      </w:r>
    </w:p>
    <w:tbl>
      <w:tblPr>
        <w:tblStyle w:val="Grilledutableau"/>
        <w:tblW w:w="0" w:type="auto"/>
        <w:tblLook w:val="04A0" w:firstRow="1" w:lastRow="0" w:firstColumn="1" w:lastColumn="0" w:noHBand="0" w:noVBand="1"/>
      </w:tblPr>
      <w:tblGrid>
        <w:gridCol w:w="4106"/>
        <w:gridCol w:w="4820"/>
      </w:tblGrid>
      <w:tr w:rsidR="009741A2" w:rsidTr="009741A2">
        <w:tc>
          <w:tcPr>
            <w:tcW w:w="4106" w:type="dxa"/>
          </w:tcPr>
          <w:p w:rsidR="009741A2" w:rsidRDefault="009741A2" w:rsidP="005525FA">
            <w:pPr>
              <w:autoSpaceDE/>
              <w:autoSpaceDN/>
              <w:adjustRightInd/>
              <w:rPr>
                <w:rFonts w:cs="Arial"/>
                <w:szCs w:val="28"/>
              </w:rPr>
            </w:pPr>
            <w:r>
              <w:rPr>
                <w:rFonts w:cs="Arial"/>
                <w:szCs w:val="28"/>
              </w:rPr>
              <w:t>Yes</w:t>
            </w:r>
          </w:p>
        </w:tc>
        <w:tc>
          <w:tcPr>
            <w:tcW w:w="4820" w:type="dxa"/>
          </w:tcPr>
          <w:p w:rsidR="009741A2" w:rsidRDefault="009741A2" w:rsidP="005525FA">
            <w:pPr>
              <w:autoSpaceDE/>
              <w:autoSpaceDN/>
              <w:adjustRightInd/>
              <w:rPr>
                <w:rFonts w:cs="Arial"/>
                <w:szCs w:val="28"/>
              </w:rPr>
            </w:pPr>
            <w:r>
              <w:rPr>
                <w:rFonts w:cs="Arial"/>
                <w:szCs w:val="28"/>
              </w:rPr>
              <w:t>No</w:t>
            </w:r>
          </w:p>
        </w:tc>
      </w:tr>
      <w:tr w:rsidR="009741A2" w:rsidTr="009741A2">
        <w:tc>
          <w:tcPr>
            <w:tcW w:w="4106" w:type="dxa"/>
          </w:tcPr>
          <w:p w:rsidR="009741A2" w:rsidRDefault="009741A2" w:rsidP="005525FA">
            <w:pPr>
              <w:autoSpaceDE/>
              <w:autoSpaceDN/>
              <w:adjustRightInd/>
              <w:rPr>
                <w:rFonts w:cs="Arial"/>
                <w:szCs w:val="28"/>
              </w:rPr>
            </w:pPr>
            <w:r>
              <w:rPr>
                <w:rFonts w:cs="Arial"/>
                <w:szCs w:val="28"/>
              </w:rPr>
              <w:t>EE, IS, KZ, ME, NL, NO, RO, RS, SE, SK, UK</w:t>
            </w:r>
          </w:p>
        </w:tc>
        <w:tc>
          <w:tcPr>
            <w:tcW w:w="4820" w:type="dxa"/>
          </w:tcPr>
          <w:p w:rsidR="009741A2" w:rsidRDefault="009741A2" w:rsidP="005525FA">
            <w:pPr>
              <w:autoSpaceDE/>
              <w:autoSpaceDN/>
              <w:adjustRightInd/>
              <w:rPr>
                <w:rFonts w:cs="Arial"/>
                <w:szCs w:val="28"/>
              </w:rPr>
            </w:pPr>
            <w:r>
              <w:rPr>
                <w:rFonts w:cs="Arial"/>
                <w:szCs w:val="28"/>
              </w:rPr>
              <w:t>AT, CH, CZ, HU</w:t>
            </w:r>
            <w:r>
              <w:rPr>
                <w:rStyle w:val="Appelnotedebasdep"/>
                <w:rFonts w:cs="Arial"/>
                <w:szCs w:val="28"/>
              </w:rPr>
              <w:footnoteReference w:id="66"/>
            </w:r>
            <w:r>
              <w:rPr>
                <w:rFonts w:cs="Arial"/>
                <w:szCs w:val="28"/>
              </w:rPr>
              <w:t>, IE, PL</w:t>
            </w:r>
          </w:p>
        </w:tc>
      </w:tr>
    </w:tbl>
    <w:p w:rsidR="005525FA" w:rsidRPr="005525FA" w:rsidRDefault="005525FA" w:rsidP="005525FA">
      <w:pPr>
        <w:autoSpaceDE/>
        <w:autoSpaceDN/>
        <w:adjustRightInd/>
        <w:rPr>
          <w:rFonts w:cs="Arial"/>
          <w:szCs w:val="28"/>
        </w:rPr>
      </w:pPr>
    </w:p>
    <w:p w:rsidR="00255FC5" w:rsidRDefault="00D338AC" w:rsidP="005525FA">
      <w:pPr>
        <w:rPr>
          <w:rFonts w:cs="Arial"/>
          <w:szCs w:val="28"/>
        </w:rPr>
      </w:pPr>
      <w:r>
        <w:rPr>
          <w:rFonts w:cs="Arial"/>
          <w:szCs w:val="28"/>
        </w:rPr>
        <w:lastRenderedPageBreak/>
        <w:t xml:space="preserve">While most countries answered ‘yes’, several countries raised </w:t>
      </w:r>
      <w:r w:rsidR="009741A2">
        <w:rPr>
          <w:rFonts w:cs="Arial"/>
          <w:szCs w:val="28"/>
        </w:rPr>
        <w:t xml:space="preserve">additional </w:t>
      </w:r>
      <w:r>
        <w:rPr>
          <w:rFonts w:cs="Arial"/>
          <w:szCs w:val="28"/>
        </w:rPr>
        <w:t>issues</w:t>
      </w:r>
      <w:r w:rsidR="00255FC5">
        <w:rPr>
          <w:rFonts w:cs="Arial"/>
          <w:szCs w:val="28"/>
        </w:rPr>
        <w:t xml:space="preserve">. In Switzerland the </w:t>
      </w:r>
      <w:r>
        <w:rPr>
          <w:rFonts w:cs="Arial"/>
          <w:szCs w:val="28"/>
        </w:rPr>
        <w:t>reported aim of rehabilitation was financial independence and participation was</w:t>
      </w:r>
      <w:r w:rsidR="00255FC5">
        <w:rPr>
          <w:rFonts w:cs="Arial"/>
          <w:szCs w:val="28"/>
        </w:rPr>
        <w:t xml:space="preserve"> </w:t>
      </w:r>
      <w:r>
        <w:rPr>
          <w:rFonts w:cs="Arial"/>
          <w:szCs w:val="28"/>
        </w:rPr>
        <w:t>said</w:t>
      </w:r>
      <w:r w:rsidR="00255FC5">
        <w:rPr>
          <w:rFonts w:cs="Arial"/>
          <w:szCs w:val="28"/>
        </w:rPr>
        <w:t xml:space="preserve"> to be secondary and only partially supported in Montenegro and Sw</w:t>
      </w:r>
      <w:r>
        <w:rPr>
          <w:rFonts w:cs="Arial"/>
          <w:szCs w:val="28"/>
        </w:rPr>
        <w:t>itzerland. I</w:t>
      </w:r>
      <w:r w:rsidR="00255FC5">
        <w:rPr>
          <w:rFonts w:cs="Arial"/>
          <w:szCs w:val="28"/>
        </w:rPr>
        <w:t xml:space="preserve">n the Czech Republic an allowance for assistive aids had been cancelled and Serbia reported the continued existence of many physical and social barriers. </w:t>
      </w:r>
    </w:p>
    <w:p w:rsidR="00255FC5" w:rsidRDefault="00650177" w:rsidP="005525FA">
      <w:pPr>
        <w:rPr>
          <w:rFonts w:cs="Arial"/>
          <w:szCs w:val="28"/>
        </w:rPr>
      </w:pPr>
      <w:r>
        <w:rPr>
          <w:rFonts w:cs="Arial"/>
          <w:szCs w:val="28"/>
        </w:rPr>
        <w:t>Question 1.4 asked:</w:t>
      </w:r>
    </w:p>
    <w:p w:rsidR="00650177" w:rsidRPr="00D338AC" w:rsidRDefault="00650177" w:rsidP="00650177">
      <w:pPr>
        <w:rPr>
          <w:rFonts w:cs="Arial"/>
          <w:b/>
          <w:szCs w:val="28"/>
        </w:rPr>
      </w:pPr>
      <w:r w:rsidRPr="00D338AC">
        <w:rPr>
          <w:rFonts w:cs="Arial"/>
          <w:b/>
          <w:szCs w:val="28"/>
        </w:rPr>
        <w:t xml:space="preserve">Are there policies on </w:t>
      </w:r>
      <w:proofErr w:type="spellStart"/>
      <w:r w:rsidRPr="00D338AC">
        <w:rPr>
          <w:rFonts w:cs="Arial"/>
          <w:b/>
          <w:szCs w:val="28"/>
        </w:rPr>
        <w:t>habilitation</w:t>
      </w:r>
      <w:proofErr w:type="spellEnd"/>
      <w:r w:rsidRPr="00D338AC">
        <w:rPr>
          <w:rFonts w:cs="Arial"/>
          <w:b/>
          <w:szCs w:val="28"/>
        </w:rPr>
        <w:t xml:space="preserve"> and rehabil</w:t>
      </w:r>
      <w:r w:rsidR="00D338AC">
        <w:rPr>
          <w:rFonts w:cs="Arial"/>
          <w:b/>
          <w:szCs w:val="28"/>
        </w:rPr>
        <w:t>itation services f</w:t>
      </w:r>
      <w:r w:rsidR="002335A5" w:rsidRPr="00D338AC">
        <w:rPr>
          <w:rFonts w:cs="Arial"/>
          <w:b/>
          <w:szCs w:val="28"/>
        </w:rPr>
        <w:t>or blind and partially sighted people who are a) children, b) adults of working age, c) older people?</w:t>
      </w:r>
    </w:p>
    <w:tbl>
      <w:tblPr>
        <w:tblStyle w:val="Grilledutableau"/>
        <w:tblW w:w="0" w:type="auto"/>
        <w:tblLook w:val="04A0" w:firstRow="1" w:lastRow="0" w:firstColumn="1" w:lastColumn="0" w:noHBand="0" w:noVBand="1"/>
      </w:tblPr>
      <w:tblGrid>
        <w:gridCol w:w="2254"/>
        <w:gridCol w:w="2986"/>
        <w:gridCol w:w="1522"/>
        <w:gridCol w:w="2254"/>
      </w:tblGrid>
      <w:tr w:rsidR="002335A5" w:rsidRPr="00D338AC" w:rsidTr="00474D60">
        <w:tc>
          <w:tcPr>
            <w:tcW w:w="2254" w:type="dxa"/>
          </w:tcPr>
          <w:p w:rsidR="002335A5" w:rsidRPr="00D338AC" w:rsidRDefault="00D338AC" w:rsidP="00650177">
            <w:pPr>
              <w:rPr>
                <w:rFonts w:cs="Arial"/>
                <w:b/>
                <w:szCs w:val="28"/>
              </w:rPr>
            </w:pPr>
            <w:r w:rsidRPr="00D338AC">
              <w:rPr>
                <w:rFonts w:cs="Arial"/>
                <w:b/>
                <w:szCs w:val="28"/>
              </w:rPr>
              <w:t>Age group</w:t>
            </w:r>
          </w:p>
        </w:tc>
        <w:tc>
          <w:tcPr>
            <w:tcW w:w="2986" w:type="dxa"/>
          </w:tcPr>
          <w:p w:rsidR="002335A5" w:rsidRPr="00D338AC" w:rsidRDefault="002335A5" w:rsidP="00650177">
            <w:pPr>
              <w:rPr>
                <w:rFonts w:cs="Arial"/>
                <w:b/>
                <w:szCs w:val="28"/>
              </w:rPr>
            </w:pPr>
            <w:r w:rsidRPr="00D338AC">
              <w:rPr>
                <w:rFonts w:cs="Arial"/>
                <w:b/>
                <w:szCs w:val="28"/>
              </w:rPr>
              <w:t>Yes</w:t>
            </w:r>
          </w:p>
        </w:tc>
        <w:tc>
          <w:tcPr>
            <w:tcW w:w="1522" w:type="dxa"/>
          </w:tcPr>
          <w:p w:rsidR="002335A5" w:rsidRPr="00D338AC" w:rsidRDefault="002335A5" w:rsidP="00650177">
            <w:pPr>
              <w:rPr>
                <w:rFonts w:cs="Arial"/>
                <w:b/>
                <w:szCs w:val="28"/>
              </w:rPr>
            </w:pPr>
            <w:r w:rsidRPr="00D338AC">
              <w:rPr>
                <w:rFonts w:cs="Arial"/>
                <w:b/>
                <w:szCs w:val="28"/>
              </w:rPr>
              <w:t>No</w:t>
            </w:r>
          </w:p>
        </w:tc>
        <w:tc>
          <w:tcPr>
            <w:tcW w:w="2254" w:type="dxa"/>
          </w:tcPr>
          <w:p w:rsidR="002335A5" w:rsidRPr="00D338AC" w:rsidRDefault="002335A5" w:rsidP="00650177">
            <w:pPr>
              <w:rPr>
                <w:rFonts w:cs="Arial"/>
                <w:b/>
                <w:szCs w:val="28"/>
              </w:rPr>
            </w:pPr>
            <w:r w:rsidRPr="00D338AC">
              <w:rPr>
                <w:rFonts w:cs="Arial"/>
                <w:b/>
                <w:szCs w:val="28"/>
              </w:rPr>
              <w:t>Not known or not answered</w:t>
            </w:r>
          </w:p>
        </w:tc>
      </w:tr>
      <w:tr w:rsidR="002335A5" w:rsidTr="00474D60">
        <w:tc>
          <w:tcPr>
            <w:tcW w:w="2254" w:type="dxa"/>
          </w:tcPr>
          <w:p w:rsidR="002335A5" w:rsidRDefault="002335A5" w:rsidP="00650177">
            <w:pPr>
              <w:rPr>
                <w:rFonts w:cs="Arial"/>
                <w:szCs w:val="28"/>
              </w:rPr>
            </w:pPr>
            <w:r>
              <w:rPr>
                <w:rFonts w:cs="Arial"/>
                <w:szCs w:val="28"/>
              </w:rPr>
              <w:t>Children</w:t>
            </w:r>
          </w:p>
        </w:tc>
        <w:tc>
          <w:tcPr>
            <w:tcW w:w="2986" w:type="dxa"/>
          </w:tcPr>
          <w:p w:rsidR="002335A5" w:rsidRDefault="002335A5" w:rsidP="00650177">
            <w:pPr>
              <w:rPr>
                <w:rFonts w:cs="Arial"/>
                <w:szCs w:val="28"/>
              </w:rPr>
            </w:pPr>
            <w:r>
              <w:rPr>
                <w:rFonts w:cs="Arial"/>
                <w:szCs w:val="28"/>
              </w:rPr>
              <w:t>AT, CZ</w:t>
            </w:r>
            <w:r>
              <w:rPr>
                <w:rStyle w:val="Appelnotedebasdep"/>
                <w:rFonts w:cs="Arial"/>
                <w:szCs w:val="28"/>
              </w:rPr>
              <w:footnoteReference w:id="67"/>
            </w:r>
            <w:r>
              <w:rPr>
                <w:rFonts w:cs="Arial"/>
                <w:szCs w:val="28"/>
              </w:rPr>
              <w:t>, EE, HU</w:t>
            </w:r>
            <w:r>
              <w:rPr>
                <w:rStyle w:val="Appelnotedebasdep"/>
                <w:rFonts w:cs="Arial"/>
                <w:szCs w:val="28"/>
              </w:rPr>
              <w:footnoteReference w:id="68"/>
            </w:r>
            <w:r w:rsidR="00C0223B">
              <w:rPr>
                <w:rFonts w:cs="Arial"/>
                <w:szCs w:val="28"/>
              </w:rPr>
              <w:t>, IE, IS</w:t>
            </w:r>
            <w:r w:rsidR="003F0354">
              <w:rPr>
                <w:rFonts w:cs="Arial"/>
                <w:szCs w:val="28"/>
              </w:rPr>
              <w:t>, ME</w:t>
            </w:r>
            <w:r w:rsidR="003F0354">
              <w:rPr>
                <w:rStyle w:val="Appelnotedebasdep"/>
                <w:rFonts w:cs="Arial"/>
                <w:szCs w:val="28"/>
              </w:rPr>
              <w:footnoteReference w:id="69"/>
            </w:r>
            <w:r w:rsidR="00474D60">
              <w:rPr>
                <w:rFonts w:cs="Arial"/>
                <w:szCs w:val="28"/>
              </w:rPr>
              <w:t>, NL, NO, PL</w:t>
            </w:r>
            <w:r w:rsidR="00474D60">
              <w:rPr>
                <w:rStyle w:val="Appelnotedebasdep"/>
                <w:rFonts w:cs="Arial"/>
                <w:szCs w:val="28"/>
              </w:rPr>
              <w:footnoteReference w:id="70"/>
            </w:r>
            <w:r w:rsidR="00474D60">
              <w:rPr>
                <w:rFonts w:cs="Arial"/>
                <w:szCs w:val="28"/>
              </w:rPr>
              <w:t>, RO</w:t>
            </w:r>
            <w:r w:rsidR="00474D60">
              <w:rPr>
                <w:rStyle w:val="Appelnotedebasdep"/>
                <w:rFonts w:cs="Arial"/>
                <w:szCs w:val="28"/>
              </w:rPr>
              <w:footnoteReference w:id="71"/>
            </w:r>
            <w:r w:rsidR="00474D60">
              <w:rPr>
                <w:rFonts w:cs="Arial"/>
                <w:szCs w:val="28"/>
              </w:rPr>
              <w:t>, RS, SE</w:t>
            </w:r>
            <w:r w:rsidR="00474D60">
              <w:rPr>
                <w:rStyle w:val="Appelnotedebasdep"/>
                <w:rFonts w:cs="Arial"/>
                <w:szCs w:val="28"/>
              </w:rPr>
              <w:footnoteReference w:id="72"/>
            </w:r>
            <w:r w:rsidR="000E4636">
              <w:rPr>
                <w:rFonts w:cs="Arial"/>
                <w:szCs w:val="28"/>
              </w:rPr>
              <w:t>, SK</w:t>
            </w:r>
          </w:p>
        </w:tc>
        <w:tc>
          <w:tcPr>
            <w:tcW w:w="1522" w:type="dxa"/>
          </w:tcPr>
          <w:p w:rsidR="002335A5" w:rsidRDefault="002335A5" w:rsidP="00650177">
            <w:pPr>
              <w:rPr>
                <w:rFonts w:cs="Arial"/>
                <w:szCs w:val="28"/>
              </w:rPr>
            </w:pPr>
          </w:p>
        </w:tc>
        <w:tc>
          <w:tcPr>
            <w:tcW w:w="2254" w:type="dxa"/>
          </w:tcPr>
          <w:p w:rsidR="002335A5" w:rsidRDefault="002335A5" w:rsidP="00650177">
            <w:pPr>
              <w:rPr>
                <w:rFonts w:cs="Arial"/>
                <w:szCs w:val="28"/>
              </w:rPr>
            </w:pPr>
            <w:r>
              <w:rPr>
                <w:rFonts w:cs="Arial"/>
                <w:szCs w:val="28"/>
              </w:rPr>
              <w:t>CH</w:t>
            </w:r>
            <w:r w:rsidR="003F0354">
              <w:rPr>
                <w:rFonts w:cs="Arial"/>
                <w:szCs w:val="28"/>
              </w:rPr>
              <w:t>, KZ</w:t>
            </w:r>
            <w:r w:rsidR="000E4636">
              <w:rPr>
                <w:rFonts w:cs="Arial"/>
                <w:szCs w:val="28"/>
              </w:rPr>
              <w:t>, UK</w:t>
            </w:r>
          </w:p>
        </w:tc>
      </w:tr>
      <w:tr w:rsidR="002335A5" w:rsidTr="00474D60">
        <w:tc>
          <w:tcPr>
            <w:tcW w:w="2254" w:type="dxa"/>
          </w:tcPr>
          <w:p w:rsidR="002335A5" w:rsidRDefault="002335A5" w:rsidP="00650177">
            <w:pPr>
              <w:rPr>
                <w:rFonts w:cs="Arial"/>
                <w:szCs w:val="28"/>
              </w:rPr>
            </w:pPr>
            <w:r>
              <w:rPr>
                <w:rFonts w:cs="Arial"/>
                <w:szCs w:val="28"/>
              </w:rPr>
              <w:t>Adults of working age</w:t>
            </w:r>
          </w:p>
        </w:tc>
        <w:tc>
          <w:tcPr>
            <w:tcW w:w="2986" w:type="dxa"/>
          </w:tcPr>
          <w:p w:rsidR="002335A5" w:rsidRDefault="002335A5" w:rsidP="00650177">
            <w:pPr>
              <w:rPr>
                <w:rFonts w:cs="Arial"/>
                <w:szCs w:val="28"/>
              </w:rPr>
            </w:pPr>
            <w:r>
              <w:rPr>
                <w:rFonts w:cs="Arial"/>
                <w:szCs w:val="28"/>
              </w:rPr>
              <w:t>AT, CZ, EE, HU</w:t>
            </w:r>
            <w:r w:rsidR="00C0223B">
              <w:rPr>
                <w:rFonts w:cs="Arial"/>
                <w:szCs w:val="28"/>
              </w:rPr>
              <w:t>, IE, IS</w:t>
            </w:r>
            <w:r w:rsidR="00474D60">
              <w:rPr>
                <w:rFonts w:cs="Arial"/>
                <w:szCs w:val="28"/>
              </w:rPr>
              <w:t>, ME, NL, NO, RO, RS, SE</w:t>
            </w:r>
            <w:r w:rsidR="000E4636">
              <w:rPr>
                <w:rStyle w:val="Appelnotedebasdep"/>
                <w:rFonts w:cs="Arial"/>
                <w:szCs w:val="28"/>
              </w:rPr>
              <w:footnoteReference w:id="73"/>
            </w:r>
            <w:r w:rsidR="000E4636">
              <w:rPr>
                <w:rFonts w:cs="Arial"/>
                <w:szCs w:val="28"/>
              </w:rPr>
              <w:t>, SK, UK</w:t>
            </w:r>
            <w:r w:rsidR="000E4636">
              <w:rPr>
                <w:rStyle w:val="Appelnotedebasdep"/>
                <w:rFonts w:cs="Arial"/>
                <w:szCs w:val="28"/>
              </w:rPr>
              <w:footnoteReference w:id="74"/>
            </w:r>
          </w:p>
        </w:tc>
        <w:tc>
          <w:tcPr>
            <w:tcW w:w="1522" w:type="dxa"/>
          </w:tcPr>
          <w:p w:rsidR="002335A5" w:rsidRDefault="002335A5" w:rsidP="00650177">
            <w:pPr>
              <w:rPr>
                <w:rFonts w:cs="Arial"/>
                <w:szCs w:val="28"/>
              </w:rPr>
            </w:pPr>
          </w:p>
        </w:tc>
        <w:tc>
          <w:tcPr>
            <w:tcW w:w="2254" w:type="dxa"/>
          </w:tcPr>
          <w:p w:rsidR="002335A5" w:rsidRDefault="002335A5" w:rsidP="00650177">
            <w:pPr>
              <w:rPr>
                <w:rFonts w:cs="Arial"/>
                <w:szCs w:val="28"/>
              </w:rPr>
            </w:pPr>
            <w:r>
              <w:rPr>
                <w:rFonts w:cs="Arial"/>
                <w:szCs w:val="28"/>
              </w:rPr>
              <w:t>CH</w:t>
            </w:r>
            <w:r w:rsidR="003F0354">
              <w:rPr>
                <w:rFonts w:cs="Arial"/>
                <w:szCs w:val="28"/>
              </w:rPr>
              <w:t>, KZ</w:t>
            </w:r>
            <w:r w:rsidR="00474D60">
              <w:rPr>
                <w:rFonts w:cs="Arial"/>
                <w:szCs w:val="28"/>
              </w:rPr>
              <w:t>, PL</w:t>
            </w:r>
          </w:p>
        </w:tc>
      </w:tr>
      <w:tr w:rsidR="002335A5" w:rsidTr="00474D60">
        <w:tc>
          <w:tcPr>
            <w:tcW w:w="2254" w:type="dxa"/>
          </w:tcPr>
          <w:p w:rsidR="002335A5" w:rsidRDefault="002335A5" w:rsidP="00650177">
            <w:pPr>
              <w:rPr>
                <w:rFonts w:cs="Arial"/>
                <w:szCs w:val="28"/>
              </w:rPr>
            </w:pPr>
            <w:r>
              <w:rPr>
                <w:rFonts w:cs="Arial"/>
                <w:szCs w:val="28"/>
              </w:rPr>
              <w:t>Older people</w:t>
            </w:r>
          </w:p>
        </w:tc>
        <w:tc>
          <w:tcPr>
            <w:tcW w:w="2986" w:type="dxa"/>
          </w:tcPr>
          <w:p w:rsidR="002335A5" w:rsidRDefault="002335A5" w:rsidP="00650177">
            <w:pPr>
              <w:rPr>
                <w:rFonts w:cs="Arial"/>
                <w:szCs w:val="28"/>
              </w:rPr>
            </w:pPr>
            <w:r>
              <w:rPr>
                <w:rFonts w:cs="Arial"/>
                <w:szCs w:val="28"/>
              </w:rPr>
              <w:t>AT, CZ, EE, HU</w:t>
            </w:r>
            <w:r w:rsidR="00C0223B">
              <w:rPr>
                <w:rFonts w:cs="Arial"/>
                <w:szCs w:val="28"/>
              </w:rPr>
              <w:t>, IE, IS</w:t>
            </w:r>
            <w:r w:rsidR="00474D60">
              <w:rPr>
                <w:rFonts w:cs="Arial"/>
                <w:szCs w:val="28"/>
              </w:rPr>
              <w:t>, ME, NL, NO, RO, RS, SE</w:t>
            </w:r>
            <w:r w:rsidR="000E4636">
              <w:rPr>
                <w:rStyle w:val="Appelnotedebasdep"/>
                <w:rFonts w:cs="Arial"/>
                <w:szCs w:val="28"/>
              </w:rPr>
              <w:footnoteReference w:id="75"/>
            </w:r>
            <w:r w:rsidR="000E4636">
              <w:rPr>
                <w:rFonts w:cs="Arial"/>
                <w:szCs w:val="28"/>
              </w:rPr>
              <w:t>, UK</w:t>
            </w:r>
            <w:r w:rsidR="000E4636">
              <w:rPr>
                <w:rStyle w:val="Appelnotedebasdep"/>
                <w:rFonts w:cs="Arial"/>
                <w:szCs w:val="28"/>
              </w:rPr>
              <w:footnoteReference w:id="76"/>
            </w:r>
          </w:p>
        </w:tc>
        <w:tc>
          <w:tcPr>
            <w:tcW w:w="1522" w:type="dxa"/>
          </w:tcPr>
          <w:p w:rsidR="002335A5" w:rsidRDefault="002335A5" w:rsidP="00650177">
            <w:pPr>
              <w:rPr>
                <w:rFonts w:cs="Arial"/>
                <w:szCs w:val="28"/>
              </w:rPr>
            </w:pPr>
          </w:p>
        </w:tc>
        <w:tc>
          <w:tcPr>
            <w:tcW w:w="2254" w:type="dxa"/>
          </w:tcPr>
          <w:p w:rsidR="002335A5" w:rsidRDefault="002335A5" w:rsidP="00650177">
            <w:pPr>
              <w:rPr>
                <w:rFonts w:cs="Arial"/>
                <w:szCs w:val="28"/>
              </w:rPr>
            </w:pPr>
            <w:r>
              <w:rPr>
                <w:rFonts w:cs="Arial"/>
                <w:szCs w:val="28"/>
              </w:rPr>
              <w:t>CH</w:t>
            </w:r>
            <w:r w:rsidR="003F0354">
              <w:rPr>
                <w:rFonts w:cs="Arial"/>
                <w:szCs w:val="28"/>
              </w:rPr>
              <w:t>, KZ</w:t>
            </w:r>
            <w:r w:rsidR="00474D60">
              <w:rPr>
                <w:rFonts w:cs="Arial"/>
                <w:szCs w:val="28"/>
              </w:rPr>
              <w:t>, PL</w:t>
            </w:r>
            <w:r w:rsidR="000E4636">
              <w:rPr>
                <w:rFonts w:cs="Arial"/>
                <w:szCs w:val="28"/>
              </w:rPr>
              <w:t>, SK</w:t>
            </w:r>
          </w:p>
        </w:tc>
      </w:tr>
    </w:tbl>
    <w:p w:rsidR="00650177" w:rsidRPr="00650177" w:rsidRDefault="00650177" w:rsidP="00650177">
      <w:pPr>
        <w:rPr>
          <w:rFonts w:cs="Arial"/>
          <w:szCs w:val="28"/>
        </w:rPr>
      </w:pPr>
    </w:p>
    <w:p w:rsidR="00D338AC" w:rsidRDefault="002335A5" w:rsidP="002335A5">
      <w:pPr>
        <w:rPr>
          <w:rFonts w:cs="Arial"/>
          <w:bCs/>
          <w:szCs w:val="28"/>
        </w:rPr>
      </w:pPr>
      <w:r>
        <w:rPr>
          <w:rFonts w:cs="Arial"/>
          <w:szCs w:val="28"/>
        </w:rPr>
        <w:t>In some countries policies differed from region to region (AT</w:t>
      </w:r>
      <w:r w:rsidR="00C0223B">
        <w:rPr>
          <w:rFonts w:cs="Arial"/>
          <w:szCs w:val="28"/>
        </w:rPr>
        <w:t>) and between institutions (EE, IE). This local</w:t>
      </w:r>
      <w:r w:rsidR="00D338AC">
        <w:rPr>
          <w:rFonts w:cs="Arial"/>
          <w:szCs w:val="28"/>
        </w:rPr>
        <w:t xml:space="preserve"> level information was not </w:t>
      </w:r>
      <w:r w:rsidR="00F2651E">
        <w:rPr>
          <w:rFonts w:cs="Arial"/>
          <w:szCs w:val="28"/>
        </w:rPr>
        <w:t xml:space="preserve">always </w:t>
      </w:r>
      <w:r w:rsidR="00C0223B">
        <w:rPr>
          <w:rFonts w:cs="Arial"/>
          <w:szCs w:val="28"/>
        </w:rPr>
        <w:t>easily a</w:t>
      </w:r>
      <w:r w:rsidR="00D338AC">
        <w:rPr>
          <w:rFonts w:cs="Arial"/>
          <w:szCs w:val="28"/>
        </w:rPr>
        <w:t>vailable</w:t>
      </w:r>
      <w:r w:rsidR="00C0223B">
        <w:rPr>
          <w:rFonts w:cs="Arial"/>
          <w:szCs w:val="28"/>
        </w:rPr>
        <w:t xml:space="preserve">. </w:t>
      </w:r>
      <w:r w:rsidR="000E4636">
        <w:rPr>
          <w:rFonts w:cs="Arial"/>
          <w:szCs w:val="28"/>
        </w:rPr>
        <w:t>For</w:t>
      </w:r>
      <w:r w:rsidR="00F2651E">
        <w:rPr>
          <w:rFonts w:cs="Arial"/>
          <w:szCs w:val="28"/>
        </w:rPr>
        <w:t xml:space="preserve"> example, Serbia stated that developments were</w:t>
      </w:r>
      <w:r w:rsidR="00474D60">
        <w:rPr>
          <w:rFonts w:cs="Arial"/>
          <w:szCs w:val="28"/>
        </w:rPr>
        <w:t xml:space="preserve"> at </w:t>
      </w:r>
      <w:r w:rsidR="000E4636">
        <w:rPr>
          <w:rFonts w:cs="Arial"/>
          <w:szCs w:val="28"/>
        </w:rPr>
        <w:t xml:space="preserve">a </w:t>
      </w:r>
      <w:r w:rsidR="00474D60">
        <w:rPr>
          <w:rFonts w:cs="Arial"/>
          <w:szCs w:val="28"/>
        </w:rPr>
        <w:lastRenderedPageBreak/>
        <w:t>basic level only and some</w:t>
      </w:r>
      <w:r w:rsidR="000E4636">
        <w:rPr>
          <w:rFonts w:cs="Arial"/>
          <w:szCs w:val="28"/>
        </w:rPr>
        <w:t>times</w:t>
      </w:r>
      <w:r w:rsidR="00474D60">
        <w:rPr>
          <w:rFonts w:cs="Arial"/>
          <w:szCs w:val="28"/>
        </w:rPr>
        <w:t xml:space="preserve"> </w:t>
      </w:r>
      <w:r w:rsidR="00D338AC">
        <w:rPr>
          <w:rFonts w:cs="Arial"/>
          <w:szCs w:val="28"/>
        </w:rPr>
        <w:t>policies did not extend beyond</w:t>
      </w:r>
      <w:r w:rsidR="00474D60">
        <w:rPr>
          <w:rFonts w:cs="Arial"/>
          <w:szCs w:val="28"/>
        </w:rPr>
        <w:t xml:space="preserve"> </w:t>
      </w:r>
      <w:r w:rsidR="000E4636">
        <w:rPr>
          <w:rFonts w:cs="Arial"/>
          <w:szCs w:val="28"/>
        </w:rPr>
        <w:t xml:space="preserve">individual </w:t>
      </w:r>
      <w:r w:rsidR="00474D60">
        <w:rPr>
          <w:rFonts w:cs="Arial"/>
          <w:szCs w:val="28"/>
        </w:rPr>
        <w:t xml:space="preserve">institutions. </w:t>
      </w:r>
      <w:r w:rsidR="001D4F82">
        <w:rPr>
          <w:rFonts w:cs="Arial"/>
          <w:szCs w:val="28"/>
        </w:rPr>
        <w:t xml:space="preserve">In Iceland </w:t>
      </w:r>
      <w:r w:rsidR="00D338AC" w:rsidRPr="00D338AC">
        <w:rPr>
          <w:rFonts w:cs="Arial"/>
          <w:szCs w:val="28"/>
        </w:rPr>
        <w:t>it was easier to access information</w:t>
      </w:r>
      <w:r w:rsidR="00F2651E">
        <w:rPr>
          <w:rFonts w:cs="Arial"/>
          <w:szCs w:val="28"/>
        </w:rPr>
        <w:t>. P</w:t>
      </w:r>
      <w:r w:rsidR="00D338AC" w:rsidRPr="00D338AC">
        <w:rPr>
          <w:rFonts w:cs="Arial"/>
          <w:szCs w:val="28"/>
        </w:rPr>
        <w:t xml:space="preserve">urposeful aims that focussed on learning for both blind and partially sighted children, support for employment for working age adults and independent living for older people were set out by the </w:t>
      </w:r>
      <w:r w:rsidR="00D338AC" w:rsidRPr="00D338AC">
        <w:rPr>
          <w:rFonts w:cs="Arial"/>
          <w:bCs/>
          <w:szCs w:val="28"/>
        </w:rPr>
        <w:t>National Institute for the Blind, Visually Impaired and Deafblind</w:t>
      </w:r>
      <w:r w:rsidR="00D338AC" w:rsidRPr="00D338AC">
        <w:rPr>
          <w:rFonts w:cs="Arial"/>
          <w:bCs/>
          <w:szCs w:val="28"/>
          <w:vertAlign w:val="superscript"/>
        </w:rPr>
        <w:footnoteReference w:id="77"/>
      </w:r>
      <w:r w:rsidR="00D338AC" w:rsidRPr="00D338AC">
        <w:rPr>
          <w:rFonts w:cs="Arial"/>
          <w:bCs/>
          <w:szCs w:val="28"/>
        </w:rPr>
        <w:t xml:space="preserve"> (known as the Centre).</w:t>
      </w:r>
    </w:p>
    <w:p w:rsidR="009741A2" w:rsidRDefault="009741A2" w:rsidP="002335A5">
      <w:pPr>
        <w:rPr>
          <w:rFonts w:cs="Arial"/>
          <w:szCs w:val="28"/>
        </w:rPr>
      </w:pPr>
      <w:r w:rsidRPr="009741A2">
        <w:rPr>
          <w:rFonts w:cs="Arial"/>
          <w:bCs/>
          <w:szCs w:val="28"/>
        </w:rPr>
        <w:t xml:space="preserve">Several national organisations of blind people stated that they were </w:t>
      </w:r>
      <w:r>
        <w:rPr>
          <w:rFonts w:cs="Arial"/>
          <w:bCs/>
          <w:szCs w:val="28"/>
        </w:rPr>
        <w:t xml:space="preserve">themselves </w:t>
      </w:r>
      <w:r w:rsidRPr="009741A2">
        <w:rPr>
          <w:rFonts w:cs="Arial"/>
          <w:bCs/>
          <w:szCs w:val="28"/>
        </w:rPr>
        <w:t xml:space="preserve">involved in </w:t>
      </w:r>
      <w:r>
        <w:rPr>
          <w:rFonts w:cs="Arial"/>
          <w:bCs/>
          <w:szCs w:val="28"/>
        </w:rPr>
        <w:t xml:space="preserve">providing </w:t>
      </w:r>
      <w:r w:rsidRPr="009741A2">
        <w:rPr>
          <w:rFonts w:cs="Arial"/>
          <w:bCs/>
          <w:szCs w:val="28"/>
        </w:rPr>
        <w:t xml:space="preserve">rehabilitation services and </w:t>
      </w:r>
      <w:r w:rsidR="001D4F82">
        <w:rPr>
          <w:rFonts w:cs="Arial"/>
          <w:bCs/>
          <w:szCs w:val="28"/>
        </w:rPr>
        <w:t>developed policies on this</w:t>
      </w:r>
      <w:r w:rsidRPr="009741A2">
        <w:rPr>
          <w:rFonts w:cs="Arial"/>
          <w:bCs/>
          <w:szCs w:val="28"/>
        </w:rPr>
        <w:t xml:space="preserve"> (CH, ME, RS, UK).</w:t>
      </w:r>
    </w:p>
    <w:p w:rsidR="003C246B" w:rsidRDefault="003C246B" w:rsidP="003C246B">
      <w:pPr>
        <w:rPr>
          <w:rFonts w:cs="Arial"/>
          <w:szCs w:val="28"/>
        </w:rPr>
      </w:pPr>
      <w:r>
        <w:rPr>
          <w:rFonts w:cs="Arial"/>
          <w:szCs w:val="28"/>
        </w:rPr>
        <w:t>Question 1.5 asked:</w:t>
      </w:r>
    </w:p>
    <w:p w:rsidR="003C246B" w:rsidRPr="00F2651E" w:rsidRDefault="003C246B" w:rsidP="003C246B">
      <w:pPr>
        <w:rPr>
          <w:rFonts w:cs="Arial"/>
          <w:b/>
          <w:szCs w:val="28"/>
        </w:rPr>
      </w:pPr>
      <w:r w:rsidRPr="00F2651E">
        <w:rPr>
          <w:rFonts w:cs="Arial"/>
          <w:b/>
          <w:szCs w:val="28"/>
        </w:rPr>
        <w:t>Do policies recognise the importance of a personalised multidisciplinary assessment of each individual´s needs and circumstances?  Please describe the policies and give web links to more information, for people who are: a) blind b) partially sighted</w:t>
      </w:r>
      <w:r w:rsidR="00226733" w:rsidRPr="00F2651E">
        <w:rPr>
          <w:rFonts w:cs="Arial"/>
          <w:b/>
          <w:szCs w:val="28"/>
        </w:rPr>
        <w:t>.</w:t>
      </w:r>
    </w:p>
    <w:tbl>
      <w:tblPr>
        <w:tblStyle w:val="Grilledutableau"/>
        <w:tblW w:w="0" w:type="auto"/>
        <w:tblLook w:val="04A0" w:firstRow="1" w:lastRow="0" w:firstColumn="1" w:lastColumn="0" w:noHBand="0" w:noVBand="1"/>
      </w:tblPr>
      <w:tblGrid>
        <w:gridCol w:w="3005"/>
        <w:gridCol w:w="3005"/>
        <w:gridCol w:w="3006"/>
      </w:tblGrid>
      <w:tr w:rsidR="00577CDD" w:rsidTr="00577CDD">
        <w:tc>
          <w:tcPr>
            <w:tcW w:w="3005" w:type="dxa"/>
          </w:tcPr>
          <w:p w:rsidR="00577CDD" w:rsidRDefault="00577CDD" w:rsidP="002335A5">
            <w:pPr>
              <w:rPr>
                <w:rFonts w:cs="Arial"/>
                <w:szCs w:val="28"/>
              </w:rPr>
            </w:pPr>
            <w:r>
              <w:rPr>
                <w:rFonts w:cs="Arial"/>
                <w:szCs w:val="28"/>
              </w:rPr>
              <w:t>Yes</w:t>
            </w:r>
          </w:p>
        </w:tc>
        <w:tc>
          <w:tcPr>
            <w:tcW w:w="3005" w:type="dxa"/>
          </w:tcPr>
          <w:p w:rsidR="00577CDD" w:rsidRDefault="00577CDD" w:rsidP="002335A5">
            <w:pPr>
              <w:rPr>
                <w:rFonts w:cs="Arial"/>
                <w:szCs w:val="28"/>
              </w:rPr>
            </w:pPr>
            <w:r>
              <w:rPr>
                <w:rFonts w:cs="Arial"/>
                <w:szCs w:val="28"/>
              </w:rPr>
              <w:t>No</w:t>
            </w:r>
          </w:p>
        </w:tc>
        <w:tc>
          <w:tcPr>
            <w:tcW w:w="3006" w:type="dxa"/>
          </w:tcPr>
          <w:p w:rsidR="00577CDD" w:rsidRDefault="00577CDD" w:rsidP="002335A5">
            <w:pPr>
              <w:rPr>
                <w:rFonts w:cs="Arial"/>
                <w:szCs w:val="28"/>
              </w:rPr>
            </w:pPr>
            <w:r>
              <w:rPr>
                <w:rFonts w:cs="Arial"/>
                <w:szCs w:val="28"/>
              </w:rPr>
              <w:t>Not answered</w:t>
            </w:r>
          </w:p>
        </w:tc>
      </w:tr>
      <w:tr w:rsidR="00577CDD" w:rsidTr="00577CDD">
        <w:tc>
          <w:tcPr>
            <w:tcW w:w="3005" w:type="dxa"/>
          </w:tcPr>
          <w:p w:rsidR="00577CDD" w:rsidRDefault="00577CDD" w:rsidP="00226733">
            <w:pPr>
              <w:rPr>
                <w:rFonts w:cs="Arial"/>
                <w:szCs w:val="28"/>
              </w:rPr>
            </w:pPr>
            <w:r>
              <w:rPr>
                <w:rFonts w:cs="Arial"/>
                <w:szCs w:val="28"/>
              </w:rPr>
              <w:t>AT, CH</w:t>
            </w:r>
            <w:r>
              <w:rPr>
                <w:rStyle w:val="Appelnotedebasdep"/>
                <w:rFonts w:cs="Arial"/>
                <w:szCs w:val="28"/>
              </w:rPr>
              <w:footnoteReference w:id="78"/>
            </w:r>
            <w:r w:rsidR="00A86979">
              <w:rPr>
                <w:rFonts w:cs="Arial"/>
                <w:szCs w:val="28"/>
              </w:rPr>
              <w:t>, CZ, EE</w:t>
            </w:r>
            <w:r w:rsidR="00226733">
              <w:rPr>
                <w:rFonts w:cs="Arial"/>
                <w:szCs w:val="28"/>
              </w:rPr>
              <w:t>, IE</w:t>
            </w:r>
            <w:r w:rsidR="00226733">
              <w:rPr>
                <w:rStyle w:val="Appelnotedebasdep"/>
                <w:rFonts w:cs="Arial"/>
                <w:szCs w:val="28"/>
              </w:rPr>
              <w:footnoteReference w:id="79"/>
            </w:r>
            <w:r w:rsidR="00226733">
              <w:rPr>
                <w:rFonts w:cs="Arial"/>
                <w:szCs w:val="28"/>
              </w:rPr>
              <w:t>, KZ,</w:t>
            </w:r>
            <w:r w:rsidR="00DA1660">
              <w:rPr>
                <w:rFonts w:cs="Arial"/>
                <w:szCs w:val="28"/>
              </w:rPr>
              <w:t xml:space="preserve"> ME</w:t>
            </w:r>
            <w:r w:rsidR="00DA1660">
              <w:rPr>
                <w:rStyle w:val="Appelnotedebasdep"/>
                <w:rFonts w:cs="Arial"/>
                <w:szCs w:val="28"/>
              </w:rPr>
              <w:footnoteReference w:id="80"/>
            </w:r>
            <w:r w:rsidR="00DA1660">
              <w:rPr>
                <w:rFonts w:cs="Arial"/>
                <w:szCs w:val="28"/>
              </w:rPr>
              <w:t>, NL, NO, RS, SE</w:t>
            </w:r>
            <w:r w:rsidR="00A21D24">
              <w:rPr>
                <w:rFonts w:cs="Arial"/>
                <w:szCs w:val="28"/>
              </w:rPr>
              <w:t>, SK, UK</w:t>
            </w:r>
            <w:r w:rsidR="00A21D24">
              <w:rPr>
                <w:rStyle w:val="Appelnotedebasdep"/>
                <w:rFonts w:cs="Arial"/>
                <w:szCs w:val="28"/>
              </w:rPr>
              <w:footnoteReference w:id="81"/>
            </w:r>
          </w:p>
        </w:tc>
        <w:tc>
          <w:tcPr>
            <w:tcW w:w="3005" w:type="dxa"/>
          </w:tcPr>
          <w:p w:rsidR="00577CDD" w:rsidRDefault="00226733" w:rsidP="002335A5">
            <w:pPr>
              <w:rPr>
                <w:rFonts w:cs="Arial"/>
                <w:szCs w:val="28"/>
              </w:rPr>
            </w:pPr>
            <w:r>
              <w:rPr>
                <w:rFonts w:cs="Arial"/>
                <w:szCs w:val="28"/>
              </w:rPr>
              <w:t>HU</w:t>
            </w:r>
            <w:r>
              <w:rPr>
                <w:rStyle w:val="Appelnotedebasdep"/>
                <w:rFonts w:cs="Arial"/>
                <w:szCs w:val="28"/>
              </w:rPr>
              <w:footnoteReference w:id="82"/>
            </w:r>
            <w:r>
              <w:rPr>
                <w:rFonts w:cs="Arial"/>
                <w:szCs w:val="28"/>
              </w:rPr>
              <w:t>, IS</w:t>
            </w:r>
            <w:r>
              <w:rPr>
                <w:rStyle w:val="Appelnotedebasdep"/>
                <w:rFonts w:cs="Arial"/>
                <w:szCs w:val="28"/>
              </w:rPr>
              <w:footnoteReference w:id="83"/>
            </w:r>
            <w:r w:rsidR="00DA1660">
              <w:rPr>
                <w:rFonts w:cs="Arial"/>
                <w:szCs w:val="28"/>
              </w:rPr>
              <w:t>, RO</w:t>
            </w:r>
          </w:p>
        </w:tc>
        <w:tc>
          <w:tcPr>
            <w:tcW w:w="3006" w:type="dxa"/>
          </w:tcPr>
          <w:p w:rsidR="00577CDD" w:rsidRDefault="00DA1660" w:rsidP="002335A5">
            <w:pPr>
              <w:rPr>
                <w:rFonts w:cs="Arial"/>
                <w:szCs w:val="28"/>
              </w:rPr>
            </w:pPr>
            <w:r>
              <w:rPr>
                <w:rFonts w:cs="Arial"/>
                <w:szCs w:val="28"/>
              </w:rPr>
              <w:t>PL</w:t>
            </w:r>
          </w:p>
        </w:tc>
      </w:tr>
    </w:tbl>
    <w:p w:rsidR="003C246B" w:rsidRPr="00650177" w:rsidRDefault="003C246B" w:rsidP="002335A5">
      <w:pPr>
        <w:rPr>
          <w:rFonts w:cs="Arial"/>
          <w:szCs w:val="28"/>
        </w:rPr>
      </w:pPr>
    </w:p>
    <w:p w:rsidR="00650177" w:rsidRDefault="00887372" w:rsidP="005525FA">
      <w:pPr>
        <w:rPr>
          <w:rFonts w:cs="Arial"/>
          <w:szCs w:val="28"/>
        </w:rPr>
      </w:pPr>
      <w:r>
        <w:rPr>
          <w:rFonts w:cs="Arial"/>
          <w:szCs w:val="28"/>
        </w:rPr>
        <w:t>I</w:t>
      </w:r>
      <w:r w:rsidR="00226733">
        <w:rPr>
          <w:rFonts w:cs="Arial"/>
          <w:szCs w:val="28"/>
        </w:rPr>
        <w:t>nter-professional rivalry</w:t>
      </w:r>
      <w:r>
        <w:rPr>
          <w:rFonts w:cs="Arial"/>
          <w:szCs w:val="28"/>
        </w:rPr>
        <w:t xml:space="preserve"> was identified as a problem in several countries</w:t>
      </w:r>
      <w:r w:rsidR="00226733">
        <w:rPr>
          <w:rFonts w:cs="Arial"/>
          <w:szCs w:val="28"/>
        </w:rPr>
        <w:t xml:space="preserve">. </w:t>
      </w:r>
      <w:r>
        <w:rPr>
          <w:rFonts w:cs="Arial"/>
          <w:szCs w:val="28"/>
        </w:rPr>
        <w:t xml:space="preserve"> The Czech Republic said</w:t>
      </w:r>
      <w:r w:rsidR="00A86979">
        <w:rPr>
          <w:rFonts w:cs="Arial"/>
          <w:szCs w:val="28"/>
        </w:rPr>
        <w:t xml:space="preserve"> that implementation of the national plan</w:t>
      </w:r>
      <w:r w:rsidR="00A86979">
        <w:rPr>
          <w:rStyle w:val="Appelnotedebasdep"/>
          <w:rFonts w:cs="Arial"/>
          <w:szCs w:val="28"/>
        </w:rPr>
        <w:footnoteReference w:id="84"/>
      </w:r>
      <w:r>
        <w:rPr>
          <w:rFonts w:cs="Arial"/>
          <w:szCs w:val="28"/>
        </w:rPr>
        <w:t xml:space="preserve"> wa</w:t>
      </w:r>
      <w:r w:rsidR="00A86979">
        <w:rPr>
          <w:rFonts w:cs="Arial"/>
          <w:szCs w:val="28"/>
        </w:rPr>
        <w:t xml:space="preserve">s limited by communication problems between doctors and </w:t>
      </w:r>
      <w:r w:rsidR="00A86979">
        <w:rPr>
          <w:rFonts w:cs="Arial"/>
          <w:szCs w:val="28"/>
        </w:rPr>
        <w:lastRenderedPageBreak/>
        <w:t xml:space="preserve">social workers. Similarly, in Estonia, while the importance of a </w:t>
      </w:r>
      <w:r>
        <w:rPr>
          <w:rFonts w:cs="Arial"/>
          <w:szCs w:val="28"/>
        </w:rPr>
        <w:t>multi-disciplinary assessment was</w:t>
      </w:r>
      <w:r w:rsidR="00A86979">
        <w:rPr>
          <w:rFonts w:cs="Arial"/>
          <w:szCs w:val="28"/>
        </w:rPr>
        <w:t xml:space="preserve"> recognised in general te</w:t>
      </w:r>
      <w:r>
        <w:rPr>
          <w:rFonts w:cs="Arial"/>
          <w:szCs w:val="28"/>
        </w:rPr>
        <w:t>rms, in practice assessments could</w:t>
      </w:r>
      <w:r w:rsidR="00A86979">
        <w:rPr>
          <w:rFonts w:cs="Arial"/>
          <w:szCs w:val="28"/>
        </w:rPr>
        <w:t xml:space="preserve"> be carried out by a single case manager. </w:t>
      </w:r>
      <w:r w:rsidR="00DA1660">
        <w:rPr>
          <w:rFonts w:cs="Arial"/>
          <w:szCs w:val="28"/>
        </w:rPr>
        <w:t>I</w:t>
      </w:r>
      <w:r>
        <w:rPr>
          <w:rFonts w:cs="Arial"/>
          <w:szCs w:val="28"/>
        </w:rPr>
        <w:t>n Montenegro, while individual</w:t>
      </w:r>
      <w:r w:rsidR="00DA1660">
        <w:rPr>
          <w:rFonts w:cs="Arial"/>
          <w:szCs w:val="28"/>
        </w:rPr>
        <w:t xml:space="preserve"> needs were recognised </w:t>
      </w:r>
      <w:r>
        <w:rPr>
          <w:rFonts w:cs="Arial"/>
          <w:szCs w:val="28"/>
        </w:rPr>
        <w:t>in theory, the author noted</w:t>
      </w:r>
      <w:r w:rsidR="00DA1660">
        <w:rPr>
          <w:rFonts w:cs="Arial"/>
          <w:szCs w:val="28"/>
        </w:rPr>
        <w:t xml:space="preserve"> </w:t>
      </w:r>
      <w:r>
        <w:rPr>
          <w:rFonts w:cs="Arial"/>
          <w:szCs w:val="28"/>
        </w:rPr>
        <w:t xml:space="preserve">a </w:t>
      </w:r>
      <w:r w:rsidR="00DA1660">
        <w:rPr>
          <w:rFonts w:cs="Arial"/>
          <w:szCs w:val="28"/>
        </w:rPr>
        <w:t>lack of conformity in</w:t>
      </w:r>
      <w:r>
        <w:rPr>
          <w:rFonts w:cs="Arial"/>
          <w:szCs w:val="28"/>
        </w:rPr>
        <w:t xml:space="preserve"> practice. The</w:t>
      </w:r>
      <w:r w:rsidR="00DA1660">
        <w:rPr>
          <w:rFonts w:cs="Arial"/>
          <w:szCs w:val="28"/>
        </w:rPr>
        <w:t xml:space="preserve"> </w:t>
      </w:r>
      <w:r>
        <w:rPr>
          <w:rFonts w:cs="Arial"/>
          <w:szCs w:val="28"/>
        </w:rPr>
        <w:t>requirements</w:t>
      </w:r>
      <w:r w:rsidR="00DA1660">
        <w:rPr>
          <w:rFonts w:cs="Arial"/>
          <w:szCs w:val="28"/>
        </w:rPr>
        <w:t xml:space="preserve"> of blind and partiall</w:t>
      </w:r>
      <w:r>
        <w:rPr>
          <w:rFonts w:cs="Arial"/>
          <w:szCs w:val="28"/>
        </w:rPr>
        <w:t xml:space="preserve">y sighted people were recognised in Serbia but </w:t>
      </w:r>
      <w:r w:rsidR="00DA1660">
        <w:rPr>
          <w:rFonts w:cs="Arial"/>
          <w:szCs w:val="28"/>
        </w:rPr>
        <w:t xml:space="preserve">often there was no account </w:t>
      </w:r>
      <w:r>
        <w:rPr>
          <w:rFonts w:cs="Arial"/>
          <w:szCs w:val="28"/>
        </w:rPr>
        <w:t xml:space="preserve">taken </w:t>
      </w:r>
      <w:r w:rsidR="00DA1660">
        <w:rPr>
          <w:rFonts w:cs="Arial"/>
          <w:szCs w:val="28"/>
        </w:rPr>
        <w:t xml:space="preserve">of people with multiple impairments. </w:t>
      </w:r>
      <w:r>
        <w:rPr>
          <w:rFonts w:cs="Arial"/>
          <w:szCs w:val="28"/>
        </w:rPr>
        <w:t>St</w:t>
      </w:r>
      <w:r w:rsidR="00DA1660">
        <w:rPr>
          <w:rFonts w:cs="Arial"/>
          <w:szCs w:val="28"/>
        </w:rPr>
        <w:t>aff shortages</w:t>
      </w:r>
      <w:r>
        <w:rPr>
          <w:rFonts w:cs="Arial"/>
          <w:szCs w:val="28"/>
        </w:rPr>
        <w:t xml:space="preserve"> were problematic in Sweden</w:t>
      </w:r>
      <w:r w:rsidR="00DA1660">
        <w:rPr>
          <w:rFonts w:cs="Arial"/>
          <w:szCs w:val="28"/>
        </w:rPr>
        <w:t xml:space="preserve">, especially of physiotherapists and </w:t>
      </w:r>
      <w:r w:rsidR="00A21D24">
        <w:rPr>
          <w:rFonts w:cs="Arial"/>
          <w:szCs w:val="28"/>
        </w:rPr>
        <w:t>psychologis</w:t>
      </w:r>
      <w:r>
        <w:rPr>
          <w:rFonts w:cs="Arial"/>
          <w:szCs w:val="28"/>
        </w:rPr>
        <w:t>ts, although interdisciplinary work was carried out</w:t>
      </w:r>
      <w:r w:rsidR="00A21D24">
        <w:rPr>
          <w:rFonts w:cs="Arial"/>
          <w:szCs w:val="28"/>
        </w:rPr>
        <w:t xml:space="preserve">. </w:t>
      </w:r>
    </w:p>
    <w:p w:rsidR="00A21D24" w:rsidRDefault="00A21D24" w:rsidP="005525FA">
      <w:pPr>
        <w:rPr>
          <w:rFonts w:cs="Arial"/>
          <w:szCs w:val="28"/>
        </w:rPr>
      </w:pPr>
      <w:r>
        <w:rPr>
          <w:rFonts w:cs="Arial"/>
          <w:szCs w:val="28"/>
        </w:rPr>
        <w:t>Question 1.6 asked:</w:t>
      </w:r>
    </w:p>
    <w:p w:rsidR="00A21D24" w:rsidRPr="0050590A" w:rsidRDefault="00A21D24" w:rsidP="0050590A">
      <w:pPr>
        <w:rPr>
          <w:rFonts w:cs="Arial"/>
          <w:b/>
          <w:szCs w:val="28"/>
        </w:rPr>
      </w:pPr>
      <w:r w:rsidRPr="0050590A">
        <w:rPr>
          <w:rFonts w:cs="Arial"/>
          <w:b/>
          <w:szCs w:val="28"/>
        </w:rPr>
        <w:t xml:space="preserve">Are there policies on developing peer support for </w:t>
      </w:r>
      <w:proofErr w:type="spellStart"/>
      <w:r w:rsidRPr="0050590A">
        <w:rPr>
          <w:rFonts w:cs="Arial"/>
          <w:b/>
          <w:szCs w:val="28"/>
        </w:rPr>
        <w:t>habilitati</w:t>
      </w:r>
      <w:r w:rsidR="0050590A" w:rsidRPr="0050590A">
        <w:rPr>
          <w:rFonts w:cs="Arial"/>
          <w:b/>
          <w:szCs w:val="28"/>
        </w:rPr>
        <w:t>on</w:t>
      </w:r>
      <w:proofErr w:type="spellEnd"/>
      <w:r w:rsidR="0050590A" w:rsidRPr="0050590A">
        <w:rPr>
          <w:rFonts w:cs="Arial"/>
          <w:b/>
          <w:szCs w:val="28"/>
        </w:rPr>
        <w:t xml:space="preserve"> and rehabilitation a) f</w:t>
      </w:r>
      <w:r w:rsidRPr="0050590A">
        <w:rPr>
          <w:rFonts w:cs="Arial"/>
          <w:b/>
          <w:szCs w:val="28"/>
        </w:rPr>
        <w:t>or children (please also incl</w:t>
      </w:r>
      <w:r w:rsidR="0050590A" w:rsidRPr="0050590A">
        <w:rPr>
          <w:rFonts w:cs="Arial"/>
          <w:b/>
          <w:szCs w:val="28"/>
        </w:rPr>
        <w:t xml:space="preserve">ude policies on family support), </w:t>
      </w:r>
      <w:r w:rsidR="00415E2A">
        <w:rPr>
          <w:rFonts w:cs="Arial"/>
          <w:b/>
          <w:szCs w:val="28"/>
        </w:rPr>
        <w:t xml:space="preserve">b) </w:t>
      </w:r>
      <w:r w:rsidR="0050590A" w:rsidRPr="0050590A">
        <w:rPr>
          <w:rFonts w:cs="Arial"/>
          <w:b/>
          <w:szCs w:val="28"/>
        </w:rPr>
        <w:t xml:space="preserve">for adults of working age and </w:t>
      </w:r>
      <w:r w:rsidR="00415E2A">
        <w:rPr>
          <w:rFonts w:cs="Arial"/>
          <w:b/>
          <w:szCs w:val="28"/>
        </w:rPr>
        <w:t xml:space="preserve">c) </w:t>
      </w:r>
      <w:r w:rsidR="0050590A" w:rsidRPr="0050590A">
        <w:rPr>
          <w:rFonts w:cs="Arial"/>
          <w:b/>
          <w:szCs w:val="28"/>
        </w:rPr>
        <w:t>for older people?</w:t>
      </w:r>
    </w:p>
    <w:p w:rsidR="0050590A" w:rsidRDefault="0050590A" w:rsidP="00A21D24">
      <w:pPr>
        <w:rPr>
          <w:rFonts w:cs="Arial"/>
          <w:szCs w:val="28"/>
        </w:rPr>
      </w:pPr>
      <w:r>
        <w:rPr>
          <w:rFonts w:cs="Arial"/>
          <w:szCs w:val="28"/>
        </w:rPr>
        <w:t xml:space="preserve">Countries answering this question did so slightly differently, depending on the interpretation of the authors. </w:t>
      </w:r>
      <w:r w:rsidR="00415E2A">
        <w:rPr>
          <w:rFonts w:cs="Arial"/>
          <w:szCs w:val="28"/>
        </w:rPr>
        <w:t>Most said that there</w:t>
      </w:r>
      <w:r w:rsidR="00C128E4">
        <w:rPr>
          <w:rFonts w:cs="Arial"/>
          <w:szCs w:val="28"/>
        </w:rPr>
        <w:t xml:space="preserve"> was</w:t>
      </w:r>
      <w:r>
        <w:rPr>
          <w:rFonts w:cs="Arial"/>
          <w:szCs w:val="28"/>
        </w:rPr>
        <w:t xml:space="preserve"> little </w:t>
      </w:r>
      <w:r w:rsidR="0035161C">
        <w:rPr>
          <w:rFonts w:cs="Arial"/>
          <w:szCs w:val="28"/>
        </w:rPr>
        <w:t>explicit recognition of the importance</w:t>
      </w:r>
      <w:r w:rsidR="00415E2A">
        <w:rPr>
          <w:rFonts w:cs="Arial"/>
          <w:szCs w:val="28"/>
        </w:rPr>
        <w:t xml:space="preserve"> of peer support by government bodies and that</w:t>
      </w:r>
      <w:r>
        <w:rPr>
          <w:rFonts w:cs="Arial"/>
          <w:szCs w:val="28"/>
        </w:rPr>
        <w:t xml:space="preserve"> what exist</w:t>
      </w:r>
      <w:r w:rsidR="00C128E4">
        <w:rPr>
          <w:rFonts w:cs="Arial"/>
          <w:szCs w:val="28"/>
        </w:rPr>
        <w:t>e</w:t>
      </w:r>
      <w:r>
        <w:rPr>
          <w:rFonts w:cs="Arial"/>
          <w:szCs w:val="28"/>
        </w:rPr>
        <w:t xml:space="preserve">d was </w:t>
      </w:r>
      <w:r w:rsidR="0035161C">
        <w:rPr>
          <w:rFonts w:cs="Arial"/>
          <w:szCs w:val="28"/>
        </w:rPr>
        <w:t xml:space="preserve">frequently informally organised by NGOs. The one exception was Norway, where national policy had led to funding </w:t>
      </w:r>
      <w:r w:rsidR="009B36B6">
        <w:rPr>
          <w:rFonts w:cs="Arial"/>
          <w:szCs w:val="28"/>
        </w:rPr>
        <w:t xml:space="preserve">for peer support services by </w:t>
      </w:r>
      <w:r w:rsidR="0035161C">
        <w:rPr>
          <w:rFonts w:cs="Arial"/>
          <w:szCs w:val="28"/>
        </w:rPr>
        <w:t>of the</w:t>
      </w:r>
      <w:r w:rsidR="0035161C" w:rsidRPr="0035161C">
        <w:rPr>
          <w:sz w:val="20"/>
          <w:szCs w:val="20"/>
        </w:rPr>
        <w:t xml:space="preserve"> </w:t>
      </w:r>
      <w:r w:rsidR="0035161C" w:rsidRPr="0035161C">
        <w:rPr>
          <w:rFonts w:cs="Arial"/>
          <w:szCs w:val="28"/>
        </w:rPr>
        <w:t>Norw</w:t>
      </w:r>
      <w:r w:rsidR="0035161C">
        <w:rPr>
          <w:rFonts w:cs="Arial"/>
          <w:szCs w:val="28"/>
        </w:rPr>
        <w:t>egian A</w:t>
      </w:r>
      <w:r w:rsidR="0076023E">
        <w:rPr>
          <w:rFonts w:cs="Arial"/>
          <w:szCs w:val="28"/>
        </w:rPr>
        <w:t xml:space="preserve">ssociation of the </w:t>
      </w:r>
      <w:r w:rsidR="0035161C" w:rsidRPr="0035161C">
        <w:rPr>
          <w:rFonts w:cs="Arial"/>
          <w:szCs w:val="28"/>
        </w:rPr>
        <w:t>blind and partially sighted</w:t>
      </w:r>
      <w:r w:rsidR="0076023E">
        <w:rPr>
          <w:rFonts w:cs="Arial"/>
          <w:szCs w:val="28"/>
        </w:rPr>
        <w:t>.</w:t>
      </w:r>
      <w:r w:rsidR="0035161C">
        <w:rPr>
          <w:rFonts w:cs="Arial"/>
          <w:szCs w:val="28"/>
        </w:rPr>
        <w:t xml:space="preserve"> </w:t>
      </w:r>
    </w:p>
    <w:tbl>
      <w:tblPr>
        <w:tblStyle w:val="Grilledutableau"/>
        <w:tblW w:w="0" w:type="auto"/>
        <w:tblLook w:val="04A0" w:firstRow="1" w:lastRow="0" w:firstColumn="1" w:lastColumn="0" w:noHBand="0" w:noVBand="1"/>
      </w:tblPr>
      <w:tblGrid>
        <w:gridCol w:w="2254"/>
        <w:gridCol w:w="2254"/>
        <w:gridCol w:w="2254"/>
        <w:gridCol w:w="2254"/>
      </w:tblGrid>
      <w:tr w:rsidR="00C128E4" w:rsidTr="00C128E4">
        <w:tc>
          <w:tcPr>
            <w:tcW w:w="2254" w:type="dxa"/>
          </w:tcPr>
          <w:p w:rsidR="00C128E4" w:rsidRDefault="00C128E4" w:rsidP="00A21D24">
            <w:pPr>
              <w:rPr>
                <w:rFonts w:cs="Arial"/>
                <w:szCs w:val="28"/>
              </w:rPr>
            </w:pPr>
            <w:r>
              <w:rPr>
                <w:rFonts w:cs="Arial"/>
                <w:szCs w:val="28"/>
              </w:rPr>
              <w:t>Government (national / local) policies</w:t>
            </w:r>
          </w:p>
        </w:tc>
        <w:tc>
          <w:tcPr>
            <w:tcW w:w="2254" w:type="dxa"/>
          </w:tcPr>
          <w:p w:rsidR="00C128E4" w:rsidRDefault="00C128E4" w:rsidP="00A21D24">
            <w:pPr>
              <w:rPr>
                <w:rFonts w:cs="Arial"/>
                <w:szCs w:val="28"/>
              </w:rPr>
            </w:pPr>
            <w:r>
              <w:rPr>
                <w:rFonts w:cs="Arial"/>
                <w:szCs w:val="28"/>
              </w:rPr>
              <w:t>Policies developed by NGOs and projects</w:t>
            </w:r>
          </w:p>
        </w:tc>
        <w:tc>
          <w:tcPr>
            <w:tcW w:w="2254" w:type="dxa"/>
          </w:tcPr>
          <w:p w:rsidR="00C128E4" w:rsidRDefault="00C128E4" w:rsidP="00A21D24">
            <w:pPr>
              <w:rPr>
                <w:rFonts w:cs="Arial"/>
                <w:szCs w:val="28"/>
              </w:rPr>
            </w:pPr>
            <w:r>
              <w:rPr>
                <w:rFonts w:cs="Arial"/>
                <w:szCs w:val="28"/>
              </w:rPr>
              <w:t>No policies</w:t>
            </w:r>
          </w:p>
        </w:tc>
        <w:tc>
          <w:tcPr>
            <w:tcW w:w="2254" w:type="dxa"/>
          </w:tcPr>
          <w:p w:rsidR="00C128E4" w:rsidRDefault="00C128E4" w:rsidP="00A21D24">
            <w:pPr>
              <w:rPr>
                <w:rFonts w:cs="Arial"/>
                <w:szCs w:val="28"/>
              </w:rPr>
            </w:pPr>
            <w:r>
              <w:rPr>
                <w:rFonts w:cs="Arial"/>
                <w:szCs w:val="28"/>
              </w:rPr>
              <w:t>Question not answered</w:t>
            </w:r>
          </w:p>
        </w:tc>
      </w:tr>
      <w:tr w:rsidR="00C128E4" w:rsidTr="00C128E4">
        <w:tc>
          <w:tcPr>
            <w:tcW w:w="2254" w:type="dxa"/>
          </w:tcPr>
          <w:p w:rsidR="00C128E4" w:rsidRDefault="00C128E4" w:rsidP="00A21D24">
            <w:pPr>
              <w:rPr>
                <w:rFonts w:cs="Arial"/>
                <w:szCs w:val="28"/>
              </w:rPr>
            </w:pPr>
            <w:r>
              <w:rPr>
                <w:rFonts w:cs="Arial"/>
                <w:szCs w:val="28"/>
              </w:rPr>
              <w:t>NO</w:t>
            </w:r>
            <w:r>
              <w:rPr>
                <w:rStyle w:val="Appelnotedebasdep"/>
                <w:rFonts w:cs="Arial"/>
                <w:szCs w:val="28"/>
              </w:rPr>
              <w:footnoteReference w:id="85"/>
            </w:r>
          </w:p>
        </w:tc>
        <w:tc>
          <w:tcPr>
            <w:tcW w:w="2254" w:type="dxa"/>
          </w:tcPr>
          <w:p w:rsidR="00C128E4" w:rsidRPr="00083B52" w:rsidRDefault="00C128E4" w:rsidP="00A21D24">
            <w:pPr>
              <w:rPr>
                <w:rFonts w:cs="Arial"/>
                <w:szCs w:val="28"/>
                <w:lang w:val="es-ES"/>
              </w:rPr>
            </w:pPr>
            <w:r w:rsidRPr="00083B52">
              <w:rPr>
                <w:rFonts w:cs="Arial"/>
                <w:szCs w:val="28"/>
                <w:lang w:val="es-ES"/>
              </w:rPr>
              <w:t>AT, IE, EE</w:t>
            </w:r>
            <w:r>
              <w:rPr>
                <w:rStyle w:val="Appelnotedebasdep"/>
                <w:rFonts w:cs="Arial"/>
                <w:szCs w:val="28"/>
              </w:rPr>
              <w:footnoteReference w:id="86"/>
            </w:r>
            <w:r w:rsidRPr="00083B52">
              <w:rPr>
                <w:rFonts w:cs="Arial"/>
                <w:szCs w:val="28"/>
                <w:lang w:val="es-ES"/>
              </w:rPr>
              <w:t>, KZ</w:t>
            </w:r>
            <w:r>
              <w:rPr>
                <w:rStyle w:val="Appelnotedebasdep"/>
                <w:rFonts w:cs="Arial"/>
                <w:szCs w:val="28"/>
              </w:rPr>
              <w:footnoteReference w:id="87"/>
            </w:r>
            <w:r w:rsidR="0035161C" w:rsidRPr="00083B52">
              <w:rPr>
                <w:rFonts w:cs="Arial"/>
                <w:szCs w:val="28"/>
                <w:lang w:val="es-ES"/>
              </w:rPr>
              <w:t>, RO, SE, UK</w:t>
            </w:r>
          </w:p>
        </w:tc>
        <w:tc>
          <w:tcPr>
            <w:tcW w:w="2254" w:type="dxa"/>
          </w:tcPr>
          <w:p w:rsidR="00C128E4" w:rsidRDefault="00C128E4" w:rsidP="00A21D24">
            <w:pPr>
              <w:rPr>
                <w:rFonts w:cs="Arial"/>
                <w:szCs w:val="28"/>
              </w:rPr>
            </w:pPr>
            <w:r>
              <w:rPr>
                <w:rFonts w:cs="Arial"/>
                <w:szCs w:val="28"/>
              </w:rPr>
              <w:t>CH, HU, IS, ME, NL</w:t>
            </w:r>
            <w:r w:rsidR="0035161C">
              <w:rPr>
                <w:rFonts w:cs="Arial"/>
                <w:szCs w:val="28"/>
              </w:rPr>
              <w:t>, RO, UK</w:t>
            </w:r>
          </w:p>
        </w:tc>
        <w:tc>
          <w:tcPr>
            <w:tcW w:w="2254" w:type="dxa"/>
          </w:tcPr>
          <w:p w:rsidR="00C128E4" w:rsidRDefault="00C128E4" w:rsidP="00A21D24">
            <w:pPr>
              <w:rPr>
                <w:rFonts w:cs="Arial"/>
                <w:szCs w:val="28"/>
              </w:rPr>
            </w:pPr>
            <w:r>
              <w:rPr>
                <w:rFonts w:cs="Arial"/>
                <w:szCs w:val="28"/>
              </w:rPr>
              <w:t>CZ</w:t>
            </w:r>
            <w:r w:rsidR="0035161C">
              <w:rPr>
                <w:rFonts w:cs="Arial"/>
                <w:szCs w:val="28"/>
              </w:rPr>
              <w:t>, PL, SK</w:t>
            </w:r>
          </w:p>
        </w:tc>
      </w:tr>
    </w:tbl>
    <w:p w:rsidR="00C128E4" w:rsidRDefault="00C128E4" w:rsidP="00A21D24">
      <w:pPr>
        <w:rPr>
          <w:rFonts w:cs="Arial"/>
          <w:szCs w:val="28"/>
        </w:rPr>
      </w:pPr>
    </w:p>
    <w:p w:rsidR="0050590A" w:rsidRDefault="003E5DC1" w:rsidP="00A21D24">
      <w:pPr>
        <w:rPr>
          <w:rFonts w:cs="Arial"/>
          <w:szCs w:val="28"/>
        </w:rPr>
      </w:pPr>
      <w:r>
        <w:rPr>
          <w:rFonts w:cs="Arial"/>
          <w:szCs w:val="28"/>
        </w:rPr>
        <w:lastRenderedPageBreak/>
        <w:t xml:space="preserve">Where countries answered ‘no’, this did not mean that no peer support activities took place on a self – help basis. Further details </w:t>
      </w:r>
      <w:r w:rsidR="009B36B6">
        <w:rPr>
          <w:rFonts w:cs="Arial"/>
          <w:szCs w:val="28"/>
        </w:rPr>
        <w:t>about this are given</w:t>
      </w:r>
      <w:r w:rsidR="00415E2A">
        <w:rPr>
          <w:rFonts w:cs="Arial"/>
          <w:szCs w:val="28"/>
        </w:rPr>
        <w:t xml:space="preserve"> under the next</w:t>
      </w:r>
      <w:r>
        <w:rPr>
          <w:rFonts w:cs="Arial"/>
          <w:szCs w:val="28"/>
        </w:rPr>
        <w:t xml:space="preserve"> question. </w:t>
      </w:r>
    </w:p>
    <w:p w:rsidR="0050590A" w:rsidRDefault="003E5DC1" w:rsidP="00A21D24">
      <w:pPr>
        <w:rPr>
          <w:rFonts w:cs="Arial"/>
          <w:szCs w:val="28"/>
        </w:rPr>
      </w:pPr>
      <w:r>
        <w:rPr>
          <w:rFonts w:cs="Arial"/>
          <w:szCs w:val="28"/>
        </w:rPr>
        <w:t>Question 1.7 asked:</w:t>
      </w:r>
    </w:p>
    <w:p w:rsidR="003E5DC1" w:rsidRPr="003E5DC1" w:rsidRDefault="003E5DC1" w:rsidP="003E5DC1">
      <w:pPr>
        <w:rPr>
          <w:rFonts w:cs="Arial"/>
          <w:b/>
          <w:szCs w:val="28"/>
        </w:rPr>
      </w:pPr>
      <w:r w:rsidRPr="003E5DC1">
        <w:rPr>
          <w:rFonts w:cs="Arial"/>
          <w:b/>
          <w:szCs w:val="28"/>
        </w:rPr>
        <w:t xml:space="preserve">Are there resources for peer support services? Please describe these and give web links where possible for people who are a) blind and b) partially sighted. </w:t>
      </w:r>
    </w:p>
    <w:p w:rsidR="003E5DC1" w:rsidRPr="00A21D24" w:rsidRDefault="00415E2A" w:rsidP="00A21D24">
      <w:pPr>
        <w:rPr>
          <w:rFonts w:cs="Arial"/>
          <w:szCs w:val="28"/>
        </w:rPr>
      </w:pPr>
      <w:r>
        <w:rPr>
          <w:rFonts w:cs="Arial"/>
          <w:szCs w:val="28"/>
        </w:rPr>
        <w:t xml:space="preserve">As noted </w:t>
      </w:r>
      <w:r w:rsidR="009B36B6">
        <w:rPr>
          <w:rFonts w:cs="Arial"/>
          <w:szCs w:val="28"/>
        </w:rPr>
        <w:t>above</w:t>
      </w:r>
      <w:r w:rsidR="00362CB9">
        <w:rPr>
          <w:rFonts w:cs="Arial"/>
          <w:szCs w:val="28"/>
        </w:rPr>
        <w:t>, only Norway stated that res</w:t>
      </w:r>
      <w:r>
        <w:rPr>
          <w:rFonts w:cs="Arial"/>
          <w:szCs w:val="28"/>
        </w:rPr>
        <w:t>ources had</w:t>
      </w:r>
      <w:r w:rsidR="00362CB9">
        <w:rPr>
          <w:rFonts w:cs="Arial"/>
          <w:szCs w:val="28"/>
        </w:rPr>
        <w:t xml:space="preserve"> been made available by the gov</w:t>
      </w:r>
      <w:r>
        <w:rPr>
          <w:rFonts w:cs="Arial"/>
          <w:szCs w:val="28"/>
        </w:rPr>
        <w:t xml:space="preserve">ernment for peer support. </w:t>
      </w:r>
      <w:r w:rsidR="00634C2D">
        <w:rPr>
          <w:rFonts w:cs="Arial"/>
          <w:szCs w:val="28"/>
        </w:rPr>
        <w:t>O</w:t>
      </w:r>
      <w:r w:rsidR="00362CB9">
        <w:rPr>
          <w:rFonts w:cs="Arial"/>
          <w:szCs w:val="28"/>
        </w:rPr>
        <w:t xml:space="preserve">ther countries stated </w:t>
      </w:r>
      <w:r w:rsidR="00634C2D">
        <w:rPr>
          <w:rFonts w:cs="Arial"/>
          <w:szCs w:val="28"/>
        </w:rPr>
        <w:t>that there</w:t>
      </w:r>
      <w:r w:rsidR="00362CB9">
        <w:rPr>
          <w:rFonts w:cs="Arial"/>
          <w:szCs w:val="28"/>
        </w:rPr>
        <w:t xml:space="preserve"> was no funding available (AT, </w:t>
      </w:r>
      <w:r w:rsidR="00C455CC">
        <w:rPr>
          <w:rFonts w:cs="Arial"/>
          <w:szCs w:val="28"/>
        </w:rPr>
        <w:t>HU, IS, NL, SE, SK) or limited to some time - limited projects (EE)</w:t>
      </w:r>
      <w:r>
        <w:rPr>
          <w:rFonts w:cs="Arial"/>
          <w:szCs w:val="28"/>
        </w:rPr>
        <w:t>.</w:t>
      </w:r>
      <w:r w:rsidR="00634C2D">
        <w:rPr>
          <w:rFonts w:cs="Arial"/>
          <w:szCs w:val="28"/>
        </w:rPr>
        <w:t xml:space="preserve"> </w:t>
      </w:r>
    </w:p>
    <w:p w:rsidR="005525FA" w:rsidRPr="005525FA" w:rsidRDefault="00415E2A" w:rsidP="005525FA">
      <w:pPr>
        <w:rPr>
          <w:rFonts w:cs="Arial"/>
          <w:szCs w:val="28"/>
        </w:rPr>
      </w:pPr>
      <w:r>
        <w:rPr>
          <w:rFonts w:cs="Arial"/>
          <w:szCs w:val="28"/>
        </w:rPr>
        <w:t>Examples</w:t>
      </w:r>
      <w:r w:rsidR="00634C2D">
        <w:rPr>
          <w:rFonts w:cs="Arial"/>
          <w:szCs w:val="28"/>
        </w:rPr>
        <w:t xml:space="preserve"> of the</w:t>
      </w:r>
      <w:r w:rsidR="00C455CC">
        <w:rPr>
          <w:rFonts w:cs="Arial"/>
          <w:szCs w:val="28"/>
        </w:rPr>
        <w:t xml:space="preserve"> kinds of pe</w:t>
      </w:r>
      <w:r>
        <w:rPr>
          <w:rFonts w:cs="Arial"/>
          <w:szCs w:val="28"/>
        </w:rPr>
        <w:t xml:space="preserve">er support that NGOs </w:t>
      </w:r>
      <w:r w:rsidR="00634C2D">
        <w:rPr>
          <w:rFonts w:cs="Arial"/>
          <w:szCs w:val="28"/>
        </w:rPr>
        <w:t xml:space="preserve">organised </w:t>
      </w:r>
      <w:r w:rsidR="006D7DAF">
        <w:rPr>
          <w:rFonts w:cs="Arial"/>
          <w:szCs w:val="28"/>
        </w:rPr>
        <w:t>themselves</w:t>
      </w:r>
      <w:r>
        <w:rPr>
          <w:rFonts w:cs="Arial"/>
          <w:szCs w:val="28"/>
        </w:rPr>
        <w:t xml:space="preserve"> were given by a number of countries</w:t>
      </w:r>
      <w:r w:rsidR="006D7DAF">
        <w:rPr>
          <w:rFonts w:cs="Arial"/>
          <w:szCs w:val="28"/>
        </w:rPr>
        <w:t xml:space="preserve">. </w:t>
      </w:r>
      <w:r w:rsidR="00634C2D">
        <w:rPr>
          <w:rFonts w:cs="Arial"/>
          <w:szCs w:val="28"/>
        </w:rPr>
        <w:t xml:space="preserve"> </w:t>
      </w:r>
      <w:r>
        <w:rPr>
          <w:rFonts w:cs="Arial"/>
          <w:szCs w:val="28"/>
        </w:rPr>
        <w:t xml:space="preserve">Some arranged support for </w:t>
      </w:r>
      <w:r w:rsidR="00C455CC">
        <w:rPr>
          <w:rFonts w:cs="Arial"/>
          <w:szCs w:val="28"/>
        </w:rPr>
        <w:t xml:space="preserve">using </w:t>
      </w:r>
      <w:r>
        <w:rPr>
          <w:rFonts w:cs="Arial"/>
          <w:szCs w:val="28"/>
        </w:rPr>
        <w:t>technology (CH, E</w:t>
      </w:r>
      <w:r w:rsidR="00C455CC">
        <w:rPr>
          <w:rFonts w:cs="Arial"/>
          <w:szCs w:val="28"/>
        </w:rPr>
        <w:t>E, UK) and Switzerland mentioned leisure events and sports. Peer support for young children was also available in Serbia. In R</w:t>
      </w:r>
      <w:r w:rsidR="009B36B6">
        <w:rPr>
          <w:rFonts w:cs="Arial"/>
          <w:szCs w:val="28"/>
        </w:rPr>
        <w:t>omania, peer support was</w:t>
      </w:r>
      <w:r w:rsidR="00C455CC">
        <w:rPr>
          <w:rFonts w:cs="Arial"/>
          <w:szCs w:val="28"/>
        </w:rPr>
        <w:t xml:space="preserve"> organised </w:t>
      </w:r>
      <w:r w:rsidR="009B36B6">
        <w:rPr>
          <w:rFonts w:cs="Arial"/>
          <w:szCs w:val="28"/>
        </w:rPr>
        <w:t>locally, through 35 member organisations. I</w:t>
      </w:r>
      <w:r w:rsidR="00C455CC">
        <w:rPr>
          <w:rFonts w:cs="Arial"/>
          <w:szCs w:val="28"/>
        </w:rPr>
        <w:t>n the UK</w:t>
      </w:r>
      <w:r w:rsidR="00C455CC">
        <w:rPr>
          <w:rStyle w:val="Appelnotedebasdep"/>
          <w:rFonts w:cs="Arial"/>
          <w:szCs w:val="28"/>
        </w:rPr>
        <w:footnoteReference w:id="88"/>
      </w:r>
      <w:r w:rsidR="00015306">
        <w:rPr>
          <w:rFonts w:cs="Arial"/>
          <w:szCs w:val="28"/>
        </w:rPr>
        <w:t>, online communities</w:t>
      </w:r>
      <w:r w:rsidR="00C455CC">
        <w:rPr>
          <w:rFonts w:cs="Arial"/>
          <w:szCs w:val="28"/>
        </w:rPr>
        <w:t xml:space="preserve"> pr</w:t>
      </w:r>
      <w:r w:rsidR="009B36B6">
        <w:rPr>
          <w:rFonts w:cs="Arial"/>
          <w:szCs w:val="28"/>
        </w:rPr>
        <w:t xml:space="preserve">ovided support and a </w:t>
      </w:r>
      <w:r w:rsidR="00015306">
        <w:rPr>
          <w:rFonts w:cs="Arial"/>
          <w:szCs w:val="28"/>
        </w:rPr>
        <w:t xml:space="preserve">free counselling and confidence building course was offered in Western Scotland. </w:t>
      </w:r>
    </w:p>
    <w:p w:rsidR="00C455CC" w:rsidRDefault="003F5669" w:rsidP="00C455CC">
      <w:pPr>
        <w:rPr>
          <w:rFonts w:cs="Arial"/>
          <w:szCs w:val="28"/>
        </w:rPr>
      </w:pPr>
      <w:r>
        <w:rPr>
          <w:rFonts w:cs="Arial"/>
          <w:szCs w:val="28"/>
        </w:rPr>
        <w:t>Question 1.8 asked:</w:t>
      </w:r>
    </w:p>
    <w:p w:rsidR="003F5669" w:rsidRPr="003F5669" w:rsidRDefault="003F5669" w:rsidP="003F5669">
      <w:pPr>
        <w:rPr>
          <w:rFonts w:cs="Arial"/>
          <w:b/>
          <w:szCs w:val="28"/>
        </w:rPr>
      </w:pPr>
      <w:r w:rsidRPr="003F5669">
        <w:rPr>
          <w:rFonts w:cs="Arial"/>
          <w:b/>
          <w:szCs w:val="28"/>
        </w:rPr>
        <w:t xml:space="preserve">Do blind and </w:t>
      </w:r>
      <w:r>
        <w:rPr>
          <w:rFonts w:cs="Arial"/>
          <w:b/>
          <w:szCs w:val="28"/>
        </w:rPr>
        <w:t>partially sighted</w:t>
      </w:r>
      <w:r w:rsidRPr="003F5669">
        <w:rPr>
          <w:rFonts w:cs="Arial"/>
          <w:b/>
          <w:szCs w:val="28"/>
        </w:rPr>
        <w:t xml:space="preserve"> people and their organisations fully participate as equal partners in the development of policies and standards for </w:t>
      </w:r>
      <w:proofErr w:type="spellStart"/>
      <w:r w:rsidRPr="003F5669">
        <w:rPr>
          <w:rFonts w:cs="Arial"/>
          <w:b/>
          <w:szCs w:val="28"/>
        </w:rPr>
        <w:t>habilitation</w:t>
      </w:r>
      <w:proofErr w:type="spellEnd"/>
      <w:r w:rsidRPr="003F5669">
        <w:rPr>
          <w:rFonts w:cs="Arial"/>
          <w:b/>
          <w:szCs w:val="28"/>
        </w:rPr>
        <w:t xml:space="preserve"> and rehabilitation services? Please give details for people who are a) blind b) partially sighted?</w:t>
      </w:r>
    </w:p>
    <w:p w:rsidR="0054560D" w:rsidRDefault="005D5C24" w:rsidP="0054560D">
      <w:pPr>
        <w:rPr>
          <w:rFonts w:cs="Arial"/>
          <w:szCs w:val="28"/>
        </w:rPr>
      </w:pPr>
      <w:r>
        <w:rPr>
          <w:rFonts w:cs="Arial"/>
          <w:szCs w:val="28"/>
        </w:rPr>
        <w:t>Most count</w:t>
      </w:r>
      <w:r w:rsidR="00D11991">
        <w:rPr>
          <w:rFonts w:cs="Arial"/>
          <w:szCs w:val="28"/>
        </w:rPr>
        <w:t>ries understood</w:t>
      </w:r>
      <w:r w:rsidR="00B75B34">
        <w:rPr>
          <w:rFonts w:cs="Arial"/>
          <w:szCs w:val="28"/>
        </w:rPr>
        <w:t xml:space="preserve"> this question as asking whether they and their organisations were equal participants in policy making. Some </w:t>
      </w:r>
      <w:r w:rsidR="00020BA4">
        <w:rPr>
          <w:rFonts w:cs="Arial"/>
          <w:szCs w:val="28"/>
        </w:rPr>
        <w:t>said</w:t>
      </w:r>
      <w:r w:rsidR="00B75B34">
        <w:rPr>
          <w:rFonts w:cs="Arial"/>
          <w:szCs w:val="28"/>
        </w:rPr>
        <w:t xml:space="preserve"> that they were (</w:t>
      </w:r>
      <w:r w:rsidR="0054560D">
        <w:rPr>
          <w:rFonts w:cs="Arial"/>
          <w:szCs w:val="28"/>
        </w:rPr>
        <w:t xml:space="preserve">IS, </w:t>
      </w:r>
      <w:r w:rsidR="00B75B34">
        <w:rPr>
          <w:rFonts w:cs="Arial"/>
          <w:szCs w:val="28"/>
        </w:rPr>
        <w:t xml:space="preserve">KZ, </w:t>
      </w:r>
      <w:r w:rsidR="0054560D">
        <w:rPr>
          <w:rFonts w:cs="Arial"/>
          <w:szCs w:val="28"/>
        </w:rPr>
        <w:t xml:space="preserve">NL, SE, SK). For example, in Iceland, </w:t>
      </w:r>
      <w:r w:rsidR="0054560D" w:rsidRPr="0054560D">
        <w:rPr>
          <w:rFonts w:cs="Arial"/>
          <w:szCs w:val="28"/>
        </w:rPr>
        <w:t xml:space="preserve">policy </w:t>
      </w:r>
      <w:r w:rsidR="0054560D">
        <w:rPr>
          <w:rFonts w:cs="Arial"/>
          <w:szCs w:val="28"/>
        </w:rPr>
        <w:t xml:space="preserve">that </w:t>
      </w:r>
      <w:r w:rsidR="0054560D" w:rsidRPr="0054560D">
        <w:rPr>
          <w:rFonts w:cs="Arial"/>
          <w:szCs w:val="28"/>
        </w:rPr>
        <w:t>laid the foundation for the Act on the National Institute for the Blind, Visual</w:t>
      </w:r>
      <w:r w:rsidR="0054560D">
        <w:rPr>
          <w:rFonts w:cs="Arial"/>
          <w:szCs w:val="28"/>
        </w:rPr>
        <w:t xml:space="preserve">ly Impaired and Deafblind </w:t>
      </w:r>
      <w:r w:rsidR="00020BA4">
        <w:rPr>
          <w:rFonts w:cs="Arial"/>
          <w:szCs w:val="28"/>
        </w:rPr>
        <w:t>had been</w:t>
      </w:r>
      <w:r w:rsidR="0054560D">
        <w:rPr>
          <w:rFonts w:cs="Arial"/>
          <w:szCs w:val="28"/>
        </w:rPr>
        <w:t xml:space="preserve"> </w:t>
      </w:r>
      <w:r w:rsidR="0054560D" w:rsidRPr="0054560D">
        <w:rPr>
          <w:rFonts w:cs="Arial"/>
          <w:szCs w:val="28"/>
        </w:rPr>
        <w:t xml:space="preserve">written in collaboration with </w:t>
      </w:r>
      <w:proofErr w:type="spellStart"/>
      <w:r w:rsidR="0054560D" w:rsidRPr="0054560D">
        <w:rPr>
          <w:rFonts w:cs="Arial"/>
          <w:szCs w:val="28"/>
        </w:rPr>
        <w:t>Blindrafelagid</w:t>
      </w:r>
      <w:proofErr w:type="spellEnd"/>
      <w:r w:rsidR="0054560D" w:rsidRPr="0054560D">
        <w:rPr>
          <w:rFonts w:cs="Arial"/>
          <w:szCs w:val="28"/>
        </w:rPr>
        <w:t xml:space="preserve">, the Icelandic Association of the Visually Impaired. </w:t>
      </w:r>
      <w:r w:rsidR="0054560D">
        <w:rPr>
          <w:rFonts w:cs="Arial"/>
          <w:szCs w:val="28"/>
        </w:rPr>
        <w:t>In Slovakia, disability organisations participate</w:t>
      </w:r>
      <w:r w:rsidR="00020BA4">
        <w:rPr>
          <w:rFonts w:cs="Arial"/>
          <w:szCs w:val="28"/>
        </w:rPr>
        <w:t>d</w:t>
      </w:r>
      <w:r w:rsidR="0054560D">
        <w:rPr>
          <w:rFonts w:cs="Arial"/>
          <w:szCs w:val="28"/>
        </w:rPr>
        <w:t xml:space="preserve"> in the committee that monitors evaluation of the </w:t>
      </w:r>
      <w:r w:rsidR="0054560D" w:rsidRPr="0054560D">
        <w:rPr>
          <w:rFonts w:cs="Arial"/>
          <w:szCs w:val="28"/>
        </w:rPr>
        <w:t>National Programme of Living Conditions for Persons</w:t>
      </w:r>
      <w:r w:rsidR="0054560D">
        <w:rPr>
          <w:rFonts w:cs="Arial"/>
          <w:szCs w:val="28"/>
        </w:rPr>
        <w:t xml:space="preserve"> with Disabilities</w:t>
      </w:r>
      <w:r w:rsidR="0054560D" w:rsidRPr="0054560D">
        <w:rPr>
          <w:rFonts w:cs="Arial"/>
          <w:szCs w:val="28"/>
        </w:rPr>
        <w:t xml:space="preserve"> 2014-2020</w:t>
      </w:r>
      <w:r w:rsidR="0054560D">
        <w:rPr>
          <w:rFonts w:cs="Arial"/>
          <w:szCs w:val="28"/>
        </w:rPr>
        <w:t>.</w:t>
      </w:r>
      <w:r>
        <w:rPr>
          <w:rFonts w:cs="Arial"/>
          <w:szCs w:val="28"/>
        </w:rPr>
        <w:t xml:space="preserve"> </w:t>
      </w:r>
      <w:r w:rsidRPr="005D5C24">
        <w:rPr>
          <w:rFonts w:cs="Arial"/>
          <w:szCs w:val="28"/>
        </w:rPr>
        <w:t xml:space="preserve">Estonia noted that progress towards more equal collaboration had been made in recent years. </w:t>
      </w:r>
    </w:p>
    <w:p w:rsidR="005D5C24" w:rsidRDefault="0054560D" w:rsidP="0054560D">
      <w:pPr>
        <w:rPr>
          <w:rFonts w:cs="Arial"/>
          <w:szCs w:val="28"/>
        </w:rPr>
      </w:pPr>
      <w:r>
        <w:rPr>
          <w:rFonts w:cs="Arial"/>
          <w:szCs w:val="28"/>
        </w:rPr>
        <w:lastRenderedPageBreak/>
        <w:t>The majority stated that although they were involved or consulted, this was often on an unequal basis or insufficient (AT, CH, CZ, EE, HU, ME, NO, PL, RO, RS). In many cases they might express an opinion</w:t>
      </w:r>
      <w:r w:rsidR="005D5C24">
        <w:rPr>
          <w:rFonts w:cs="Arial"/>
          <w:szCs w:val="28"/>
        </w:rPr>
        <w:t xml:space="preserve"> or respond to consultations</w:t>
      </w:r>
      <w:r>
        <w:rPr>
          <w:rFonts w:cs="Arial"/>
          <w:szCs w:val="28"/>
        </w:rPr>
        <w:t xml:space="preserve"> but</w:t>
      </w:r>
      <w:r w:rsidR="00020BA4">
        <w:rPr>
          <w:rFonts w:cs="Arial"/>
          <w:szCs w:val="28"/>
        </w:rPr>
        <w:t xml:space="preserve"> actual</w:t>
      </w:r>
      <w:r>
        <w:rPr>
          <w:rFonts w:cs="Arial"/>
          <w:szCs w:val="28"/>
        </w:rPr>
        <w:t xml:space="preserve"> decisions were taken by professionals and policy makers. </w:t>
      </w:r>
      <w:r w:rsidR="005D5C24">
        <w:rPr>
          <w:rFonts w:cs="Arial"/>
          <w:szCs w:val="28"/>
        </w:rPr>
        <w:t xml:space="preserve">Clearly there is scope for improvement in many countries. </w:t>
      </w:r>
    </w:p>
    <w:p w:rsidR="0054560D" w:rsidRPr="0054560D" w:rsidRDefault="0054560D" w:rsidP="0054560D">
      <w:pPr>
        <w:rPr>
          <w:rFonts w:cs="Arial"/>
          <w:szCs w:val="28"/>
        </w:rPr>
      </w:pPr>
      <w:r>
        <w:rPr>
          <w:rFonts w:cs="Arial"/>
          <w:szCs w:val="28"/>
        </w:rPr>
        <w:t>Several of the groups answering also provide</w:t>
      </w:r>
      <w:r w:rsidR="00020BA4">
        <w:rPr>
          <w:rFonts w:cs="Arial"/>
          <w:szCs w:val="28"/>
        </w:rPr>
        <w:t>d</w:t>
      </w:r>
      <w:r>
        <w:rPr>
          <w:rFonts w:cs="Arial"/>
          <w:szCs w:val="28"/>
        </w:rPr>
        <w:t xml:space="preserve"> services themselves and two countries </w:t>
      </w:r>
      <w:r w:rsidR="005D5C24">
        <w:rPr>
          <w:rFonts w:cs="Arial"/>
          <w:szCs w:val="28"/>
        </w:rPr>
        <w:t>described</w:t>
      </w:r>
      <w:r w:rsidR="00020BA4">
        <w:rPr>
          <w:rFonts w:cs="Arial"/>
          <w:szCs w:val="28"/>
        </w:rPr>
        <w:t xml:space="preserve"> their own involvement mechanisms (IE, UK). In Ireland the National Council for the Blind of Ireland had established a means of asking for feedback and in the UK the Royal National Institute for the Blind had an equal opportunities policy, although it was not stated how this had been developed. </w:t>
      </w:r>
    </w:p>
    <w:p w:rsidR="0054560D" w:rsidRDefault="00020BA4" w:rsidP="00D44135">
      <w:pPr>
        <w:pStyle w:val="Titre2"/>
        <w:rPr>
          <w:color w:val="auto"/>
        </w:rPr>
      </w:pPr>
      <w:bookmarkStart w:id="9" w:name="_Toc507333819"/>
      <w:r w:rsidRPr="00D44135">
        <w:rPr>
          <w:color w:val="auto"/>
        </w:rPr>
        <w:t>Section 2</w:t>
      </w:r>
      <w:r w:rsidR="00910309" w:rsidRPr="00D44135">
        <w:rPr>
          <w:color w:val="auto"/>
        </w:rPr>
        <w:t>A</w:t>
      </w:r>
      <w:r w:rsidRPr="00D44135">
        <w:rPr>
          <w:color w:val="auto"/>
        </w:rPr>
        <w:t xml:space="preserve"> Access to </w:t>
      </w:r>
      <w:proofErr w:type="spellStart"/>
      <w:r w:rsidRPr="00D44135">
        <w:rPr>
          <w:color w:val="auto"/>
        </w:rPr>
        <w:t>Habilitation</w:t>
      </w:r>
      <w:proofErr w:type="spellEnd"/>
      <w:r w:rsidRPr="00D44135">
        <w:rPr>
          <w:color w:val="auto"/>
        </w:rPr>
        <w:t xml:space="preserve"> and Rehabilitation Services</w:t>
      </w:r>
      <w:bookmarkEnd w:id="9"/>
    </w:p>
    <w:p w:rsidR="00D44135" w:rsidRPr="00D44135" w:rsidRDefault="00D44135" w:rsidP="00D44135"/>
    <w:p w:rsidR="00020BA4" w:rsidRDefault="00020BA4" w:rsidP="00020BA4">
      <w:pPr>
        <w:rPr>
          <w:rFonts w:cs="Arial"/>
          <w:szCs w:val="28"/>
        </w:rPr>
      </w:pPr>
      <w:r>
        <w:rPr>
          <w:rFonts w:cs="Arial"/>
          <w:szCs w:val="28"/>
        </w:rPr>
        <w:t>Question 2.1 asked:</w:t>
      </w:r>
    </w:p>
    <w:p w:rsidR="00020BA4" w:rsidRPr="00020BA4" w:rsidRDefault="00020BA4" w:rsidP="00020BA4">
      <w:pPr>
        <w:rPr>
          <w:rFonts w:cs="Arial"/>
          <w:b/>
          <w:szCs w:val="28"/>
        </w:rPr>
      </w:pPr>
      <w:r w:rsidRPr="00020BA4">
        <w:rPr>
          <w:rFonts w:cs="Arial"/>
          <w:b/>
          <w:szCs w:val="28"/>
        </w:rPr>
        <w:t xml:space="preserve">Are there dedicated services for both partially sighted and blind people that meet their distinct needs? Are these </w:t>
      </w:r>
      <w:proofErr w:type="spellStart"/>
      <w:r w:rsidRPr="00020BA4">
        <w:rPr>
          <w:rFonts w:cs="Arial"/>
          <w:b/>
          <w:szCs w:val="28"/>
        </w:rPr>
        <w:t>habilitation</w:t>
      </w:r>
      <w:proofErr w:type="spellEnd"/>
      <w:r w:rsidRPr="00020BA4">
        <w:rPr>
          <w:rFonts w:cs="Arial"/>
          <w:b/>
          <w:szCs w:val="28"/>
        </w:rPr>
        <w:t xml:space="preserve"> and rehabilitation services focussed on supporting independent living in the community for people who are: a) partially sighted, b) blind?</w:t>
      </w:r>
    </w:p>
    <w:p w:rsidR="0054560D" w:rsidRPr="0054560D" w:rsidRDefault="00372EC3" w:rsidP="0054560D">
      <w:pPr>
        <w:rPr>
          <w:rFonts w:cs="Arial"/>
          <w:szCs w:val="28"/>
        </w:rPr>
      </w:pPr>
      <w:r>
        <w:rPr>
          <w:rFonts w:cs="Arial"/>
          <w:szCs w:val="28"/>
        </w:rPr>
        <w:t xml:space="preserve">Most countries, but not all, outlined a number of services that were provided by their own organisations and others. </w:t>
      </w:r>
      <w:r w:rsidR="0030002A">
        <w:rPr>
          <w:rFonts w:cs="Arial"/>
          <w:szCs w:val="28"/>
        </w:rPr>
        <w:t xml:space="preserve">Answers are </w:t>
      </w:r>
      <w:r w:rsidR="00D11991">
        <w:rPr>
          <w:rFonts w:cs="Arial"/>
          <w:szCs w:val="28"/>
        </w:rPr>
        <w:t>shown in the table below</w:t>
      </w:r>
      <w:r w:rsidR="0030002A">
        <w:rPr>
          <w:rFonts w:cs="Arial"/>
          <w:szCs w:val="28"/>
        </w:rPr>
        <w:t>, with countries giving a qualified answer in the ‘no definite answer’ column</w:t>
      </w:r>
      <w:r w:rsidR="00D11991">
        <w:rPr>
          <w:rFonts w:cs="Arial"/>
          <w:szCs w:val="28"/>
        </w:rPr>
        <w:t>:</w:t>
      </w:r>
    </w:p>
    <w:tbl>
      <w:tblPr>
        <w:tblStyle w:val="Grilledutableau"/>
        <w:tblW w:w="0" w:type="auto"/>
        <w:tblLook w:val="04A0" w:firstRow="1" w:lastRow="0" w:firstColumn="1" w:lastColumn="0" w:noHBand="0" w:noVBand="1"/>
      </w:tblPr>
      <w:tblGrid>
        <w:gridCol w:w="3423"/>
        <w:gridCol w:w="2865"/>
        <w:gridCol w:w="2728"/>
      </w:tblGrid>
      <w:tr w:rsidR="0030002A" w:rsidTr="0030002A">
        <w:tc>
          <w:tcPr>
            <w:tcW w:w="3423" w:type="dxa"/>
          </w:tcPr>
          <w:p w:rsidR="0030002A" w:rsidRDefault="0030002A" w:rsidP="0054560D">
            <w:pPr>
              <w:rPr>
                <w:rFonts w:cs="Arial"/>
                <w:szCs w:val="28"/>
              </w:rPr>
            </w:pPr>
            <w:r>
              <w:rPr>
                <w:rFonts w:cs="Arial"/>
                <w:szCs w:val="28"/>
              </w:rPr>
              <w:t>Yes</w:t>
            </w:r>
          </w:p>
        </w:tc>
        <w:tc>
          <w:tcPr>
            <w:tcW w:w="2865" w:type="dxa"/>
          </w:tcPr>
          <w:p w:rsidR="0030002A" w:rsidRDefault="0030002A" w:rsidP="0054560D">
            <w:pPr>
              <w:rPr>
                <w:rFonts w:cs="Arial"/>
                <w:szCs w:val="28"/>
              </w:rPr>
            </w:pPr>
            <w:r>
              <w:rPr>
                <w:rFonts w:cs="Arial"/>
                <w:szCs w:val="28"/>
              </w:rPr>
              <w:t>No</w:t>
            </w:r>
          </w:p>
        </w:tc>
        <w:tc>
          <w:tcPr>
            <w:tcW w:w="2728" w:type="dxa"/>
          </w:tcPr>
          <w:p w:rsidR="0030002A" w:rsidRDefault="0030002A" w:rsidP="0054560D">
            <w:pPr>
              <w:rPr>
                <w:rFonts w:cs="Arial"/>
                <w:szCs w:val="28"/>
              </w:rPr>
            </w:pPr>
            <w:r>
              <w:rPr>
                <w:rFonts w:cs="Arial"/>
                <w:szCs w:val="28"/>
              </w:rPr>
              <w:t>No definite answer</w:t>
            </w:r>
          </w:p>
        </w:tc>
      </w:tr>
      <w:tr w:rsidR="0030002A" w:rsidRPr="00FB444B" w:rsidTr="0030002A">
        <w:tc>
          <w:tcPr>
            <w:tcW w:w="3423" w:type="dxa"/>
          </w:tcPr>
          <w:p w:rsidR="0030002A" w:rsidRDefault="0030002A" w:rsidP="0030002A">
            <w:pPr>
              <w:rPr>
                <w:rFonts w:cs="Arial"/>
                <w:szCs w:val="28"/>
              </w:rPr>
            </w:pPr>
            <w:r>
              <w:rPr>
                <w:rFonts w:cs="Arial"/>
                <w:szCs w:val="28"/>
              </w:rPr>
              <w:t>AT, CH</w:t>
            </w:r>
            <w:r>
              <w:rPr>
                <w:rStyle w:val="Appelnotedebasdep"/>
                <w:rFonts w:cs="Arial"/>
                <w:szCs w:val="28"/>
              </w:rPr>
              <w:footnoteReference w:id="89"/>
            </w:r>
            <w:r>
              <w:rPr>
                <w:rFonts w:cs="Arial"/>
                <w:szCs w:val="28"/>
              </w:rPr>
              <w:t>, EE, IE, IS, KZ, NL</w:t>
            </w:r>
            <w:r>
              <w:rPr>
                <w:rStyle w:val="Appelnotedebasdep"/>
                <w:rFonts w:cs="Arial"/>
                <w:szCs w:val="28"/>
              </w:rPr>
              <w:footnoteReference w:id="90"/>
            </w:r>
            <w:r>
              <w:rPr>
                <w:rFonts w:cs="Arial"/>
                <w:szCs w:val="28"/>
              </w:rPr>
              <w:t xml:space="preserve">, NO, SE, SK, UK. </w:t>
            </w:r>
          </w:p>
        </w:tc>
        <w:tc>
          <w:tcPr>
            <w:tcW w:w="2865" w:type="dxa"/>
          </w:tcPr>
          <w:p w:rsidR="0030002A" w:rsidRDefault="0030002A" w:rsidP="0054560D">
            <w:pPr>
              <w:rPr>
                <w:rFonts w:cs="Arial"/>
                <w:szCs w:val="28"/>
              </w:rPr>
            </w:pPr>
            <w:r>
              <w:rPr>
                <w:rFonts w:cs="Arial"/>
                <w:szCs w:val="28"/>
              </w:rPr>
              <w:t>ME</w:t>
            </w:r>
          </w:p>
        </w:tc>
        <w:tc>
          <w:tcPr>
            <w:tcW w:w="2728" w:type="dxa"/>
          </w:tcPr>
          <w:p w:rsidR="0030002A" w:rsidRPr="00083B52" w:rsidRDefault="0030002A" w:rsidP="0054560D">
            <w:pPr>
              <w:rPr>
                <w:rFonts w:cs="Arial"/>
                <w:szCs w:val="28"/>
                <w:lang w:val="es-ES"/>
              </w:rPr>
            </w:pPr>
            <w:r w:rsidRPr="00083B52">
              <w:rPr>
                <w:rFonts w:cs="Arial"/>
                <w:szCs w:val="28"/>
                <w:lang w:val="es-ES"/>
              </w:rPr>
              <w:t>CZ, HU</w:t>
            </w:r>
            <w:r>
              <w:rPr>
                <w:rStyle w:val="Appelnotedebasdep"/>
                <w:rFonts w:cs="Arial"/>
                <w:szCs w:val="28"/>
              </w:rPr>
              <w:footnoteReference w:id="91"/>
            </w:r>
            <w:r w:rsidRPr="00083B52">
              <w:rPr>
                <w:rFonts w:cs="Arial"/>
                <w:szCs w:val="28"/>
                <w:lang w:val="es-ES"/>
              </w:rPr>
              <w:t xml:space="preserve"> PL, RO, RS. </w:t>
            </w:r>
          </w:p>
        </w:tc>
      </w:tr>
    </w:tbl>
    <w:p w:rsidR="0054560D" w:rsidRPr="00083B52" w:rsidRDefault="0054560D" w:rsidP="0054560D">
      <w:pPr>
        <w:rPr>
          <w:rFonts w:cs="Arial"/>
          <w:szCs w:val="28"/>
          <w:lang w:val="es-ES"/>
        </w:rPr>
      </w:pPr>
    </w:p>
    <w:p w:rsidR="002C7D43" w:rsidRDefault="00623C4E" w:rsidP="002C7D43">
      <w:pPr>
        <w:rPr>
          <w:rFonts w:cs="Arial"/>
          <w:szCs w:val="28"/>
        </w:rPr>
      </w:pPr>
      <w:r>
        <w:rPr>
          <w:rFonts w:cs="Arial"/>
          <w:szCs w:val="28"/>
        </w:rPr>
        <w:t>All countries stated that there were services available to people with visu</w:t>
      </w:r>
      <w:r w:rsidR="00DC2CA8">
        <w:rPr>
          <w:rFonts w:cs="Arial"/>
          <w:szCs w:val="28"/>
        </w:rPr>
        <w:t>al impairments. S</w:t>
      </w:r>
      <w:r w:rsidR="00DD2F7F">
        <w:rPr>
          <w:rFonts w:cs="Arial"/>
          <w:szCs w:val="28"/>
        </w:rPr>
        <w:t>ome</w:t>
      </w:r>
      <w:r>
        <w:rPr>
          <w:rFonts w:cs="Arial"/>
          <w:szCs w:val="28"/>
        </w:rPr>
        <w:t xml:space="preserve"> (AT, IS</w:t>
      </w:r>
      <w:r w:rsidR="00DD2F7F">
        <w:rPr>
          <w:rFonts w:cs="Arial"/>
          <w:szCs w:val="28"/>
        </w:rPr>
        <w:t>, NL, NO</w:t>
      </w:r>
      <w:r>
        <w:rPr>
          <w:rFonts w:cs="Arial"/>
          <w:szCs w:val="28"/>
        </w:rPr>
        <w:t xml:space="preserve">) </w:t>
      </w:r>
      <w:r w:rsidR="005D5C24">
        <w:rPr>
          <w:rFonts w:cs="Arial"/>
          <w:szCs w:val="28"/>
        </w:rPr>
        <w:t>said that</w:t>
      </w:r>
      <w:r>
        <w:rPr>
          <w:rFonts w:cs="Arial"/>
          <w:szCs w:val="28"/>
        </w:rPr>
        <w:t xml:space="preserve"> independent living </w:t>
      </w:r>
      <w:r w:rsidR="005D5C24">
        <w:rPr>
          <w:rFonts w:cs="Arial"/>
          <w:szCs w:val="28"/>
        </w:rPr>
        <w:t xml:space="preserve"> </w:t>
      </w:r>
      <w:r w:rsidR="00DD2F7F">
        <w:rPr>
          <w:rFonts w:cs="Arial"/>
          <w:szCs w:val="28"/>
        </w:rPr>
        <w:t xml:space="preserve"> </w:t>
      </w:r>
      <w:r w:rsidR="005D5C24">
        <w:rPr>
          <w:rFonts w:cs="Arial"/>
          <w:szCs w:val="28"/>
        </w:rPr>
        <w:t>wa</w:t>
      </w:r>
      <w:r w:rsidR="00DD2F7F">
        <w:rPr>
          <w:rFonts w:cs="Arial"/>
          <w:szCs w:val="28"/>
        </w:rPr>
        <w:t>s a right,</w:t>
      </w:r>
      <w:r>
        <w:rPr>
          <w:rFonts w:cs="Arial"/>
          <w:szCs w:val="28"/>
        </w:rPr>
        <w:t xml:space="preserve"> in terms of its meaning in the CRPD. </w:t>
      </w:r>
      <w:r w:rsidR="00D11991" w:rsidRPr="00D11991">
        <w:rPr>
          <w:rFonts w:cs="Arial"/>
          <w:szCs w:val="28"/>
        </w:rPr>
        <w:t>Personal assistance was mentioned by Austria and Iceland</w:t>
      </w:r>
      <w:r w:rsidR="0030002A">
        <w:rPr>
          <w:rFonts w:cs="Arial"/>
          <w:szCs w:val="28"/>
        </w:rPr>
        <w:t xml:space="preserve"> and Romania the services provided by the Romanian Association of the Blind, who encouraged </w:t>
      </w:r>
      <w:r w:rsidR="0030002A">
        <w:rPr>
          <w:rFonts w:cs="Arial"/>
          <w:szCs w:val="28"/>
        </w:rPr>
        <w:lastRenderedPageBreak/>
        <w:t>independent living</w:t>
      </w:r>
      <w:r w:rsidR="00D11991">
        <w:rPr>
          <w:rFonts w:cs="Arial"/>
          <w:szCs w:val="28"/>
        </w:rPr>
        <w:t xml:space="preserve">. </w:t>
      </w:r>
      <w:r>
        <w:rPr>
          <w:rFonts w:cs="Arial"/>
          <w:szCs w:val="28"/>
        </w:rPr>
        <w:t xml:space="preserve">In other instances, the development of skills was seen </w:t>
      </w:r>
      <w:r w:rsidR="00DD2F7F">
        <w:rPr>
          <w:rFonts w:cs="Arial"/>
          <w:szCs w:val="28"/>
        </w:rPr>
        <w:t xml:space="preserve">as the route to independence (e.g. </w:t>
      </w:r>
      <w:r w:rsidR="007764C3">
        <w:rPr>
          <w:rFonts w:cs="Arial"/>
          <w:szCs w:val="28"/>
        </w:rPr>
        <w:t xml:space="preserve">SK, </w:t>
      </w:r>
      <w:r w:rsidR="00DD2F7F">
        <w:rPr>
          <w:rFonts w:cs="Arial"/>
          <w:szCs w:val="28"/>
        </w:rPr>
        <w:t>UK)</w:t>
      </w:r>
      <w:r w:rsidR="007764C3">
        <w:rPr>
          <w:rFonts w:cs="Arial"/>
          <w:szCs w:val="28"/>
        </w:rPr>
        <w:t xml:space="preserve">. </w:t>
      </w:r>
      <w:r w:rsidR="00D11991">
        <w:rPr>
          <w:rFonts w:cs="Arial"/>
          <w:szCs w:val="28"/>
        </w:rPr>
        <w:t>Some also described sheltered workshops (CZ)</w:t>
      </w:r>
      <w:r w:rsidR="0030002A">
        <w:rPr>
          <w:rFonts w:cs="Arial"/>
          <w:szCs w:val="28"/>
        </w:rPr>
        <w:t>.</w:t>
      </w:r>
      <w:r w:rsidR="00D11991">
        <w:rPr>
          <w:rFonts w:cs="Arial"/>
          <w:szCs w:val="28"/>
        </w:rPr>
        <w:t xml:space="preserve"> </w:t>
      </w:r>
      <w:r w:rsidR="00DD2F7F">
        <w:rPr>
          <w:rFonts w:cs="Arial"/>
          <w:szCs w:val="28"/>
        </w:rPr>
        <w:t xml:space="preserve"> </w:t>
      </w:r>
    </w:p>
    <w:p w:rsidR="00DD2F7F" w:rsidRDefault="00EF2436" w:rsidP="002C7D43">
      <w:pPr>
        <w:rPr>
          <w:rFonts w:cs="Arial"/>
          <w:szCs w:val="28"/>
        </w:rPr>
      </w:pPr>
      <w:r>
        <w:rPr>
          <w:rFonts w:cs="Arial"/>
          <w:szCs w:val="28"/>
        </w:rPr>
        <w:t>S</w:t>
      </w:r>
      <w:r w:rsidR="00997556">
        <w:rPr>
          <w:rFonts w:cs="Arial"/>
          <w:szCs w:val="28"/>
        </w:rPr>
        <w:t>ome countries mentioned areas where further work was needed</w:t>
      </w:r>
      <w:r>
        <w:rPr>
          <w:rFonts w:cs="Arial"/>
          <w:szCs w:val="28"/>
        </w:rPr>
        <w:t xml:space="preserve">. In Montenegro it was considered that not enough attention had been paid to solving the problem of access to services supporting independent living. The Netherlands and Switzerland stated that insufficient attention was paid to individual needs and Poland highlighted the problem of intermittent funding. </w:t>
      </w:r>
    </w:p>
    <w:p w:rsidR="00EF2436" w:rsidRDefault="00EF2436" w:rsidP="002C7D43">
      <w:pPr>
        <w:rPr>
          <w:rFonts w:cs="Arial"/>
          <w:szCs w:val="28"/>
        </w:rPr>
      </w:pPr>
      <w:r>
        <w:rPr>
          <w:rFonts w:cs="Arial"/>
          <w:szCs w:val="28"/>
        </w:rPr>
        <w:t>Question 2.2 asked:</w:t>
      </w:r>
    </w:p>
    <w:p w:rsidR="00DD2F7F" w:rsidRPr="00B569E9" w:rsidRDefault="00DC2CA8" w:rsidP="002C7D43">
      <w:pPr>
        <w:rPr>
          <w:rFonts w:cs="Arial"/>
          <w:b/>
          <w:szCs w:val="28"/>
        </w:rPr>
      </w:pPr>
      <w:r w:rsidRPr="00DC2CA8">
        <w:rPr>
          <w:rFonts w:cs="Arial"/>
          <w:b/>
          <w:szCs w:val="28"/>
        </w:rPr>
        <w:t xml:space="preserve">What is the full range of </w:t>
      </w:r>
      <w:r>
        <w:rPr>
          <w:rFonts w:cs="Arial"/>
          <w:b/>
          <w:szCs w:val="28"/>
        </w:rPr>
        <w:t>services</w:t>
      </w:r>
      <w:r w:rsidRPr="00DC2CA8">
        <w:rPr>
          <w:rFonts w:cs="Arial"/>
          <w:b/>
          <w:szCs w:val="28"/>
        </w:rPr>
        <w:t xml:space="preserve"> in your country, for a) blind people, b) partially sighted people</w:t>
      </w:r>
      <w:r w:rsidR="00DF7B1E">
        <w:rPr>
          <w:rFonts w:cs="Arial"/>
          <w:b/>
          <w:szCs w:val="28"/>
        </w:rPr>
        <w:t>?</w:t>
      </w:r>
    </w:p>
    <w:p w:rsidR="00EF2436" w:rsidRDefault="00EF2436" w:rsidP="005525FA">
      <w:pPr>
        <w:rPr>
          <w:rFonts w:cs="Arial"/>
          <w:szCs w:val="28"/>
        </w:rPr>
      </w:pPr>
      <w:r w:rsidRPr="00EF2436">
        <w:rPr>
          <w:rFonts w:cs="Arial"/>
          <w:szCs w:val="28"/>
        </w:rPr>
        <w:t xml:space="preserve">A range of services were mentioned, including: </w:t>
      </w:r>
    </w:p>
    <w:p w:rsidR="00B452A0" w:rsidRDefault="00B569E9" w:rsidP="005525FA">
      <w:pPr>
        <w:rPr>
          <w:rFonts w:cs="Arial"/>
          <w:szCs w:val="28"/>
        </w:rPr>
      </w:pPr>
      <w:r w:rsidRPr="00B569E9">
        <w:rPr>
          <w:rFonts w:cs="Arial"/>
          <w:szCs w:val="28"/>
        </w:rPr>
        <w:t>Advice and Information helplines (AT, CH, IE, IS, UK</w:t>
      </w:r>
      <w:r>
        <w:rPr>
          <w:rFonts w:cs="Arial"/>
          <w:szCs w:val="28"/>
        </w:rPr>
        <w:t>); l</w:t>
      </w:r>
      <w:r w:rsidRPr="00B569E9">
        <w:rPr>
          <w:rFonts w:cs="Arial"/>
          <w:szCs w:val="28"/>
        </w:rPr>
        <w:t>oan of assistive devices (NO)</w:t>
      </w:r>
      <w:r>
        <w:rPr>
          <w:rFonts w:cs="Arial"/>
          <w:szCs w:val="28"/>
        </w:rPr>
        <w:t>; t</w:t>
      </w:r>
      <w:r w:rsidRPr="00B569E9">
        <w:rPr>
          <w:rFonts w:cs="Arial"/>
          <w:szCs w:val="28"/>
        </w:rPr>
        <w:t>raining in use of technology and assistance (AT, CZ, HU, IE, IS, RS, SE, UK)</w:t>
      </w:r>
      <w:r>
        <w:rPr>
          <w:rFonts w:cs="Arial"/>
          <w:szCs w:val="28"/>
        </w:rPr>
        <w:t xml:space="preserve">, </w:t>
      </w:r>
      <w:r w:rsidRPr="00B569E9">
        <w:rPr>
          <w:rFonts w:cs="Arial"/>
          <w:szCs w:val="28"/>
        </w:rPr>
        <w:t>personal</w:t>
      </w:r>
      <w:r w:rsidR="00B452A0">
        <w:rPr>
          <w:rFonts w:cs="Arial"/>
          <w:szCs w:val="28"/>
        </w:rPr>
        <w:t xml:space="preserve"> assistants (NO)</w:t>
      </w:r>
      <w:r>
        <w:rPr>
          <w:rFonts w:cs="Arial"/>
          <w:szCs w:val="28"/>
        </w:rPr>
        <w:t xml:space="preserve">, </w:t>
      </w:r>
      <w:r w:rsidR="00B452A0">
        <w:rPr>
          <w:rFonts w:cs="Arial"/>
          <w:szCs w:val="28"/>
        </w:rPr>
        <w:t>Braille training (IS, RS)</w:t>
      </w:r>
      <w:r w:rsidR="005D5C24">
        <w:rPr>
          <w:rFonts w:cs="Arial"/>
          <w:szCs w:val="28"/>
        </w:rPr>
        <w:t>,</w:t>
      </w:r>
      <w:r>
        <w:rPr>
          <w:rFonts w:cs="Arial"/>
          <w:szCs w:val="28"/>
        </w:rPr>
        <w:t xml:space="preserve"> c</w:t>
      </w:r>
      <w:r w:rsidR="00B452A0">
        <w:rPr>
          <w:rFonts w:cs="Arial"/>
          <w:szCs w:val="28"/>
        </w:rPr>
        <w:t>ounselling (IE, IS)</w:t>
      </w:r>
      <w:r>
        <w:rPr>
          <w:rFonts w:cs="Arial"/>
          <w:szCs w:val="28"/>
        </w:rPr>
        <w:t xml:space="preserve"> </w:t>
      </w:r>
      <w:r w:rsidR="005D5C24">
        <w:rPr>
          <w:rFonts w:cs="Arial"/>
          <w:szCs w:val="28"/>
        </w:rPr>
        <w:t xml:space="preserve">and </w:t>
      </w:r>
      <w:r>
        <w:rPr>
          <w:rFonts w:cs="Arial"/>
          <w:szCs w:val="28"/>
        </w:rPr>
        <w:t>p</w:t>
      </w:r>
      <w:r w:rsidR="00B452A0">
        <w:rPr>
          <w:rFonts w:cs="Arial"/>
          <w:szCs w:val="28"/>
        </w:rPr>
        <w:t xml:space="preserve">sychological </w:t>
      </w:r>
      <w:r>
        <w:rPr>
          <w:rFonts w:cs="Arial"/>
          <w:szCs w:val="28"/>
        </w:rPr>
        <w:t>support (</w:t>
      </w:r>
      <w:r w:rsidR="00B452A0">
        <w:rPr>
          <w:rFonts w:cs="Arial"/>
          <w:szCs w:val="28"/>
        </w:rPr>
        <w:t>RS</w:t>
      </w:r>
      <w:r w:rsidR="0085717E">
        <w:rPr>
          <w:rFonts w:cs="Arial"/>
          <w:szCs w:val="28"/>
        </w:rPr>
        <w:t>, SE, UK</w:t>
      </w:r>
      <w:r w:rsidR="00B452A0">
        <w:rPr>
          <w:rFonts w:cs="Arial"/>
          <w:szCs w:val="28"/>
        </w:rPr>
        <w:t>)</w:t>
      </w:r>
      <w:r>
        <w:rPr>
          <w:rFonts w:cs="Arial"/>
          <w:szCs w:val="28"/>
        </w:rPr>
        <w:t>.</w:t>
      </w:r>
    </w:p>
    <w:p w:rsidR="00DF7B1E" w:rsidRDefault="00B569E9" w:rsidP="005525FA">
      <w:pPr>
        <w:rPr>
          <w:rFonts w:cs="Arial"/>
          <w:szCs w:val="28"/>
        </w:rPr>
      </w:pPr>
      <w:r>
        <w:rPr>
          <w:rFonts w:cs="Arial"/>
          <w:szCs w:val="28"/>
        </w:rPr>
        <w:t xml:space="preserve">Mobility training and support services included: general </w:t>
      </w:r>
      <w:r w:rsidR="00EF2436" w:rsidRPr="00EF2436">
        <w:rPr>
          <w:rFonts w:cs="Arial"/>
          <w:szCs w:val="28"/>
        </w:rPr>
        <w:t xml:space="preserve">mobility training (AT, CZ, </w:t>
      </w:r>
      <w:r w:rsidR="00B452A0">
        <w:rPr>
          <w:rFonts w:cs="Arial"/>
          <w:szCs w:val="28"/>
        </w:rPr>
        <w:t xml:space="preserve">HU, IS, NO, </w:t>
      </w:r>
      <w:r w:rsidR="0085717E">
        <w:rPr>
          <w:rFonts w:cs="Arial"/>
          <w:szCs w:val="28"/>
        </w:rPr>
        <w:t xml:space="preserve">SE, </w:t>
      </w:r>
      <w:r>
        <w:rPr>
          <w:rFonts w:cs="Arial"/>
          <w:szCs w:val="28"/>
        </w:rPr>
        <w:t>UK) and t</w:t>
      </w:r>
      <w:r w:rsidR="00DF7B1E">
        <w:rPr>
          <w:rFonts w:cs="Arial"/>
          <w:szCs w:val="28"/>
        </w:rPr>
        <w:t>raining for guide dogs (CZ</w:t>
      </w:r>
      <w:r w:rsidR="00DF7B1E">
        <w:rPr>
          <w:rStyle w:val="Appelnotedebasdep"/>
          <w:rFonts w:cs="Arial"/>
          <w:szCs w:val="28"/>
        </w:rPr>
        <w:footnoteReference w:id="92"/>
      </w:r>
      <w:r w:rsidR="00B452A0">
        <w:rPr>
          <w:rFonts w:cs="Arial"/>
          <w:szCs w:val="28"/>
        </w:rPr>
        <w:t>, IE</w:t>
      </w:r>
      <w:r w:rsidR="0085717E">
        <w:rPr>
          <w:rFonts w:cs="Arial"/>
          <w:szCs w:val="28"/>
        </w:rPr>
        <w:t xml:space="preserve">, </w:t>
      </w:r>
      <w:proofErr w:type="gramStart"/>
      <w:r w:rsidR="0085717E">
        <w:rPr>
          <w:rFonts w:cs="Arial"/>
          <w:szCs w:val="28"/>
        </w:rPr>
        <w:t>UK</w:t>
      </w:r>
      <w:proofErr w:type="gramEnd"/>
      <w:r w:rsidR="00DF7B1E">
        <w:rPr>
          <w:rFonts w:cs="Arial"/>
          <w:szCs w:val="28"/>
        </w:rPr>
        <w:t>)</w:t>
      </w:r>
      <w:r>
        <w:rPr>
          <w:rFonts w:cs="Arial"/>
          <w:szCs w:val="28"/>
        </w:rPr>
        <w:t>.</w:t>
      </w:r>
    </w:p>
    <w:p w:rsidR="00B569E9" w:rsidRDefault="00B569E9" w:rsidP="00DF7B1E">
      <w:pPr>
        <w:rPr>
          <w:rFonts w:cs="Arial"/>
          <w:szCs w:val="28"/>
        </w:rPr>
      </w:pPr>
      <w:r>
        <w:rPr>
          <w:rFonts w:cs="Arial"/>
          <w:szCs w:val="28"/>
        </w:rPr>
        <w:t>S</w:t>
      </w:r>
      <w:r w:rsidR="00EF2436" w:rsidRPr="00EF2436">
        <w:rPr>
          <w:rFonts w:cs="Arial"/>
          <w:szCs w:val="28"/>
        </w:rPr>
        <w:t>elf – care</w:t>
      </w:r>
      <w:r w:rsidR="0085717E">
        <w:rPr>
          <w:rFonts w:cs="Arial"/>
          <w:szCs w:val="28"/>
        </w:rPr>
        <w:t xml:space="preserve"> / daily living</w:t>
      </w:r>
      <w:r w:rsidR="00EF2436" w:rsidRPr="00EF2436">
        <w:rPr>
          <w:rFonts w:cs="Arial"/>
          <w:szCs w:val="28"/>
        </w:rPr>
        <w:t xml:space="preserve"> skills</w:t>
      </w:r>
      <w:r>
        <w:rPr>
          <w:rFonts w:cs="Arial"/>
          <w:szCs w:val="28"/>
        </w:rPr>
        <w:t xml:space="preserve"> were offered in many countries</w:t>
      </w:r>
      <w:r w:rsidR="00EF2436" w:rsidRPr="00EF2436">
        <w:rPr>
          <w:rFonts w:cs="Arial"/>
          <w:szCs w:val="28"/>
        </w:rPr>
        <w:t xml:space="preserve"> (CZ, </w:t>
      </w:r>
      <w:r w:rsidR="00B452A0">
        <w:rPr>
          <w:rFonts w:cs="Arial"/>
          <w:szCs w:val="28"/>
        </w:rPr>
        <w:t>HU, IS, NO,</w:t>
      </w:r>
      <w:r w:rsidR="0085717E">
        <w:rPr>
          <w:rFonts w:cs="Arial"/>
          <w:szCs w:val="28"/>
        </w:rPr>
        <w:t xml:space="preserve"> SE,</w:t>
      </w:r>
      <w:r w:rsidR="00B452A0">
        <w:rPr>
          <w:rFonts w:cs="Arial"/>
          <w:szCs w:val="28"/>
        </w:rPr>
        <w:t xml:space="preserve"> </w:t>
      </w:r>
      <w:r>
        <w:rPr>
          <w:rFonts w:cs="Arial"/>
          <w:szCs w:val="28"/>
        </w:rPr>
        <w:t xml:space="preserve">UK), as well as </w:t>
      </w:r>
      <w:r w:rsidRPr="00B569E9">
        <w:rPr>
          <w:rFonts w:cs="Arial"/>
          <w:szCs w:val="28"/>
        </w:rPr>
        <w:t>special education teachers for blind/visually impaired</w:t>
      </w:r>
      <w:r>
        <w:rPr>
          <w:rFonts w:cs="Arial"/>
          <w:szCs w:val="28"/>
        </w:rPr>
        <w:t xml:space="preserve"> people</w:t>
      </w:r>
      <w:r w:rsidRPr="00B569E9">
        <w:rPr>
          <w:rFonts w:cs="Arial"/>
          <w:szCs w:val="28"/>
        </w:rPr>
        <w:t>, physiotherapists (EE, SE), social workers, occupational therapists, psychologists, speech therapists. (EE) and health resort treatment (KZ)</w:t>
      </w:r>
      <w:r>
        <w:rPr>
          <w:rFonts w:cs="Arial"/>
          <w:szCs w:val="28"/>
        </w:rPr>
        <w:t>. S</w:t>
      </w:r>
      <w:r w:rsidR="00EF2436" w:rsidRPr="00EF2436">
        <w:rPr>
          <w:rFonts w:cs="Arial"/>
          <w:szCs w:val="28"/>
        </w:rPr>
        <w:t>heltered workshops</w:t>
      </w:r>
      <w:r>
        <w:rPr>
          <w:rFonts w:cs="Arial"/>
          <w:szCs w:val="28"/>
        </w:rPr>
        <w:t xml:space="preserve"> were mentioned as</w:t>
      </w:r>
      <w:r w:rsidR="00EF2436" w:rsidRPr="00EF2436">
        <w:rPr>
          <w:rFonts w:cs="Arial"/>
          <w:szCs w:val="28"/>
        </w:rPr>
        <w:t xml:space="preserve"> offering v</w:t>
      </w:r>
      <w:r>
        <w:rPr>
          <w:rFonts w:cs="Arial"/>
          <w:szCs w:val="28"/>
        </w:rPr>
        <w:t>ocational rehabilitation (CZ).</w:t>
      </w:r>
      <w:r w:rsidR="00EF2436" w:rsidRPr="00EF2436">
        <w:rPr>
          <w:rFonts w:cs="Arial"/>
          <w:szCs w:val="28"/>
        </w:rPr>
        <w:t xml:space="preserve"> </w:t>
      </w:r>
    </w:p>
    <w:p w:rsidR="00DF7B1E" w:rsidRDefault="00B569E9" w:rsidP="005525FA">
      <w:pPr>
        <w:rPr>
          <w:rFonts w:cs="Arial"/>
          <w:szCs w:val="28"/>
        </w:rPr>
      </w:pPr>
      <w:r>
        <w:rPr>
          <w:rFonts w:cs="Arial"/>
          <w:szCs w:val="28"/>
        </w:rPr>
        <w:t>L</w:t>
      </w:r>
      <w:r w:rsidR="00EF2436" w:rsidRPr="00EF2436">
        <w:rPr>
          <w:rFonts w:cs="Arial"/>
          <w:szCs w:val="28"/>
        </w:rPr>
        <w:t>eisure train</w:t>
      </w:r>
      <w:r>
        <w:rPr>
          <w:rFonts w:cs="Arial"/>
          <w:szCs w:val="28"/>
        </w:rPr>
        <w:t>ing and social interaction (IS), e</w:t>
      </w:r>
      <w:r w:rsidR="00B452A0">
        <w:rPr>
          <w:rFonts w:cs="Arial"/>
          <w:szCs w:val="28"/>
        </w:rPr>
        <w:t>mployment support (IE</w:t>
      </w:r>
      <w:r w:rsidR="0085717E">
        <w:rPr>
          <w:rFonts w:cs="Arial"/>
          <w:szCs w:val="28"/>
        </w:rPr>
        <w:t>, UK</w:t>
      </w:r>
      <w:r w:rsidR="00B452A0">
        <w:rPr>
          <w:rFonts w:cs="Arial"/>
          <w:szCs w:val="28"/>
        </w:rPr>
        <w:t>)</w:t>
      </w:r>
      <w:r>
        <w:rPr>
          <w:rFonts w:cs="Arial"/>
          <w:szCs w:val="28"/>
        </w:rPr>
        <w:t>, w</w:t>
      </w:r>
      <w:r w:rsidR="0085717E">
        <w:rPr>
          <w:rFonts w:cs="Arial"/>
          <w:szCs w:val="28"/>
        </w:rPr>
        <w:t>elfare rights support (UK)</w:t>
      </w:r>
      <w:r>
        <w:rPr>
          <w:rFonts w:cs="Arial"/>
          <w:szCs w:val="28"/>
        </w:rPr>
        <w:t>, a l</w:t>
      </w:r>
      <w:r w:rsidRPr="00B569E9">
        <w:rPr>
          <w:rFonts w:cs="Arial"/>
          <w:szCs w:val="28"/>
        </w:rPr>
        <w:t>ibrary service (IE)</w:t>
      </w:r>
      <w:r>
        <w:rPr>
          <w:rFonts w:cs="Arial"/>
          <w:szCs w:val="28"/>
        </w:rPr>
        <w:t xml:space="preserve"> and c</w:t>
      </w:r>
      <w:r w:rsidR="00DF7B1E">
        <w:rPr>
          <w:rFonts w:cs="Arial"/>
          <w:szCs w:val="28"/>
        </w:rPr>
        <w:t>lubs for visually impaired professionals (CZ)</w:t>
      </w:r>
      <w:r w:rsidR="00DF7B1E">
        <w:rPr>
          <w:rStyle w:val="Appelnotedebasdep"/>
          <w:rFonts w:cs="Arial"/>
          <w:szCs w:val="28"/>
        </w:rPr>
        <w:footnoteReference w:id="93"/>
      </w:r>
      <w:r w:rsidR="001D2628">
        <w:rPr>
          <w:rFonts w:cs="Arial"/>
          <w:szCs w:val="28"/>
        </w:rPr>
        <w:t xml:space="preserve"> were also identified</w:t>
      </w:r>
      <w:r>
        <w:rPr>
          <w:rFonts w:cs="Arial"/>
          <w:szCs w:val="28"/>
        </w:rPr>
        <w:t xml:space="preserve">. </w:t>
      </w:r>
    </w:p>
    <w:p w:rsidR="00B569E9" w:rsidRPr="00B569E9" w:rsidRDefault="00B569E9" w:rsidP="00B569E9">
      <w:pPr>
        <w:rPr>
          <w:rFonts w:cs="Arial"/>
          <w:szCs w:val="28"/>
        </w:rPr>
      </w:pPr>
      <w:r>
        <w:rPr>
          <w:rFonts w:cs="Arial"/>
          <w:szCs w:val="28"/>
        </w:rPr>
        <w:t>Just one country mentioned a</w:t>
      </w:r>
      <w:r w:rsidR="00B452A0">
        <w:rPr>
          <w:rFonts w:cs="Arial"/>
          <w:szCs w:val="28"/>
        </w:rPr>
        <w:t>dvocacy services (NO)</w:t>
      </w:r>
      <w:r>
        <w:rPr>
          <w:rFonts w:cs="Arial"/>
          <w:szCs w:val="28"/>
        </w:rPr>
        <w:t xml:space="preserve"> and</w:t>
      </w:r>
      <w:r w:rsidR="00EF2436">
        <w:rPr>
          <w:rFonts w:cs="Arial"/>
          <w:szCs w:val="28"/>
        </w:rPr>
        <w:t xml:space="preserve"> </w:t>
      </w:r>
      <w:r w:rsidRPr="00B569E9">
        <w:rPr>
          <w:rFonts w:cs="Arial"/>
          <w:szCs w:val="28"/>
        </w:rPr>
        <w:t xml:space="preserve">Kazakhstan mentioned the availability of generic community resources. </w:t>
      </w:r>
    </w:p>
    <w:p w:rsidR="007764C3" w:rsidRPr="005525FA" w:rsidRDefault="00B569E9" w:rsidP="005525FA">
      <w:pPr>
        <w:rPr>
          <w:rFonts w:cs="Arial"/>
          <w:szCs w:val="28"/>
        </w:rPr>
      </w:pPr>
      <w:r>
        <w:rPr>
          <w:rFonts w:cs="Arial"/>
          <w:szCs w:val="28"/>
        </w:rPr>
        <w:lastRenderedPageBreak/>
        <w:t>The Netherlands stated that all services were available</w:t>
      </w:r>
      <w:r w:rsidR="00A074CC">
        <w:rPr>
          <w:rFonts w:cs="Arial"/>
          <w:szCs w:val="28"/>
        </w:rPr>
        <w:t>,</w:t>
      </w:r>
      <w:r w:rsidR="00C932CD">
        <w:rPr>
          <w:rFonts w:cs="Arial"/>
          <w:szCs w:val="28"/>
        </w:rPr>
        <w:t xml:space="preserve"> while</w:t>
      </w:r>
      <w:r w:rsidR="00A074CC">
        <w:rPr>
          <w:rFonts w:cs="Arial"/>
          <w:szCs w:val="28"/>
        </w:rPr>
        <w:t xml:space="preserve"> Montenegro and Romania did not answer the question. </w:t>
      </w:r>
    </w:p>
    <w:p w:rsidR="00B452A0" w:rsidRPr="004A208D" w:rsidRDefault="00A074CC" w:rsidP="005525FA">
      <w:pPr>
        <w:rPr>
          <w:rFonts w:cs="Arial"/>
          <w:szCs w:val="28"/>
        </w:rPr>
      </w:pPr>
      <w:r>
        <w:rPr>
          <w:rFonts w:cs="Arial"/>
          <w:szCs w:val="28"/>
        </w:rPr>
        <w:t xml:space="preserve">These answers should be viewed as indicative of the types of services available, as authors were not asked for a comprehensive list and in </w:t>
      </w:r>
      <w:r w:rsidRPr="004A208D">
        <w:rPr>
          <w:rFonts w:cs="Arial"/>
          <w:szCs w:val="28"/>
        </w:rPr>
        <w:t>m</w:t>
      </w:r>
      <w:r w:rsidR="009C2928">
        <w:rPr>
          <w:rFonts w:cs="Arial"/>
          <w:szCs w:val="28"/>
        </w:rPr>
        <w:t>any countries there was</w:t>
      </w:r>
      <w:r w:rsidRPr="004A208D">
        <w:rPr>
          <w:rFonts w:cs="Arial"/>
          <w:szCs w:val="28"/>
        </w:rPr>
        <w:t xml:space="preserve"> considerable variation between areas and differing eli</w:t>
      </w:r>
      <w:r w:rsidR="004A208D" w:rsidRPr="004A208D">
        <w:rPr>
          <w:rFonts w:cs="Arial"/>
          <w:szCs w:val="28"/>
        </w:rPr>
        <w:t xml:space="preserve">gibility criteria. </w:t>
      </w:r>
    </w:p>
    <w:p w:rsidR="0085717E" w:rsidRDefault="004A208D" w:rsidP="00C0223B">
      <w:pPr>
        <w:rPr>
          <w:rFonts w:cs="Arial"/>
          <w:bCs/>
          <w:szCs w:val="28"/>
        </w:rPr>
      </w:pPr>
      <w:r w:rsidRPr="004A208D">
        <w:rPr>
          <w:rFonts w:cs="Arial"/>
          <w:bCs/>
          <w:szCs w:val="28"/>
        </w:rPr>
        <w:t>Question 2.3</w:t>
      </w:r>
      <w:r>
        <w:rPr>
          <w:rFonts w:cs="Arial"/>
          <w:bCs/>
          <w:szCs w:val="28"/>
        </w:rPr>
        <w:t xml:space="preserve"> asked:</w:t>
      </w:r>
    </w:p>
    <w:p w:rsidR="004A208D" w:rsidRPr="004A208D" w:rsidRDefault="004A208D" w:rsidP="004A208D">
      <w:pPr>
        <w:rPr>
          <w:rFonts w:cs="Arial"/>
          <w:b/>
          <w:szCs w:val="28"/>
        </w:rPr>
      </w:pPr>
      <w:r w:rsidRPr="004A208D">
        <w:rPr>
          <w:rFonts w:cs="Arial"/>
          <w:b/>
          <w:szCs w:val="28"/>
        </w:rPr>
        <w:t xml:space="preserve">How </w:t>
      </w:r>
      <w:r w:rsidR="00D64687">
        <w:rPr>
          <w:rFonts w:cs="Arial"/>
          <w:b/>
          <w:szCs w:val="28"/>
        </w:rPr>
        <w:t>is eligibility determined for</w:t>
      </w:r>
      <w:r w:rsidRPr="004A208D">
        <w:rPr>
          <w:rFonts w:cs="Arial"/>
          <w:b/>
          <w:szCs w:val="28"/>
        </w:rPr>
        <w:t xml:space="preserve"> access</w:t>
      </w:r>
      <w:r w:rsidR="00D64687">
        <w:rPr>
          <w:rFonts w:cs="Arial"/>
          <w:b/>
          <w:szCs w:val="28"/>
        </w:rPr>
        <w:t xml:space="preserve"> to</w:t>
      </w:r>
      <w:r w:rsidRPr="004A208D">
        <w:rPr>
          <w:rFonts w:cs="Arial"/>
          <w:b/>
          <w:szCs w:val="28"/>
        </w:rPr>
        <w:t xml:space="preserve"> </w:t>
      </w:r>
      <w:proofErr w:type="spellStart"/>
      <w:r w:rsidRPr="004A208D">
        <w:rPr>
          <w:rFonts w:cs="Arial"/>
          <w:b/>
          <w:szCs w:val="28"/>
        </w:rPr>
        <w:t>habilitation</w:t>
      </w:r>
      <w:proofErr w:type="spellEnd"/>
      <w:r w:rsidRPr="004A208D">
        <w:rPr>
          <w:rFonts w:cs="Arial"/>
          <w:b/>
          <w:szCs w:val="28"/>
        </w:rPr>
        <w:t xml:space="preserve"> and rehabilitation services for a) blind people, b) partially sighted people?</w:t>
      </w:r>
    </w:p>
    <w:p w:rsidR="00C039A4" w:rsidRDefault="00C039A4" w:rsidP="00C0223B">
      <w:pPr>
        <w:rPr>
          <w:rFonts w:cs="Arial"/>
          <w:szCs w:val="28"/>
        </w:rPr>
      </w:pPr>
      <w:r>
        <w:rPr>
          <w:rFonts w:cs="Arial"/>
          <w:szCs w:val="28"/>
        </w:rPr>
        <w:t xml:space="preserve">The complexity of many eligibility criteria for rehabilitation services was </w:t>
      </w:r>
      <w:r w:rsidR="00D64687">
        <w:rPr>
          <w:rFonts w:cs="Arial"/>
          <w:szCs w:val="28"/>
        </w:rPr>
        <w:t>evident</w:t>
      </w:r>
      <w:r>
        <w:rPr>
          <w:rFonts w:cs="Arial"/>
          <w:szCs w:val="28"/>
        </w:rPr>
        <w:t xml:space="preserve"> in the answers given. Different facets of the process were described, including the basis on which decisions were taken, the degree of impairment of applicants and who made the decisions. </w:t>
      </w:r>
    </w:p>
    <w:p w:rsidR="004A208D" w:rsidRDefault="00C039A4" w:rsidP="00C0223B">
      <w:pPr>
        <w:rPr>
          <w:rFonts w:cs="Arial"/>
          <w:szCs w:val="28"/>
        </w:rPr>
      </w:pPr>
      <w:r>
        <w:rPr>
          <w:rFonts w:cs="Arial"/>
          <w:szCs w:val="28"/>
        </w:rPr>
        <w:t>Several authors mentioned the degree of loss of vision as important (CZ, IE, RS</w:t>
      </w:r>
      <w:r>
        <w:rPr>
          <w:rStyle w:val="Appelnotedebasdep"/>
          <w:rFonts w:cs="Arial"/>
          <w:szCs w:val="28"/>
        </w:rPr>
        <w:footnoteReference w:id="94"/>
      </w:r>
      <w:r>
        <w:rPr>
          <w:rFonts w:cs="Arial"/>
          <w:szCs w:val="28"/>
        </w:rPr>
        <w:t xml:space="preserve">), while Switzerland </w:t>
      </w:r>
      <w:r w:rsidR="00672A23">
        <w:rPr>
          <w:rFonts w:cs="Arial"/>
          <w:szCs w:val="28"/>
        </w:rPr>
        <w:t>stated that there were no pre-determined conditions. In other instances, the ne</w:t>
      </w:r>
      <w:r w:rsidR="00D64687">
        <w:rPr>
          <w:rFonts w:cs="Arial"/>
          <w:szCs w:val="28"/>
        </w:rPr>
        <w:t>eds of applicants were important</w:t>
      </w:r>
      <w:r w:rsidR="00672A23">
        <w:rPr>
          <w:rFonts w:cs="Arial"/>
          <w:szCs w:val="28"/>
        </w:rPr>
        <w:t xml:space="preserve"> (CZ, SE</w:t>
      </w:r>
      <w:r w:rsidR="00D94790">
        <w:rPr>
          <w:rFonts w:cs="Arial"/>
          <w:szCs w:val="28"/>
        </w:rPr>
        <w:t>)</w:t>
      </w:r>
      <w:r w:rsidR="00D64687">
        <w:rPr>
          <w:rFonts w:cs="Arial"/>
          <w:szCs w:val="28"/>
        </w:rPr>
        <w:t>.</w:t>
      </w:r>
    </w:p>
    <w:p w:rsidR="00672A23" w:rsidRPr="004A208D" w:rsidRDefault="00672A23" w:rsidP="00C0223B">
      <w:pPr>
        <w:rPr>
          <w:rFonts w:cs="Arial"/>
          <w:szCs w:val="28"/>
        </w:rPr>
      </w:pPr>
      <w:r>
        <w:rPr>
          <w:rFonts w:cs="Arial"/>
          <w:szCs w:val="28"/>
        </w:rPr>
        <w:t xml:space="preserve">Most countries mentioned the </w:t>
      </w:r>
      <w:r w:rsidR="00D64687">
        <w:rPr>
          <w:rFonts w:cs="Arial"/>
          <w:szCs w:val="28"/>
        </w:rPr>
        <w:t xml:space="preserve">various </w:t>
      </w:r>
      <w:r>
        <w:rPr>
          <w:rFonts w:cs="Arial"/>
          <w:szCs w:val="28"/>
        </w:rPr>
        <w:t>decision makers, who often carried out individual examinations (AT, EE</w:t>
      </w:r>
      <w:r>
        <w:rPr>
          <w:rStyle w:val="Appelnotedebasdep"/>
          <w:rFonts w:cs="Arial"/>
          <w:szCs w:val="28"/>
        </w:rPr>
        <w:footnoteReference w:id="95"/>
      </w:r>
      <w:r>
        <w:rPr>
          <w:rFonts w:cs="Arial"/>
          <w:szCs w:val="28"/>
        </w:rPr>
        <w:t>, IS</w:t>
      </w:r>
      <w:r>
        <w:rPr>
          <w:rStyle w:val="Appelnotedebasdep"/>
          <w:rFonts w:cs="Arial"/>
          <w:szCs w:val="28"/>
        </w:rPr>
        <w:footnoteReference w:id="96"/>
      </w:r>
      <w:r>
        <w:rPr>
          <w:rFonts w:cs="Arial"/>
          <w:szCs w:val="28"/>
        </w:rPr>
        <w:t>, NL</w:t>
      </w:r>
      <w:r>
        <w:rPr>
          <w:rStyle w:val="Appelnotedebasdep"/>
          <w:rFonts w:cs="Arial"/>
          <w:szCs w:val="28"/>
        </w:rPr>
        <w:footnoteReference w:id="97"/>
      </w:r>
      <w:r w:rsidR="00B0347A">
        <w:rPr>
          <w:rFonts w:cs="Arial"/>
          <w:szCs w:val="28"/>
        </w:rPr>
        <w:t>, NO</w:t>
      </w:r>
      <w:r w:rsidR="00B0347A">
        <w:rPr>
          <w:rStyle w:val="Appelnotedebasdep"/>
          <w:rFonts w:cs="Arial"/>
          <w:szCs w:val="28"/>
        </w:rPr>
        <w:footnoteReference w:id="98"/>
      </w:r>
      <w:r w:rsidR="00B0347A">
        <w:rPr>
          <w:rFonts w:cs="Arial"/>
          <w:szCs w:val="28"/>
        </w:rPr>
        <w:t xml:space="preserve">, SK) </w:t>
      </w:r>
    </w:p>
    <w:p w:rsidR="00D64687" w:rsidRDefault="00672A23" w:rsidP="00D201BD">
      <w:pPr>
        <w:rPr>
          <w:rFonts w:cs="Arial"/>
          <w:szCs w:val="28"/>
        </w:rPr>
      </w:pPr>
      <w:r>
        <w:rPr>
          <w:rFonts w:cs="Arial"/>
          <w:szCs w:val="28"/>
        </w:rPr>
        <w:t>In Hung</w:t>
      </w:r>
      <w:r w:rsidR="00D64687">
        <w:rPr>
          <w:rFonts w:cs="Arial"/>
          <w:szCs w:val="28"/>
        </w:rPr>
        <w:t>ary, eligibility depended on</w:t>
      </w:r>
      <w:r>
        <w:rPr>
          <w:rFonts w:cs="Arial"/>
          <w:szCs w:val="28"/>
        </w:rPr>
        <w:t xml:space="preserve"> possession of a State Certificate showing eligibility for Disability Allowance and in Montenegro, decisions were determined by a rulebook. </w:t>
      </w:r>
      <w:r w:rsidR="00B0347A">
        <w:rPr>
          <w:rFonts w:cs="Arial"/>
          <w:szCs w:val="28"/>
        </w:rPr>
        <w:t xml:space="preserve">Poland </w:t>
      </w:r>
      <w:r w:rsidR="0068577D">
        <w:rPr>
          <w:rFonts w:cs="Arial"/>
          <w:szCs w:val="28"/>
        </w:rPr>
        <w:t>said that</w:t>
      </w:r>
      <w:r w:rsidR="00B0347A">
        <w:rPr>
          <w:rFonts w:cs="Arial"/>
          <w:szCs w:val="28"/>
        </w:rPr>
        <w:t xml:space="preserve"> competitions for funding that were run for service providers rather than eligibility </w:t>
      </w:r>
      <w:r w:rsidR="0068577D">
        <w:rPr>
          <w:rFonts w:cs="Arial"/>
          <w:szCs w:val="28"/>
        </w:rPr>
        <w:t xml:space="preserve">specified </w:t>
      </w:r>
      <w:r w:rsidR="00B0347A">
        <w:rPr>
          <w:rFonts w:cs="Arial"/>
          <w:szCs w:val="28"/>
        </w:rPr>
        <w:t>for individual services. The UK stated that there were no fixed criteria for rehabilitation services.</w:t>
      </w:r>
      <w:r w:rsidR="002B459D">
        <w:rPr>
          <w:rFonts w:cs="Arial"/>
          <w:szCs w:val="28"/>
        </w:rPr>
        <w:t xml:space="preserve"> </w:t>
      </w:r>
    </w:p>
    <w:p w:rsidR="002B459D" w:rsidRDefault="002B459D" w:rsidP="00D201BD">
      <w:pPr>
        <w:rPr>
          <w:rFonts w:cs="Arial"/>
          <w:szCs w:val="28"/>
        </w:rPr>
      </w:pPr>
    </w:p>
    <w:p w:rsidR="002B459D" w:rsidRDefault="002B459D" w:rsidP="00D201BD">
      <w:pPr>
        <w:rPr>
          <w:rFonts w:cs="Arial"/>
          <w:szCs w:val="28"/>
        </w:rPr>
      </w:pPr>
    </w:p>
    <w:p w:rsidR="00B0347A" w:rsidRDefault="00B0347A" w:rsidP="00D201BD">
      <w:pPr>
        <w:rPr>
          <w:rFonts w:cs="Arial"/>
          <w:szCs w:val="28"/>
        </w:rPr>
      </w:pPr>
      <w:r>
        <w:rPr>
          <w:rFonts w:cs="Arial"/>
          <w:szCs w:val="28"/>
        </w:rPr>
        <w:lastRenderedPageBreak/>
        <w:t>Question 2.4 asked:</w:t>
      </w:r>
    </w:p>
    <w:p w:rsidR="00B0347A" w:rsidRPr="00B0347A" w:rsidRDefault="00B0347A" w:rsidP="00B0347A">
      <w:pPr>
        <w:rPr>
          <w:rFonts w:cs="Arial"/>
          <w:b/>
          <w:szCs w:val="28"/>
        </w:rPr>
      </w:pPr>
      <w:r w:rsidRPr="00B0347A">
        <w:rPr>
          <w:rFonts w:cs="Arial"/>
          <w:b/>
          <w:szCs w:val="28"/>
        </w:rPr>
        <w:t xml:space="preserve">Who provides </w:t>
      </w:r>
      <w:proofErr w:type="spellStart"/>
      <w:r w:rsidRPr="00B0347A">
        <w:rPr>
          <w:rFonts w:cs="Arial"/>
          <w:b/>
          <w:szCs w:val="28"/>
        </w:rPr>
        <w:t>habilitation</w:t>
      </w:r>
      <w:proofErr w:type="spellEnd"/>
      <w:r w:rsidRPr="00B0347A">
        <w:rPr>
          <w:rFonts w:cs="Arial"/>
          <w:b/>
          <w:szCs w:val="28"/>
        </w:rPr>
        <w:t xml:space="preserve"> and rehabilitation services (for example, dedicated blindness and low vision rehabilitation and support centres, private and public hospitals, NGOs):  a) for blind people, b) for partially sighted people?</w:t>
      </w:r>
    </w:p>
    <w:p w:rsidR="00B0347A" w:rsidRDefault="0050467C" w:rsidP="00D201BD">
      <w:pPr>
        <w:rPr>
          <w:rFonts w:cs="Arial"/>
          <w:szCs w:val="28"/>
        </w:rPr>
      </w:pPr>
      <w:r>
        <w:rPr>
          <w:rFonts w:cs="Arial"/>
          <w:szCs w:val="28"/>
        </w:rPr>
        <w:t>Answers</w:t>
      </w:r>
      <w:r w:rsidR="00D64687">
        <w:rPr>
          <w:rFonts w:cs="Arial"/>
          <w:szCs w:val="28"/>
        </w:rPr>
        <w:t xml:space="preserve"> given are summarised in the table below, which shows</w:t>
      </w:r>
      <w:r>
        <w:rPr>
          <w:rFonts w:cs="Arial"/>
          <w:szCs w:val="28"/>
        </w:rPr>
        <w:t xml:space="preserve"> the sector</w:t>
      </w:r>
      <w:r w:rsidR="00D64687">
        <w:rPr>
          <w:rFonts w:cs="Arial"/>
          <w:szCs w:val="28"/>
        </w:rPr>
        <w:t>s</w:t>
      </w:r>
      <w:r>
        <w:rPr>
          <w:rFonts w:cs="Arial"/>
          <w:szCs w:val="28"/>
        </w:rPr>
        <w:t xml:space="preserve"> </w:t>
      </w:r>
      <w:r w:rsidR="00D64687">
        <w:rPr>
          <w:rFonts w:cs="Arial"/>
          <w:szCs w:val="28"/>
        </w:rPr>
        <w:t>concerned:</w:t>
      </w:r>
    </w:p>
    <w:tbl>
      <w:tblPr>
        <w:tblStyle w:val="Grilledutableau"/>
        <w:tblW w:w="0" w:type="auto"/>
        <w:tblLook w:val="04A0" w:firstRow="1" w:lastRow="0" w:firstColumn="1" w:lastColumn="0" w:noHBand="0" w:noVBand="1"/>
      </w:tblPr>
      <w:tblGrid>
        <w:gridCol w:w="2254"/>
        <w:gridCol w:w="2254"/>
        <w:gridCol w:w="2254"/>
        <w:gridCol w:w="2254"/>
      </w:tblGrid>
      <w:tr w:rsidR="0050467C" w:rsidTr="0050467C">
        <w:tc>
          <w:tcPr>
            <w:tcW w:w="2254" w:type="dxa"/>
          </w:tcPr>
          <w:p w:rsidR="0050467C" w:rsidRDefault="0050467C" w:rsidP="00D201BD">
            <w:pPr>
              <w:rPr>
                <w:rFonts w:cs="Arial"/>
                <w:szCs w:val="28"/>
              </w:rPr>
            </w:pPr>
            <w:r>
              <w:rPr>
                <w:rFonts w:cs="Arial"/>
                <w:szCs w:val="28"/>
              </w:rPr>
              <w:t>NGOs and charities</w:t>
            </w:r>
            <w:r w:rsidR="00D525CB">
              <w:rPr>
                <w:rStyle w:val="Appelnotedebasdep"/>
                <w:rFonts w:cs="Arial"/>
                <w:szCs w:val="28"/>
              </w:rPr>
              <w:footnoteReference w:id="99"/>
            </w:r>
          </w:p>
        </w:tc>
        <w:tc>
          <w:tcPr>
            <w:tcW w:w="2254" w:type="dxa"/>
          </w:tcPr>
          <w:p w:rsidR="0050467C" w:rsidRDefault="0050467C" w:rsidP="00D201BD">
            <w:pPr>
              <w:rPr>
                <w:rFonts w:cs="Arial"/>
                <w:szCs w:val="28"/>
              </w:rPr>
            </w:pPr>
            <w:r>
              <w:rPr>
                <w:rFonts w:cs="Arial"/>
                <w:szCs w:val="28"/>
              </w:rPr>
              <w:t>Rehabilitation Centres</w:t>
            </w:r>
          </w:p>
        </w:tc>
        <w:tc>
          <w:tcPr>
            <w:tcW w:w="2254" w:type="dxa"/>
          </w:tcPr>
          <w:p w:rsidR="0050467C" w:rsidRDefault="0050467C" w:rsidP="00D201BD">
            <w:pPr>
              <w:rPr>
                <w:rFonts w:cs="Arial"/>
                <w:szCs w:val="28"/>
              </w:rPr>
            </w:pPr>
            <w:r>
              <w:rPr>
                <w:rFonts w:cs="Arial"/>
                <w:szCs w:val="28"/>
              </w:rPr>
              <w:t>Schools</w:t>
            </w:r>
          </w:p>
        </w:tc>
        <w:tc>
          <w:tcPr>
            <w:tcW w:w="2254" w:type="dxa"/>
          </w:tcPr>
          <w:p w:rsidR="0050467C" w:rsidRDefault="0050467C" w:rsidP="00D201BD">
            <w:pPr>
              <w:rPr>
                <w:rFonts w:cs="Arial"/>
                <w:szCs w:val="28"/>
              </w:rPr>
            </w:pPr>
            <w:r>
              <w:rPr>
                <w:rFonts w:cs="Arial"/>
                <w:szCs w:val="28"/>
              </w:rPr>
              <w:t>State run services</w:t>
            </w:r>
          </w:p>
        </w:tc>
      </w:tr>
      <w:tr w:rsidR="0050467C" w:rsidTr="0050467C">
        <w:tc>
          <w:tcPr>
            <w:tcW w:w="2254" w:type="dxa"/>
          </w:tcPr>
          <w:p w:rsidR="0050467C" w:rsidRDefault="0050467C" w:rsidP="00D525CB">
            <w:pPr>
              <w:rPr>
                <w:rFonts w:cs="Arial"/>
                <w:szCs w:val="28"/>
              </w:rPr>
            </w:pPr>
            <w:r>
              <w:rPr>
                <w:rFonts w:cs="Arial"/>
                <w:szCs w:val="28"/>
              </w:rPr>
              <w:t>AT, CH, HU</w:t>
            </w:r>
            <w:r w:rsidR="00D525CB">
              <w:t>,</w:t>
            </w:r>
            <w:r>
              <w:rPr>
                <w:rFonts w:cs="Arial"/>
                <w:szCs w:val="28"/>
              </w:rPr>
              <w:t xml:space="preserve"> IE,</w:t>
            </w:r>
            <w:r w:rsidR="00D525CB">
              <w:rPr>
                <w:rFonts w:cs="Arial"/>
                <w:szCs w:val="28"/>
              </w:rPr>
              <w:t xml:space="preserve"> KZ, ME</w:t>
            </w:r>
            <w:r w:rsidR="00D525CB">
              <w:rPr>
                <w:rStyle w:val="Appelnotedebasdep"/>
                <w:rFonts w:cs="Arial"/>
                <w:szCs w:val="28"/>
              </w:rPr>
              <w:footnoteReference w:id="100"/>
            </w:r>
            <w:r w:rsidR="00D525CB">
              <w:rPr>
                <w:rFonts w:cs="Arial"/>
                <w:szCs w:val="28"/>
              </w:rPr>
              <w:t>, NO, PL, RS</w:t>
            </w:r>
            <w:r w:rsidR="009B2A86">
              <w:rPr>
                <w:rFonts w:cs="Arial"/>
                <w:szCs w:val="28"/>
              </w:rPr>
              <w:t>, SK, UK</w:t>
            </w:r>
          </w:p>
        </w:tc>
        <w:tc>
          <w:tcPr>
            <w:tcW w:w="2254" w:type="dxa"/>
          </w:tcPr>
          <w:p w:rsidR="0050467C" w:rsidRPr="00083B52" w:rsidRDefault="0050467C" w:rsidP="00D201BD">
            <w:pPr>
              <w:rPr>
                <w:rFonts w:cs="Arial"/>
                <w:szCs w:val="28"/>
                <w:lang w:val="es-ES"/>
              </w:rPr>
            </w:pPr>
            <w:r w:rsidRPr="00083B52">
              <w:rPr>
                <w:rFonts w:cs="Arial"/>
                <w:szCs w:val="28"/>
                <w:lang w:val="es-ES"/>
              </w:rPr>
              <w:t>AT, EE</w:t>
            </w:r>
            <w:r>
              <w:rPr>
                <w:rStyle w:val="Appelnotedebasdep"/>
                <w:rFonts w:cs="Arial"/>
                <w:szCs w:val="28"/>
              </w:rPr>
              <w:footnoteReference w:id="101"/>
            </w:r>
            <w:r w:rsidRPr="00083B52">
              <w:rPr>
                <w:rFonts w:cs="Arial"/>
                <w:szCs w:val="28"/>
                <w:lang w:val="es-ES"/>
              </w:rPr>
              <w:t>, HU</w:t>
            </w:r>
            <w:r w:rsidR="00D525CB" w:rsidRPr="00083B52">
              <w:rPr>
                <w:rFonts w:cs="Arial"/>
                <w:szCs w:val="28"/>
                <w:lang w:val="es-ES"/>
              </w:rPr>
              <w:t xml:space="preserve">, NL, </w:t>
            </w:r>
            <w:r w:rsidR="009B2A86" w:rsidRPr="00083B52">
              <w:rPr>
                <w:rFonts w:cs="Arial"/>
                <w:szCs w:val="28"/>
                <w:lang w:val="es-ES"/>
              </w:rPr>
              <w:t>SE</w:t>
            </w:r>
          </w:p>
        </w:tc>
        <w:tc>
          <w:tcPr>
            <w:tcW w:w="2254" w:type="dxa"/>
          </w:tcPr>
          <w:p w:rsidR="0050467C" w:rsidRDefault="0050467C" w:rsidP="00D201BD">
            <w:pPr>
              <w:rPr>
                <w:rFonts w:cs="Arial"/>
                <w:szCs w:val="28"/>
              </w:rPr>
            </w:pPr>
            <w:r>
              <w:rPr>
                <w:rFonts w:cs="Arial"/>
                <w:szCs w:val="28"/>
              </w:rPr>
              <w:t>AT,</w:t>
            </w:r>
            <w:r w:rsidR="00D525CB">
              <w:rPr>
                <w:rFonts w:cs="Arial"/>
                <w:szCs w:val="28"/>
              </w:rPr>
              <w:t xml:space="preserve"> RS</w:t>
            </w:r>
            <w:r w:rsidR="009B2A86">
              <w:rPr>
                <w:rFonts w:cs="Arial"/>
                <w:szCs w:val="28"/>
              </w:rPr>
              <w:t>, SE, SK</w:t>
            </w:r>
          </w:p>
        </w:tc>
        <w:tc>
          <w:tcPr>
            <w:tcW w:w="2254" w:type="dxa"/>
          </w:tcPr>
          <w:p w:rsidR="0050467C" w:rsidRDefault="0050467C" w:rsidP="00D525CB">
            <w:pPr>
              <w:rPr>
                <w:rFonts w:cs="Arial"/>
                <w:szCs w:val="28"/>
              </w:rPr>
            </w:pPr>
            <w:r>
              <w:rPr>
                <w:rFonts w:cs="Arial"/>
                <w:szCs w:val="28"/>
              </w:rPr>
              <w:t>HU</w:t>
            </w:r>
            <w:r w:rsidR="00D525CB">
              <w:rPr>
                <w:rStyle w:val="Appelnotedebasdep"/>
                <w:rFonts w:cs="Arial"/>
                <w:szCs w:val="28"/>
              </w:rPr>
              <w:footnoteReference w:id="102"/>
            </w:r>
            <w:r w:rsidR="00D525CB">
              <w:rPr>
                <w:rFonts w:cs="Arial"/>
                <w:szCs w:val="28"/>
              </w:rPr>
              <w:t>, IS, NO</w:t>
            </w:r>
            <w:r w:rsidR="00D525CB">
              <w:rPr>
                <w:rStyle w:val="Appelnotedebasdep"/>
                <w:rFonts w:cs="Arial"/>
                <w:szCs w:val="28"/>
              </w:rPr>
              <w:footnoteReference w:id="103"/>
            </w:r>
            <w:r w:rsidR="009B2A86">
              <w:rPr>
                <w:rFonts w:cs="Arial"/>
                <w:szCs w:val="28"/>
              </w:rPr>
              <w:t>, UK</w:t>
            </w:r>
            <w:r w:rsidR="009B2A86">
              <w:rPr>
                <w:rStyle w:val="Appelnotedebasdep"/>
                <w:rFonts w:cs="Arial"/>
                <w:szCs w:val="28"/>
              </w:rPr>
              <w:footnoteReference w:id="104"/>
            </w:r>
          </w:p>
        </w:tc>
      </w:tr>
    </w:tbl>
    <w:p w:rsidR="0050467C" w:rsidRDefault="0050467C" w:rsidP="00D201BD">
      <w:pPr>
        <w:rPr>
          <w:rFonts w:cs="Arial"/>
          <w:szCs w:val="28"/>
        </w:rPr>
      </w:pPr>
    </w:p>
    <w:p w:rsidR="00D525CB" w:rsidRDefault="0068577D" w:rsidP="00D201BD">
      <w:pPr>
        <w:rPr>
          <w:rFonts w:cs="Arial"/>
          <w:szCs w:val="28"/>
        </w:rPr>
      </w:pPr>
      <w:r>
        <w:rPr>
          <w:rFonts w:cs="Arial"/>
          <w:szCs w:val="28"/>
        </w:rPr>
        <w:t>In Romania,</w:t>
      </w:r>
      <w:r w:rsidR="00D525CB">
        <w:rPr>
          <w:rFonts w:cs="Arial"/>
          <w:szCs w:val="28"/>
        </w:rPr>
        <w:t xml:space="preserve"> t</w:t>
      </w:r>
      <w:r w:rsidR="00D64687">
        <w:rPr>
          <w:rFonts w:cs="Arial"/>
          <w:szCs w:val="28"/>
        </w:rPr>
        <w:t>he Romanian A</w:t>
      </w:r>
      <w:r w:rsidR="00D525CB" w:rsidRPr="00D525CB">
        <w:rPr>
          <w:rFonts w:cs="Arial"/>
          <w:szCs w:val="28"/>
        </w:rPr>
        <w:t xml:space="preserve">ssociation of the </w:t>
      </w:r>
      <w:r w:rsidR="00D64687">
        <w:rPr>
          <w:rFonts w:cs="Arial"/>
          <w:szCs w:val="28"/>
        </w:rPr>
        <w:t>Blind had</w:t>
      </w:r>
      <w:r w:rsidR="00D525CB">
        <w:rPr>
          <w:rFonts w:cs="Arial"/>
          <w:szCs w:val="28"/>
        </w:rPr>
        <w:t xml:space="preserve"> been trying for over two</w:t>
      </w:r>
      <w:r w:rsidR="00D525CB" w:rsidRPr="00D525CB">
        <w:rPr>
          <w:rFonts w:cs="Arial"/>
          <w:szCs w:val="28"/>
        </w:rPr>
        <w:t xml:space="preserve"> decades to build a rehabilitation centre</w:t>
      </w:r>
      <w:r w:rsidR="00D525CB">
        <w:rPr>
          <w:rFonts w:cs="Arial"/>
          <w:szCs w:val="28"/>
        </w:rPr>
        <w:t xml:space="preserve"> for </w:t>
      </w:r>
      <w:r w:rsidR="00D525CB" w:rsidRPr="00D525CB">
        <w:rPr>
          <w:rFonts w:cs="Arial"/>
          <w:szCs w:val="28"/>
        </w:rPr>
        <w:t>blind</w:t>
      </w:r>
      <w:r w:rsidR="00D525CB">
        <w:rPr>
          <w:rFonts w:cs="Arial"/>
          <w:szCs w:val="28"/>
        </w:rPr>
        <w:t xml:space="preserve"> people, as</w:t>
      </w:r>
      <w:r w:rsidR="00D64687">
        <w:rPr>
          <w:rFonts w:cs="Arial"/>
          <w:szCs w:val="28"/>
        </w:rPr>
        <w:t xml:space="preserve"> the state did</w:t>
      </w:r>
      <w:r w:rsidR="00D525CB" w:rsidRPr="00D525CB">
        <w:rPr>
          <w:rFonts w:cs="Arial"/>
          <w:szCs w:val="28"/>
        </w:rPr>
        <w:t xml:space="preserve"> not provide one. </w:t>
      </w:r>
    </w:p>
    <w:p w:rsidR="009B2A86" w:rsidRDefault="002B459D" w:rsidP="00D201BD">
      <w:pPr>
        <w:rPr>
          <w:rFonts w:cs="Arial"/>
          <w:szCs w:val="28"/>
        </w:rPr>
      </w:pPr>
      <w:r>
        <w:rPr>
          <w:rFonts w:cs="Arial"/>
          <w:szCs w:val="28"/>
        </w:rPr>
        <w:t>W</w:t>
      </w:r>
      <w:r w:rsidR="00D64687">
        <w:rPr>
          <w:rFonts w:cs="Arial"/>
          <w:szCs w:val="28"/>
        </w:rPr>
        <w:t>ith a few</w:t>
      </w:r>
      <w:r w:rsidR="0068577D">
        <w:rPr>
          <w:rFonts w:cs="Arial"/>
          <w:szCs w:val="28"/>
        </w:rPr>
        <w:t xml:space="preserve"> exceptions, most countries had</w:t>
      </w:r>
      <w:r w:rsidR="009B2A86">
        <w:rPr>
          <w:rFonts w:cs="Arial"/>
          <w:szCs w:val="28"/>
        </w:rPr>
        <w:t xml:space="preserve"> a range of provision with the state taking a greater or lesser role in funding and </w:t>
      </w:r>
      <w:r w:rsidR="0068577D">
        <w:rPr>
          <w:rFonts w:cs="Arial"/>
          <w:szCs w:val="28"/>
        </w:rPr>
        <w:t>commissioning. NGOs clearly had</w:t>
      </w:r>
      <w:r w:rsidR="009B2A86">
        <w:rPr>
          <w:rFonts w:cs="Arial"/>
          <w:szCs w:val="28"/>
        </w:rPr>
        <w:t xml:space="preserve"> an imp</w:t>
      </w:r>
      <w:r w:rsidR="00D64687">
        <w:rPr>
          <w:rFonts w:cs="Arial"/>
          <w:szCs w:val="28"/>
        </w:rPr>
        <w:t>ortant role in service provision</w:t>
      </w:r>
      <w:r w:rsidR="009B2A86">
        <w:rPr>
          <w:rFonts w:cs="Arial"/>
          <w:szCs w:val="28"/>
        </w:rPr>
        <w:t xml:space="preserve">. </w:t>
      </w:r>
    </w:p>
    <w:p w:rsidR="009B2A86" w:rsidRDefault="00444CB2" w:rsidP="00D201BD">
      <w:pPr>
        <w:rPr>
          <w:rFonts w:cs="Arial"/>
          <w:szCs w:val="28"/>
        </w:rPr>
      </w:pPr>
      <w:r>
        <w:rPr>
          <w:rFonts w:cs="Arial"/>
          <w:szCs w:val="28"/>
        </w:rPr>
        <w:t>Question 2.5 asked:</w:t>
      </w:r>
    </w:p>
    <w:p w:rsidR="00444CB2" w:rsidRPr="00444CB2" w:rsidRDefault="00444CB2" w:rsidP="00444CB2">
      <w:pPr>
        <w:rPr>
          <w:rFonts w:cs="Arial"/>
          <w:b/>
          <w:szCs w:val="28"/>
        </w:rPr>
      </w:pPr>
      <w:r w:rsidRPr="00444CB2">
        <w:rPr>
          <w:rFonts w:cs="Arial"/>
          <w:b/>
          <w:szCs w:val="28"/>
        </w:rPr>
        <w:t>Are services available locally in all parts of the country a) for blind persons, b) for partially sighted persons?</w:t>
      </w:r>
    </w:p>
    <w:p w:rsidR="00444CB2" w:rsidRDefault="00444CB2" w:rsidP="00444CB2">
      <w:pPr>
        <w:rPr>
          <w:rFonts w:cs="Arial"/>
          <w:szCs w:val="28"/>
        </w:rPr>
      </w:pPr>
      <w:r>
        <w:rPr>
          <w:rFonts w:cs="Arial"/>
          <w:szCs w:val="28"/>
        </w:rPr>
        <w:t>Some countries simply answered ‘yes’ or ‘no’ to this question, as follows:</w:t>
      </w:r>
    </w:p>
    <w:p w:rsidR="00444CB2" w:rsidRPr="00083B52" w:rsidRDefault="00444CB2" w:rsidP="00444CB2">
      <w:pPr>
        <w:rPr>
          <w:rFonts w:cs="Arial"/>
          <w:szCs w:val="28"/>
          <w:lang w:val="fr-FR"/>
        </w:rPr>
      </w:pPr>
      <w:proofErr w:type="spellStart"/>
      <w:r w:rsidRPr="00083B52">
        <w:rPr>
          <w:rFonts w:cs="Arial"/>
          <w:szCs w:val="28"/>
          <w:lang w:val="fr-FR"/>
        </w:rPr>
        <w:t>Yes</w:t>
      </w:r>
      <w:proofErr w:type="spellEnd"/>
      <w:r w:rsidR="007C6608" w:rsidRPr="00083B52">
        <w:rPr>
          <w:rFonts w:cs="Arial"/>
          <w:szCs w:val="28"/>
          <w:lang w:val="fr-FR"/>
        </w:rPr>
        <w:t>:</w:t>
      </w:r>
      <w:r w:rsidR="003C3AFD" w:rsidRPr="00083B52">
        <w:rPr>
          <w:rFonts w:cs="Arial"/>
          <w:szCs w:val="28"/>
          <w:lang w:val="fr-FR"/>
        </w:rPr>
        <w:t xml:space="preserve"> CH, IE, NL</w:t>
      </w:r>
      <w:r w:rsidR="00C877A9" w:rsidRPr="00083B52">
        <w:rPr>
          <w:rFonts w:cs="Arial"/>
          <w:szCs w:val="28"/>
          <w:lang w:val="fr-FR"/>
        </w:rPr>
        <w:t>, SE, SK.</w:t>
      </w:r>
      <w:r w:rsidR="00C877A9">
        <w:rPr>
          <w:rStyle w:val="Appelnotedebasdep"/>
          <w:rFonts w:cs="Arial"/>
          <w:szCs w:val="28"/>
        </w:rPr>
        <w:footnoteReference w:id="105"/>
      </w:r>
    </w:p>
    <w:p w:rsidR="00444CB2" w:rsidRPr="00C877A9" w:rsidRDefault="00444CB2" w:rsidP="00444CB2">
      <w:pPr>
        <w:rPr>
          <w:rFonts w:cs="Arial"/>
          <w:szCs w:val="28"/>
        </w:rPr>
      </w:pPr>
      <w:r>
        <w:rPr>
          <w:rFonts w:cs="Arial"/>
          <w:szCs w:val="28"/>
        </w:rPr>
        <w:lastRenderedPageBreak/>
        <w:t>No</w:t>
      </w:r>
      <w:r w:rsidR="003C3AFD">
        <w:rPr>
          <w:rFonts w:cs="Arial"/>
          <w:szCs w:val="28"/>
        </w:rPr>
        <w:t>: AT, ME</w:t>
      </w:r>
      <w:r w:rsidR="00C877A9">
        <w:rPr>
          <w:rFonts w:cs="Arial"/>
          <w:szCs w:val="28"/>
        </w:rPr>
        <w:t>, PL</w:t>
      </w:r>
      <w:r w:rsidR="00C877A9">
        <w:rPr>
          <w:rStyle w:val="Appelnotedebasdep"/>
          <w:rFonts w:cs="Arial"/>
          <w:szCs w:val="28"/>
        </w:rPr>
        <w:footnoteReference w:id="106"/>
      </w:r>
      <w:r w:rsidR="00D64687">
        <w:rPr>
          <w:rFonts w:cs="Arial"/>
          <w:szCs w:val="28"/>
        </w:rPr>
        <w:t>, RS.</w:t>
      </w:r>
    </w:p>
    <w:p w:rsidR="00444CB2" w:rsidRDefault="003C3AFD" w:rsidP="00D201BD">
      <w:pPr>
        <w:rPr>
          <w:rFonts w:cs="Arial"/>
          <w:szCs w:val="28"/>
        </w:rPr>
      </w:pPr>
      <w:r>
        <w:rPr>
          <w:rFonts w:cs="Arial"/>
          <w:szCs w:val="28"/>
        </w:rPr>
        <w:t>Those providing more details noted the tendency for better facilities in large towns (CZ, EE, HU, IS</w:t>
      </w:r>
      <w:r w:rsidR="00C877A9">
        <w:rPr>
          <w:rFonts w:cs="Arial"/>
          <w:szCs w:val="28"/>
        </w:rPr>
        <w:t>, SK</w:t>
      </w:r>
      <w:r>
        <w:rPr>
          <w:rFonts w:cs="Arial"/>
          <w:szCs w:val="28"/>
        </w:rPr>
        <w:t xml:space="preserve">). In </w:t>
      </w:r>
      <w:r w:rsidR="00D64687">
        <w:rPr>
          <w:rFonts w:cs="Arial"/>
          <w:szCs w:val="28"/>
        </w:rPr>
        <w:t>the Czech Republic, services were</w:t>
      </w:r>
      <w:r>
        <w:rPr>
          <w:rFonts w:cs="Arial"/>
          <w:szCs w:val="28"/>
        </w:rPr>
        <w:t xml:space="preserve"> distributed through the country, a</w:t>
      </w:r>
      <w:r w:rsidR="002B459D">
        <w:rPr>
          <w:rFonts w:cs="Arial"/>
          <w:szCs w:val="28"/>
        </w:rPr>
        <w:t>lbeit with some differences. A</w:t>
      </w:r>
      <w:r>
        <w:rPr>
          <w:rFonts w:cs="Arial"/>
          <w:szCs w:val="28"/>
        </w:rPr>
        <w:t xml:space="preserve"> rehabilitat</w:t>
      </w:r>
      <w:r w:rsidR="002B459D">
        <w:rPr>
          <w:rFonts w:cs="Arial"/>
          <w:szCs w:val="28"/>
        </w:rPr>
        <w:t>ion centre was only located</w:t>
      </w:r>
      <w:r>
        <w:rPr>
          <w:rFonts w:cs="Arial"/>
          <w:szCs w:val="28"/>
        </w:rPr>
        <w:t xml:space="preserve"> in Prague but </w:t>
      </w:r>
      <w:r w:rsidR="002B459D">
        <w:rPr>
          <w:rFonts w:cs="Arial"/>
          <w:szCs w:val="28"/>
        </w:rPr>
        <w:t xml:space="preserve">it </w:t>
      </w:r>
      <w:r>
        <w:rPr>
          <w:rFonts w:cs="Arial"/>
          <w:szCs w:val="28"/>
        </w:rPr>
        <w:t>offere</w:t>
      </w:r>
      <w:r w:rsidR="002B459D">
        <w:rPr>
          <w:rFonts w:cs="Arial"/>
          <w:szCs w:val="28"/>
        </w:rPr>
        <w:t>d accommodation to visitors</w:t>
      </w:r>
      <w:r>
        <w:rPr>
          <w:rFonts w:cs="Arial"/>
          <w:szCs w:val="28"/>
        </w:rPr>
        <w:t xml:space="preserve">. In Hungary, most services were located in the capital </w:t>
      </w:r>
      <w:r w:rsidR="00D64687">
        <w:rPr>
          <w:rFonts w:cs="Arial"/>
          <w:szCs w:val="28"/>
        </w:rPr>
        <w:t>and larger cities but</w:t>
      </w:r>
      <w:r>
        <w:rPr>
          <w:rFonts w:cs="Arial"/>
          <w:szCs w:val="28"/>
        </w:rPr>
        <w:t xml:space="preserve"> efforts</w:t>
      </w:r>
      <w:r w:rsidR="00D64687">
        <w:rPr>
          <w:rFonts w:cs="Arial"/>
          <w:szCs w:val="28"/>
        </w:rPr>
        <w:t xml:space="preserve"> were</w:t>
      </w:r>
      <w:r>
        <w:rPr>
          <w:rFonts w:cs="Arial"/>
          <w:szCs w:val="28"/>
        </w:rPr>
        <w:t xml:space="preserve"> being made to redress the balance. In Iceland, Centre staff visited each quarter of the country every two years and more often if requested. Norway noted differences between localities due to differences in </w:t>
      </w:r>
      <w:r w:rsidR="00C877A9">
        <w:rPr>
          <w:rFonts w:cs="Arial"/>
          <w:szCs w:val="28"/>
        </w:rPr>
        <w:t>expertise</w:t>
      </w:r>
      <w:r>
        <w:rPr>
          <w:rFonts w:cs="Arial"/>
          <w:szCs w:val="28"/>
        </w:rPr>
        <w:t xml:space="preserve"> and financial resources</w:t>
      </w:r>
      <w:r w:rsidR="00C877A9">
        <w:rPr>
          <w:rFonts w:cs="Arial"/>
          <w:szCs w:val="28"/>
        </w:rPr>
        <w:t xml:space="preserve"> </w:t>
      </w:r>
      <w:r w:rsidR="00E37026">
        <w:rPr>
          <w:rFonts w:cs="Arial"/>
          <w:szCs w:val="28"/>
        </w:rPr>
        <w:t xml:space="preserve">and </w:t>
      </w:r>
      <w:r w:rsidR="00C877A9">
        <w:rPr>
          <w:rFonts w:cs="Arial"/>
          <w:szCs w:val="28"/>
        </w:rPr>
        <w:t>the UK differences between local authorities</w:t>
      </w:r>
      <w:r>
        <w:rPr>
          <w:rFonts w:cs="Arial"/>
          <w:szCs w:val="28"/>
        </w:rPr>
        <w:t xml:space="preserve">. </w:t>
      </w:r>
    </w:p>
    <w:p w:rsidR="00C877A9" w:rsidRDefault="00C877A9" w:rsidP="00D201BD">
      <w:pPr>
        <w:rPr>
          <w:rFonts w:cs="Arial"/>
          <w:szCs w:val="28"/>
        </w:rPr>
      </w:pPr>
      <w:r>
        <w:rPr>
          <w:rFonts w:cs="Arial"/>
          <w:szCs w:val="28"/>
        </w:rPr>
        <w:t xml:space="preserve">Romania did not answer the question and </w:t>
      </w:r>
      <w:r w:rsidR="00910309">
        <w:rPr>
          <w:rFonts w:cs="Arial"/>
          <w:szCs w:val="28"/>
        </w:rPr>
        <w:t>Kazakhstan</w:t>
      </w:r>
      <w:r>
        <w:rPr>
          <w:rFonts w:cs="Arial"/>
          <w:szCs w:val="28"/>
        </w:rPr>
        <w:t xml:space="preserve"> did not have the information. </w:t>
      </w:r>
    </w:p>
    <w:p w:rsidR="00C877A9" w:rsidRDefault="00366B88" w:rsidP="00D201BD">
      <w:pPr>
        <w:rPr>
          <w:rFonts w:cs="Arial"/>
          <w:szCs w:val="28"/>
        </w:rPr>
      </w:pPr>
      <w:r>
        <w:rPr>
          <w:rFonts w:cs="Arial"/>
          <w:szCs w:val="28"/>
        </w:rPr>
        <w:t>Question 2</w:t>
      </w:r>
      <w:r w:rsidR="00C877A9">
        <w:rPr>
          <w:rFonts w:cs="Arial"/>
          <w:szCs w:val="28"/>
        </w:rPr>
        <w:t>.6 asked:</w:t>
      </w:r>
    </w:p>
    <w:p w:rsidR="00C877A9" w:rsidRPr="00C877A9" w:rsidRDefault="00C877A9" w:rsidP="00C877A9">
      <w:pPr>
        <w:rPr>
          <w:rFonts w:cs="Arial"/>
          <w:b/>
          <w:szCs w:val="28"/>
        </w:rPr>
      </w:pPr>
      <w:r w:rsidRPr="00C877A9">
        <w:rPr>
          <w:rFonts w:cs="Arial"/>
          <w:b/>
          <w:szCs w:val="28"/>
        </w:rPr>
        <w:t>How are services funded (for example, free, paid for by the user, means tested) a) for blind persons, b) for partially sighted persons?</w:t>
      </w:r>
    </w:p>
    <w:p w:rsidR="00C877A9" w:rsidRPr="00C877A9" w:rsidRDefault="005178E4" w:rsidP="00C877A9">
      <w:pPr>
        <w:rPr>
          <w:rFonts w:cs="Arial"/>
          <w:szCs w:val="28"/>
        </w:rPr>
      </w:pPr>
      <w:r>
        <w:rPr>
          <w:rFonts w:cs="Arial"/>
          <w:szCs w:val="28"/>
        </w:rPr>
        <w:t>This question covers a wide range of services and therefore it is not surprising that almost all countries described funding from a range of sources: national and local government, private and charitable donations and payments by the visually impaired person themselves (AT, CH</w:t>
      </w:r>
      <w:r>
        <w:rPr>
          <w:rStyle w:val="Appelnotedebasdep"/>
          <w:rFonts w:cs="Arial"/>
          <w:szCs w:val="28"/>
        </w:rPr>
        <w:footnoteReference w:id="107"/>
      </w:r>
      <w:r>
        <w:rPr>
          <w:rFonts w:cs="Arial"/>
          <w:szCs w:val="28"/>
        </w:rPr>
        <w:t xml:space="preserve"> CZ</w:t>
      </w:r>
      <w:r>
        <w:rPr>
          <w:rStyle w:val="Appelnotedebasdep"/>
          <w:rFonts w:cs="Arial"/>
          <w:szCs w:val="28"/>
        </w:rPr>
        <w:footnoteReference w:id="108"/>
      </w:r>
      <w:r w:rsidR="00CC4356">
        <w:rPr>
          <w:rFonts w:cs="Arial"/>
          <w:szCs w:val="28"/>
        </w:rPr>
        <w:t>, EE</w:t>
      </w:r>
      <w:r w:rsidR="00CC4356">
        <w:rPr>
          <w:rStyle w:val="Appelnotedebasdep"/>
          <w:rFonts w:cs="Arial"/>
          <w:szCs w:val="28"/>
        </w:rPr>
        <w:footnoteReference w:id="109"/>
      </w:r>
      <w:r w:rsidR="00CC4356">
        <w:rPr>
          <w:rFonts w:cs="Arial"/>
          <w:szCs w:val="28"/>
        </w:rPr>
        <w:t>, HU</w:t>
      </w:r>
      <w:r w:rsidR="00CC4356">
        <w:rPr>
          <w:rStyle w:val="Appelnotedebasdep"/>
          <w:rFonts w:cs="Arial"/>
          <w:szCs w:val="28"/>
        </w:rPr>
        <w:footnoteReference w:id="110"/>
      </w:r>
      <w:r w:rsidR="00CC4356">
        <w:rPr>
          <w:rFonts w:cs="Arial"/>
          <w:szCs w:val="28"/>
        </w:rPr>
        <w:t>, KZ</w:t>
      </w:r>
      <w:r w:rsidR="00CC4356">
        <w:rPr>
          <w:rStyle w:val="Appelnotedebasdep"/>
          <w:rFonts w:cs="Arial"/>
          <w:szCs w:val="28"/>
        </w:rPr>
        <w:footnoteReference w:id="111"/>
      </w:r>
      <w:r w:rsidR="00CC4356">
        <w:rPr>
          <w:rFonts w:cs="Arial"/>
          <w:szCs w:val="28"/>
        </w:rPr>
        <w:t>, ME</w:t>
      </w:r>
      <w:r w:rsidR="00C2159E">
        <w:rPr>
          <w:rFonts w:cs="Arial"/>
          <w:szCs w:val="28"/>
        </w:rPr>
        <w:t>, PL</w:t>
      </w:r>
      <w:r w:rsidR="00C2159E">
        <w:rPr>
          <w:rStyle w:val="Appelnotedebasdep"/>
          <w:rFonts w:cs="Arial"/>
          <w:szCs w:val="28"/>
        </w:rPr>
        <w:footnoteReference w:id="112"/>
      </w:r>
      <w:r w:rsidR="00C2159E">
        <w:rPr>
          <w:rFonts w:cs="Arial"/>
          <w:szCs w:val="28"/>
        </w:rPr>
        <w:t>, RS</w:t>
      </w:r>
      <w:r w:rsidR="00C2159E">
        <w:rPr>
          <w:rStyle w:val="Appelnotedebasdep"/>
          <w:rFonts w:cs="Arial"/>
          <w:szCs w:val="28"/>
        </w:rPr>
        <w:footnoteReference w:id="113"/>
      </w:r>
      <w:r w:rsidR="00C2159E">
        <w:rPr>
          <w:rFonts w:cs="Arial"/>
          <w:szCs w:val="28"/>
        </w:rPr>
        <w:t>, SE, SK</w:t>
      </w:r>
      <w:r w:rsidR="00C2159E">
        <w:rPr>
          <w:rStyle w:val="Appelnotedebasdep"/>
          <w:rFonts w:cs="Arial"/>
          <w:szCs w:val="28"/>
        </w:rPr>
        <w:footnoteReference w:id="114"/>
      </w:r>
      <w:r w:rsidR="00C2159E">
        <w:rPr>
          <w:rFonts w:cs="Arial"/>
          <w:szCs w:val="28"/>
        </w:rPr>
        <w:t>)</w:t>
      </w:r>
      <w:r>
        <w:rPr>
          <w:rFonts w:cs="Arial"/>
          <w:szCs w:val="28"/>
        </w:rPr>
        <w:t xml:space="preserve">. </w:t>
      </w:r>
    </w:p>
    <w:p w:rsidR="00C877A9" w:rsidRDefault="00E37026" w:rsidP="00D201BD">
      <w:pPr>
        <w:rPr>
          <w:rFonts w:cs="Arial"/>
          <w:szCs w:val="28"/>
        </w:rPr>
      </w:pPr>
      <w:r>
        <w:rPr>
          <w:rFonts w:cs="Arial"/>
          <w:szCs w:val="28"/>
        </w:rPr>
        <w:lastRenderedPageBreak/>
        <w:t>In a few countries, services we</w:t>
      </w:r>
      <w:r w:rsidR="00CC4356">
        <w:rPr>
          <w:rFonts w:cs="Arial"/>
          <w:szCs w:val="28"/>
        </w:rPr>
        <w:t>re provided</w:t>
      </w:r>
      <w:r w:rsidR="007F0CC6">
        <w:rPr>
          <w:rFonts w:cs="Arial"/>
          <w:szCs w:val="28"/>
        </w:rPr>
        <w:t xml:space="preserve"> mainly or wholly</w:t>
      </w:r>
      <w:r w:rsidR="00CC4356">
        <w:rPr>
          <w:rFonts w:cs="Arial"/>
          <w:szCs w:val="28"/>
        </w:rPr>
        <w:t xml:space="preserve"> free of charge (IE, NL, NO, IS</w:t>
      </w:r>
      <w:r w:rsidR="00CC4356">
        <w:rPr>
          <w:rStyle w:val="Appelnotedebasdep"/>
          <w:rFonts w:cs="Arial"/>
          <w:szCs w:val="28"/>
        </w:rPr>
        <w:footnoteReference w:id="115"/>
      </w:r>
      <w:r w:rsidR="00826FC7">
        <w:rPr>
          <w:rFonts w:cs="Arial"/>
          <w:szCs w:val="28"/>
        </w:rPr>
        <w:t>, UK</w:t>
      </w:r>
      <w:r w:rsidR="00826FC7">
        <w:rPr>
          <w:rStyle w:val="Appelnotedebasdep"/>
          <w:rFonts w:cs="Arial"/>
          <w:szCs w:val="28"/>
        </w:rPr>
        <w:footnoteReference w:id="116"/>
      </w:r>
      <w:r w:rsidR="007F0CC6">
        <w:rPr>
          <w:rFonts w:cs="Arial"/>
          <w:szCs w:val="28"/>
        </w:rPr>
        <w:t xml:space="preserve">). </w:t>
      </w:r>
    </w:p>
    <w:p w:rsidR="00C2159E" w:rsidRDefault="00C2159E" w:rsidP="00D201BD">
      <w:pPr>
        <w:rPr>
          <w:rFonts w:cs="Arial"/>
          <w:szCs w:val="28"/>
        </w:rPr>
      </w:pPr>
      <w:r>
        <w:rPr>
          <w:rFonts w:cs="Arial"/>
          <w:szCs w:val="28"/>
        </w:rPr>
        <w:t xml:space="preserve">Romania did not answer the question. </w:t>
      </w:r>
    </w:p>
    <w:p w:rsidR="007F0CC6" w:rsidRDefault="007F0CC6" w:rsidP="00D201BD">
      <w:pPr>
        <w:rPr>
          <w:rFonts w:cs="Arial"/>
          <w:szCs w:val="28"/>
        </w:rPr>
      </w:pPr>
      <w:r>
        <w:rPr>
          <w:rFonts w:cs="Arial"/>
          <w:szCs w:val="28"/>
        </w:rPr>
        <w:t>Question 2.7 asked:</w:t>
      </w:r>
    </w:p>
    <w:p w:rsidR="007F0CC6" w:rsidRPr="007F0CC6" w:rsidRDefault="007F0CC6" w:rsidP="007F0CC6">
      <w:pPr>
        <w:rPr>
          <w:rFonts w:cs="Arial"/>
          <w:b/>
          <w:szCs w:val="28"/>
        </w:rPr>
      </w:pPr>
      <w:r w:rsidRPr="007F0CC6">
        <w:rPr>
          <w:rFonts w:cs="Arial"/>
          <w:b/>
          <w:szCs w:val="28"/>
        </w:rPr>
        <w:t>If services are not free have any problems of affordability been reported a) for blind persons, b) for partially sighted persons?</w:t>
      </w:r>
    </w:p>
    <w:p w:rsidR="007F0CC6" w:rsidRDefault="00B82623" w:rsidP="007F0CC6">
      <w:pPr>
        <w:rPr>
          <w:rFonts w:cs="Arial"/>
          <w:szCs w:val="28"/>
        </w:rPr>
      </w:pPr>
      <w:r>
        <w:rPr>
          <w:rFonts w:cs="Arial"/>
          <w:szCs w:val="28"/>
        </w:rPr>
        <w:t>Not all countries were able to answer this question, but of those that did, t</w:t>
      </w:r>
      <w:r w:rsidR="0068577D">
        <w:rPr>
          <w:rFonts w:cs="Arial"/>
          <w:szCs w:val="28"/>
        </w:rPr>
        <w:t xml:space="preserve">he answers are summarised below, with further details in footnotes. </w:t>
      </w:r>
      <w:r>
        <w:rPr>
          <w:rFonts w:cs="Arial"/>
          <w:szCs w:val="28"/>
        </w:rPr>
        <w:t xml:space="preserve"> </w:t>
      </w:r>
    </w:p>
    <w:tbl>
      <w:tblPr>
        <w:tblStyle w:val="Grilledutableau"/>
        <w:tblW w:w="0" w:type="auto"/>
        <w:tblLook w:val="04A0" w:firstRow="1" w:lastRow="0" w:firstColumn="1" w:lastColumn="0" w:noHBand="0" w:noVBand="1"/>
      </w:tblPr>
      <w:tblGrid>
        <w:gridCol w:w="3005"/>
        <w:gridCol w:w="3005"/>
        <w:gridCol w:w="3006"/>
      </w:tblGrid>
      <w:tr w:rsidR="00B82623" w:rsidTr="00B82623">
        <w:tc>
          <w:tcPr>
            <w:tcW w:w="3005" w:type="dxa"/>
          </w:tcPr>
          <w:p w:rsidR="00B82623" w:rsidRDefault="00B82623" w:rsidP="007F0CC6">
            <w:pPr>
              <w:rPr>
                <w:rFonts w:cs="Arial"/>
                <w:szCs w:val="28"/>
              </w:rPr>
            </w:pPr>
            <w:r>
              <w:rPr>
                <w:rFonts w:cs="Arial"/>
                <w:szCs w:val="28"/>
              </w:rPr>
              <w:t>Yes</w:t>
            </w:r>
          </w:p>
        </w:tc>
        <w:tc>
          <w:tcPr>
            <w:tcW w:w="3005" w:type="dxa"/>
          </w:tcPr>
          <w:p w:rsidR="00B82623" w:rsidRDefault="00B82623" w:rsidP="007F0CC6">
            <w:pPr>
              <w:rPr>
                <w:rFonts w:cs="Arial"/>
                <w:szCs w:val="28"/>
              </w:rPr>
            </w:pPr>
            <w:r>
              <w:rPr>
                <w:rFonts w:cs="Arial"/>
                <w:szCs w:val="28"/>
              </w:rPr>
              <w:t xml:space="preserve">No </w:t>
            </w:r>
          </w:p>
        </w:tc>
        <w:tc>
          <w:tcPr>
            <w:tcW w:w="3006" w:type="dxa"/>
          </w:tcPr>
          <w:p w:rsidR="00B82623" w:rsidRDefault="00B82623" w:rsidP="007F0CC6">
            <w:pPr>
              <w:rPr>
                <w:rFonts w:cs="Arial"/>
                <w:szCs w:val="28"/>
              </w:rPr>
            </w:pPr>
            <w:r>
              <w:rPr>
                <w:rFonts w:cs="Arial"/>
                <w:szCs w:val="28"/>
              </w:rPr>
              <w:t>Not answered, not known or not applicable</w:t>
            </w:r>
          </w:p>
        </w:tc>
      </w:tr>
      <w:tr w:rsidR="00B82623" w:rsidTr="00B82623">
        <w:tc>
          <w:tcPr>
            <w:tcW w:w="3005" w:type="dxa"/>
          </w:tcPr>
          <w:p w:rsidR="00B82623" w:rsidRDefault="00B82623" w:rsidP="007F0CC6">
            <w:pPr>
              <w:rPr>
                <w:rFonts w:cs="Arial"/>
                <w:szCs w:val="28"/>
              </w:rPr>
            </w:pPr>
            <w:r>
              <w:rPr>
                <w:rFonts w:cs="Arial"/>
                <w:szCs w:val="28"/>
              </w:rPr>
              <w:t xml:space="preserve">AT, </w:t>
            </w:r>
            <w:r w:rsidR="00B60E8B">
              <w:rPr>
                <w:rFonts w:cs="Arial"/>
                <w:szCs w:val="28"/>
              </w:rPr>
              <w:t>CZ</w:t>
            </w:r>
            <w:r w:rsidR="00B60E8B">
              <w:rPr>
                <w:rStyle w:val="Appelnotedebasdep"/>
                <w:rFonts w:cs="Arial"/>
                <w:szCs w:val="28"/>
              </w:rPr>
              <w:footnoteReference w:id="117"/>
            </w:r>
            <w:r w:rsidR="00B60E8B">
              <w:rPr>
                <w:rFonts w:cs="Arial"/>
                <w:szCs w:val="28"/>
              </w:rPr>
              <w:t xml:space="preserve">, HU, </w:t>
            </w:r>
            <w:r w:rsidR="0068577D">
              <w:rPr>
                <w:rFonts w:cs="Arial"/>
                <w:szCs w:val="28"/>
              </w:rPr>
              <w:t xml:space="preserve">IE, </w:t>
            </w:r>
            <w:r w:rsidR="00B60E8B">
              <w:rPr>
                <w:rFonts w:cs="Arial"/>
                <w:szCs w:val="28"/>
              </w:rPr>
              <w:t>KZ, SE</w:t>
            </w:r>
            <w:r w:rsidR="00B60E8B">
              <w:rPr>
                <w:rStyle w:val="Appelnotedebasdep"/>
                <w:rFonts w:cs="Arial"/>
                <w:szCs w:val="28"/>
              </w:rPr>
              <w:footnoteReference w:id="118"/>
            </w:r>
          </w:p>
        </w:tc>
        <w:tc>
          <w:tcPr>
            <w:tcW w:w="3005" w:type="dxa"/>
          </w:tcPr>
          <w:p w:rsidR="00B82623" w:rsidRDefault="00B82623" w:rsidP="007F0CC6">
            <w:pPr>
              <w:rPr>
                <w:rFonts w:cs="Arial"/>
                <w:szCs w:val="28"/>
              </w:rPr>
            </w:pPr>
            <w:r>
              <w:rPr>
                <w:rFonts w:cs="Arial"/>
                <w:szCs w:val="28"/>
              </w:rPr>
              <w:t>CH</w:t>
            </w:r>
            <w:r w:rsidR="00B60E8B">
              <w:rPr>
                <w:rFonts w:cs="Arial"/>
                <w:szCs w:val="28"/>
              </w:rPr>
              <w:t>, RS</w:t>
            </w:r>
            <w:r w:rsidR="0068577D">
              <w:rPr>
                <w:rFonts w:cs="Arial"/>
                <w:szCs w:val="28"/>
              </w:rPr>
              <w:t>, SK</w:t>
            </w:r>
            <w:r w:rsidR="00254D40">
              <w:rPr>
                <w:rStyle w:val="Appelnotedebasdep"/>
                <w:rFonts w:cs="Arial"/>
                <w:szCs w:val="28"/>
              </w:rPr>
              <w:footnoteReference w:id="119"/>
            </w:r>
          </w:p>
        </w:tc>
        <w:tc>
          <w:tcPr>
            <w:tcW w:w="3006" w:type="dxa"/>
          </w:tcPr>
          <w:p w:rsidR="00B82623" w:rsidRDefault="0068577D" w:rsidP="007F0CC6">
            <w:pPr>
              <w:rPr>
                <w:rFonts w:cs="Arial"/>
                <w:szCs w:val="28"/>
              </w:rPr>
            </w:pPr>
            <w:r>
              <w:rPr>
                <w:rFonts w:cs="Arial"/>
                <w:szCs w:val="28"/>
              </w:rPr>
              <w:t>EE,</w:t>
            </w:r>
            <w:r w:rsidR="00B60E8B">
              <w:rPr>
                <w:rFonts w:cs="Arial"/>
                <w:szCs w:val="28"/>
              </w:rPr>
              <w:t xml:space="preserve"> IS, ME, NL</w:t>
            </w:r>
            <w:r w:rsidR="00B60E8B">
              <w:rPr>
                <w:rStyle w:val="Appelnotedebasdep"/>
                <w:rFonts w:cs="Arial"/>
                <w:szCs w:val="28"/>
              </w:rPr>
              <w:footnoteReference w:id="120"/>
            </w:r>
            <w:r w:rsidR="00B60E8B">
              <w:rPr>
                <w:rFonts w:cs="Arial"/>
                <w:szCs w:val="28"/>
              </w:rPr>
              <w:t>, NO, PL</w:t>
            </w:r>
            <w:r w:rsidR="00B60E8B">
              <w:rPr>
                <w:rStyle w:val="Appelnotedebasdep"/>
                <w:rFonts w:cs="Arial"/>
                <w:szCs w:val="28"/>
              </w:rPr>
              <w:footnoteReference w:id="121"/>
            </w:r>
            <w:r w:rsidR="00B60E8B">
              <w:rPr>
                <w:rFonts w:cs="Arial"/>
                <w:szCs w:val="28"/>
              </w:rPr>
              <w:t>, RO, UK.</w:t>
            </w:r>
          </w:p>
        </w:tc>
      </w:tr>
    </w:tbl>
    <w:p w:rsidR="00B476C8" w:rsidRDefault="00B476C8" w:rsidP="007F0CC6">
      <w:pPr>
        <w:rPr>
          <w:rFonts w:cs="Arial"/>
          <w:szCs w:val="28"/>
        </w:rPr>
      </w:pPr>
    </w:p>
    <w:p w:rsidR="00B82623" w:rsidRDefault="00B60E8B" w:rsidP="007F0CC6">
      <w:pPr>
        <w:rPr>
          <w:rFonts w:cs="Arial"/>
          <w:szCs w:val="28"/>
        </w:rPr>
      </w:pPr>
      <w:r>
        <w:rPr>
          <w:rFonts w:cs="Arial"/>
          <w:szCs w:val="28"/>
        </w:rPr>
        <w:t>Question 2.8 asked:</w:t>
      </w:r>
    </w:p>
    <w:p w:rsidR="00B60E8B" w:rsidRPr="00217244" w:rsidRDefault="00B60E8B" w:rsidP="00B60E8B">
      <w:pPr>
        <w:rPr>
          <w:rFonts w:cs="Arial"/>
          <w:b/>
          <w:szCs w:val="28"/>
        </w:rPr>
      </w:pPr>
      <w:r w:rsidRPr="00217244">
        <w:rPr>
          <w:rFonts w:cs="Arial"/>
          <w:b/>
          <w:szCs w:val="28"/>
        </w:rPr>
        <w:t>Are services available for all age groups: children, adults and older people, a) for blind persons, b) for partially sighted persons?</w:t>
      </w:r>
    </w:p>
    <w:p w:rsidR="00B60E8B" w:rsidRDefault="00785EC0" w:rsidP="00B60E8B">
      <w:pPr>
        <w:rPr>
          <w:rFonts w:cs="Arial"/>
          <w:szCs w:val="28"/>
        </w:rPr>
      </w:pPr>
      <w:r>
        <w:rPr>
          <w:rFonts w:cs="Arial"/>
          <w:szCs w:val="28"/>
        </w:rPr>
        <w:t>Answers were given as follows:</w:t>
      </w:r>
    </w:p>
    <w:tbl>
      <w:tblPr>
        <w:tblStyle w:val="Grilledutableau"/>
        <w:tblW w:w="0" w:type="auto"/>
        <w:tblLook w:val="04A0" w:firstRow="1" w:lastRow="0" w:firstColumn="1" w:lastColumn="0" w:noHBand="0" w:noVBand="1"/>
      </w:tblPr>
      <w:tblGrid>
        <w:gridCol w:w="3005"/>
        <w:gridCol w:w="3005"/>
        <w:gridCol w:w="3006"/>
      </w:tblGrid>
      <w:tr w:rsidR="00785EC0" w:rsidTr="00785EC0">
        <w:tc>
          <w:tcPr>
            <w:tcW w:w="3005" w:type="dxa"/>
          </w:tcPr>
          <w:p w:rsidR="00785EC0" w:rsidRDefault="00785EC0" w:rsidP="00B60E8B">
            <w:pPr>
              <w:rPr>
                <w:rFonts w:cs="Arial"/>
                <w:szCs w:val="28"/>
              </w:rPr>
            </w:pPr>
            <w:r>
              <w:rPr>
                <w:rFonts w:cs="Arial"/>
                <w:szCs w:val="28"/>
              </w:rPr>
              <w:t>Yes</w:t>
            </w:r>
          </w:p>
        </w:tc>
        <w:tc>
          <w:tcPr>
            <w:tcW w:w="3005" w:type="dxa"/>
          </w:tcPr>
          <w:p w:rsidR="00785EC0" w:rsidRDefault="00785EC0" w:rsidP="00B60E8B">
            <w:pPr>
              <w:rPr>
                <w:rFonts w:cs="Arial"/>
                <w:szCs w:val="28"/>
              </w:rPr>
            </w:pPr>
            <w:r>
              <w:rPr>
                <w:rFonts w:cs="Arial"/>
                <w:szCs w:val="28"/>
              </w:rPr>
              <w:t>No</w:t>
            </w:r>
          </w:p>
        </w:tc>
        <w:tc>
          <w:tcPr>
            <w:tcW w:w="3006" w:type="dxa"/>
          </w:tcPr>
          <w:p w:rsidR="00785EC0" w:rsidRDefault="00785EC0" w:rsidP="00B60E8B">
            <w:pPr>
              <w:rPr>
                <w:rFonts w:cs="Arial"/>
                <w:szCs w:val="28"/>
              </w:rPr>
            </w:pPr>
            <w:r>
              <w:rPr>
                <w:rFonts w:cs="Arial"/>
                <w:szCs w:val="28"/>
              </w:rPr>
              <w:t>Question not answered</w:t>
            </w:r>
          </w:p>
        </w:tc>
      </w:tr>
      <w:tr w:rsidR="00785EC0" w:rsidTr="00785EC0">
        <w:tc>
          <w:tcPr>
            <w:tcW w:w="3005" w:type="dxa"/>
          </w:tcPr>
          <w:p w:rsidR="00785EC0" w:rsidRDefault="00785EC0" w:rsidP="00B60E8B">
            <w:pPr>
              <w:rPr>
                <w:rFonts w:cs="Arial"/>
                <w:szCs w:val="28"/>
              </w:rPr>
            </w:pPr>
            <w:r>
              <w:rPr>
                <w:rFonts w:cs="Arial"/>
                <w:szCs w:val="28"/>
              </w:rPr>
              <w:t>AT, CH, EE</w:t>
            </w:r>
            <w:r w:rsidR="005A0237">
              <w:rPr>
                <w:rFonts w:cs="Arial"/>
                <w:szCs w:val="28"/>
              </w:rPr>
              <w:t>, IE, IS,</w:t>
            </w:r>
            <w:r w:rsidR="000917AD">
              <w:rPr>
                <w:rFonts w:cs="Arial"/>
                <w:szCs w:val="28"/>
              </w:rPr>
              <w:t xml:space="preserve"> KZ, ME, NL, NO, RS, SE, SK, UK</w:t>
            </w:r>
          </w:p>
        </w:tc>
        <w:tc>
          <w:tcPr>
            <w:tcW w:w="3005" w:type="dxa"/>
          </w:tcPr>
          <w:p w:rsidR="00785EC0" w:rsidRDefault="00785EC0" w:rsidP="00B60E8B">
            <w:pPr>
              <w:rPr>
                <w:rFonts w:cs="Arial"/>
                <w:szCs w:val="28"/>
              </w:rPr>
            </w:pPr>
            <w:r>
              <w:rPr>
                <w:rFonts w:cs="Arial"/>
                <w:szCs w:val="28"/>
              </w:rPr>
              <w:t>CZ</w:t>
            </w:r>
            <w:r w:rsidR="005A0237">
              <w:rPr>
                <w:rFonts w:cs="Arial"/>
                <w:szCs w:val="28"/>
              </w:rPr>
              <w:t>, HU</w:t>
            </w:r>
          </w:p>
        </w:tc>
        <w:tc>
          <w:tcPr>
            <w:tcW w:w="3006" w:type="dxa"/>
          </w:tcPr>
          <w:p w:rsidR="00785EC0" w:rsidRDefault="005A0237" w:rsidP="00B60E8B">
            <w:pPr>
              <w:rPr>
                <w:rFonts w:cs="Arial"/>
                <w:szCs w:val="28"/>
              </w:rPr>
            </w:pPr>
            <w:r>
              <w:rPr>
                <w:rFonts w:cs="Arial"/>
                <w:szCs w:val="28"/>
              </w:rPr>
              <w:t>RO</w:t>
            </w:r>
          </w:p>
        </w:tc>
      </w:tr>
    </w:tbl>
    <w:p w:rsidR="00785EC0" w:rsidRPr="00B60E8B" w:rsidRDefault="00785EC0" w:rsidP="00B60E8B">
      <w:pPr>
        <w:rPr>
          <w:rFonts w:cs="Arial"/>
          <w:szCs w:val="28"/>
        </w:rPr>
      </w:pPr>
    </w:p>
    <w:p w:rsidR="00B60E8B" w:rsidRDefault="00785EC0" w:rsidP="007F0CC6">
      <w:pPr>
        <w:rPr>
          <w:rFonts w:cs="Arial"/>
          <w:szCs w:val="28"/>
        </w:rPr>
      </w:pPr>
      <w:r>
        <w:rPr>
          <w:rFonts w:cs="Arial"/>
          <w:szCs w:val="28"/>
        </w:rPr>
        <w:lastRenderedPageBreak/>
        <w:t>S</w:t>
      </w:r>
      <w:r w:rsidRPr="00785EC0">
        <w:rPr>
          <w:rFonts w:cs="Arial"/>
          <w:szCs w:val="28"/>
        </w:rPr>
        <w:t xml:space="preserve">everal countries </w:t>
      </w:r>
      <w:r>
        <w:rPr>
          <w:rFonts w:cs="Arial"/>
          <w:szCs w:val="28"/>
        </w:rPr>
        <w:t>added further information. In practice there were shortages in services in some countries (</w:t>
      </w:r>
      <w:r w:rsidR="00E37026">
        <w:rPr>
          <w:rFonts w:cs="Arial"/>
          <w:szCs w:val="28"/>
        </w:rPr>
        <w:t xml:space="preserve">e.g. </w:t>
      </w:r>
      <w:r>
        <w:rPr>
          <w:rFonts w:cs="Arial"/>
          <w:szCs w:val="28"/>
        </w:rPr>
        <w:t>CZ). In Estonia and Poland, better services were available for children than for older people</w:t>
      </w:r>
      <w:r w:rsidR="00E37026">
        <w:rPr>
          <w:rFonts w:cs="Arial"/>
          <w:szCs w:val="28"/>
        </w:rPr>
        <w:t>. Estonia also stated that</w:t>
      </w:r>
      <w:r w:rsidR="005A0237">
        <w:rPr>
          <w:rFonts w:cs="Arial"/>
          <w:szCs w:val="28"/>
        </w:rPr>
        <w:t xml:space="preserve"> the need for services by partially sighted applicants was not recognised to the same extent as for people </w:t>
      </w:r>
      <w:r w:rsidR="00B476C8">
        <w:rPr>
          <w:rFonts w:cs="Arial"/>
          <w:szCs w:val="28"/>
        </w:rPr>
        <w:t>who are blind</w:t>
      </w:r>
      <w:r w:rsidR="005A0237">
        <w:rPr>
          <w:rFonts w:cs="Arial"/>
          <w:szCs w:val="28"/>
        </w:rPr>
        <w:t xml:space="preserve">. In Hungary there were especially few services for older people. In Serbia, there was equal allocation in principle, but in practice services were not always available when needed. </w:t>
      </w:r>
    </w:p>
    <w:p w:rsidR="00D44135" w:rsidRDefault="00910309" w:rsidP="00B476C8">
      <w:pPr>
        <w:pStyle w:val="Titre2"/>
        <w:rPr>
          <w:color w:val="auto"/>
        </w:rPr>
      </w:pPr>
      <w:bookmarkStart w:id="11" w:name="_Toc507333820"/>
      <w:r w:rsidRPr="00D44135">
        <w:rPr>
          <w:color w:val="auto"/>
        </w:rPr>
        <w:t>Section 2B Access to Equipment and Technologies</w:t>
      </w:r>
      <w:bookmarkEnd w:id="11"/>
    </w:p>
    <w:p w:rsidR="00B476C8" w:rsidRPr="00B476C8" w:rsidRDefault="00B476C8" w:rsidP="00B476C8"/>
    <w:p w:rsidR="005A0237" w:rsidRDefault="00910309" w:rsidP="007F0CC6">
      <w:pPr>
        <w:rPr>
          <w:rFonts w:cs="Arial"/>
          <w:szCs w:val="28"/>
        </w:rPr>
      </w:pPr>
      <w:r>
        <w:rPr>
          <w:rFonts w:cs="Arial"/>
          <w:szCs w:val="28"/>
        </w:rPr>
        <w:t>Question 2.9 asked:</w:t>
      </w:r>
    </w:p>
    <w:p w:rsidR="007A6627" w:rsidRPr="007A6627" w:rsidRDefault="007A6627" w:rsidP="007A6627">
      <w:pPr>
        <w:rPr>
          <w:rFonts w:cs="Arial"/>
          <w:b/>
          <w:szCs w:val="28"/>
        </w:rPr>
      </w:pPr>
      <w:r w:rsidRPr="007A6627">
        <w:rPr>
          <w:rFonts w:cs="Arial"/>
          <w:b/>
          <w:szCs w:val="28"/>
        </w:rPr>
        <w:t>The CRPD states that governments should make sure disabled people know about aids, technology and assistive devices and how to use them. How is this done in your country a) for blind people, b) for partially sighted people?</w:t>
      </w:r>
    </w:p>
    <w:p w:rsidR="00AD419A" w:rsidRPr="007F0CC6" w:rsidRDefault="00B476C8" w:rsidP="007F0CC6">
      <w:pPr>
        <w:rPr>
          <w:rFonts w:cs="Arial"/>
          <w:szCs w:val="28"/>
        </w:rPr>
      </w:pPr>
      <w:r>
        <w:rPr>
          <w:rFonts w:cs="Arial"/>
          <w:szCs w:val="28"/>
        </w:rPr>
        <w:t>Countries indicated</w:t>
      </w:r>
      <w:r w:rsidR="00AD419A">
        <w:rPr>
          <w:rFonts w:cs="Arial"/>
          <w:szCs w:val="28"/>
        </w:rPr>
        <w:t xml:space="preserve"> the following </w:t>
      </w:r>
      <w:r>
        <w:rPr>
          <w:rFonts w:cs="Arial"/>
          <w:szCs w:val="28"/>
        </w:rPr>
        <w:t>sources of information:</w:t>
      </w:r>
    </w:p>
    <w:tbl>
      <w:tblPr>
        <w:tblStyle w:val="Grilledutableau"/>
        <w:tblW w:w="0" w:type="auto"/>
        <w:tblLook w:val="04A0" w:firstRow="1" w:lastRow="0" w:firstColumn="1" w:lastColumn="0" w:noHBand="0" w:noVBand="1"/>
      </w:tblPr>
      <w:tblGrid>
        <w:gridCol w:w="3114"/>
        <w:gridCol w:w="5902"/>
      </w:tblGrid>
      <w:tr w:rsidR="00AD419A" w:rsidTr="009B346C">
        <w:tc>
          <w:tcPr>
            <w:tcW w:w="3114" w:type="dxa"/>
          </w:tcPr>
          <w:p w:rsidR="00AD419A" w:rsidRDefault="00AD419A" w:rsidP="00D201BD">
            <w:pPr>
              <w:rPr>
                <w:rFonts w:cs="Arial"/>
                <w:szCs w:val="28"/>
              </w:rPr>
            </w:pPr>
            <w:r>
              <w:rPr>
                <w:rFonts w:cs="Arial"/>
                <w:szCs w:val="28"/>
              </w:rPr>
              <w:t>Type of Organisation</w:t>
            </w:r>
          </w:p>
        </w:tc>
        <w:tc>
          <w:tcPr>
            <w:tcW w:w="5902" w:type="dxa"/>
          </w:tcPr>
          <w:p w:rsidR="00AD419A" w:rsidRDefault="00AD419A" w:rsidP="00D201BD">
            <w:pPr>
              <w:rPr>
                <w:rFonts w:cs="Arial"/>
                <w:szCs w:val="28"/>
              </w:rPr>
            </w:pPr>
            <w:r>
              <w:rPr>
                <w:rFonts w:cs="Arial"/>
                <w:szCs w:val="28"/>
              </w:rPr>
              <w:t>Countries</w:t>
            </w:r>
          </w:p>
        </w:tc>
      </w:tr>
      <w:tr w:rsidR="009B346C" w:rsidRPr="00FB444B" w:rsidTr="009B346C">
        <w:tc>
          <w:tcPr>
            <w:tcW w:w="3114" w:type="dxa"/>
          </w:tcPr>
          <w:p w:rsidR="009B346C" w:rsidRDefault="009B346C" w:rsidP="00D201BD">
            <w:pPr>
              <w:rPr>
                <w:rFonts w:cs="Arial"/>
                <w:szCs w:val="28"/>
              </w:rPr>
            </w:pPr>
            <w:r>
              <w:rPr>
                <w:rFonts w:cs="Arial"/>
                <w:szCs w:val="28"/>
              </w:rPr>
              <w:t>Disabled People’s Organisations</w:t>
            </w:r>
          </w:p>
        </w:tc>
        <w:tc>
          <w:tcPr>
            <w:tcW w:w="5902" w:type="dxa"/>
          </w:tcPr>
          <w:p w:rsidR="009B346C" w:rsidRPr="00083B52" w:rsidRDefault="009B346C" w:rsidP="00D201BD">
            <w:pPr>
              <w:rPr>
                <w:rFonts w:cs="Arial"/>
                <w:szCs w:val="28"/>
                <w:lang w:val="es-ES"/>
              </w:rPr>
            </w:pPr>
            <w:r w:rsidRPr="00083B52">
              <w:rPr>
                <w:rFonts w:cs="Arial"/>
                <w:szCs w:val="28"/>
                <w:lang w:val="es-ES"/>
              </w:rPr>
              <w:t>CZ, EE, HU</w:t>
            </w:r>
            <w:r w:rsidR="00E872D7" w:rsidRPr="00083B52">
              <w:rPr>
                <w:rFonts w:cs="Arial"/>
                <w:szCs w:val="28"/>
                <w:lang w:val="es-ES"/>
              </w:rPr>
              <w:t>, NL, NO</w:t>
            </w:r>
            <w:r w:rsidR="003E119B" w:rsidRPr="00083B52">
              <w:rPr>
                <w:rFonts w:cs="Arial"/>
                <w:szCs w:val="28"/>
                <w:lang w:val="es-ES"/>
              </w:rPr>
              <w:t>, SE</w:t>
            </w:r>
          </w:p>
        </w:tc>
      </w:tr>
      <w:tr w:rsidR="00AD419A" w:rsidTr="009B346C">
        <w:tc>
          <w:tcPr>
            <w:tcW w:w="3114" w:type="dxa"/>
          </w:tcPr>
          <w:p w:rsidR="00AD419A" w:rsidRDefault="00AD419A" w:rsidP="00D201BD">
            <w:pPr>
              <w:rPr>
                <w:rFonts w:cs="Arial"/>
                <w:szCs w:val="28"/>
              </w:rPr>
            </w:pPr>
            <w:r>
              <w:rPr>
                <w:rFonts w:cs="Arial"/>
                <w:szCs w:val="28"/>
              </w:rPr>
              <w:t>NGOs</w:t>
            </w:r>
            <w:r w:rsidR="00E872D7">
              <w:rPr>
                <w:rFonts w:cs="Arial"/>
                <w:szCs w:val="28"/>
              </w:rPr>
              <w:t xml:space="preserve"> and service providers</w:t>
            </w:r>
          </w:p>
        </w:tc>
        <w:tc>
          <w:tcPr>
            <w:tcW w:w="5902" w:type="dxa"/>
          </w:tcPr>
          <w:p w:rsidR="00AD419A" w:rsidRDefault="009C25F1" w:rsidP="00D201BD">
            <w:pPr>
              <w:rPr>
                <w:rFonts w:cs="Arial"/>
                <w:szCs w:val="28"/>
              </w:rPr>
            </w:pPr>
            <w:r>
              <w:rPr>
                <w:rFonts w:cs="Arial"/>
                <w:szCs w:val="28"/>
              </w:rPr>
              <w:t>AT, CZ</w:t>
            </w:r>
            <w:r>
              <w:rPr>
                <w:rStyle w:val="Appelnotedebasdep"/>
                <w:rFonts w:cs="Arial"/>
                <w:szCs w:val="28"/>
              </w:rPr>
              <w:footnoteReference w:id="122"/>
            </w:r>
            <w:r w:rsidR="009B346C">
              <w:rPr>
                <w:rFonts w:cs="Arial"/>
                <w:szCs w:val="28"/>
              </w:rPr>
              <w:t>, EE, IE</w:t>
            </w:r>
            <w:r w:rsidR="00E872D7">
              <w:rPr>
                <w:rFonts w:cs="Arial"/>
                <w:szCs w:val="28"/>
              </w:rPr>
              <w:t>, NL, PL, RS</w:t>
            </w:r>
            <w:r w:rsidR="003E119B">
              <w:rPr>
                <w:rFonts w:cs="Arial"/>
                <w:szCs w:val="28"/>
              </w:rPr>
              <w:t>, UK</w:t>
            </w:r>
          </w:p>
        </w:tc>
      </w:tr>
      <w:tr w:rsidR="00AD419A" w:rsidTr="009B346C">
        <w:tc>
          <w:tcPr>
            <w:tcW w:w="3114" w:type="dxa"/>
          </w:tcPr>
          <w:p w:rsidR="00AD419A" w:rsidRDefault="001B7028" w:rsidP="00D201BD">
            <w:pPr>
              <w:rPr>
                <w:rFonts w:cs="Arial"/>
                <w:szCs w:val="28"/>
              </w:rPr>
            </w:pPr>
            <w:r>
              <w:rPr>
                <w:rFonts w:cs="Arial"/>
                <w:szCs w:val="28"/>
              </w:rPr>
              <w:t>Children’s services</w:t>
            </w:r>
            <w:r w:rsidR="003E119B">
              <w:rPr>
                <w:rFonts w:cs="Arial"/>
                <w:szCs w:val="28"/>
              </w:rPr>
              <w:t xml:space="preserve"> and schools</w:t>
            </w:r>
          </w:p>
        </w:tc>
        <w:tc>
          <w:tcPr>
            <w:tcW w:w="5902" w:type="dxa"/>
          </w:tcPr>
          <w:p w:rsidR="00AD419A" w:rsidRDefault="009B346C" w:rsidP="00D201BD">
            <w:pPr>
              <w:rPr>
                <w:rFonts w:cs="Arial"/>
                <w:szCs w:val="28"/>
              </w:rPr>
            </w:pPr>
            <w:r>
              <w:rPr>
                <w:rFonts w:cs="Arial"/>
                <w:szCs w:val="28"/>
              </w:rPr>
              <w:t>CZ</w:t>
            </w:r>
            <w:r w:rsidR="003E119B">
              <w:rPr>
                <w:rFonts w:cs="Arial"/>
                <w:szCs w:val="28"/>
              </w:rPr>
              <w:t>, SK</w:t>
            </w:r>
          </w:p>
        </w:tc>
      </w:tr>
      <w:tr w:rsidR="009B346C" w:rsidTr="009B346C">
        <w:tc>
          <w:tcPr>
            <w:tcW w:w="3114" w:type="dxa"/>
          </w:tcPr>
          <w:p w:rsidR="009B346C" w:rsidRDefault="009B346C" w:rsidP="00D201BD">
            <w:pPr>
              <w:rPr>
                <w:rFonts w:cs="Arial"/>
                <w:szCs w:val="28"/>
              </w:rPr>
            </w:pPr>
            <w:r>
              <w:rPr>
                <w:rFonts w:cs="Arial"/>
                <w:szCs w:val="28"/>
              </w:rPr>
              <w:t>Health Services</w:t>
            </w:r>
          </w:p>
        </w:tc>
        <w:tc>
          <w:tcPr>
            <w:tcW w:w="5902" w:type="dxa"/>
          </w:tcPr>
          <w:p w:rsidR="009B346C" w:rsidRDefault="009B346C" w:rsidP="00D201BD">
            <w:pPr>
              <w:rPr>
                <w:rFonts w:cs="Arial"/>
                <w:szCs w:val="28"/>
              </w:rPr>
            </w:pPr>
            <w:r>
              <w:rPr>
                <w:rFonts w:cs="Arial"/>
                <w:szCs w:val="28"/>
              </w:rPr>
              <w:t>EE</w:t>
            </w:r>
            <w:r w:rsidR="00E872D7">
              <w:rPr>
                <w:rFonts w:cs="Arial"/>
                <w:szCs w:val="28"/>
              </w:rPr>
              <w:t>, NO, RS</w:t>
            </w:r>
          </w:p>
        </w:tc>
      </w:tr>
      <w:tr w:rsidR="00E872D7" w:rsidTr="009B346C">
        <w:tc>
          <w:tcPr>
            <w:tcW w:w="3114" w:type="dxa"/>
          </w:tcPr>
          <w:p w:rsidR="00E872D7" w:rsidRDefault="00E872D7" w:rsidP="00D201BD">
            <w:pPr>
              <w:rPr>
                <w:rFonts w:cs="Arial"/>
                <w:szCs w:val="28"/>
              </w:rPr>
            </w:pPr>
            <w:r>
              <w:rPr>
                <w:rFonts w:cs="Arial"/>
                <w:szCs w:val="28"/>
              </w:rPr>
              <w:t>Employment Services</w:t>
            </w:r>
          </w:p>
        </w:tc>
        <w:tc>
          <w:tcPr>
            <w:tcW w:w="5902" w:type="dxa"/>
          </w:tcPr>
          <w:p w:rsidR="00E872D7" w:rsidRDefault="00E872D7" w:rsidP="00D201BD">
            <w:pPr>
              <w:rPr>
                <w:rFonts w:cs="Arial"/>
                <w:szCs w:val="28"/>
              </w:rPr>
            </w:pPr>
            <w:r>
              <w:rPr>
                <w:rFonts w:cs="Arial"/>
                <w:szCs w:val="28"/>
              </w:rPr>
              <w:t>NO</w:t>
            </w:r>
          </w:p>
        </w:tc>
      </w:tr>
      <w:tr w:rsidR="00AD419A" w:rsidRPr="00FB444B" w:rsidTr="009B346C">
        <w:tc>
          <w:tcPr>
            <w:tcW w:w="3114" w:type="dxa"/>
          </w:tcPr>
          <w:p w:rsidR="00AD419A" w:rsidRDefault="009B346C" w:rsidP="00D201BD">
            <w:pPr>
              <w:rPr>
                <w:rFonts w:cs="Arial"/>
                <w:szCs w:val="28"/>
              </w:rPr>
            </w:pPr>
            <w:r>
              <w:rPr>
                <w:rFonts w:cs="Arial"/>
                <w:szCs w:val="28"/>
              </w:rPr>
              <w:t>Regional Centres / Offices</w:t>
            </w:r>
          </w:p>
        </w:tc>
        <w:tc>
          <w:tcPr>
            <w:tcW w:w="5902" w:type="dxa"/>
          </w:tcPr>
          <w:p w:rsidR="00AD419A" w:rsidRPr="00083B52" w:rsidRDefault="009B346C" w:rsidP="00D201BD">
            <w:pPr>
              <w:rPr>
                <w:rFonts w:cs="Arial"/>
                <w:szCs w:val="28"/>
                <w:lang w:val="es-ES"/>
              </w:rPr>
            </w:pPr>
            <w:r w:rsidRPr="00083B52">
              <w:rPr>
                <w:rFonts w:cs="Arial"/>
                <w:szCs w:val="28"/>
                <w:lang w:val="es-ES"/>
              </w:rPr>
              <w:t>CZ, EE, IS</w:t>
            </w:r>
            <w:r>
              <w:rPr>
                <w:rStyle w:val="Appelnotedebasdep"/>
                <w:rFonts w:cs="Arial"/>
                <w:szCs w:val="28"/>
              </w:rPr>
              <w:footnoteReference w:id="123"/>
            </w:r>
            <w:r w:rsidRPr="00083B52">
              <w:rPr>
                <w:rFonts w:cs="Arial"/>
                <w:szCs w:val="28"/>
                <w:lang w:val="es-ES"/>
              </w:rPr>
              <w:t>, KZ</w:t>
            </w:r>
            <w:r w:rsidR="003E119B" w:rsidRPr="00083B52">
              <w:rPr>
                <w:rFonts w:cs="Arial"/>
                <w:szCs w:val="28"/>
                <w:lang w:val="es-ES"/>
              </w:rPr>
              <w:t>, SE</w:t>
            </w:r>
          </w:p>
        </w:tc>
      </w:tr>
      <w:tr w:rsidR="00AD419A" w:rsidRPr="00FB444B" w:rsidTr="009B346C">
        <w:tc>
          <w:tcPr>
            <w:tcW w:w="3114" w:type="dxa"/>
          </w:tcPr>
          <w:p w:rsidR="00AD419A" w:rsidRDefault="009B346C" w:rsidP="00D201BD">
            <w:pPr>
              <w:rPr>
                <w:rFonts w:cs="Arial"/>
                <w:szCs w:val="28"/>
              </w:rPr>
            </w:pPr>
            <w:r>
              <w:rPr>
                <w:rFonts w:cs="Arial"/>
                <w:szCs w:val="28"/>
              </w:rPr>
              <w:t>Manufacturers</w:t>
            </w:r>
          </w:p>
        </w:tc>
        <w:tc>
          <w:tcPr>
            <w:tcW w:w="5902" w:type="dxa"/>
          </w:tcPr>
          <w:p w:rsidR="00AD419A" w:rsidRPr="00083B52" w:rsidRDefault="009B346C" w:rsidP="00D201BD">
            <w:pPr>
              <w:rPr>
                <w:rFonts w:cs="Arial"/>
                <w:szCs w:val="28"/>
                <w:lang w:val="es-ES"/>
              </w:rPr>
            </w:pPr>
            <w:r w:rsidRPr="00083B52">
              <w:rPr>
                <w:rFonts w:cs="Arial"/>
                <w:szCs w:val="28"/>
                <w:lang w:val="es-ES"/>
              </w:rPr>
              <w:t>CZ, EE</w:t>
            </w:r>
            <w:r w:rsidR="00E872D7" w:rsidRPr="00083B52">
              <w:rPr>
                <w:rFonts w:cs="Arial"/>
                <w:szCs w:val="28"/>
                <w:lang w:val="es-ES"/>
              </w:rPr>
              <w:t>, NL, PL</w:t>
            </w:r>
            <w:r w:rsidR="003E119B" w:rsidRPr="00083B52">
              <w:rPr>
                <w:rFonts w:cs="Arial"/>
                <w:szCs w:val="28"/>
                <w:lang w:val="es-ES"/>
              </w:rPr>
              <w:t>, SE, SK</w:t>
            </w:r>
          </w:p>
        </w:tc>
      </w:tr>
      <w:tr w:rsidR="00E872D7" w:rsidTr="009B346C">
        <w:tc>
          <w:tcPr>
            <w:tcW w:w="3114" w:type="dxa"/>
          </w:tcPr>
          <w:p w:rsidR="00E872D7" w:rsidRDefault="00E872D7" w:rsidP="00D201BD">
            <w:pPr>
              <w:rPr>
                <w:rFonts w:cs="Arial"/>
                <w:szCs w:val="28"/>
              </w:rPr>
            </w:pPr>
            <w:r>
              <w:rPr>
                <w:rFonts w:cs="Arial"/>
                <w:szCs w:val="28"/>
              </w:rPr>
              <w:t>Internet</w:t>
            </w:r>
          </w:p>
        </w:tc>
        <w:tc>
          <w:tcPr>
            <w:tcW w:w="5902" w:type="dxa"/>
          </w:tcPr>
          <w:p w:rsidR="00E872D7" w:rsidRDefault="00E872D7" w:rsidP="00D201BD">
            <w:pPr>
              <w:rPr>
                <w:rFonts w:cs="Arial"/>
                <w:szCs w:val="28"/>
              </w:rPr>
            </w:pPr>
            <w:r>
              <w:rPr>
                <w:rFonts w:cs="Arial"/>
                <w:szCs w:val="28"/>
              </w:rPr>
              <w:t>NO</w:t>
            </w:r>
            <w:r w:rsidR="003E119B">
              <w:rPr>
                <w:rFonts w:cs="Arial"/>
                <w:szCs w:val="28"/>
              </w:rPr>
              <w:t>, SK</w:t>
            </w:r>
            <w:r w:rsidR="003E119B">
              <w:rPr>
                <w:rStyle w:val="Appelnotedebasdep"/>
                <w:rFonts w:cs="Arial"/>
                <w:szCs w:val="28"/>
              </w:rPr>
              <w:footnoteReference w:id="124"/>
            </w:r>
            <w:r w:rsidR="003E119B">
              <w:rPr>
                <w:rFonts w:cs="Arial"/>
                <w:szCs w:val="28"/>
              </w:rPr>
              <w:t>, UK</w:t>
            </w:r>
          </w:p>
        </w:tc>
      </w:tr>
      <w:tr w:rsidR="00AD419A" w:rsidTr="009B346C">
        <w:tc>
          <w:tcPr>
            <w:tcW w:w="3114" w:type="dxa"/>
          </w:tcPr>
          <w:p w:rsidR="00AD419A" w:rsidRDefault="009B346C" w:rsidP="00D201BD">
            <w:pPr>
              <w:rPr>
                <w:rFonts w:cs="Arial"/>
                <w:szCs w:val="28"/>
              </w:rPr>
            </w:pPr>
            <w:r>
              <w:rPr>
                <w:rFonts w:cs="Arial"/>
                <w:szCs w:val="28"/>
              </w:rPr>
              <w:t>No active promotion</w:t>
            </w:r>
            <w:r w:rsidR="00D268FF">
              <w:rPr>
                <w:rFonts w:cs="Arial"/>
                <w:szCs w:val="28"/>
              </w:rPr>
              <w:t xml:space="preserve"> </w:t>
            </w:r>
          </w:p>
        </w:tc>
        <w:tc>
          <w:tcPr>
            <w:tcW w:w="5902" w:type="dxa"/>
          </w:tcPr>
          <w:p w:rsidR="00AD419A" w:rsidRDefault="009B346C" w:rsidP="00D201BD">
            <w:pPr>
              <w:rPr>
                <w:rFonts w:cs="Arial"/>
                <w:szCs w:val="28"/>
              </w:rPr>
            </w:pPr>
            <w:r>
              <w:rPr>
                <w:rFonts w:cs="Arial"/>
                <w:szCs w:val="28"/>
              </w:rPr>
              <w:t>CH</w:t>
            </w:r>
            <w:r w:rsidR="00E872D7">
              <w:rPr>
                <w:rFonts w:cs="Arial"/>
                <w:szCs w:val="28"/>
              </w:rPr>
              <w:t>, RO</w:t>
            </w:r>
            <w:r w:rsidR="003E119B">
              <w:rPr>
                <w:rFonts w:cs="Arial"/>
                <w:szCs w:val="28"/>
              </w:rPr>
              <w:t xml:space="preserve"> </w:t>
            </w:r>
          </w:p>
        </w:tc>
      </w:tr>
    </w:tbl>
    <w:p w:rsidR="007F0CC6" w:rsidRDefault="007F0CC6" w:rsidP="00D201BD">
      <w:pPr>
        <w:rPr>
          <w:rFonts w:cs="Arial"/>
          <w:szCs w:val="28"/>
        </w:rPr>
      </w:pPr>
    </w:p>
    <w:p w:rsidR="00E872D7" w:rsidRDefault="00E872D7" w:rsidP="00D201BD">
      <w:pPr>
        <w:rPr>
          <w:rFonts w:cs="Arial"/>
          <w:szCs w:val="28"/>
        </w:rPr>
      </w:pPr>
      <w:r>
        <w:rPr>
          <w:rFonts w:cs="Arial"/>
          <w:szCs w:val="28"/>
        </w:rPr>
        <w:t>Montenegro indicated th</w:t>
      </w:r>
      <w:r w:rsidR="00B476C8">
        <w:rPr>
          <w:rFonts w:cs="Arial"/>
          <w:szCs w:val="28"/>
        </w:rPr>
        <w:t>at details of technical aids were</w:t>
      </w:r>
      <w:r>
        <w:rPr>
          <w:rFonts w:cs="Arial"/>
          <w:szCs w:val="28"/>
        </w:rPr>
        <w:t xml:space="preserve"> listed in the Rulebook on Exercising the Right to Medical Devices</w:t>
      </w:r>
      <w:r>
        <w:rPr>
          <w:rStyle w:val="Appelnotedebasdep"/>
          <w:rFonts w:cs="Arial"/>
          <w:szCs w:val="28"/>
        </w:rPr>
        <w:footnoteReference w:id="125"/>
      </w:r>
      <w:r>
        <w:rPr>
          <w:rFonts w:cs="Arial"/>
          <w:szCs w:val="28"/>
        </w:rPr>
        <w:t xml:space="preserve"> but it is</w:t>
      </w:r>
      <w:r w:rsidR="004F71AA">
        <w:rPr>
          <w:rFonts w:cs="Arial"/>
          <w:szCs w:val="28"/>
        </w:rPr>
        <w:t xml:space="preserve"> not clear what, if anything, was</w:t>
      </w:r>
      <w:r>
        <w:rPr>
          <w:rFonts w:cs="Arial"/>
          <w:szCs w:val="28"/>
        </w:rPr>
        <w:t xml:space="preserve"> done to promote this as a source of information. </w:t>
      </w:r>
    </w:p>
    <w:p w:rsidR="003E119B" w:rsidRDefault="003E119B" w:rsidP="00D201BD">
      <w:pPr>
        <w:rPr>
          <w:rFonts w:cs="Arial"/>
          <w:szCs w:val="28"/>
        </w:rPr>
      </w:pPr>
      <w:r>
        <w:rPr>
          <w:rFonts w:cs="Arial"/>
          <w:szCs w:val="28"/>
        </w:rPr>
        <w:t>Question 2.10 asked:</w:t>
      </w:r>
    </w:p>
    <w:p w:rsidR="003E119B" w:rsidRPr="003E119B" w:rsidRDefault="003E119B" w:rsidP="003E119B">
      <w:pPr>
        <w:rPr>
          <w:rFonts w:cs="Arial"/>
          <w:b/>
          <w:szCs w:val="28"/>
        </w:rPr>
      </w:pPr>
      <w:r w:rsidRPr="003E119B">
        <w:rPr>
          <w:rFonts w:cs="Arial"/>
          <w:b/>
          <w:szCs w:val="28"/>
        </w:rPr>
        <w:t>What training is provided in the use of equipment and technology a) for blind persons, b) for partially sighted persons?</w:t>
      </w:r>
    </w:p>
    <w:p w:rsidR="003A4E28" w:rsidRDefault="00F9790A" w:rsidP="003E119B">
      <w:pPr>
        <w:rPr>
          <w:rFonts w:cs="Arial"/>
          <w:szCs w:val="28"/>
        </w:rPr>
      </w:pPr>
      <w:r>
        <w:rPr>
          <w:rFonts w:cs="Arial"/>
          <w:szCs w:val="28"/>
        </w:rPr>
        <w:t>Some authors reported on the situation in the country as a whole, while othe</w:t>
      </w:r>
      <w:r w:rsidR="00452F6A">
        <w:rPr>
          <w:rFonts w:cs="Arial"/>
          <w:szCs w:val="28"/>
        </w:rPr>
        <w:t>rs reported on the activity of particular</w:t>
      </w:r>
      <w:r>
        <w:rPr>
          <w:rFonts w:cs="Arial"/>
          <w:szCs w:val="28"/>
        </w:rPr>
        <w:t xml:space="preserve"> organisations, where they were</w:t>
      </w:r>
      <w:r w:rsidR="006A42F0">
        <w:rPr>
          <w:rFonts w:cs="Arial"/>
          <w:szCs w:val="28"/>
        </w:rPr>
        <w:t xml:space="preserve"> known to be</w:t>
      </w:r>
      <w:r>
        <w:rPr>
          <w:rFonts w:cs="Arial"/>
          <w:szCs w:val="28"/>
        </w:rPr>
        <w:t xml:space="preserve"> involved in training. </w:t>
      </w:r>
      <w:r w:rsidR="00452F6A">
        <w:rPr>
          <w:rFonts w:cs="Arial"/>
          <w:szCs w:val="28"/>
        </w:rPr>
        <w:t xml:space="preserve"> </w:t>
      </w:r>
    </w:p>
    <w:p w:rsidR="003434AC" w:rsidRDefault="003434AC" w:rsidP="003E119B">
      <w:pPr>
        <w:rPr>
          <w:rFonts w:cs="Arial"/>
          <w:szCs w:val="28"/>
        </w:rPr>
      </w:pPr>
      <w:r>
        <w:rPr>
          <w:rFonts w:cs="Arial"/>
          <w:szCs w:val="28"/>
        </w:rPr>
        <w:t>A summary of s</w:t>
      </w:r>
      <w:r w:rsidR="00B476C8">
        <w:rPr>
          <w:rFonts w:cs="Arial"/>
          <w:szCs w:val="28"/>
        </w:rPr>
        <w:t>ources of training is</w:t>
      </w:r>
      <w:r>
        <w:rPr>
          <w:rFonts w:cs="Arial"/>
          <w:szCs w:val="28"/>
        </w:rPr>
        <w:t xml:space="preserve"> as follows:</w:t>
      </w:r>
    </w:p>
    <w:tbl>
      <w:tblPr>
        <w:tblStyle w:val="Grilledutableau"/>
        <w:tblW w:w="0" w:type="auto"/>
        <w:tblLook w:val="04A0" w:firstRow="1" w:lastRow="0" w:firstColumn="1" w:lastColumn="0" w:noHBand="0" w:noVBand="1"/>
      </w:tblPr>
      <w:tblGrid>
        <w:gridCol w:w="4508"/>
        <w:gridCol w:w="4508"/>
      </w:tblGrid>
      <w:tr w:rsidR="003434AC" w:rsidRPr="003A4E28" w:rsidTr="003434AC">
        <w:tc>
          <w:tcPr>
            <w:tcW w:w="4508" w:type="dxa"/>
          </w:tcPr>
          <w:p w:rsidR="003434AC" w:rsidRPr="003A4E28" w:rsidRDefault="003434AC" w:rsidP="003E119B">
            <w:pPr>
              <w:rPr>
                <w:rFonts w:cs="Arial"/>
                <w:b/>
                <w:szCs w:val="28"/>
              </w:rPr>
            </w:pPr>
            <w:r w:rsidRPr="003A4E28">
              <w:rPr>
                <w:rFonts w:cs="Arial"/>
                <w:b/>
                <w:szCs w:val="28"/>
              </w:rPr>
              <w:t>Source of Training</w:t>
            </w:r>
          </w:p>
        </w:tc>
        <w:tc>
          <w:tcPr>
            <w:tcW w:w="4508" w:type="dxa"/>
          </w:tcPr>
          <w:p w:rsidR="003434AC" w:rsidRPr="003A4E28" w:rsidRDefault="003434AC" w:rsidP="003E119B">
            <w:pPr>
              <w:rPr>
                <w:rFonts w:cs="Arial"/>
                <w:b/>
                <w:szCs w:val="28"/>
              </w:rPr>
            </w:pPr>
            <w:r w:rsidRPr="003A4E28">
              <w:rPr>
                <w:rFonts w:cs="Arial"/>
                <w:b/>
                <w:szCs w:val="28"/>
              </w:rPr>
              <w:t>Countries</w:t>
            </w:r>
          </w:p>
        </w:tc>
      </w:tr>
      <w:tr w:rsidR="003434AC" w:rsidTr="003434AC">
        <w:tc>
          <w:tcPr>
            <w:tcW w:w="4508" w:type="dxa"/>
          </w:tcPr>
          <w:p w:rsidR="003434AC" w:rsidRDefault="003434AC" w:rsidP="003E119B">
            <w:pPr>
              <w:rPr>
                <w:rFonts w:cs="Arial"/>
                <w:szCs w:val="28"/>
              </w:rPr>
            </w:pPr>
            <w:r>
              <w:rPr>
                <w:rFonts w:cs="Arial"/>
                <w:szCs w:val="28"/>
              </w:rPr>
              <w:t>Government (national or local)</w:t>
            </w:r>
          </w:p>
        </w:tc>
        <w:tc>
          <w:tcPr>
            <w:tcW w:w="4508" w:type="dxa"/>
          </w:tcPr>
          <w:p w:rsidR="003434AC" w:rsidRDefault="003434AC" w:rsidP="003E119B">
            <w:pPr>
              <w:rPr>
                <w:rFonts w:cs="Arial"/>
                <w:szCs w:val="28"/>
              </w:rPr>
            </w:pPr>
            <w:r>
              <w:rPr>
                <w:rFonts w:cs="Arial"/>
                <w:szCs w:val="28"/>
              </w:rPr>
              <w:t>NO</w:t>
            </w:r>
            <w:r w:rsidR="00452F6A">
              <w:rPr>
                <w:rFonts w:cs="Arial"/>
                <w:szCs w:val="28"/>
              </w:rPr>
              <w:t>, PL</w:t>
            </w:r>
            <w:r w:rsidR="00452F6A">
              <w:rPr>
                <w:rStyle w:val="Appelnotedebasdep"/>
                <w:rFonts w:cs="Arial"/>
                <w:szCs w:val="28"/>
              </w:rPr>
              <w:footnoteReference w:id="126"/>
            </w:r>
            <w:r w:rsidR="00452F6A">
              <w:rPr>
                <w:rFonts w:cs="Arial"/>
                <w:szCs w:val="28"/>
              </w:rPr>
              <w:t>, UK</w:t>
            </w:r>
            <w:r w:rsidR="00452F6A">
              <w:rPr>
                <w:rStyle w:val="Appelnotedebasdep"/>
                <w:rFonts w:cs="Arial"/>
                <w:szCs w:val="28"/>
              </w:rPr>
              <w:footnoteReference w:id="127"/>
            </w:r>
          </w:p>
        </w:tc>
      </w:tr>
      <w:tr w:rsidR="003434AC" w:rsidRPr="00FB444B" w:rsidTr="003434AC">
        <w:tc>
          <w:tcPr>
            <w:tcW w:w="4508" w:type="dxa"/>
          </w:tcPr>
          <w:p w:rsidR="003434AC" w:rsidRDefault="003434AC" w:rsidP="003E119B">
            <w:pPr>
              <w:rPr>
                <w:rFonts w:cs="Arial"/>
                <w:szCs w:val="28"/>
              </w:rPr>
            </w:pPr>
            <w:r>
              <w:rPr>
                <w:rFonts w:cs="Arial"/>
                <w:szCs w:val="28"/>
              </w:rPr>
              <w:t>Organisations of visually impaired people</w:t>
            </w:r>
          </w:p>
        </w:tc>
        <w:tc>
          <w:tcPr>
            <w:tcW w:w="4508" w:type="dxa"/>
          </w:tcPr>
          <w:p w:rsidR="003434AC" w:rsidRPr="00083B52" w:rsidRDefault="003434AC" w:rsidP="003E119B">
            <w:pPr>
              <w:rPr>
                <w:rFonts w:cs="Arial"/>
                <w:szCs w:val="28"/>
                <w:lang w:val="es-ES"/>
              </w:rPr>
            </w:pPr>
            <w:r w:rsidRPr="00083B52">
              <w:rPr>
                <w:rFonts w:cs="Arial"/>
                <w:szCs w:val="28"/>
                <w:lang w:val="es-ES"/>
              </w:rPr>
              <w:t>CZ</w:t>
            </w:r>
            <w:r w:rsidR="00452F6A" w:rsidRPr="00083B52">
              <w:rPr>
                <w:rFonts w:cs="Arial"/>
                <w:szCs w:val="28"/>
                <w:lang w:val="es-ES"/>
              </w:rPr>
              <w:t>, EE, IE, NL, RO, RS, UK</w:t>
            </w:r>
          </w:p>
        </w:tc>
      </w:tr>
      <w:tr w:rsidR="003434AC" w:rsidTr="003434AC">
        <w:tc>
          <w:tcPr>
            <w:tcW w:w="4508" w:type="dxa"/>
          </w:tcPr>
          <w:p w:rsidR="003434AC" w:rsidRDefault="003434AC" w:rsidP="003434AC">
            <w:pPr>
              <w:rPr>
                <w:rFonts w:cs="Arial"/>
                <w:szCs w:val="28"/>
              </w:rPr>
            </w:pPr>
            <w:r>
              <w:rPr>
                <w:rFonts w:cs="Arial"/>
                <w:szCs w:val="28"/>
              </w:rPr>
              <w:t>Rehabilitation centres / services</w:t>
            </w:r>
          </w:p>
        </w:tc>
        <w:tc>
          <w:tcPr>
            <w:tcW w:w="4508" w:type="dxa"/>
          </w:tcPr>
          <w:p w:rsidR="003434AC" w:rsidRDefault="003434AC" w:rsidP="004F71AA">
            <w:pPr>
              <w:rPr>
                <w:rFonts w:cs="Arial"/>
                <w:szCs w:val="28"/>
              </w:rPr>
            </w:pPr>
            <w:r>
              <w:rPr>
                <w:rFonts w:cs="Arial"/>
                <w:szCs w:val="28"/>
              </w:rPr>
              <w:t>AT</w:t>
            </w:r>
            <w:r>
              <w:rPr>
                <w:rStyle w:val="Appelnotedebasdep"/>
                <w:rFonts w:cs="Arial"/>
                <w:szCs w:val="28"/>
              </w:rPr>
              <w:footnoteReference w:id="128"/>
            </w:r>
            <w:r w:rsidR="00452F6A">
              <w:rPr>
                <w:rFonts w:cs="Arial"/>
                <w:szCs w:val="28"/>
              </w:rPr>
              <w:t>, CZ, IS, KZ, NL, SE, SK</w:t>
            </w:r>
            <w:r w:rsidR="00452F6A">
              <w:rPr>
                <w:rStyle w:val="Appelnotedebasdep"/>
                <w:rFonts w:cs="Arial"/>
                <w:szCs w:val="28"/>
              </w:rPr>
              <w:footnoteReference w:id="129"/>
            </w:r>
            <w:r w:rsidR="00452F6A">
              <w:rPr>
                <w:rFonts w:cs="Arial"/>
                <w:szCs w:val="28"/>
              </w:rPr>
              <w:t>, UK</w:t>
            </w:r>
          </w:p>
        </w:tc>
      </w:tr>
      <w:tr w:rsidR="003434AC" w:rsidTr="003434AC">
        <w:tc>
          <w:tcPr>
            <w:tcW w:w="4508" w:type="dxa"/>
          </w:tcPr>
          <w:p w:rsidR="003434AC" w:rsidRDefault="003434AC" w:rsidP="003E119B">
            <w:pPr>
              <w:rPr>
                <w:rFonts w:cs="Arial"/>
                <w:szCs w:val="28"/>
              </w:rPr>
            </w:pPr>
            <w:r>
              <w:rPr>
                <w:rFonts w:cs="Arial"/>
                <w:szCs w:val="28"/>
              </w:rPr>
              <w:t>Schools</w:t>
            </w:r>
          </w:p>
        </w:tc>
        <w:tc>
          <w:tcPr>
            <w:tcW w:w="4508" w:type="dxa"/>
          </w:tcPr>
          <w:p w:rsidR="003434AC" w:rsidRDefault="00452F6A" w:rsidP="003E119B">
            <w:pPr>
              <w:rPr>
                <w:rFonts w:cs="Arial"/>
                <w:szCs w:val="28"/>
              </w:rPr>
            </w:pPr>
            <w:r>
              <w:rPr>
                <w:rFonts w:cs="Arial"/>
                <w:szCs w:val="28"/>
              </w:rPr>
              <w:t>EE</w:t>
            </w:r>
            <w:r>
              <w:rPr>
                <w:rStyle w:val="Appelnotedebasdep"/>
                <w:rFonts w:cs="Arial"/>
                <w:szCs w:val="28"/>
              </w:rPr>
              <w:footnoteReference w:id="130"/>
            </w:r>
            <w:r>
              <w:rPr>
                <w:rFonts w:cs="Arial"/>
                <w:szCs w:val="28"/>
              </w:rPr>
              <w:t>, RS, SE</w:t>
            </w:r>
          </w:p>
        </w:tc>
      </w:tr>
      <w:tr w:rsidR="003A4E28" w:rsidTr="003434AC">
        <w:tc>
          <w:tcPr>
            <w:tcW w:w="4508" w:type="dxa"/>
          </w:tcPr>
          <w:p w:rsidR="003A4E28" w:rsidRDefault="003A4E28" w:rsidP="003E119B">
            <w:pPr>
              <w:rPr>
                <w:rFonts w:cs="Arial"/>
                <w:szCs w:val="28"/>
              </w:rPr>
            </w:pPr>
            <w:r>
              <w:rPr>
                <w:rFonts w:cs="Arial"/>
                <w:szCs w:val="28"/>
              </w:rPr>
              <w:t>Computer based training</w:t>
            </w:r>
          </w:p>
        </w:tc>
        <w:tc>
          <w:tcPr>
            <w:tcW w:w="4508" w:type="dxa"/>
          </w:tcPr>
          <w:p w:rsidR="003A4E28" w:rsidRDefault="003A4E28" w:rsidP="003E119B">
            <w:pPr>
              <w:rPr>
                <w:rFonts w:cs="Arial"/>
                <w:szCs w:val="28"/>
              </w:rPr>
            </w:pPr>
            <w:r>
              <w:rPr>
                <w:rFonts w:cs="Arial"/>
                <w:szCs w:val="28"/>
              </w:rPr>
              <w:t>KZ, UK</w:t>
            </w:r>
          </w:p>
        </w:tc>
      </w:tr>
      <w:tr w:rsidR="003434AC" w:rsidTr="003434AC">
        <w:tc>
          <w:tcPr>
            <w:tcW w:w="4508" w:type="dxa"/>
          </w:tcPr>
          <w:p w:rsidR="003434AC" w:rsidRDefault="00452F6A" w:rsidP="003E119B">
            <w:pPr>
              <w:rPr>
                <w:rFonts w:cs="Arial"/>
                <w:szCs w:val="28"/>
              </w:rPr>
            </w:pPr>
            <w:r>
              <w:rPr>
                <w:rFonts w:cs="Arial"/>
                <w:szCs w:val="28"/>
              </w:rPr>
              <w:t>Other</w:t>
            </w:r>
            <w:r w:rsidR="003434AC">
              <w:rPr>
                <w:rFonts w:cs="Arial"/>
                <w:szCs w:val="28"/>
              </w:rPr>
              <w:t xml:space="preserve"> </w:t>
            </w:r>
            <w:r>
              <w:rPr>
                <w:rFonts w:cs="Arial"/>
                <w:szCs w:val="28"/>
              </w:rPr>
              <w:t xml:space="preserve">unspecified </w:t>
            </w:r>
            <w:r w:rsidR="003434AC">
              <w:rPr>
                <w:rFonts w:cs="Arial"/>
                <w:szCs w:val="28"/>
              </w:rPr>
              <w:t>training</w:t>
            </w:r>
            <w:r>
              <w:rPr>
                <w:rFonts w:cs="Arial"/>
                <w:szCs w:val="28"/>
              </w:rPr>
              <w:t xml:space="preserve"> </w:t>
            </w:r>
          </w:p>
        </w:tc>
        <w:tc>
          <w:tcPr>
            <w:tcW w:w="4508" w:type="dxa"/>
          </w:tcPr>
          <w:p w:rsidR="003434AC" w:rsidRDefault="003434AC" w:rsidP="003E119B">
            <w:pPr>
              <w:rPr>
                <w:rFonts w:cs="Arial"/>
                <w:szCs w:val="28"/>
              </w:rPr>
            </w:pPr>
            <w:r>
              <w:rPr>
                <w:rFonts w:cs="Arial"/>
                <w:szCs w:val="28"/>
              </w:rPr>
              <w:t>AT, CH</w:t>
            </w:r>
            <w:r w:rsidR="00452F6A">
              <w:rPr>
                <w:rFonts w:cs="Arial"/>
                <w:szCs w:val="28"/>
              </w:rPr>
              <w:t xml:space="preserve">, </w:t>
            </w:r>
            <w:r w:rsidR="003A4E28">
              <w:rPr>
                <w:rFonts w:cs="Arial"/>
                <w:szCs w:val="28"/>
              </w:rPr>
              <w:t>HU</w:t>
            </w:r>
            <w:r w:rsidR="003A4E28">
              <w:rPr>
                <w:rStyle w:val="Appelnotedebasdep"/>
                <w:rFonts w:cs="Arial"/>
                <w:szCs w:val="28"/>
              </w:rPr>
              <w:footnoteReference w:id="131"/>
            </w:r>
            <w:r w:rsidR="003A4E28">
              <w:rPr>
                <w:rFonts w:cs="Arial"/>
                <w:szCs w:val="28"/>
              </w:rPr>
              <w:t xml:space="preserve"> </w:t>
            </w:r>
            <w:r w:rsidR="00452F6A">
              <w:rPr>
                <w:rFonts w:cs="Arial"/>
                <w:szCs w:val="28"/>
              </w:rPr>
              <w:t>ME</w:t>
            </w:r>
          </w:p>
        </w:tc>
      </w:tr>
    </w:tbl>
    <w:p w:rsidR="00FC122F" w:rsidRDefault="00FC122F" w:rsidP="003E119B">
      <w:pPr>
        <w:rPr>
          <w:rFonts w:cs="Arial"/>
          <w:szCs w:val="28"/>
        </w:rPr>
      </w:pPr>
    </w:p>
    <w:p w:rsidR="006A42F0" w:rsidRDefault="006A42F0" w:rsidP="003E119B">
      <w:pPr>
        <w:rPr>
          <w:rFonts w:cs="Arial"/>
          <w:szCs w:val="28"/>
        </w:rPr>
      </w:pPr>
      <w:r>
        <w:rPr>
          <w:rFonts w:cs="Arial"/>
          <w:szCs w:val="28"/>
        </w:rPr>
        <w:t>Question 2.11 asked:</w:t>
      </w:r>
    </w:p>
    <w:p w:rsidR="006A42F0" w:rsidRPr="00507E1F" w:rsidRDefault="006A42F0" w:rsidP="006A42F0">
      <w:pPr>
        <w:rPr>
          <w:rFonts w:cs="Arial"/>
          <w:b/>
          <w:szCs w:val="28"/>
        </w:rPr>
      </w:pPr>
      <w:r w:rsidRPr="006A42F0">
        <w:rPr>
          <w:rFonts w:cs="Arial"/>
          <w:b/>
          <w:szCs w:val="28"/>
        </w:rPr>
        <w:t>How is eligibility for equipment, technology and training determined a) for blind persons, b)</w:t>
      </w:r>
      <w:r w:rsidR="00507E1F">
        <w:rPr>
          <w:rFonts w:cs="Arial"/>
          <w:b/>
          <w:szCs w:val="28"/>
        </w:rPr>
        <w:t xml:space="preserve"> for partially sighted persons?</w:t>
      </w:r>
      <w:r w:rsidRPr="006A42F0">
        <w:rPr>
          <w:rFonts w:cs="Arial"/>
          <w:szCs w:val="28"/>
        </w:rPr>
        <w:t xml:space="preserve"> </w:t>
      </w:r>
    </w:p>
    <w:p w:rsidR="006A42F0" w:rsidRPr="006A42F0" w:rsidRDefault="006A42F0" w:rsidP="006A42F0">
      <w:pPr>
        <w:rPr>
          <w:rFonts w:cs="Arial"/>
          <w:szCs w:val="28"/>
        </w:rPr>
      </w:pPr>
      <w:r>
        <w:rPr>
          <w:rFonts w:cs="Arial"/>
          <w:szCs w:val="28"/>
        </w:rPr>
        <w:t>The eligibility criteria described in answ</w:t>
      </w:r>
      <w:r w:rsidR="004F71AA">
        <w:rPr>
          <w:rFonts w:cs="Arial"/>
          <w:szCs w:val="28"/>
        </w:rPr>
        <w:t>er to this question were in many countries</w:t>
      </w:r>
      <w:r>
        <w:rPr>
          <w:rFonts w:cs="Arial"/>
          <w:szCs w:val="28"/>
        </w:rPr>
        <w:t xml:space="preserve"> the same as those described abo</w:t>
      </w:r>
      <w:r w:rsidR="00B476C8">
        <w:rPr>
          <w:rFonts w:cs="Arial"/>
          <w:szCs w:val="28"/>
        </w:rPr>
        <w:t>ve in section 2.3 on</w:t>
      </w:r>
      <w:r>
        <w:rPr>
          <w:rFonts w:cs="Arial"/>
          <w:szCs w:val="28"/>
        </w:rPr>
        <w:t xml:space="preserve"> services</w:t>
      </w:r>
      <w:r w:rsidR="00D94790">
        <w:rPr>
          <w:rFonts w:cs="Arial"/>
          <w:szCs w:val="28"/>
        </w:rPr>
        <w:t xml:space="preserve"> (AT, CH, HU, ME, TE, IS, KZ, SE)</w:t>
      </w:r>
      <w:r>
        <w:rPr>
          <w:rFonts w:cs="Arial"/>
          <w:szCs w:val="28"/>
        </w:rPr>
        <w:t xml:space="preserve">. </w:t>
      </w:r>
      <w:r w:rsidR="00D94790">
        <w:rPr>
          <w:rFonts w:cs="Arial"/>
          <w:szCs w:val="28"/>
        </w:rPr>
        <w:t xml:space="preserve">  </w:t>
      </w:r>
    </w:p>
    <w:p w:rsidR="00862587" w:rsidRDefault="004F71AA" w:rsidP="00862587">
      <w:pPr>
        <w:rPr>
          <w:rFonts w:cs="Arial"/>
          <w:szCs w:val="28"/>
        </w:rPr>
      </w:pPr>
      <w:r>
        <w:rPr>
          <w:rFonts w:cs="Arial"/>
          <w:szCs w:val="28"/>
        </w:rPr>
        <w:lastRenderedPageBreak/>
        <w:t>Several</w:t>
      </w:r>
      <w:r w:rsidR="00D94790">
        <w:rPr>
          <w:rFonts w:cs="Arial"/>
          <w:szCs w:val="28"/>
        </w:rPr>
        <w:t xml:space="preserve"> countries added additional information or noted recent changes.</w:t>
      </w:r>
      <w:r w:rsidR="00862587">
        <w:rPr>
          <w:rFonts w:cs="Arial"/>
          <w:szCs w:val="28"/>
        </w:rPr>
        <w:t xml:space="preserve"> In Estonia, a written assessment contributing to a plan was needed from a rehabilitation team, or medical professional. From 2018, </w:t>
      </w:r>
      <w:r w:rsidR="00862587" w:rsidRPr="00862587">
        <w:rPr>
          <w:rFonts w:cs="Arial"/>
          <w:szCs w:val="28"/>
        </w:rPr>
        <w:t>physiotherapi</w:t>
      </w:r>
      <w:r w:rsidR="00862587">
        <w:rPr>
          <w:rFonts w:cs="Arial"/>
          <w:szCs w:val="28"/>
        </w:rPr>
        <w:t xml:space="preserve">sts and occupational therapists were also </w:t>
      </w:r>
      <w:r w:rsidR="00EF1078">
        <w:rPr>
          <w:rFonts w:cs="Arial"/>
          <w:szCs w:val="28"/>
        </w:rPr>
        <w:t xml:space="preserve">eligible to </w:t>
      </w:r>
      <w:r>
        <w:rPr>
          <w:rFonts w:cs="Arial"/>
          <w:szCs w:val="28"/>
        </w:rPr>
        <w:t>assess needs for equipment</w:t>
      </w:r>
      <w:r w:rsidR="00862587">
        <w:rPr>
          <w:rFonts w:cs="Arial"/>
          <w:szCs w:val="28"/>
        </w:rPr>
        <w:t xml:space="preserve">. </w:t>
      </w:r>
    </w:p>
    <w:p w:rsidR="00EF1078" w:rsidRPr="00862587" w:rsidRDefault="00EF1078" w:rsidP="00862587">
      <w:pPr>
        <w:rPr>
          <w:rFonts w:cs="Arial"/>
          <w:szCs w:val="28"/>
        </w:rPr>
      </w:pPr>
      <w:r>
        <w:rPr>
          <w:rFonts w:cs="Arial"/>
          <w:szCs w:val="28"/>
        </w:rPr>
        <w:t>In the Czech Republic, a</w:t>
      </w:r>
      <w:r w:rsidRPr="00EF1078">
        <w:rPr>
          <w:rFonts w:cs="Arial"/>
          <w:szCs w:val="28"/>
        </w:rPr>
        <w:t xml:space="preserve"> number of ad hoc projects had emerged that provided training in operating assistive aids, for example, through the Labour Office. Here training might be offered free and this was also</w:t>
      </w:r>
      <w:r w:rsidR="001B7A0F">
        <w:rPr>
          <w:rFonts w:cs="Arial"/>
          <w:szCs w:val="28"/>
        </w:rPr>
        <w:t xml:space="preserve"> the case for training</w:t>
      </w:r>
      <w:r w:rsidRPr="00EF1078">
        <w:rPr>
          <w:rFonts w:cs="Arial"/>
          <w:szCs w:val="28"/>
        </w:rPr>
        <w:t xml:space="preserve"> under the auspices of ‘social rehabilitation.’ or a ‘social activation</w:t>
      </w:r>
      <w:r w:rsidR="004F71AA">
        <w:rPr>
          <w:rFonts w:cs="Arial"/>
          <w:szCs w:val="28"/>
        </w:rPr>
        <w:t>’</w:t>
      </w:r>
      <w:r w:rsidRPr="00EF1078">
        <w:rPr>
          <w:rFonts w:cs="Arial"/>
          <w:szCs w:val="28"/>
        </w:rPr>
        <w:t xml:space="preserve"> service. Where there was no such programme available locally, applicants had to meet the costs of this themselves.</w:t>
      </w:r>
    </w:p>
    <w:p w:rsidR="00862587" w:rsidRDefault="00862587" w:rsidP="00862587">
      <w:pPr>
        <w:rPr>
          <w:rFonts w:cs="Arial"/>
          <w:szCs w:val="28"/>
        </w:rPr>
      </w:pPr>
      <w:r>
        <w:rPr>
          <w:rFonts w:cs="Arial"/>
          <w:szCs w:val="28"/>
        </w:rPr>
        <w:t>In Norway, a tender system had been introduced, which had</w:t>
      </w:r>
      <w:r w:rsidRPr="00862587">
        <w:rPr>
          <w:rFonts w:cs="Arial"/>
          <w:szCs w:val="28"/>
        </w:rPr>
        <w:t xml:space="preserve"> resulted in </w:t>
      </w:r>
      <w:r>
        <w:rPr>
          <w:rFonts w:cs="Arial"/>
          <w:szCs w:val="28"/>
        </w:rPr>
        <w:t>fewer options for applicants and</w:t>
      </w:r>
      <w:r w:rsidRPr="00862587">
        <w:rPr>
          <w:rFonts w:cs="Arial"/>
          <w:szCs w:val="28"/>
        </w:rPr>
        <w:t xml:space="preserve"> the visually impaired </w:t>
      </w:r>
      <w:r>
        <w:rPr>
          <w:rFonts w:cs="Arial"/>
          <w:szCs w:val="28"/>
        </w:rPr>
        <w:t xml:space="preserve">person now </w:t>
      </w:r>
      <w:r w:rsidR="00EF1078">
        <w:rPr>
          <w:rFonts w:cs="Arial"/>
          <w:szCs w:val="28"/>
        </w:rPr>
        <w:t>usually had</w:t>
      </w:r>
      <w:r>
        <w:rPr>
          <w:rFonts w:cs="Arial"/>
          <w:szCs w:val="28"/>
        </w:rPr>
        <w:t xml:space="preserve"> a choice between two or three</w:t>
      </w:r>
      <w:r w:rsidRPr="00862587">
        <w:rPr>
          <w:rFonts w:cs="Arial"/>
          <w:szCs w:val="28"/>
        </w:rPr>
        <w:t xml:space="preserve"> assistive devices. Pub</w:t>
      </w:r>
      <w:r>
        <w:rPr>
          <w:rFonts w:cs="Arial"/>
          <w:szCs w:val="28"/>
        </w:rPr>
        <w:t>lic officers (</w:t>
      </w:r>
      <w:proofErr w:type="spellStart"/>
      <w:r>
        <w:rPr>
          <w:rFonts w:cs="Arial"/>
          <w:szCs w:val="28"/>
        </w:rPr>
        <w:t>Hjelpemiddel</w:t>
      </w:r>
      <w:r w:rsidR="004F71AA">
        <w:rPr>
          <w:rFonts w:cs="Arial"/>
          <w:szCs w:val="28"/>
        </w:rPr>
        <w:t>sentralen</w:t>
      </w:r>
      <w:proofErr w:type="spellEnd"/>
      <w:r w:rsidR="004F71AA">
        <w:rPr>
          <w:rFonts w:cs="Arial"/>
          <w:szCs w:val="28"/>
        </w:rPr>
        <w:t>) were meant to</w:t>
      </w:r>
      <w:r w:rsidRPr="00862587">
        <w:rPr>
          <w:rFonts w:cs="Arial"/>
          <w:szCs w:val="28"/>
        </w:rPr>
        <w:t xml:space="preserve"> provide training. However, many</w:t>
      </w:r>
      <w:r w:rsidR="004F71AA">
        <w:rPr>
          <w:rFonts w:cs="Arial"/>
          <w:szCs w:val="28"/>
        </w:rPr>
        <w:t xml:space="preserve"> were judged to</w:t>
      </w:r>
      <w:r w:rsidRPr="00862587">
        <w:rPr>
          <w:rFonts w:cs="Arial"/>
          <w:szCs w:val="28"/>
        </w:rPr>
        <w:t xml:space="preserve"> lack relevant </w:t>
      </w:r>
      <w:r>
        <w:rPr>
          <w:rFonts w:cs="Arial"/>
          <w:szCs w:val="28"/>
        </w:rPr>
        <w:t xml:space="preserve">knowledge. </w:t>
      </w:r>
    </w:p>
    <w:p w:rsidR="00862587" w:rsidRDefault="00862587" w:rsidP="00862587">
      <w:pPr>
        <w:rPr>
          <w:rFonts w:cs="Arial"/>
          <w:szCs w:val="28"/>
        </w:rPr>
      </w:pPr>
      <w:r>
        <w:rPr>
          <w:rFonts w:cs="Arial"/>
          <w:szCs w:val="28"/>
        </w:rPr>
        <w:t>In Poland, there were differences acco</w:t>
      </w:r>
      <w:r w:rsidR="004F71AA">
        <w:rPr>
          <w:rFonts w:cs="Arial"/>
          <w:szCs w:val="28"/>
        </w:rPr>
        <w:t>rding to who funded the devices and</w:t>
      </w:r>
      <w:r>
        <w:rPr>
          <w:rFonts w:cs="Arial"/>
          <w:szCs w:val="28"/>
        </w:rPr>
        <w:t xml:space="preserve"> it was rare for one organisation to cover the needs of all disabled people. This contingent approach was also described by other </w:t>
      </w:r>
      <w:r w:rsidR="00EF1078">
        <w:rPr>
          <w:rFonts w:cs="Arial"/>
          <w:szCs w:val="28"/>
        </w:rPr>
        <w:t>countries</w:t>
      </w:r>
      <w:r>
        <w:rPr>
          <w:rFonts w:cs="Arial"/>
          <w:szCs w:val="28"/>
        </w:rPr>
        <w:t xml:space="preserve"> (RS, SE</w:t>
      </w:r>
      <w:r w:rsidR="00EF1078">
        <w:rPr>
          <w:rFonts w:cs="Arial"/>
          <w:szCs w:val="28"/>
        </w:rPr>
        <w:t xml:space="preserve">), with decisions being made as a result of </w:t>
      </w:r>
      <w:r w:rsidR="004F71AA">
        <w:rPr>
          <w:rFonts w:cs="Arial"/>
          <w:szCs w:val="28"/>
        </w:rPr>
        <w:t>a number of criteria.</w:t>
      </w:r>
      <w:r w:rsidR="00EF1078">
        <w:rPr>
          <w:rFonts w:cs="Arial"/>
          <w:szCs w:val="28"/>
        </w:rPr>
        <w:t xml:space="preserve"> </w:t>
      </w:r>
    </w:p>
    <w:p w:rsidR="00EF1078" w:rsidRDefault="002D360E" w:rsidP="00862587">
      <w:pPr>
        <w:rPr>
          <w:rFonts w:cs="Arial"/>
          <w:szCs w:val="28"/>
        </w:rPr>
      </w:pPr>
      <w:r>
        <w:rPr>
          <w:rFonts w:cs="Arial"/>
          <w:szCs w:val="28"/>
        </w:rPr>
        <w:t>Question 2.12 asked:</w:t>
      </w:r>
    </w:p>
    <w:p w:rsidR="002D360E" w:rsidRDefault="002D360E" w:rsidP="002D360E">
      <w:pPr>
        <w:rPr>
          <w:rFonts w:cs="Arial"/>
          <w:b/>
          <w:szCs w:val="28"/>
        </w:rPr>
      </w:pPr>
      <w:r w:rsidRPr="002D360E">
        <w:rPr>
          <w:rFonts w:cs="Arial"/>
          <w:b/>
          <w:szCs w:val="28"/>
        </w:rPr>
        <w:t>How are aids, equipment and technology funded (for example, free, paid for by the user, means tested) a) for blind persons, b) for partially sighted persons?</w:t>
      </w:r>
    </w:p>
    <w:p w:rsidR="004879C8" w:rsidRDefault="004879C8" w:rsidP="002D360E">
      <w:pPr>
        <w:rPr>
          <w:rFonts w:cs="Arial"/>
          <w:szCs w:val="28"/>
        </w:rPr>
      </w:pPr>
      <w:r>
        <w:rPr>
          <w:rFonts w:cs="Arial"/>
          <w:szCs w:val="28"/>
        </w:rPr>
        <w:t>In most countr</w:t>
      </w:r>
      <w:r w:rsidR="00254D40">
        <w:rPr>
          <w:rFonts w:cs="Arial"/>
          <w:szCs w:val="28"/>
        </w:rPr>
        <w:t>ies the financial arrangements we</w:t>
      </w:r>
      <w:r>
        <w:rPr>
          <w:rFonts w:cs="Arial"/>
          <w:szCs w:val="28"/>
        </w:rPr>
        <w:t xml:space="preserve">re complex and governed by </w:t>
      </w:r>
      <w:r w:rsidR="004F71AA">
        <w:rPr>
          <w:rFonts w:cs="Arial"/>
          <w:szCs w:val="28"/>
        </w:rPr>
        <w:t>a number of rules. The</w:t>
      </w:r>
      <w:r>
        <w:rPr>
          <w:rFonts w:cs="Arial"/>
          <w:szCs w:val="28"/>
        </w:rPr>
        <w:t xml:space="preserve"> table</w:t>
      </w:r>
      <w:r w:rsidR="004F71AA">
        <w:rPr>
          <w:rFonts w:cs="Arial"/>
          <w:szCs w:val="28"/>
        </w:rPr>
        <w:t xml:space="preserve"> below</w:t>
      </w:r>
      <w:r>
        <w:rPr>
          <w:rFonts w:cs="Arial"/>
          <w:szCs w:val="28"/>
        </w:rPr>
        <w:t xml:space="preserve"> su</w:t>
      </w:r>
      <w:r w:rsidR="004F71AA">
        <w:rPr>
          <w:rFonts w:cs="Arial"/>
          <w:szCs w:val="28"/>
        </w:rPr>
        <w:t xml:space="preserve">mmarises the funding sources </w:t>
      </w:r>
      <w:r w:rsidR="00D44135">
        <w:rPr>
          <w:rFonts w:cs="Arial"/>
          <w:szCs w:val="28"/>
        </w:rPr>
        <w:t xml:space="preserve">that were </w:t>
      </w:r>
      <w:r>
        <w:rPr>
          <w:rFonts w:cs="Arial"/>
          <w:szCs w:val="28"/>
        </w:rPr>
        <w:t xml:space="preserve">identified, while recognising that some may be organisations through whom funding is channelled rather than the original source. </w:t>
      </w:r>
    </w:p>
    <w:p w:rsidR="001B7A0F" w:rsidRDefault="001B7A0F" w:rsidP="002D360E">
      <w:pPr>
        <w:rPr>
          <w:rFonts w:cs="Arial"/>
          <w:szCs w:val="28"/>
        </w:rPr>
      </w:pPr>
    </w:p>
    <w:p w:rsidR="001B7A0F" w:rsidRDefault="001B7A0F" w:rsidP="002D360E">
      <w:pPr>
        <w:rPr>
          <w:rFonts w:cs="Arial"/>
          <w:szCs w:val="28"/>
        </w:rPr>
      </w:pPr>
    </w:p>
    <w:p w:rsidR="001B7A0F" w:rsidRDefault="001B7A0F" w:rsidP="002D360E">
      <w:pPr>
        <w:rPr>
          <w:rFonts w:cs="Arial"/>
          <w:szCs w:val="28"/>
        </w:rPr>
      </w:pPr>
    </w:p>
    <w:p w:rsidR="001B7A0F" w:rsidRDefault="001B7A0F" w:rsidP="002D360E">
      <w:pPr>
        <w:rPr>
          <w:rFonts w:cs="Arial"/>
          <w:szCs w:val="28"/>
        </w:rPr>
      </w:pPr>
    </w:p>
    <w:p w:rsidR="001B7A0F" w:rsidRPr="004879C8" w:rsidRDefault="001B7A0F" w:rsidP="002D360E">
      <w:pPr>
        <w:rPr>
          <w:rFonts w:cs="Arial"/>
          <w:szCs w:val="28"/>
        </w:rPr>
      </w:pPr>
    </w:p>
    <w:tbl>
      <w:tblPr>
        <w:tblStyle w:val="Grilledutableau"/>
        <w:tblW w:w="0" w:type="auto"/>
        <w:tblLook w:val="04A0" w:firstRow="1" w:lastRow="0" w:firstColumn="1" w:lastColumn="0" w:noHBand="0" w:noVBand="1"/>
      </w:tblPr>
      <w:tblGrid>
        <w:gridCol w:w="4508"/>
        <w:gridCol w:w="4508"/>
      </w:tblGrid>
      <w:tr w:rsidR="00862107" w:rsidRPr="00862107" w:rsidTr="00862107">
        <w:tc>
          <w:tcPr>
            <w:tcW w:w="4508" w:type="dxa"/>
          </w:tcPr>
          <w:p w:rsidR="00862107" w:rsidRPr="00862107" w:rsidRDefault="00862107" w:rsidP="002D360E">
            <w:pPr>
              <w:rPr>
                <w:rFonts w:cs="Arial"/>
                <w:b/>
                <w:szCs w:val="28"/>
              </w:rPr>
            </w:pPr>
            <w:r w:rsidRPr="00862107">
              <w:rPr>
                <w:rFonts w:cs="Arial"/>
                <w:b/>
                <w:szCs w:val="28"/>
              </w:rPr>
              <w:lastRenderedPageBreak/>
              <w:t>Source of Funding</w:t>
            </w:r>
          </w:p>
        </w:tc>
        <w:tc>
          <w:tcPr>
            <w:tcW w:w="4508" w:type="dxa"/>
          </w:tcPr>
          <w:p w:rsidR="00862107" w:rsidRPr="00862107" w:rsidRDefault="00862107" w:rsidP="002D360E">
            <w:pPr>
              <w:rPr>
                <w:rFonts w:cs="Arial"/>
                <w:b/>
                <w:szCs w:val="28"/>
              </w:rPr>
            </w:pPr>
            <w:r w:rsidRPr="00862107">
              <w:rPr>
                <w:rFonts w:cs="Arial"/>
                <w:b/>
                <w:szCs w:val="28"/>
              </w:rPr>
              <w:t>Countries</w:t>
            </w:r>
          </w:p>
        </w:tc>
      </w:tr>
      <w:tr w:rsidR="00862107" w:rsidTr="00862107">
        <w:tc>
          <w:tcPr>
            <w:tcW w:w="4508" w:type="dxa"/>
          </w:tcPr>
          <w:p w:rsidR="00862107" w:rsidRDefault="00862107" w:rsidP="002D360E">
            <w:pPr>
              <w:rPr>
                <w:rFonts w:cs="Arial"/>
                <w:szCs w:val="28"/>
              </w:rPr>
            </w:pPr>
            <w:r>
              <w:rPr>
                <w:rFonts w:cs="Arial"/>
                <w:szCs w:val="28"/>
              </w:rPr>
              <w:t>National and / or local government</w:t>
            </w:r>
            <w:r w:rsidR="00EC1325">
              <w:rPr>
                <w:rFonts w:cs="Arial"/>
                <w:szCs w:val="28"/>
              </w:rPr>
              <w:t xml:space="preserve"> including state insurance</w:t>
            </w:r>
          </w:p>
        </w:tc>
        <w:tc>
          <w:tcPr>
            <w:tcW w:w="4508" w:type="dxa"/>
          </w:tcPr>
          <w:p w:rsidR="00862107" w:rsidRDefault="00862107" w:rsidP="002D360E">
            <w:pPr>
              <w:rPr>
                <w:rFonts w:cs="Arial"/>
                <w:szCs w:val="28"/>
              </w:rPr>
            </w:pPr>
            <w:r>
              <w:rPr>
                <w:rFonts w:cs="Arial"/>
                <w:szCs w:val="28"/>
              </w:rPr>
              <w:t>AT, CH, CZ</w:t>
            </w:r>
            <w:r w:rsidR="004879C8">
              <w:rPr>
                <w:rFonts w:cs="Arial"/>
                <w:szCs w:val="28"/>
              </w:rPr>
              <w:t>, NO</w:t>
            </w:r>
            <w:r w:rsidR="00773415">
              <w:rPr>
                <w:rFonts w:cs="Arial"/>
                <w:szCs w:val="28"/>
              </w:rPr>
              <w:t>, PL, SE</w:t>
            </w:r>
            <w:r w:rsidR="00EC1325">
              <w:rPr>
                <w:rFonts w:cs="Arial"/>
                <w:szCs w:val="28"/>
              </w:rPr>
              <w:t>, SK, UK</w:t>
            </w:r>
            <w:r w:rsidR="00EC1325">
              <w:rPr>
                <w:rStyle w:val="Appelnotedebasdep"/>
                <w:rFonts w:cs="Arial"/>
                <w:szCs w:val="28"/>
              </w:rPr>
              <w:footnoteReference w:id="132"/>
            </w:r>
          </w:p>
        </w:tc>
      </w:tr>
      <w:tr w:rsidR="00862107" w:rsidTr="00862107">
        <w:tc>
          <w:tcPr>
            <w:tcW w:w="4508" w:type="dxa"/>
          </w:tcPr>
          <w:p w:rsidR="00862107" w:rsidRDefault="00507E1F" w:rsidP="002D360E">
            <w:pPr>
              <w:rPr>
                <w:rFonts w:cs="Arial"/>
                <w:szCs w:val="28"/>
              </w:rPr>
            </w:pPr>
            <w:r>
              <w:rPr>
                <w:rFonts w:cs="Arial"/>
                <w:szCs w:val="28"/>
              </w:rPr>
              <w:t>Labour market service providers</w:t>
            </w:r>
          </w:p>
        </w:tc>
        <w:tc>
          <w:tcPr>
            <w:tcW w:w="4508" w:type="dxa"/>
          </w:tcPr>
          <w:p w:rsidR="00862107" w:rsidRDefault="00507E1F" w:rsidP="002D360E">
            <w:pPr>
              <w:rPr>
                <w:rFonts w:cs="Arial"/>
                <w:szCs w:val="28"/>
              </w:rPr>
            </w:pPr>
            <w:r>
              <w:rPr>
                <w:rFonts w:cs="Arial"/>
                <w:szCs w:val="28"/>
              </w:rPr>
              <w:t>EE</w:t>
            </w:r>
            <w:r w:rsidR="002B793C">
              <w:rPr>
                <w:rFonts w:cs="Arial"/>
                <w:szCs w:val="28"/>
              </w:rPr>
              <w:t xml:space="preserve">, </w:t>
            </w:r>
            <w:r w:rsidR="00773415">
              <w:rPr>
                <w:rFonts w:cs="Arial"/>
                <w:szCs w:val="28"/>
              </w:rPr>
              <w:t>SK</w:t>
            </w:r>
          </w:p>
        </w:tc>
      </w:tr>
      <w:tr w:rsidR="00862107" w:rsidTr="00862107">
        <w:tc>
          <w:tcPr>
            <w:tcW w:w="4508" w:type="dxa"/>
          </w:tcPr>
          <w:p w:rsidR="00862107" w:rsidRDefault="00773415" w:rsidP="002D360E">
            <w:pPr>
              <w:rPr>
                <w:rFonts w:cs="Arial"/>
                <w:szCs w:val="28"/>
              </w:rPr>
            </w:pPr>
            <w:r>
              <w:rPr>
                <w:rFonts w:cs="Arial"/>
                <w:szCs w:val="28"/>
              </w:rPr>
              <w:t>P</w:t>
            </w:r>
            <w:r w:rsidR="002B793C">
              <w:rPr>
                <w:rFonts w:cs="Arial"/>
                <w:szCs w:val="28"/>
              </w:rPr>
              <w:t>aid for by users</w:t>
            </w:r>
          </w:p>
        </w:tc>
        <w:tc>
          <w:tcPr>
            <w:tcW w:w="4508" w:type="dxa"/>
          </w:tcPr>
          <w:p w:rsidR="00862107" w:rsidRDefault="002B793C" w:rsidP="002D360E">
            <w:pPr>
              <w:rPr>
                <w:rFonts w:cs="Arial"/>
                <w:szCs w:val="28"/>
              </w:rPr>
            </w:pPr>
            <w:r>
              <w:rPr>
                <w:rFonts w:cs="Arial"/>
                <w:szCs w:val="28"/>
              </w:rPr>
              <w:t>HU, IE</w:t>
            </w:r>
            <w:r w:rsidR="00773415">
              <w:rPr>
                <w:rFonts w:cs="Arial"/>
                <w:szCs w:val="28"/>
              </w:rPr>
              <w:t>, RO, RS, SE</w:t>
            </w:r>
            <w:r w:rsidR="00773415">
              <w:rPr>
                <w:rStyle w:val="Appelnotedebasdep"/>
                <w:rFonts w:cs="Arial"/>
                <w:szCs w:val="28"/>
              </w:rPr>
              <w:footnoteReference w:id="133"/>
            </w:r>
            <w:r w:rsidR="00EC1325">
              <w:rPr>
                <w:rFonts w:cs="Arial"/>
                <w:szCs w:val="28"/>
              </w:rPr>
              <w:t>, UK</w:t>
            </w:r>
          </w:p>
        </w:tc>
      </w:tr>
      <w:tr w:rsidR="00862107" w:rsidTr="00862107">
        <w:tc>
          <w:tcPr>
            <w:tcW w:w="4508" w:type="dxa"/>
          </w:tcPr>
          <w:p w:rsidR="00862107" w:rsidRDefault="002B793C" w:rsidP="002D360E">
            <w:pPr>
              <w:rPr>
                <w:rFonts w:cs="Arial"/>
                <w:szCs w:val="28"/>
              </w:rPr>
            </w:pPr>
            <w:r>
              <w:rPr>
                <w:rFonts w:cs="Arial"/>
                <w:szCs w:val="28"/>
              </w:rPr>
              <w:t>Health services</w:t>
            </w:r>
          </w:p>
        </w:tc>
        <w:tc>
          <w:tcPr>
            <w:tcW w:w="4508" w:type="dxa"/>
          </w:tcPr>
          <w:p w:rsidR="00862107" w:rsidRDefault="002B793C" w:rsidP="002D360E">
            <w:pPr>
              <w:rPr>
                <w:rFonts w:cs="Arial"/>
                <w:szCs w:val="28"/>
              </w:rPr>
            </w:pPr>
            <w:r>
              <w:rPr>
                <w:rFonts w:cs="Arial"/>
                <w:szCs w:val="28"/>
              </w:rPr>
              <w:t>HI, IE, IS</w:t>
            </w:r>
            <w:r>
              <w:rPr>
                <w:rStyle w:val="Appelnotedebasdep"/>
                <w:rFonts w:cs="Arial"/>
                <w:szCs w:val="28"/>
              </w:rPr>
              <w:footnoteReference w:id="134"/>
            </w:r>
            <w:r w:rsidR="004879C8">
              <w:rPr>
                <w:rFonts w:cs="Arial"/>
                <w:szCs w:val="28"/>
              </w:rPr>
              <w:t>, PL</w:t>
            </w:r>
          </w:p>
        </w:tc>
      </w:tr>
      <w:tr w:rsidR="004879C8" w:rsidTr="00862107">
        <w:tc>
          <w:tcPr>
            <w:tcW w:w="4508" w:type="dxa"/>
          </w:tcPr>
          <w:p w:rsidR="004879C8" w:rsidRDefault="004879C8" w:rsidP="002D360E">
            <w:pPr>
              <w:rPr>
                <w:rFonts w:cs="Arial"/>
                <w:szCs w:val="28"/>
              </w:rPr>
            </w:pPr>
            <w:r>
              <w:rPr>
                <w:rFonts w:cs="Arial"/>
                <w:szCs w:val="28"/>
              </w:rPr>
              <w:t>Health insurance</w:t>
            </w:r>
          </w:p>
        </w:tc>
        <w:tc>
          <w:tcPr>
            <w:tcW w:w="4508" w:type="dxa"/>
          </w:tcPr>
          <w:p w:rsidR="004879C8" w:rsidRDefault="004879C8" w:rsidP="002D360E">
            <w:pPr>
              <w:rPr>
                <w:rFonts w:cs="Arial"/>
                <w:szCs w:val="28"/>
              </w:rPr>
            </w:pPr>
            <w:r>
              <w:rPr>
                <w:rFonts w:cs="Arial"/>
                <w:szCs w:val="28"/>
              </w:rPr>
              <w:t xml:space="preserve">HU, IS, ME, NL </w:t>
            </w:r>
          </w:p>
        </w:tc>
      </w:tr>
      <w:tr w:rsidR="00773415" w:rsidTr="00862107">
        <w:tc>
          <w:tcPr>
            <w:tcW w:w="4508" w:type="dxa"/>
          </w:tcPr>
          <w:p w:rsidR="00773415" w:rsidRDefault="00773415" w:rsidP="002D360E">
            <w:pPr>
              <w:rPr>
                <w:rFonts w:cs="Arial"/>
                <w:szCs w:val="28"/>
              </w:rPr>
            </w:pPr>
            <w:r>
              <w:rPr>
                <w:rFonts w:cs="Arial"/>
                <w:szCs w:val="28"/>
              </w:rPr>
              <w:t>Family aid centre</w:t>
            </w:r>
          </w:p>
        </w:tc>
        <w:tc>
          <w:tcPr>
            <w:tcW w:w="4508" w:type="dxa"/>
          </w:tcPr>
          <w:p w:rsidR="00773415" w:rsidRDefault="00773415" w:rsidP="002D360E">
            <w:pPr>
              <w:rPr>
                <w:rFonts w:cs="Arial"/>
                <w:szCs w:val="28"/>
              </w:rPr>
            </w:pPr>
            <w:r>
              <w:rPr>
                <w:rFonts w:cs="Arial"/>
                <w:szCs w:val="28"/>
              </w:rPr>
              <w:t>PL</w:t>
            </w:r>
          </w:p>
        </w:tc>
      </w:tr>
      <w:tr w:rsidR="00773415" w:rsidTr="00862107">
        <w:tc>
          <w:tcPr>
            <w:tcW w:w="4508" w:type="dxa"/>
          </w:tcPr>
          <w:p w:rsidR="00773415" w:rsidRDefault="00773415" w:rsidP="002D360E">
            <w:pPr>
              <w:rPr>
                <w:rFonts w:cs="Arial"/>
                <w:szCs w:val="28"/>
              </w:rPr>
            </w:pPr>
            <w:r>
              <w:rPr>
                <w:rFonts w:cs="Arial"/>
                <w:szCs w:val="28"/>
              </w:rPr>
              <w:t>Rehabilitation services</w:t>
            </w:r>
          </w:p>
        </w:tc>
        <w:tc>
          <w:tcPr>
            <w:tcW w:w="4508" w:type="dxa"/>
          </w:tcPr>
          <w:p w:rsidR="00773415" w:rsidRDefault="00773415" w:rsidP="002D360E">
            <w:pPr>
              <w:rPr>
                <w:rFonts w:cs="Arial"/>
                <w:szCs w:val="28"/>
              </w:rPr>
            </w:pPr>
            <w:r>
              <w:rPr>
                <w:rFonts w:cs="Arial"/>
                <w:szCs w:val="28"/>
              </w:rPr>
              <w:t>RS</w:t>
            </w:r>
          </w:p>
        </w:tc>
      </w:tr>
      <w:tr w:rsidR="00862107" w:rsidTr="00862107">
        <w:tc>
          <w:tcPr>
            <w:tcW w:w="4508" w:type="dxa"/>
          </w:tcPr>
          <w:p w:rsidR="00862107" w:rsidRDefault="002B793C" w:rsidP="002D360E">
            <w:pPr>
              <w:rPr>
                <w:rFonts w:cs="Arial"/>
                <w:szCs w:val="28"/>
              </w:rPr>
            </w:pPr>
            <w:r>
              <w:rPr>
                <w:rFonts w:cs="Arial"/>
                <w:szCs w:val="28"/>
              </w:rPr>
              <w:t>Question not answered</w:t>
            </w:r>
          </w:p>
        </w:tc>
        <w:tc>
          <w:tcPr>
            <w:tcW w:w="4508" w:type="dxa"/>
          </w:tcPr>
          <w:p w:rsidR="00862107" w:rsidRDefault="002B793C" w:rsidP="002D360E">
            <w:pPr>
              <w:rPr>
                <w:rFonts w:cs="Arial"/>
                <w:szCs w:val="28"/>
              </w:rPr>
            </w:pPr>
            <w:r>
              <w:rPr>
                <w:rFonts w:cs="Arial"/>
                <w:szCs w:val="28"/>
              </w:rPr>
              <w:t>KZ</w:t>
            </w:r>
            <w:r w:rsidR="004879C8">
              <w:rPr>
                <w:rFonts w:cs="Arial"/>
                <w:szCs w:val="28"/>
              </w:rPr>
              <w:t xml:space="preserve"> </w:t>
            </w:r>
          </w:p>
        </w:tc>
      </w:tr>
    </w:tbl>
    <w:p w:rsidR="002D360E" w:rsidRPr="002D360E" w:rsidRDefault="002D360E" w:rsidP="002D360E">
      <w:pPr>
        <w:rPr>
          <w:rFonts w:cs="Arial"/>
          <w:szCs w:val="28"/>
        </w:rPr>
      </w:pPr>
    </w:p>
    <w:p w:rsidR="00507E1F" w:rsidRDefault="00D44135" w:rsidP="00862587">
      <w:pPr>
        <w:rPr>
          <w:rFonts w:cs="Arial"/>
          <w:szCs w:val="28"/>
        </w:rPr>
      </w:pPr>
      <w:r>
        <w:rPr>
          <w:rFonts w:cs="Arial"/>
          <w:szCs w:val="28"/>
        </w:rPr>
        <w:t>In the Czech Republic</w:t>
      </w:r>
      <w:r w:rsidR="00862107">
        <w:rPr>
          <w:rFonts w:cs="Arial"/>
          <w:szCs w:val="28"/>
        </w:rPr>
        <w:t xml:space="preserve"> children</w:t>
      </w:r>
      <w:r>
        <w:rPr>
          <w:rFonts w:cs="Arial"/>
          <w:szCs w:val="28"/>
        </w:rPr>
        <w:t xml:space="preserve"> did not usually</w:t>
      </w:r>
      <w:r w:rsidR="00862107">
        <w:rPr>
          <w:rFonts w:cs="Arial"/>
          <w:szCs w:val="28"/>
        </w:rPr>
        <w:t xml:space="preserve"> have problems accessing aids</w:t>
      </w:r>
      <w:r>
        <w:rPr>
          <w:rFonts w:cs="Arial"/>
          <w:szCs w:val="28"/>
        </w:rPr>
        <w:t>,</w:t>
      </w:r>
      <w:r w:rsidR="00862107">
        <w:rPr>
          <w:rFonts w:cs="Arial"/>
          <w:szCs w:val="28"/>
        </w:rPr>
        <w:t xml:space="preserve"> compared with other age groups. However authorities often calculate</w:t>
      </w:r>
      <w:r>
        <w:rPr>
          <w:rFonts w:cs="Arial"/>
          <w:szCs w:val="28"/>
        </w:rPr>
        <w:t>d</w:t>
      </w:r>
      <w:r w:rsidR="00862107">
        <w:rPr>
          <w:rFonts w:cs="Arial"/>
          <w:szCs w:val="28"/>
        </w:rPr>
        <w:t xml:space="preserve"> the cost of equipment as lo</w:t>
      </w:r>
      <w:r>
        <w:rPr>
          <w:rFonts w:cs="Arial"/>
          <w:szCs w:val="28"/>
        </w:rPr>
        <w:t>wer than the sale price</w:t>
      </w:r>
      <w:r w:rsidR="00862107">
        <w:rPr>
          <w:rFonts w:cs="Arial"/>
          <w:szCs w:val="28"/>
        </w:rPr>
        <w:t xml:space="preserve">. </w:t>
      </w:r>
      <w:r w:rsidR="00507E1F">
        <w:rPr>
          <w:rFonts w:cs="Arial"/>
          <w:szCs w:val="28"/>
        </w:rPr>
        <w:t xml:space="preserve">In Estonia </w:t>
      </w:r>
      <w:r>
        <w:rPr>
          <w:rFonts w:cs="Arial"/>
          <w:szCs w:val="28"/>
        </w:rPr>
        <w:t>children also had to pay 10% of costs and some we</w:t>
      </w:r>
      <w:r w:rsidR="00507E1F">
        <w:rPr>
          <w:rFonts w:cs="Arial"/>
          <w:szCs w:val="28"/>
        </w:rPr>
        <w:t>re means tested, resulting in additional reductions.</w:t>
      </w:r>
      <w:r>
        <w:rPr>
          <w:rFonts w:cs="Arial"/>
          <w:szCs w:val="28"/>
        </w:rPr>
        <w:t xml:space="preserve"> Regional variations we</w:t>
      </w:r>
      <w:r w:rsidR="00EC1325">
        <w:rPr>
          <w:rFonts w:cs="Arial"/>
          <w:szCs w:val="28"/>
        </w:rPr>
        <w:t>re noted in the UK.</w:t>
      </w:r>
    </w:p>
    <w:p w:rsidR="00EC1325" w:rsidRDefault="00EC1325" w:rsidP="00862587">
      <w:pPr>
        <w:rPr>
          <w:rFonts w:cs="Arial"/>
          <w:szCs w:val="28"/>
        </w:rPr>
      </w:pPr>
      <w:r>
        <w:rPr>
          <w:rFonts w:cs="Arial"/>
          <w:szCs w:val="28"/>
        </w:rPr>
        <w:t>Question 2.13 asked:</w:t>
      </w:r>
    </w:p>
    <w:p w:rsidR="00EC1325" w:rsidRPr="00873A63" w:rsidRDefault="00EC1325" w:rsidP="00EC1325">
      <w:pPr>
        <w:rPr>
          <w:rFonts w:cs="Arial"/>
          <w:b/>
          <w:szCs w:val="28"/>
        </w:rPr>
      </w:pPr>
      <w:r w:rsidRPr="00873A63">
        <w:rPr>
          <w:rFonts w:cs="Arial"/>
          <w:b/>
          <w:szCs w:val="28"/>
        </w:rPr>
        <w:t>If services are not free have any problems of affordability been reported a) for blind persons, b) for partially sighted persons?</w:t>
      </w:r>
    </w:p>
    <w:tbl>
      <w:tblPr>
        <w:tblStyle w:val="Grilledutableau"/>
        <w:tblW w:w="0" w:type="auto"/>
        <w:tblLook w:val="04A0" w:firstRow="1" w:lastRow="0" w:firstColumn="1" w:lastColumn="0" w:noHBand="0" w:noVBand="1"/>
      </w:tblPr>
      <w:tblGrid>
        <w:gridCol w:w="2242"/>
        <w:gridCol w:w="2202"/>
        <w:gridCol w:w="2086"/>
        <w:gridCol w:w="2486"/>
      </w:tblGrid>
      <w:tr w:rsidR="00EC1325" w:rsidTr="00EC1325">
        <w:tc>
          <w:tcPr>
            <w:tcW w:w="2242" w:type="dxa"/>
          </w:tcPr>
          <w:p w:rsidR="00EC1325" w:rsidRDefault="00EC1325" w:rsidP="00EC1325">
            <w:pPr>
              <w:rPr>
                <w:rFonts w:cs="Arial"/>
                <w:szCs w:val="28"/>
              </w:rPr>
            </w:pPr>
            <w:r>
              <w:rPr>
                <w:rFonts w:cs="Arial"/>
                <w:szCs w:val="28"/>
              </w:rPr>
              <w:t>Yes</w:t>
            </w:r>
          </w:p>
        </w:tc>
        <w:tc>
          <w:tcPr>
            <w:tcW w:w="2202" w:type="dxa"/>
          </w:tcPr>
          <w:p w:rsidR="00EC1325" w:rsidRDefault="00EC1325" w:rsidP="00EC1325">
            <w:pPr>
              <w:rPr>
                <w:rFonts w:cs="Arial"/>
                <w:szCs w:val="28"/>
              </w:rPr>
            </w:pPr>
            <w:r>
              <w:rPr>
                <w:rFonts w:cs="Arial"/>
                <w:szCs w:val="28"/>
              </w:rPr>
              <w:t>No</w:t>
            </w:r>
          </w:p>
        </w:tc>
        <w:tc>
          <w:tcPr>
            <w:tcW w:w="2086" w:type="dxa"/>
          </w:tcPr>
          <w:p w:rsidR="00EC1325" w:rsidRDefault="00EC1325" w:rsidP="00EC1325">
            <w:pPr>
              <w:rPr>
                <w:rFonts w:cs="Arial"/>
                <w:szCs w:val="28"/>
              </w:rPr>
            </w:pPr>
            <w:r>
              <w:rPr>
                <w:rFonts w:cs="Arial"/>
                <w:szCs w:val="28"/>
              </w:rPr>
              <w:t>No information available</w:t>
            </w:r>
          </w:p>
        </w:tc>
        <w:tc>
          <w:tcPr>
            <w:tcW w:w="2486" w:type="dxa"/>
          </w:tcPr>
          <w:p w:rsidR="00EC1325" w:rsidRDefault="00EC1325" w:rsidP="00EC1325">
            <w:pPr>
              <w:rPr>
                <w:rFonts w:cs="Arial"/>
                <w:szCs w:val="28"/>
              </w:rPr>
            </w:pPr>
            <w:r>
              <w:rPr>
                <w:rFonts w:cs="Arial"/>
                <w:szCs w:val="28"/>
              </w:rPr>
              <w:t>Question not answered</w:t>
            </w:r>
          </w:p>
        </w:tc>
      </w:tr>
      <w:tr w:rsidR="00EC1325" w:rsidTr="00EC1325">
        <w:tc>
          <w:tcPr>
            <w:tcW w:w="2242" w:type="dxa"/>
          </w:tcPr>
          <w:p w:rsidR="00EC1325" w:rsidRDefault="0089224C" w:rsidP="0089224C">
            <w:pPr>
              <w:rPr>
                <w:rFonts w:cs="Arial"/>
                <w:szCs w:val="28"/>
              </w:rPr>
            </w:pPr>
            <w:r>
              <w:rPr>
                <w:rFonts w:cs="Arial"/>
                <w:szCs w:val="28"/>
              </w:rPr>
              <w:t>AT, CH, CZ</w:t>
            </w:r>
            <w:r>
              <w:rPr>
                <w:rStyle w:val="Appelnotedebasdep"/>
                <w:rFonts w:cs="Arial"/>
                <w:szCs w:val="28"/>
              </w:rPr>
              <w:footnoteReference w:id="135"/>
            </w:r>
            <w:r>
              <w:rPr>
                <w:rFonts w:cs="Arial"/>
                <w:szCs w:val="28"/>
              </w:rPr>
              <w:t>, HU, KZ, NO</w:t>
            </w:r>
            <w:r>
              <w:rPr>
                <w:rStyle w:val="Appelnotedebasdep"/>
                <w:rFonts w:cs="Arial"/>
                <w:szCs w:val="28"/>
              </w:rPr>
              <w:footnoteReference w:id="136"/>
            </w:r>
            <w:r w:rsidR="00873A63">
              <w:rPr>
                <w:rFonts w:cs="Arial"/>
                <w:szCs w:val="28"/>
              </w:rPr>
              <w:t xml:space="preserve">, RO, </w:t>
            </w:r>
            <w:r w:rsidR="00254D40">
              <w:rPr>
                <w:rFonts w:cs="Arial"/>
                <w:szCs w:val="28"/>
              </w:rPr>
              <w:t xml:space="preserve">SE, </w:t>
            </w:r>
            <w:r w:rsidR="00873A63">
              <w:rPr>
                <w:rFonts w:cs="Arial"/>
                <w:szCs w:val="28"/>
              </w:rPr>
              <w:t>SK</w:t>
            </w:r>
          </w:p>
        </w:tc>
        <w:tc>
          <w:tcPr>
            <w:tcW w:w="2202" w:type="dxa"/>
          </w:tcPr>
          <w:p w:rsidR="00EC1325" w:rsidRDefault="00EC1325" w:rsidP="00EC1325">
            <w:pPr>
              <w:rPr>
                <w:rFonts w:cs="Arial"/>
                <w:szCs w:val="28"/>
              </w:rPr>
            </w:pPr>
          </w:p>
        </w:tc>
        <w:tc>
          <w:tcPr>
            <w:tcW w:w="2086" w:type="dxa"/>
          </w:tcPr>
          <w:p w:rsidR="00EC1325" w:rsidRDefault="00254D40" w:rsidP="00EC1325">
            <w:pPr>
              <w:rPr>
                <w:rFonts w:cs="Arial"/>
                <w:szCs w:val="28"/>
              </w:rPr>
            </w:pPr>
            <w:r>
              <w:rPr>
                <w:rFonts w:cs="Arial"/>
                <w:szCs w:val="28"/>
              </w:rPr>
              <w:t>EE, IS</w:t>
            </w:r>
          </w:p>
        </w:tc>
        <w:tc>
          <w:tcPr>
            <w:tcW w:w="2486" w:type="dxa"/>
          </w:tcPr>
          <w:p w:rsidR="00EC1325" w:rsidRDefault="0089224C" w:rsidP="00EC1325">
            <w:pPr>
              <w:rPr>
                <w:rFonts w:cs="Arial"/>
                <w:szCs w:val="28"/>
              </w:rPr>
            </w:pPr>
            <w:r>
              <w:rPr>
                <w:rFonts w:cs="Arial"/>
                <w:szCs w:val="28"/>
              </w:rPr>
              <w:t>IE, ME, NL, PL</w:t>
            </w:r>
          </w:p>
        </w:tc>
      </w:tr>
    </w:tbl>
    <w:p w:rsidR="00EC1325" w:rsidRPr="00EC1325" w:rsidRDefault="00EC1325" w:rsidP="00EC1325">
      <w:pPr>
        <w:rPr>
          <w:rFonts w:cs="Arial"/>
          <w:szCs w:val="28"/>
        </w:rPr>
      </w:pPr>
    </w:p>
    <w:p w:rsidR="00EC1325" w:rsidRDefault="0089224C" w:rsidP="00EC1325">
      <w:pPr>
        <w:rPr>
          <w:rFonts w:cs="Arial"/>
          <w:szCs w:val="28"/>
        </w:rPr>
      </w:pPr>
      <w:r>
        <w:rPr>
          <w:rFonts w:cs="Arial"/>
          <w:szCs w:val="28"/>
        </w:rPr>
        <w:lastRenderedPageBreak/>
        <w:t xml:space="preserve">Affordability was </w:t>
      </w:r>
      <w:r w:rsidR="00D44135">
        <w:rPr>
          <w:rFonts w:cs="Arial"/>
          <w:szCs w:val="28"/>
        </w:rPr>
        <w:t>said to be a problem</w:t>
      </w:r>
      <w:r>
        <w:rPr>
          <w:rFonts w:cs="Arial"/>
          <w:szCs w:val="28"/>
        </w:rPr>
        <w:t xml:space="preserve"> for some groups, including unemployed people (AT)</w:t>
      </w:r>
      <w:r w:rsidR="00873A63">
        <w:rPr>
          <w:rFonts w:cs="Arial"/>
          <w:szCs w:val="28"/>
        </w:rPr>
        <w:t xml:space="preserve"> those on low incomes (SK)</w:t>
      </w:r>
      <w:r>
        <w:rPr>
          <w:rFonts w:cs="Arial"/>
          <w:szCs w:val="28"/>
        </w:rPr>
        <w:t xml:space="preserve">, older people (CH) and migrants (CH).  In the </w:t>
      </w:r>
      <w:r w:rsidR="00D44135">
        <w:rPr>
          <w:rFonts w:cs="Arial"/>
          <w:szCs w:val="28"/>
        </w:rPr>
        <w:t>Netherlands, the author suggested</w:t>
      </w:r>
      <w:r>
        <w:rPr>
          <w:rFonts w:cs="Arial"/>
          <w:szCs w:val="28"/>
        </w:rPr>
        <w:t xml:space="preserve"> that the limit of ZVW insurance to 380 euro</w:t>
      </w:r>
      <w:r w:rsidR="00D44135">
        <w:rPr>
          <w:rFonts w:cs="Arial"/>
          <w:szCs w:val="28"/>
        </w:rPr>
        <w:t xml:space="preserve"> a year might</w:t>
      </w:r>
      <w:r>
        <w:rPr>
          <w:rFonts w:cs="Arial"/>
          <w:szCs w:val="28"/>
        </w:rPr>
        <w:t xml:space="preserve"> deter applications. </w:t>
      </w:r>
      <w:r w:rsidR="00873A63">
        <w:rPr>
          <w:rFonts w:cs="Arial"/>
          <w:szCs w:val="28"/>
        </w:rPr>
        <w:t xml:space="preserve">Sweden </w:t>
      </w:r>
      <w:r w:rsidR="00D44135">
        <w:rPr>
          <w:rFonts w:cs="Arial"/>
          <w:szCs w:val="28"/>
        </w:rPr>
        <w:t>said</w:t>
      </w:r>
      <w:r w:rsidR="00873A63">
        <w:rPr>
          <w:rFonts w:cs="Arial"/>
          <w:szCs w:val="28"/>
        </w:rPr>
        <w:t xml:space="preserve"> that problems were sometimes reported. Differences were apparent in the UK, with entitlement unclear in some parts of England and no reported problems in Scotland. </w:t>
      </w:r>
    </w:p>
    <w:p w:rsidR="00873A63" w:rsidRDefault="00873A63" w:rsidP="00EC1325">
      <w:pPr>
        <w:rPr>
          <w:rFonts w:cs="Arial"/>
          <w:szCs w:val="28"/>
        </w:rPr>
      </w:pPr>
      <w:r>
        <w:rPr>
          <w:rFonts w:cs="Arial"/>
          <w:szCs w:val="28"/>
        </w:rPr>
        <w:t>Question 2.14 asked:</w:t>
      </w:r>
    </w:p>
    <w:p w:rsidR="00873A63" w:rsidRPr="00873A63" w:rsidRDefault="00873A63" w:rsidP="00873A63">
      <w:pPr>
        <w:rPr>
          <w:rFonts w:cs="Arial"/>
          <w:b/>
          <w:szCs w:val="28"/>
        </w:rPr>
      </w:pPr>
      <w:r w:rsidRPr="00873A63">
        <w:rPr>
          <w:rFonts w:cs="Arial"/>
          <w:b/>
          <w:szCs w:val="28"/>
        </w:rPr>
        <w:t>Are there any limitations on the choice of equipment? What are these a) for blind persons, b) for partially sighted persons?</w:t>
      </w:r>
    </w:p>
    <w:p w:rsidR="00873A63" w:rsidRDefault="002662DC" w:rsidP="00873A63">
      <w:pPr>
        <w:rPr>
          <w:rFonts w:cs="Arial"/>
          <w:szCs w:val="28"/>
        </w:rPr>
      </w:pPr>
      <w:r>
        <w:rPr>
          <w:rFonts w:cs="Arial"/>
          <w:szCs w:val="28"/>
        </w:rPr>
        <w:t>Not all countries provided</w:t>
      </w:r>
      <w:r w:rsidR="007C7159">
        <w:rPr>
          <w:rFonts w:cs="Arial"/>
          <w:szCs w:val="28"/>
        </w:rPr>
        <w:t xml:space="preserve"> additional information for this question. Where visually impaired people paid</w:t>
      </w:r>
      <w:r w:rsidR="00FF5598">
        <w:rPr>
          <w:rFonts w:cs="Arial"/>
          <w:szCs w:val="28"/>
        </w:rPr>
        <w:t xml:space="preserve"> for equipment themselves</w:t>
      </w:r>
      <w:r w:rsidR="00EF5A6E">
        <w:rPr>
          <w:rFonts w:cs="Arial"/>
          <w:szCs w:val="28"/>
        </w:rPr>
        <w:t>,</w:t>
      </w:r>
      <w:r w:rsidR="00FF5598">
        <w:rPr>
          <w:rFonts w:cs="Arial"/>
          <w:szCs w:val="28"/>
        </w:rPr>
        <w:t xml:space="preserve"> choice was unsurprisingly greater in many countries. </w:t>
      </w:r>
      <w:r w:rsidR="00D44135">
        <w:rPr>
          <w:rFonts w:cs="Arial"/>
          <w:szCs w:val="28"/>
        </w:rPr>
        <w:t>Where costs were met by organisations, the purpose of the equipment was</w:t>
      </w:r>
      <w:r w:rsidR="00FF5598">
        <w:rPr>
          <w:rFonts w:cs="Arial"/>
          <w:szCs w:val="28"/>
        </w:rPr>
        <w:t xml:space="preserve"> important, wi</w:t>
      </w:r>
      <w:r w:rsidR="00D44135">
        <w:rPr>
          <w:rFonts w:cs="Arial"/>
          <w:szCs w:val="28"/>
        </w:rPr>
        <w:t>th more generosity</w:t>
      </w:r>
      <w:r w:rsidR="003D421C">
        <w:rPr>
          <w:rFonts w:cs="Arial"/>
          <w:szCs w:val="28"/>
        </w:rPr>
        <w:t xml:space="preserve"> sometimes</w:t>
      </w:r>
      <w:r w:rsidR="00FF5598">
        <w:rPr>
          <w:rFonts w:cs="Arial"/>
          <w:szCs w:val="28"/>
        </w:rPr>
        <w:t xml:space="preserve"> linked to work (</w:t>
      </w:r>
      <w:r w:rsidR="00D44135">
        <w:rPr>
          <w:rFonts w:cs="Arial"/>
          <w:szCs w:val="28"/>
        </w:rPr>
        <w:t xml:space="preserve">e.g. </w:t>
      </w:r>
      <w:r w:rsidR="00FF5598">
        <w:rPr>
          <w:rFonts w:cs="Arial"/>
          <w:szCs w:val="28"/>
        </w:rPr>
        <w:t>CH).</w:t>
      </w:r>
      <w:r>
        <w:rPr>
          <w:rFonts w:cs="Arial"/>
          <w:szCs w:val="28"/>
        </w:rPr>
        <w:t xml:space="preserve"> In Serbia, the choice was reported to be very limited and the costs high in relation to the standard of equipment provided. </w:t>
      </w:r>
      <w:r w:rsidR="003D421C">
        <w:rPr>
          <w:rFonts w:cs="Arial"/>
          <w:szCs w:val="28"/>
        </w:rPr>
        <w:t xml:space="preserve">Sweden noted that older people and children sometimes found it more difficult to get the equipment they needed. </w:t>
      </w:r>
    </w:p>
    <w:p w:rsidR="00FF5598" w:rsidRDefault="00FF5598" w:rsidP="00873A63">
      <w:pPr>
        <w:rPr>
          <w:rFonts w:cs="Arial"/>
          <w:szCs w:val="28"/>
        </w:rPr>
      </w:pPr>
      <w:r>
        <w:rPr>
          <w:rFonts w:cs="Arial"/>
          <w:szCs w:val="28"/>
        </w:rPr>
        <w:t>In several countries, provision o</w:t>
      </w:r>
      <w:r w:rsidR="002662DC">
        <w:rPr>
          <w:rFonts w:cs="Arial"/>
          <w:szCs w:val="28"/>
        </w:rPr>
        <w:t>f equipment was limited to items</w:t>
      </w:r>
      <w:r>
        <w:rPr>
          <w:rFonts w:cs="Arial"/>
          <w:szCs w:val="28"/>
        </w:rPr>
        <w:t xml:space="preserve"> that were officially designated as permissible (EE</w:t>
      </w:r>
      <w:r w:rsidR="003D421C">
        <w:rPr>
          <w:rFonts w:cs="Arial"/>
          <w:szCs w:val="28"/>
        </w:rPr>
        <w:t>, UK</w:t>
      </w:r>
      <w:r>
        <w:rPr>
          <w:rFonts w:cs="Arial"/>
          <w:szCs w:val="28"/>
        </w:rPr>
        <w:t>)</w:t>
      </w:r>
      <w:r w:rsidR="003D421C">
        <w:rPr>
          <w:rFonts w:cs="Arial"/>
          <w:szCs w:val="28"/>
        </w:rPr>
        <w:t xml:space="preserve"> and in some countries equipment could not be tried out before buying (IE, SK</w:t>
      </w:r>
      <w:r w:rsidR="003D421C">
        <w:rPr>
          <w:rStyle w:val="Appelnotedebasdep"/>
          <w:rFonts w:cs="Arial"/>
          <w:szCs w:val="28"/>
        </w:rPr>
        <w:footnoteReference w:id="137"/>
      </w:r>
      <w:r w:rsidR="003D421C">
        <w:rPr>
          <w:rFonts w:cs="Arial"/>
          <w:szCs w:val="28"/>
        </w:rPr>
        <w:t>)</w:t>
      </w:r>
      <w:r>
        <w:rPr>
          <w:rFonts w:cs="Arial"/>
          <w:szCs w:val="28"/>
        </w:rPr>
        <w:t xml:space="preserve">. </w:t>
      </w:r>
      <w:r w:rsidR="00D44135">
        <w:rPr>
          <w:rFonts w:cs="Arial"/>
          <w:szCs w:val="28"/>
        </w:rPr>
        <w:t>A g</w:t>
      </w:r>
      <w:r>
        <w:rPr>
          <w:rFonts w:cs="Arial"/>
          <w:szCs w:val="28"/>
        </w:rPr>
        <w:t xml:space="preserve">reater degree of impairment also </w:t>
      </w:r>
      <w:r w:rsidR="002662DC">
        <w:rPr>
          <w:rFonts w:cs="Arial"/>
          <w:szCs w:val="28"/>
        </w:rPr>
        <w:t>meant greater eligibility for</w:t>
      </w:r>
      <w:r>
        <w:rPr>
          <w:rFonts w:cs="Arial"/>
          <w:szCs w:val="28"/>
        </w:rPr>
        <w:t xml:space="preserve"> equipment (</w:t>
      </w:r>
      <w:r w:rsidR="002662DC">
        <w:rPr>
          <w:rFonts w:cs="Arial"/>
          <w:szCs w:val="28"/>
        </w:rPr>
        <w:t xml:space="preserve">IS, NO, PL). </w:t>
      </w:r>
    </w:p>
    <w:p w:rsidR="003D421C" w:rsidRDefault="003D421C" w:rsidP="00D44135">
      <w:pPr>
        <w:pStyle w:val="Titre2"/>
        <w:rPr>
          <w:color w:val="auto"/>
        </w:rPr>
      </w:pPr>
      <w:bookmarkStart w:id="12" w:name="_Toc507333821"/>
      <w:r w:rsidRPr="00D44135">
        <w:rPr>
          <w:color w:val="auto"/>
        </w:rPr>
        <w:t>Section 3 Development of the Competence of Professionals</w:t>
      </w:r>
      <w:bookmarkEnd w:id="12"/>
    </w:p>
    <w:p w:rsidR="00D44135" w:rsidRPr="00D44135" w:rsidRDefault="00D44135" w:rsidP="00D44135"/>
    <w:p w:rsidR="003D421C" w:rsidRPr="003D421C" w:rsidRDefault="003D421C" w:rsidP="003D421C">
      <w:pPr>
        <w:rPr>
          <w:rFonts w:cs="Arial"/>
          <w:szCs w:val="28"/>
        </w:rPr>
      </w:pPr>
      <w:r w:rsidRPr="003D421C">
        <w:rPr>
          <w:rFonts w:cs="Arial"/>
          <w:szCs w:val="28"/>
        </w:rPr>
        <w:t>Question 3.1 asked:</w:t>
      </w:r>
    </w:p>
    <w:p w:rsidR="003D421C" w:rsidRPr="003D421C" w:rsidRDefault="003D421C" w:rsidP="003D421C">
      <w:pPr>
        <w:rPr>
          <w:rFonts w:cs="Arial"/>
          <w:b/>
          <w:szCs w:val="28"/>
        </w:rPr>
      </w:pPr>
      <w:r w:rsidRPr="003D421C">
        <w:rPr>
          <w:rFonts w:cs="Arial"/>
          <w:b/>
          <w:szCs w:val="28"/>
        </w:rPr>
        <w:t>Are there training programmes for rehabilitation professionals? Please describe these (If there is accredited training, the qualifications recognised, where people are trained, to what level etc.)</w:t>
      </w:r>
    </w:p>
    <w:p w:rsidR="00C75326" w:rsidRDefault="003D421C" w:rsidP="00873A63">
      <w:pPr>
        <w:rPr>
          <w:rFonts w:cs="Arial"/>
          <w:szCs w:val="28"/>
        </w:rPr>
      </w:pPr>
      <w:r w:rsidRPr="003D421C">
        <w:rPr>
          <w:rFonts w:cs="Arial"/>
          <w:szCs w:val="28"/>
        </w:rPr>
        <w:t>All</w:t>
      </w:r>
      <w:r>
        <w:rPr>
          <w:rFonts w:cs="Arial"/>
          <w:szCs w:val="28"/>
        </w:rPr>
        <w:t xml:space="preserve"> countries confirmed that </w:t>
      </w:r>
      <w:r w:rsidR="006A51D2">
        <w:rPr>
          <w:rFonts w:cs="Arial"/>
          <w:szCs w:val="28"/>
        </w:rPr>
        <w:t>training programmes were available exce</w:t>
      </w:r>
      <w:r w:rsidR="00E813E5">
        <w:rPr>
          <w:rFonts w:cs="Arial"/>
          <w:szCs w:val="28"/>
        </w:rPr>
        <w:t xml:space="preserve">pt Romania, which answered </w:t>
      </w:r>
      <w:r w:rsidR="004D574E">
        <w:rPr>
          <w:rFonts w:cs="Arial"/>
          <w:szCs w:val="28"/>
        </w:rPr>
        <w:t xml:space="preserve">‘no’ to the question. </w:t>
      </w:r>
      <w:r w:rsidR="00E813E5">
        <w:rPr>
          <w:rFonts w:cs="Arial"/>
          <w:szCs w:val="28"/>
        </w:rPr>
        <w:t xml:space="preserve"> </w:t>
      </w:r>
    </w:p>
    <w:p w:rsidR="00AF3744" w:rsidRDefault="00C75326" w:rsidP="00873A63">
      <w:pPr>
        <w:rPr>
          <w:rFonts w:cs="Arial"/>
          <w:szCs w:val="28"/>
        </w:rPr>
      </w:pPr>
      <w:r>
        <w:rPr>
          <w:rFonts w:cs="Arial"/>
          <w:szCs w:val="28"/>
        </w:rPr>
        <w:lastRenderedPageBreak/>
        <w:t>Although</w:t>
      </w:r>
      <w:r w:rsidRPr="00C75326">
        <w:rPr>
          <w:rFonts w:cs="Arial"/>
          <w:szCs w:val="28"/>
        </w:rPr>
        <w:t xml:space="preserve"> higher level training was not available</w:t>
      </w:r>
      <w:r w:rsidR="00AF3744">
        <w:rPr>
          <w:rFonts w:cs="Arial"/>
          <w:szCs w:val="28"/>
        </w:rPr>
        <w:t xml:space="preserve"> in all countries</w:t>
      </w:r>
      <w:r w:rsidRPr="00C75326">
        <w:rPr>
          <w:rFonts w:cs="Arial"/>
          <w:szCs w:val="28"/>
        </w:rPr>
        <w:t xml:space="preserve"> (</w:t>
      </w:r>
      <w:r w:rsidR="00AF3744">
        <w:rPr>
          <w:rFonts w:cs="Arial"/>
          <w:szCs w:val="28"/>
        </w:rPr>
        <w:t>AT)  and some</w:t>
      </w:r>
      <w:r w:rsidRPr="00C75326">
        <w:rPr>
          <w:rFonts w:cs="Arial"/>
          <w:szCs w:val="28"/>
        </w:rPr>
        <w:t xml:space="preserve"> did not indicate the level of qualification (CH</w:t>
      </w:r>
      <w:r w:rsidR="004D574E">
        <w:rPr>
          <w:rFonts w:cs="Arial"/>
          <w:szCs w:val="28"/>
        </w:rPr>
        <w:t>, NL, RS</w:t>
      </w:r>
      <w:r w:rsidRPr="00C75326">
        <w:rPr>
          <w:rFonts w:cs="Arial"/>
          <w:szCs w:val="28"/>
        </w:rPr>
        <w:t>)</w:t>
      </w:r>
      <w:r w:rsidR="00AF3744">
        <w:rPr>
          <w:rFonts w:cs="Arial"/>
          <w:szCs w:val="28"/>
        </w:rPr>
        <w:t xml:space="preserve"> most</w:t>
      </w:r>
      <w:r>
        <w:rPr>
          <w:rFonts w:cs="Arial"/>
          <w:szCs w:val="28"/>
        </w:rPr>
        <w:t xml:space="preserve"> described t</w:t>
      </w:r>
      <w:r w:rsidR="00E813E5">
        <w:rPr>
          <w:rFonts w:cs="Arial"/>
          <w:szCs w:val="28"/>
        </w:rPr>
        <w:t xml:space="preserve">raining programmes </w:t>
      </w:r>
      <w:r>
        <w:rPr>
          <w:rFonts w:cs="Arial"/>
          <w:szCs w:val="28"/>
        </w:rPr>
        <w:t>that were</w:t>
      </w:r>
      <w:r w:rsidR="00E813E5">
        <w:rPr>
          <w:rFonts w:cs="Arial"/>
          <w:szCs w:val="28"/>
        </w:rPr>
        <w:t xml:space="preserve"> available at different levels</w:t>
      </w:r>
      <w:r w:rsidR="00AF3744">
        <w:rPr>
          <w:rFonts w:cs="Arial"/>
          <w:szCs w:val="28"/>
        </w:rPr>
        <w:t xml:space="preserve"> of education</w:t>
      </w:r>
      <w:r w:rsidR="00E813E5">
        <w:rPr>
          <w:rFonts w:cs="Arial"/>
          <w:szCs w:val="28"/>
        </w:rPr>
        <w:t xml:space="preserve">, ranging from short professional courses to post graduate masters level and professional training. </w:t>
      </w:r>
      <w:r>
        <w:rPr>
          <w:rFonts w:cs="Arial"/>
          <w:szCs w:val="28"/>
        </w:rPr>
        <w:t>The</w:t>
      </w:r>
      <w:r w:rsidR="00015C87">
        <w:rPr>
          <w:rFonts w:cs="Arial"/>
          <w:szCs w:val="28"/>
        </w:rPr>
        <w:t xml:space="preserve"> training </w:t>
      </w:r>
      <w:r>
        <w:rPr>
          <w:rFonts w:cs="Arial"/>
          <w:szCs w:val="28"/>
        </w:rPr>
        <w:t xml:space="preserve">often </w:t>
      </w:r>
      <w:r w:rsidR="00015C87">
        <w:rPr>
          <w:rFonts w:cs="Arial"/>
          <w:szCs w:val="28"/>
        </w:rPr>
        <w:t>varied</w:t>
      </w:r>
      <w:r>
        <w:rPr>
          <w:rFonts w:cs="Arial"/>
          <w:szCs w:val="28"/>
        </w:rPr>
        <w:t xml:space="preserve"> according to</w:t>
      </w:r>
      <w:r w:rsidR="00015C87">
        <w:rPr>
          <w:rFonts w:cs="Arial"/>
          <w:szCs w:val="28"/>
        </w:rPr>
        <w:t xml:space="preserve"> the type of rehabilitation</w:t>
      </w:r>
      <w:r>
        <w:rPr>
          <w:rFonts w:cs="Arial"/>
          <w:szCs w:val="28"/>
        </w:rPr>
        <w:t xml:space="preserve"> work and sector the worker operated in</w:t>
      </w:r>
      <w:r w:rsidR="00631898">
        <w:rPr>
          <w:rFonts w:cs="Arial"/>
          <w:szCs w:val="28"/>
        </w:rPr>
        <w:t xml:space="preserve"> and</w:t>
      </w:r>
      <w:r w:rsidR="004D574E">
        <w:rPr>
          <w:rFonts w:cs="Arial"/>
          <w:szCs w:val="28"/>
        </w:rPr>
        <w:t xml:space="preserve"> these were </w:t>
      </w:r>
      <w:r w:rsidR="00AF3744">
        <w:rPr>
          <w:rFonts w:cs="Arial"/>
          <w:szCs w:val="28"/>
        </w:rPr>
        <w:t>different</w:t>
      </w:r>
      <w:r w:rsidR="004D574E">
        <w:rPr>
          <w:rFonts w:cs="Arial"/>
          <w:szCs w:val="28"/>
        </w:rPr>
        <w:t xml:space="preserve"> across countries</w:t>
      </w:r>
      <w:r>
        <w:rPr>
          <w:rFonts w:cs="Arial"/>
          <w:szCs w:val="28"/>
        </w:rPr>
        <w:t xml:space="preserve">. So </w:t>
      </w:r>
      <w:r w:rsidR="00833132">
        <w:rPr>
          <w:rFonts w:cs="Arial"/>
          <w:szCs w:val="28"/>
        </w:rPr>
        <w:t>for example, higher levels of educ</w:t>
      </w:r>
      <w:r w:rsidR="00631898">
        <w:rPr>
          <w:rFonts w:cs="Arial"/>
          <w:szCs w:val="28"/>
        </w:rPr>
        <w:t xml:space="preserve">ation were </w:t>
      </w:r>
      <w:r w:rsidR="00AF3744">
        <w:rPr>
          <w:rFonts w:cs="Arial"/>
          <w:szCs w:val="28"/>
        </w:rPr>
        <w:t>sometimes</w:t>
      </w:r>
      <w:r w:rsidR="00631898">
        <w:rPr>
          <w:rFonts w:cs="Arial"/>
          <w:szCs w:val="28"/>
        </w:rPr>
        <w:t xml:space="preserve"> required</w:t>
      </w:r>
      <w:r w:rsidR="00AF3744">
        <w:rPr>
          <w:rFonts w:cs="Arial"/>
          <w:szCs w:val="28"/>
        </w:rPr>
        <w:t xml:space="preserve"> for </w:t>
      </w:r>
      <w:r w:rsidR="00833132">
        <w:rPr>
          <w:rFonts w:cs="Arial"/>
          <w:szCs w:val="28"/>
        </w:rPr>
        <w:t>social workers (CZ</w:t>
      </w:r>
      <w:r w:rsidR="002B47A1">
        <w:rPr>
          <w:rFonts w:cs="Arial"/>
          <w:szCs w:val="28"/>
        </w:rPr>
        <w:t>)</w:t>
      </w:r>
      <w:r w:rsidR="00833132">
        <w:rPr>
          <w:rFonts w:cs="Arial"/>
          <w:szCs w:val="28"/>
        </w:rPr>
        <w:t xml:space="preserve">, </w:t>
      </w:r>
      <w:r w:rsidR="00AD2B83">
        <w:rPr>
          <w:rFonts w:cs="Arial"/>
          <w:szCs w:val="28"/>
        </w:rPr>
        <w:t xml:space="preserve">for </w:t>
      </w:r>
      <w:r w:rsidR="002B47A1">
        <w:rPr>
          <w:rFonts w:cs="Arial"/>
          <w:szCs w:val="28"/>
        </w:rPr>
        <w:t>rehabilitation workers (EE)</w:t>
      </w:r>
      <w:r w:rsidR="00AD2B83">
        <w:rPr>
          <w:rFonts w:cs="Arial"/>
          <w:szCs w:val="28"/>
        </w:rPr>
        <w:t xml:space="preserve">, </w:t>
      </w:r>
      <w:r w:rsidR="004D574E">
        <w:rPr>
          <w:rFonts w:cs="Arial"/>
          <w:szCs w:val="28"/>
        </w:rPr>
        <w:t>for those working in health rather than social services (SK)</w:t>
      </w:r>
      <w:r w:rsidR="00AD2B83">
        <w:rPr>
          <w:rFonts w:cs="Arial"/>
          <w:szCs w:val="28"/>
        </w:rPr>
        <w:t xml:space="preserve"> and for those teaching mobility and Braille skills (CZ)</w:t>
      </w:r>
      <w:r w:rsidR="004D574E">
        <w:rPr>
          <w:rFonts w:cs="Arial"/>
          <w:szCs w:val="28"/>
        </w:rPr>
        <w:t xml:space="preserve">. </w:t>
      </w:r>
      <w:r w:rsidR="00AF3744">
        <w:rPr>
          <w:rFonts w:cs="Arial"/>
          <w:szCs w:val="28"/>
        </w:rPr>
        <w:t xml:space="preserve"> </w:t>
      </w:r>
    </w:p>
    <w:p w:rsidR="007C4F2D" w:rsidRDefault="007C4F2D" w:rsidP="00873A63">
      <w:pPr>
        <w:rPr>
          <w:rFonts w:cs="Arial"/>
          <w:szCs w:val="28"/>
        </w:rPr>
      </w:pPr>
      <w:r>
        <w:rPr>
          <w:rFonts w:cs="Arial"/>
          <w:szCs w:val="28"/>
        </w:rPr>
        <w:t>In Ireland, it was possible to be accredited as a certified low vision therapist.</w:t>
      </w:r>
      <w:r>
        <w:rPr>
          <w:rStyle w:val="Appelnotedebasdep"/>
          <w:rFonts w:cs="Arial"/>
          <w:szCs w:val="28"/>
        </w:rPr>
        <w:footnoteReference w:id="138"/>
      </w:r>
      <w:r>
        <w:rPr>
          <w:rFonts w:cs="Arial"/>
          <w:szCs w:val="28"/>
        </w:rPr>
        <w:t xml:space="preserve"> </w:t>
      </w:r>
    </w:p>
    <w:p w:rsidR="004D574E" w:rsidRDefault="00AD2B83" w:rsidP="00862587">
      <w:pPr>
        <w:rPr>
          <w:rFonts w:cs="Arial"/>
          <w:szCs w:val="28"/>
        </w:rPr>
      </w:pPr>
      <w:r>
        <w:rPr>
          <w:rFonts w:cs="Arial"/>
          <w:szCs w:val="28"/>
        </w:rPr>
        <w:t>Types of training</w:t>
      </w:r>
      <w:r w:rsidR="002B47A1">
        <w:rPr>
          <w:rFonts w:cs="Arial"/>
          <w:szCs w:val="28"/>
        </w:rPr>
        <w:t xml:space="preserve"> at a lower level and </w:t>
      </w:r>
      <w:r w:rsidR="007C4F2D">
        <w:rPr>
          <w:rFonts w:cs="Arial"/>
          <w:szCs w:val="28"/>
        </w:rPr>
        <w:t>that were less regulated were for</w:t>
      </w:r>
      <w:r w:rsidR="002B47A1">
        <w:rPr>
          <w:rFonts w:cs="Arial"/>
          <w:szCs w:val="28"/>
        </w:rPr>
        <w:t xml:space="preserve"> u</w:t>
      </w:r>
      <w:r w:rsidR="00833132">
        <w:rPr>
          <w:rFonts w:cs="Arial"/>
          <w:szCs w:val="28"/>
        </w:rPr>
        <w:t xml:space="preserve">se of computer based assistive </w:t>
      </w:r>
      <w:r w:rsidR="002B47A1">
        <w:rPr>
          <w:rFonts w:cs="Arial"/>
          <w:szCs w:val="28"/>
        </w:rPr>
        <w:t xml:space="preserve">technology (CZ), </w:t>
      </w:r>
      <w:r w:rsidR="00631898">
        <w:rPr>
          <w:rFonts w:cs="Arial"/>
          <w:szCs w:val="28"/>
        </w:rPr>
        <w:t xml:space="preserve">or </w:t>
      </w:r>
      <w:r w:rsidR="002B47A1">
        <w:rPr>
          <w:rFonts w:cs="Arial"/>
          <w:szCs w:val="28"/>
        </w:rPr>
        <w:t>peer support (EE)</w:t>
      </w:r>
      <w:r w:rsidR="007C4F2D">
        <w:rPr>
          <w:rFonts w:cs="Arial"/>
          <w:szCs w:val="28"/>
        </w:rPr>
        <w:t xml:space="preserve">. In Estonia, in service training was </w:t>
      </w:r>
      <w:r w:rsidR="004F6A9C">
        <w:rPr>
          <w:rFonts w:cs="Arial"/>
          <w:szCs w:val="28"/>
        </w:rPr>
        <w:t>required</w:t>
      </w:r>
      <w:r w:rsidR="007C4F2D">
        <w:rPr>
          <w:rFonts w:cs="Arial"/>
          <w:szCs w:val="28"/>
        </w:rPr>
        <w:t xml:space="preserve"> for</w:t>
      </w:r>
      <w:r w:rsidR="004F6A9C">
        <w:rPr>
          <w:rFonts w:cs="Arial"/>
          <w:szCs w:val="28"/>
        </w:rPr>
        <w:t xml:space="preserve"> rehabilitation professionals.  </w:t>
      </w:r>
      <w:r w:rsidR="002B47A1">
        <w:rPr>
          <w:rFonts w:cs="Arial"/>
          <w:szCs w:val="28"/>
        </w:rPr>
        <w:t>In Iceland</w:t>
      </w:r>
      <w:r w:rsidR="002B47A1">
        <w:rPr>
          <w:rStyle w:val="Appelnotedebasdep"/>
          <w:rFonts w:cs="Arial"/>
          <w:szCs w:val="28"/>
        </w:rPr>
        <w:footnoteReference w:id="139"/>
      </w:r>
      <w:r w:rsidR="002B47A1">
        <w:rPr>
          <w:rFonts w:cs="Arial"/>
          <w:szCs w:val="28"/>
        </w:rPr>
        <w:t xml:space="preserve">, with a small population, there was no professional training except that provided through online courses and seminars. </w:t>
      </w:r>
      <w:r w:rsidR="007C4F2D">
        <w:rPr>
          <w:rFonts w:cs="Arial"/>
          <w:szCs w:val="28"/>
        </w:rPr>
        <w:t>In the UK, an a</w:t>
      </w:r>
      <w:r w:rsidR="007C4F2D" w:rsidRPr="007C4F2D">
        <w:rPr>
          <w:rFonts w:cs="Arial"/>
          <w:szCs w:val="28"/>
        </w:rPr>
        <w:t xml:space="preserve">pprenticeship </w:t>
      </w:r>
      <w:r w:rsidR="007C4F2D">
        <w:rPr>
          <w:rFonts w:cs="Arial"/>
          <w:szCs w:val="28"/>
        </w:rPr>
        <w:t xml:space="preserve">was </w:t>
      </w:r>
      <w:r w:rsidR="007C4F2D" w:rsidRPr="007C4F2D">
        <w:rPr>
          <w:rFonts w:cs="Arial"/>
          <w:szCs w:val="28"/>
        </w:rPr>
        <w:t xml:space="preserve">being developed for vision rehabilitation workers </w:t>
      </w:r>
      <w:r w:rsidR="007C4F2D">
        <w:rPr>
          <w:rFonts w:cs="Arial"/>
          <w:szCs w:val="28"/>
        </w:rPr>
        <w:t>with the aim of encouraging</w:t>
      </w:r>
      <w:r w:rsidR="007C4F2D" w:rsidRPr="007C4F2D">
        <w:rPr>
          <w:rFonts w:cs="Arial"/>
          <w:szCs w:val="28"/>
        </w:rPr>
        <w:t xml:space="preserve"> more p</w:t>
      </w:r>
      <w:r w:rsidR="007C4F2D">
        <w:rPr>
          <w:rFonts w:cs="Arial"/>
          <w:szCs w:val="28"/>
        </w:rPr>
        <w:t xml:space="preserve">eople to enter the profession. </w:t>
      </w:r>
    </w:p>
    <w:p w:rsidR="002D360E" w:rsidRDefault="002B47A1" w:rsidP="00862587">
      <w:pPr>
        <w:rPr>
          <w:rFonts w:cs="Arial"/>
          <w:szCs w:val="28"/>
        </w:rPr>
      </w:pPr>
      <w:r>
        <w:rPr>
          <w:rFonts w:cs="Arial"/>
          <w:szCs w:val="28"/>
        </w:rPr>
        <w:t>Problems with professional training were reported in Swede</w:t>
      </w:r>
      <w:r w:rsidR="00631898">
        <w:rPr>
          <w:rFonts w:cs="Arial"/>
          <w:szCs w:val="28"/>
        </w:rPr>
        <w:t>n, whe</w:t>
      </w:r>
      <w:r w:rsidR="004F6A9C">
        <w:rPr>
          <w:rFonts w:cs="Arial"/>
          <w:szCs w:val="28"/>
        </w:rPr>
        <w:t>re master’s level teaching, which</w:t>
      </w:r>
      <w:r w:rsidR="00631898">
        <w:rPr>
          <w:rFonts w:cs="Arial"/>
          <w:szCs w:val="28"/>
        </w:rPr>
        <w:t xml:space="preserve"> was </w:t>
      </w:r>
      <w:r w:rsidR="00196C4F">
        <w:rPr>
          <w:rFonts w:cs="Arial"/>
          <w:szCs w:val="28"/>
        </w:rPr>
        <w:t>run jointly with</w:t>
      </w:r>
      <w:r>
        <w:rPr>
          <w:rFonts w:cs="Arial"/>
          <w:szCs w:val="28"/>
        </w:rPr>
        <w:t xml:space="preserve"> Norway</w:t>
      </w:r>
      <w:r w:rsidR="00196C4F">
        <w:rPr>
          <w:rFonts w:cs="Arial"/>
          <w:szCs w:val="28"/>
        </w:rPr>
        <w:t xml:space="preserve"> in one instance</w:t>
      </w:r>
      <w:r>
        <w:rPr>
          <w:rFonts w:cs="Arial"/>
          <w:szCs w:val="28"/>
        </w:rPr>
        <w:t xml:space="preserve"> and </w:t>
      </w:r>
      <w:r w:rsidR="004F6A9C">
        <w:rPr>
          <w:rFonts w:cs="Arial"/>
          <w:szCs w:val="28"/>
        </w:rPr>
        <w:t xml:space="preserve">with </w:t>
      </w:r>
      <w:r>
        <w:rPr>
          <w:rFonts w:cs="Arial"/>
          <w:szCs w:val="28"/>
        </w:rPr>
        <w:t>Denmark</w:t>
      </w:r>
      <w:r w:rsidR="00196C4F">
        <w:rPr>
          <w:rFonts w:cs="Arial"/>
          <w:szCs w:val="28"/>
        </w:rPr>
        <w:t xml:space="preserve"> in another, was attended by only a few Swedes. Most received a short vocational course prior to working in low vision clinics.</w:t>
      </w:r>
      <w:r w:rsidR="00196C4F">
        <w:rPr>
          <w:rStyle w:val="Appelnotedebasdep"/>
          <w:rFonts w:cs="Arial"/>
          <w:szCs w:val="28"/>
        </w:rPr>
        <w:footnoteReference w:id="140"/>
      </w:r>
    </w:p>
    <w:p w:rsidR="00631898" w:rsidRPr="00862587" w:rsidRDefault="00631898" w:rsidP="00862587">
      <w:pPr>
        <w:rPr>
          <w:rFonts w:cs="Arial"/>
          <w:szCs w:val="28"/>
        </w:rPr>
      </w:pPr>
      <w:r>
        <w:rPr>
          <w:rFonts w:cs="Arial"/>
          <w:szCs w:val="28"/>
        </w:rPr>
        <w:t xml:space="preserve">Kazakhstan did not answer the question. </w:t>
      </w:r>
    </w:p>
    <w:p w:rsidR="00862587" w:rsidRDefault="00631898" w:rsidP="00862587">
      <w:pPr>
        <w:rPr>
          <w:rFonts w:cs="Arial"/>
          <w:szCs w:val="28"/>
        </w:rPr>
      </w:pPr>
      <w:r>
        <w:rPr>
          <w:rFonts w:cs="Arial"/>
          <w:szCs w:val="28"/>
        </w:rPr>
        <w:t>Question 3.2 asked:</w:t>
      </w:r>
    </w:p>
    <w:p w:rsidR="00AD2B83" w:rsidRDefault="00AD2B83" w:rsidP="00AD2B83">
      <w:pPr>
        <w:rPr>
          <w:rFonts w:cs="Arial"/>
          <w:b/>
          <w:szCs w:val="28"/>
        </w:rPr>
      </w:pPr>
      <w:r w:rsidRPr="00AD2B83">
        <w:rPr>
          <w:rFonts w:cs="Arial"/>
          <w:b/>
          <w:szCs w:val="28"/>
        </w:rPr>
        <w:t>Please describe how rehabilitation professionals are trained.  Does training emphasise meeting needs on an individual basis?</w:t>
      </w:r>
    </w:p>
    <w:p w:rsidR="009073AC" w:rsidRPr="009073AC" w:rsidRDefault="009073AC" w:rsidP="00AD2B83">
      <w:pPr>
        <w:rPr>
          <w:rFonts w:cs="Arial"/>
          <w:szCs w:val="28"/>
        </w:rPr>
      </w:pPr>
      <w:r>
        <w:rPr>
          <w:rFonts w:cs="Arial"/>
          <w:szCs w:val="28"/>
        </w:rPr>
        <w:lastRenderedPageBreak/>
        <w:t>A number of count</w:t>
      </w:r>
      <w:r w:rsidR="004F6A9C">
        <w:rPr>
          <w:rFonts w:cs="Arial"/>
          <w:szCs w:val="28"/>
        </w:rPr>
        <w:t>r</w:t>
      </w:r>
      <w:r>
        <w:rPr>
          <w:rFonts w:cs="Arial"/>
          <w:szCs w:val="28"/>
        </w:rPr>
        <w:t xml:space="preserve">ies stated that there was a definite emphasis on meeting individual </w:t>
      </w:r>
      <w:r w:rsidR="00C90945">
        <w:rPr>
          <w:rFonts w:cs="Arial"/>
          <w:szCs w:val="28"/>
        </w:rPr>
        <w:t>needs.</w:t>
      </w:r>
      <w:r>
        <w:rPr>
          <w:rFonts w:cs="Arial"/>
          <w:szCs w:val="28"/>
        </w:rPr>
        <w:t xml:space="preserve"> However, several either did not answer the question or did not give sufficient information to answer one way or another. It is </w:t>
      </w:r>
      <w:r w:rsidR="00C90945">
        <w:rPr>
          <w:rFonts w:cs="Arial"/>
          <w:szCs w:val="28"/>
        </w:rPr>
        <w:t xml:space="preserve">also </w:t>
      </w:r>
      <w:r>
        <w:rPr>
          <w:rFonts w:cs="Arial"/>
          <w:szCs w:val="28"/>
        </w:rPr>
        <w:t xml:space="preserve">possible that some </w:t>
      </w:r>
      <w:r w:rsidR="004F6A9C">
        <w:rPr>
          <w:rFonts w:cs="Arial"/>
          <w:szCs w:val="28"/>
        </w:rPr>
        <w:t xml:space="preserve">were not completely sure about </w:t>
      </w:r>
      <w:r>
        <w:rPr>
          <w:rFonts w:cs="Arial"/>
          <w:szCs w:val="28"/>
        </w:rPr>
        <w:t>what was being asked. A summary of answers is as follows:</w:t>
      </w:r>
    </w:p>
    <w:tbl>
      <w:tblPr>
        <w:tblStyle w:val="Grilledutableau"/>
        <w:tblW w:w="0" w:type="auto"/>
        <w:tblLook w:val="04A0" w:firstRow="1" w:lastRow="0" w:firstColumn="1" w:lastColumn="0" w:noHBand="0" w:noVBand="1"/>
      </w:tblPr>
      <w:tblGrid>
        <w:gridCol w:w="2951"/>
        <w:gridCol w:w="2749"/>
        <w:gridCol w:w="3316"/>
      </w:tblGrid>
      <w:tr w:rsidR="00C90945" w:rsidTr="00C90945">
        <w:tc>
          <w:tcPr>
            <w:tcW w:w="2951" w:type="dxa"/>
          </w:tcPr>
          <w:p w:rsidR="00C90945" w:rsidRDefault="00C90945" w:rsidP="00AD2B83">
            <w:pPr>
              <w:rPr>
                <w:rFonts w:cs="Arial"/>
                <w:szCs w:val="28"/>
              </w:rPr>
            </w:pPr>
            <w:r>
              <w:rPr>
                <w:rFonts w:cs="Arial"/>
                <w:szCs w:val="28"/>
              </w:rPr>
              <w:t>Yes</w:t>
            </w:r>
          </w:p>
        </w:tc>
        <w:tc>
          <w:tcPr>
            <w:tcW w:w="2749" w:type="dxa"/>
          </w:tcPr>
          <w:p w:rsidR="00C90945" w:rsidRDefault="00C90945" w:rsidP="00AD2B83">
            <w:pPr>
              <w:rPr>
                <w:rFonts w:cs="Arial"/>
                <w:szCs w:val="28"/>
              </w:rPr>
            </w:pPr>
            <w:r>
              <w:rPr>
                <w:rFonts w:cs="Arial"/>
                <w:szCs w:val="28"/>
              </w:rPr>
              <w:t>No</w:t>
            </w:r>
          </w:p>
        </w:tc>
        <w:tc>
          <w:tcPr>
            <w:tcW w:w="3316" w:type="dxa"/>
          </w:tcPr>
          <w:p w:rsidR="00C90945" w:rsidRDefault="00C90945" w:rsidP="00AD2B83">
            <w:pPr>
              <w:rPr>
                <w:rFonts w:cs="Arial"/>
                <w:szCs w:val="28"/>
              </w:rPr>
            </w:pPr>
            <w:r>
              <w:rPr>
                <w:rFonts w:cs="Arial"/>
                <w:szCs w:val="28"/>
              </w:rPr>
              <w:t>Not answered or information not sufficient</w:t>
            </w:r>
          </w:p>
        </w:tc>
      </w:tr>
      <w:tr w:rsidR="00C90945" w:rsidTr="00C90945">
        <w:tc>
          <w:tcPr>
            <w:tcW w:w="2951" w:type="dxa"/>
          </w:tcPr>
          <w:p w:rsidR="00C90945" w:rsidRDefault="00C90945" w:rsidP="00AD2B83">
            <w:pPr>
              <w:rPr>
                <w:rFonts w:cs="Arial"/>
                <w:szCs w:val="28"/>
              </w:rPr>
            </w:pPr>
            <w:r>
              <w:rPr>
                <w:rFonts w:cs="Arial"/>
                <w:szCs w:val="28"/>
              </w:rPr>
              <w:t>CH, EE, HU, IS, NO, PL, SE, SK, UK.</w:t>
            </w:r>
          </w:p>
        </w:tc>
        <w:tc>
          <w:tcPr>
            <w:tcW w:w="2749" w:type="dxa"/>
          </w:tcPr>
          <w:p w:rsidR="00C90945" w:rsidRDefault="00C90945" w:rsidP="00AD2B83">
            <w:pPr>
              <w:rPr>
                <w:rFonts w:cs="Arial"/>
                <w:szCs w:val="28"/>
              </w:rPr>
            </w:pPr>
            <w:r>
              <w:rPr>
                <w:rFonts w:cs="Arial"/>
                <w:szCs w:val="28"/>
              </w:rPr>
              <w:t>ME</w:t>
            </w:r>
          </w:p>
        </w:tc>
        <w:tc>
          <w:tcPr>
            <w:tcW w:w="3316" w:type="dxa"/>
          </w:tcPr>
          <w:p w:rsidR="00C90945" w:rsidRDefault="00C90945" w:rsidP="00AD2B83">
            <w:pPr>
              <w:rPr>
                <w:rFonts w:cs="Arial"/>
                <w:szCs w:val="28"/>
              </w:rPr>
            </w:pPr>
            <w:r>
              <w:rPr>
                <w:rFonts w:cs="Arial"/>
                <w:szCs w:val="28"/>
              </w:rPr>
              <w:t xml:space="preserve">AT, IE, KZ, NL, RO, RS. </w:t>
            </w:r>
          </w:p>
        </w:tc>
      </w:tr>
    </w:tbl>
    <w:p w:rsidR="00AD2B83" w:rsidRDefault="00AD2B83" w:rsidP="00AD2B83">
      <w:pPr>
        <w:rPr>
          <w:rFonts w:cs="Arial"/>
          <w:szCs w:val="28"/>
        </w:rPr>
      </w:pPr>
    </w:p>
    <w:p w:rsidR="00BD1A23" w:rsidRDefault="00C90945" w:rsidP="00C90945">
      <w:pPr>
        <w:rPr>
          <w:rFonts w:cs="Arial"/>
          <w:szCs w:val="28"/>
        </w:rPr>
      </w:pPr>
      <w:r>
        <w:rPr>
          <w:rFonts w:cs="Arial"/>
          <w:szCs w:val="28"/>
        </w:rPr>
        <w:t>I</w:t>
      </w:r>
      <w:r w:rsidR="00483E9C">
        <w:rPr>
          <w:rFonts w:cs="Arial"/>
          <w:szCs w:val="28"/>
        </w:rPr>
        <w:t>n Macedonia, it was reported</w:t>
      </w:r>
      <w:r w:rsidR="009073AC">
        <w:rPr>
          <w:rFonts w:cs="Arial"/>
          <w:szCs w:val="28"/>
        </w:rPr>
        <w:t xml:space="preserve"> that competitions for</w:t>
      </w:r>
      <w:r w:rsidR="00254D40">
        <w:rPr>
          <w:rFonts w:cs="Arial"/>
          <w:szCs w:val="28"/>
        </w:rPr>
        <w:t xml:space="preserve"> funding we</w:t>
      </w:r>
      <w:r>
        <w:rPr>
          <w:rFonts w:cs="Arial"/>
          <w:szCs w:val="28"/>
        </w:rPr>
        <w:t>re held regularly with regard to r</w:t>
      </w:r>
      <w:r w:rsidRPr="00C90945">
        <w:rPr>
          <w:rFonts w:cs="Arial"/>
          <w:szCs w:val="28"/>
        </w:rPr>
        <w:t xml:space="preserve">ehabilitation, vocational training and employment of </w:t>
      </w:r>
      <w:r>
        <w:rPr>
          <w:rFonts w:cs="Arial"/>
          <w:szCs w:val="28"/>
        </w:rPr>
        <w:t>disab</w:t>
      </w:r>
      <w:r w:rsidR="00254D40">
        <w:rPr>
          <w:rFonts w:cs="Arial"/>
          <w:szCs w:val="28"/>
        </w:rPr>
        <w:t>led people and in these there was</w:t>
      </w:r>
      <w:r>
        <w:rPr>
          <w:rFonts w:cs="Arial"/>
          <w:szCs w:val="28"/>
        </w:rPr>
        <w:t xml:space="preserve"> insufficient opportunity for disabled people to express their priorities. </w:t>
      </w:r>
    </w:p>
    <w:p w:rsidR="00C90945" w:rsidRPr="00C90945" w:rsidRDefault="00BD1A23" w:rsidP="00C90945">
      <w:pPr>
        <w:rPr>
          <w:rFonts w:cs="Arial"/>
          <w:szCs w:val="28"/>
        </w:rPr>
      </w:pPr>
      <w:r>
        <w:rPr>
          <w:rFonts w:cs="Arial"/>
          <w:szCs w:val="28"/>
        </w:rPr>
        <w:t>Overall, t</w:t>
      </w:r>
      <w:r w:rsidR="00C90945">
        <w:rPr>
          <w:rFonts w:cs="Arial"/>
          <w:szCs w:val="28"/>
        </w:rPr>
        <w:t>his suggests</w:t>
      </w:r>
      <w:r>
        <w:rPr>
          <w:rFonts w:cs="Arial"/>
          <w:szCs w:val="28"/>
        </w:rPr>
        <w:t xml:space="preserve"> that </w:t>
      </w:r>
      <w:r w:rsidR="00254D40">
        <w:rPr>
          <w:rFonts w:cs="Arial"/>
          <w:szCs w:val="28"/>
        </w:rPr>
        <w:t xml:space="preserve">training </w:t>
      </w:r>
      <w:r w:rsidR="000266C1" w:rsidRPr="000266C1">
        <w:rPr>
          <w:rFonts w:cs="Arial"/>
          <w:szCs w:val="28"/>
        </w:rPr>
        <w:t xml:space="preserve">is not </w:t>
      </w:r>
      <w:r w:rsidR="000266C1">
        <w:rPr>
          <w:rFonts w:cs="Arial"/>
          <w:szCs w:val="28"/>
        </w:rPr>
        <w:t>definite</w:t>
      </w:r>
      <w:r w:rsidR="00254D40">
        <w:rPr>
          <w:rFonts w:cs="Arial"/>
          <w:szCs w:val="28"/>
        </w:rPr>
        <w:t xml:space="preserve"> about the importance of </w:t>
      </w:r>
      <w:r w:rsidR="000266C1">
        <w:rPr>
          <w:rFonts w:cs="Arial"/>
          <w:szCs w:val="28"/>
        </w:rPr>
        <w:t xml:space="preserve">recognising </w:t>
      </w:r>
      <w:r w:rsidR="00C90945">
        <w:rPr>
          <w:rFonts w:cs="Arial"/>
          <w:szCs w:val="28"/>
        </w:rPr>
        <w:t>individual</w:t>
      </w:r>
      <w:r w:rsidR="000266C1">
        <w:rPr>
          <w:rFonts w:cs="Arial"/>
          <w:szCs w:val="28"/>
        </w:rPr>
        <w:t>ity in all countries</w:t>
      </w:r>
      <w:r w:rsidR="00C90945">
        <w:rPr>
          <w:rFonts w:cs="Arial"/>
          <w:szCs w:val="28"/>
        </w:rPr>
        <w:t xml:space="preserve"> or at least it is</w:t>
      </w:r>
      <w:r w:rsidR="000266C1">
        <w:rPr>
          <w:rFonts w:cs="Arial"/>
          <w:szCs w:val="28"/>
        </w:rPr>
        <w:t xml:space="preserve"> at times</w:t>
      </w:r>
      <w:r w:rsidR="00C90945">
        <w:rPr>
          <w:rFonts w:cs="Arial"/>
          <w:szCs w:val="28"/>
        </w:rPr>
        <w:t xml:space="preserve"> insufficiently put into practice. </w:t>
      </w:r>
    </w:p>
    <w:p w:rsidR="00C90945" w:rsidRDefault="00C90945" w:rsidP="00C90945">
      <w:pPr>
        <w:rPr>
          <w:rFonts w:cs="Arial"/>
          <w:szCs w:val="28"/>
        </w:rPr>
      </w:pPr>
      <w:r>
        <w:rPr>
          <w:rFonts w:cs="Arial"/>
          <w:szCs w:val="28"/>
        </w:rPr>
        <w:t>Question 3.3 asked:</w:t>
      </w:r>
    </w:p>
    <w:p w:rsidR="00C90945" w:rsidRPr="00C90945" w:rsidRDefault="00C90945" w:rsidP="00C90945">
      <w:pPr>
        <w:rPr>
          <w:rFonts w:cs="Arial"/>
          <w:b/>
          <w:szCs w:val="28"/>
        </w:rPr>
      </w:pPr>
      <w:r w:rsidRPr="00C90945">
        <w:rPr>
          <w:rFonts w:cs="Arial"/>
          <w:b/>
          <w:szCs w:val="28"/>
        </w:rPr>
        <w:t>Does professional training incorporate human rights perspectives?</w:t>
      </w:r>
    </w:p>
    <w:p w:rsidR="00C90945" w:rsidRDefault="00BD1A23" w:rsidP="00C90945">
      <w:pPr>
        <w:rPr>
          <w:rFonts w:cs="Arial"/>
          <w:szCs w:val="28"/>
        </w:rPr>
      </w:pPr>
      <w:r>
        <w:rPr>
          <w:rFonts w:cs="Arial"/>
          <w:szCs w:val="28"/>
        </w:rPr>
        <w:t xml:space="preserve">Answers are </w:t>
      </w:r>
      <w:r w:rsidR="004D5C06">
        <w:rPr>
          <w:rFonts w:cs="Arial"/>
          <w:szCs w:val="28"/>
        </w:rPr>
        <w:t>summarised as follows:</w:t>
      </w:r>
    </w:p>
    <w:tbl>
      <w:tblPr>
        <w:tblStyle w:val="Grilledutableau"/>
        <w:tblW w:w="0" w:type="auto"/>
        <w:tblLook w:val="04A0" w:firstRow="1" w:lastRow="0" w:firstColumn="1" w:lastColumn="0" w:noHBand="0" w:noVBand="1"/>
      </w:tblPr>
      <w:tblGrid>
        <w:gridCol w:w="2243"/>
        <w:gridCol w:w="2085"/>
        <w:gridCol w:w="2202"/>
        <w:gridCol w:w="2486"/>
      </w:tblGrid>
      <w:tr w:rsidR="004D5C06" w:rsidTr="004D5C06">
        <w:tc>
          <w:tcPr>
            <w:tcW w:w="2243" w:type="dxa"/>
          </w:tcPr>
          <w:p w:rsidR="004D5C06" w:rsidRDefault="004D5C06" w:rsidP="00C90945">
            <w:pPr>
              <w:rPr>
                <w:rFonts w:cs="Arial"/>
                <w:szCs w:val="28"/>
              </w:rPr>
            </w:pPr>
            <w:r>
              <w:rPr>
                <w:rFonts w:cs="Arial"/>
                <w:szCs w:val="28"/>
              </w:rPr>
              <w:t>Yes</w:t>
            </w:r>
          </w:p>
        </w:tc>
        <w:tc>
          <w:tcPr>
            <w:tcW w:w="2085" w:type="dxa"/>
          </w:tcPr>
          <w:p w:rsidR="004D5C06" w:rsidRDefault="004D5C06" w:rsidP="00C90945">
            <w:pPr>
              <w:rPr>
                <w:rFonts w:cs="Arial"/>
                <w:szCs w:val="28"/>
              </w:rPr>
            </w:pPr>
            <w:r>
              <w:rPr>
                <w:rFonts w:cs="Arial"/>
                <w:szCs w:val="28"/>
              </w:rPr>
              <w:t>To some extent</w:t>
            </w:r>
          </w:p>
        </w:tc>
        <w:tc>
          <w:tcPr>
            <w:tcW w:w="2202" w:type="dxa"/>
          </w:tcPr>
          <w:p w:rsidR="004D5C06" w:rsidRDefault="004D5C06" w:rsidP="00C90945">
            <w:pPr>
              <w:rPr>
                <w:rFonts w:cs="Arial"/>
                <w:szCs w:val="28"/>
              </w:rPr>
            </w:pPr>
            <w:r>
              <w:rPr>
                <w:rFonts w:cs="Arial"/>
                <w:szCs w:val="28"/>
              </w:rPr>
              <w:t>No</w:t>
            </w:r>
          </w:p>
        </w:tc>
        <w:tc>
          <w:tcPr>
            <w:tcW w:w="2486" w:type="dxa"/>
          </w:tcPr>
          <w:p w:rsidR="004D5C06" w:rsidRDefault="004D5C06" w:rsidP="00C90945">
            <w:pPr>
              <w:rPr>
                <w:rFonts w:cs="Arial"/>
                <w:szCs w:val="28"/>
              </w:rPr>
            </w:pPr>
            <w:r>
              <w:rPr>
                <w:rFonts w:cs="Arial"/>
                <w:szCs w:val="28"/>
              </w:rPr>
              <w:t>Question not answered</w:t>
            </w:r>
          </w:p>
        </w:tc>
      </w:tr>
      <w:tr w:rsidR="004D5C06" w:rsidTr="004D5C06">
        <w:tc>
          <w:tcPr>
            <w:tcW w:w="2243" w:type="dxa"/>
          </w:tcPr>
          <w:p w:rsidR="004D5C06" w:rsidRDefault="004D5C06" w:rsidP="004D5C06">
            <w:pPr>
              <w:rPr>
                <w:rFonts w:cs="Arial"/>
                <w:szCs w:val="28"/>
              </w:rPr>
            </w:pPr>
            <w:r>
              <w:rPr>
                <w:rFonts w:cs="Arial"/>
                <w:szCs w:val="28"/>
              </w:rPr>
              <w:t>AT, EE, KZ, ME, NL</w:t>
            </w:r>
            <w:r w:rsidR="00EF5A6E">
              <w:rPr>
                <w:rFonts w:cs="Arial"/>
                <w:szCs w:val="28"/>
              </w:rPr>
              <w:t>, SE, SK, UK</w:t>
            </w:r>
          </w:p>
        </w:tc>
        <w:tc>
          <w:tcPr>
            <w:tcW w:w="2085" w:type="dxa"/>
          </w:tcPr>
          <w:p w:rsidR="004D5C06" w:rsidRDefault="004D5C06" w:rsidP="00341A12">
            <w:pPr>
              <w:rPr>
                <w:rFonts w:cs="Arial"/>
                <w:szCs w:val="28"/>
              </w:rPr>
            </w:pPr>
            <w:r>
              <w:rPr>
                <w:rFonts w:cs="Arial"/>
                <w:szCs w:val="28"/>
              </w:rPr>
              <w:t>CH, IS, NO</w:t>
            </w:r>
            <w:r w:rsidR="00341A12">
              <w:rPr>
                <w:rFonts w:cs="Arial"/>
                <w:szCs w:val="28"/>
              </w:rPr>
              <w:t xml:space="preserve">, RS  </w:t>
            </w:r>
          </w:p>
        </w:tc>
        <w:tc>
          <w:tcPr>
            <w:tcW w:w="2202" w:type="dxa"/>
          </w:tcPr>
          <w:p w:rsidR="004D5C06" w:rsidRDefault="004D5C06" w:rsidP="00C90945">
            <w:pPr>
              <w:rPr>
                <w:rFonts w:cs="Arial"/>
                <w:szCs w:val="28"/>
              </w:rPr>
            </w:pPr>
          </w:p>
        </w:tc>
        <w:tc>
          <w:tcPr>
            <w:tcW w:w="2486" w:type="dxa"/>
          </w:tcPr>
          <w:p w:rsidR="004D5C06" w:rsidRDefault="004D5C06" w:rsidP="00C90945">
            <w:pPr>
              <w:rPr>
                <w:rFonts w:cs="Arial"/>
                <w:szCs w:val="28"/>
              </w:rPr>
            </w:pPr>
            <w:r>
              <w:rPr>
                <w:rFonts w:cs="Arial"/>
                <w:szCs w:val="28"/>
              </w:rPr>
              <w:t xml:space="preserve">CZ, HU, IE, </w:t>
            </w:r>
            <w:r w:rsidR="000266C1">
              <w:rPr>
                <w:rFonts w:cs="Arial"/>
                <w:szCs w:val="28"/>
              </w:rPr>
              <w:t>PL</w:t>
            </w:r>
          </w:p>
        </w:tc>
      </w:tr>
    </w:tbl>
    <w:p w:rsidR="004D5C06" w:rsidRPr="00C90945" w:rsidRDefault="004D5C06" w:rsidP="00C90945">
      <w:pPr>
        <w:rPr>
          <w:rFonts w:cs="Arial"/>
          <w:szCs w:val="28"/>
        </w:rPr>
      </w:pPr>
    </w:p>
    <w:p w:rsidR="009073AC" w:rsidRDefault="004D5C06" w:rsidP="00AD2B83">
      <w:pPr>
        <w:rPr>
          <w:rFonts w:cs="Arial"/>
          <w:szCs w:val="28"/>
        </w:rPr>
      </w:pPr>
      <w:r>
        <w:rPr>
          <w:rFonts w:cs="Arial"/>
          <w:szCs w:val="28"/>
        </w:rPr>
        <w:t xml:space="preserve">Some countries gave qualified answers. Iceland stated that training in human rights </w:t>
      </w:r>
      <w:r w:rsidR="002B2C43">
        <w:rPr>
          <w:rFonts w:cs="Arial"/>
          <w:szCs w:val="28"/>
        </w:rPr>
        <w:t>w</w:t>
      </w:r>
      <w:r>
        <w:rPr>
          <w:rFonts w:cs="Arial"/>
          <w:szCs w:val="28"/>
        </w:rPr>
        <w:t xml:space="preserve">as scheduled in the future and Switzerland answered ‘a little’. The Norwegian Association of the Blind and partially sighted </w:t>
      </w:r>
      <w:r w:rsidR="00BD1A23">
        <w:rPr>
          <w:rFonts w:cs="Arial"/>
          <w:szCs w:val="28"/>
        </w:rPr>
        <w:t>said</w:t>
      </w:r>
      <w:r>
        <w:rPr>
          <w:rFonts w:cs="Arial"/>
          <w:szCs w:val="28"/>
        </w:rPr>
        <w:t xml:space="preserve"> that it was the main provider of rehabilitation services through three centres and a large group of visually impaired peers was involved in this work. </w:t>
      </w:r>
      <w:r w:rsidR="00341A12">
        <w:rPr>
          <w:rFonts w:cs="Arial"/>
          <w:szCs w:val="28"/>
        </w:rPr>
        <w:t>Poland offered no comment other than that this was a very important issue and Serbia that it was probable</w:t>
      </w:r>
      <w:r w:rsidR="00BD1A23">
        <w:rPr>
          <w:rFonts w:cs="Arial"/>
          <w:szCs w:val="28"/>
        </w:rPr>
        <w:t xml:space="preserve"> that human rights was recognised</w:t>
      </w:r>
      <w:r w:rsidR="00341A12">
        <w:rPr>
          <w:rFonts w:cs="Arial"/>
          <w:szCs w:val="28"/>
        </w:rPr>
        <w:t xml:space="preserve"> (for this reason it has been placed in the ‘to some extent’ column</w:t>
      </w:r>
      <w:r w:rsidR="00BD1A23">
        <w:rPr>
          <w:rFonts w:cs="Arial"/>
          <w:szCs w:val="28"/>
        </w:rPr>
        <w:t>)</w:t>
      </w:r>
      <w:r w:rsidR="00341A12">
        <w:rPr>
          <w:rFonts w:cs="Arial"/>
          <w:szCs w:val="28"/>
        </w:rPr>
        <w:t xml:space="preserve">. </w:t>
      </w:r>
    </w:p>
    <w:p w:rsidR="009073AC" w:rsidRPr="00AD2B83" w:rsidRDefault="00341A12" w:rsidP="00AD2B83">
      <w:pPr>
        <w:rPr>
          <w:rFonts w:cs="Arial"/>
          <w:szCs w:val="28"/>
        </w:rPr>
      </w:pPr>
      <w:r>
        <w:rPr>
          <w:rFonts w:cs="Arial"/>
          <w:szCs w:val="28"/>
        </w:rPr>
        <w:lastRenderedPageBreak/>
        <w:t>This was a broad question and the fact that there was a lack of certainty in the answers of several countries</w:t>
      </w:r>
      <w:r w:rsidR="00BD1A23">
        <w:rPr>
          <w:rFonts w:cs="Arial"/>
          <w:szCs w:val="28"/>
        </w:rPr>
        <w:t xml:space="preserve"> again</w:t>
      </w:r>
      <w:r>
        <w:rPr>
          <w:rFonts w:cs="Arial"/>
          <w:szCs w:val="28"/>
        </w:rPr>
        <w:t xml:space="preserve"> indicates that there is scope for further implementation of a </w:t>
      </w:r>
      <w:r w:rsidR="000266C1">
        <w:rPr>
          <w:rFonts w:cs="Arial"/>
          <w:szCs w:val="28"/>
        </w:rPr>
        <w:t>rights based perspective</w:t>
      </w:r>
      <w:r>
        <w:rPr>
          <w:rFonts w:cs="Arial"/>
          <w:szCs w:val="28"/>
        </w:rPr>
        <w:t xml:space="preserve">. </w:t>
      </w:r>
    </w:p>
    <w:p w:rsidR="00631898" w:rsidRDefault="00341A12" w:rsidP="00862587">
      <w:pPr>
        <w:rPr>
          <w:rFonts w:cs="Arial"/>
          <w:szCs w:val="28"/>
        </w:rPr>
      </w:pPr>
      <w:r>
        <w:rPr>
          <w:rFonts w:cs="Arial"/>
          <w:szCs w:val="28"/>
        </w:rPr>
        <w:t>Question 3.4 asked:</w:t>
      </w:r>
    </w:p>
    <w:p w:rsidR="00341A12" w:rsidRPr="00341A12" w:rsidRDefault="00341A12" w:rsidP="00341A12">
      <w:pPr>
        <w:rPr>
          <w:rFonts w:cs="Arial"/>
          <w:b/>
          <w:szCs w:val="28"/>
        </w:rPr>
      </w:pPr>
      <w:r w:rsidRPr="00341A12">
        <w:rPr>
          <w:rFonts w:cs="Arial"/>
          <w:b/>
          <w:szCs w:val="28"/>
        </w:rPr>
        <w:t>Do you have additional comments on professional training?</w:t>
      </w:r>
    </w:p>
    <w:p w:rsidR="00341A12" w:rsidRDefault="00341A12" w:rsidP="00862587">
      <w:pPr>
        <w:rPr>
          <w:rFonts w:cs="Arial"/>
          <w:szCs w:val="28"/>
        </w:rPr>
      </w:pPr>
      <w:r>
        <w:rPr>
          <w:rFonts w:cs="Arial"/>
          <w:szCs w:val="28"/>
        </w:rPr>
        <w:t>Not all countries added additional comments. Those that did</w:t>
      </w:r>
      <w:r w:rsidR="00875903">
        <w:rPr>
          <w:rFonts w:cs="Arial"/>
          <w:szCs w:val="28"/>
        </w:rPr>
        <w:t xml:space="preserve"> mainly discussed improvements to the system</w:t>
      </w:r>
      <w:r w:rsidR="00BD1A23">
        <w:rPr>
          <w:rFonts w:cs="Arial"/>
          <w:szCs w:val="28"/>
        </w:rPr>
        <w:t xml:space="preserve"> that could be made</w:t>
      </w:r>
      <w:r w:rsidR="00875903">
        <w:rPr>
          <w:rFonts w:cs="Arial"/>
          <w:szCs w:val="28"/>
        </w:rPr>
        <w:t>. In Austria there was considered to be a lack of professional training opportunities, resulting in a shortage of skilled trainers in all regions. Switzerland pointed out that training was not funded by the government, whil</w:t>
      </w:r>
      <w:r w:rsidR="00BD1A23">
        <w:rPr>
          <w:rFonts w:cs="Arial"/>
          <w:szCs w:val="28"/>
        </w:rPr>
        <w:t>e Poland stated that</w:t>
      </w:r>
      <w:r w:rsidR="00875903">
        <w:rPr>
          <w:rFonts w:cs="Arial"/>
          <w:szCs w:val="28"/>
        </w:rPr>
        <w:t xml:space="preserve"> help </w:t>
      </w:r>
      <w:r w:rsidR="00BD1A23">
        <w:rPr>
          <w:rFonts w:cs="Arial"/>
          <w:szCs w:val="28"/>
        </w:rPr>
        <w:t xml:space="preserve">was needed </w:t>
      </w:r>
      <w:r w:rsidR="00875903">
        <w:rPr>
          <w:rFonts w:cs="Arial"/>
          <w:szCs w:val="28"/>
        </w:rPr>
        <w:t>to convince the government to provide core funding rather than assistance through occasional projects an</w:t>
      </w:r>
      <w:r w:rsidR="00BD1A23">
        <w:rPr>
          <w:rFonts w:cs="Arial"/>
          <w:szCs w:val="28"/>
        </w:rPr>
        <w:t>d grants. Continuous, guaranteed support</w:t>
      </w:r>
      <w:r w:rsidR="00875903">
        <w:rPr>
          <w:rFonts w:cs="Arial"/>
          <w:szCs w:val="28"/>
        </w:rPr>
        <w:t xml:space="preserve"> was needed, especially in rural areas. </w:t>
      </w:r>
    </w:p>
    <w:p w:rsidR="00875903" w:rsidRPr="00862587" w:rsidRDefault="00875903" w:rsidP="00862587">
      <w:pPr>
        <w:rPr>
          <w:rFonts w:cs="Arial"/>
          <w:szCs w:val="28"/>
        </w:rPr>
      </w:pPr>
      <w:r>
        <w:rPr>
          <w:rFonts w:cs="Arial"/>
          <w:szCs w:val="28"/>
        </w:rPr>
        <w:t>A few countries added</w:t>
      </w:r>
      <w:r w:rsidR="00BD1A23">
        <w:rPr>
          <w:rFonts w:cs="Arial"/>
          <w:szCs w:val="28"/>
        </w:rPr>
        <w:t xml:space="preserve"> further information about</w:t>
      </w:r>
      <w:r>
        <w:rPr>
          <w:rFonts w:cs="Arial"/>
          <w:szCs w:val="28"/>
        </w:rPr>
        <w:t xml:space="preserve"> training courses, which has been incorporated into the</w:t>
      </w:r>
      <w:r w:rsidR="00BD1A23">
        <w:rPr>
          <w:rFonts w:cs="Arial"/>
          <w:szCs w:val="28"/>
        </w:rPr>
        <w:t xml:space="preserve"> relevant</w:t>
      </w:r>
      <w:r>
        <w:rPr>
          <w:rFonts w:cs="Arial"/>
          <w:szCs w:val="28"/>
        </w:rPr>
        <w:t xml:space="preserve"> sections above. </w:t>
      </w:r>
    </w:p>
    <w:p w:rsidR="00627260" w:rsidRPr="00627260" w:rsidRDefault="007C4F2D" w:rsidP="00627260">
      <w:pPr>
        <w:rPr>
          <w:rFonts w:cs="Arial"/>
          <w:b/>
          <w:szCs w:val="28"/>
        </w:rPr>
      </w:pPr>
      <w:r w:rsidRPr="00627260">
        <w:rPr>
          <w:rFonts w:cs="Arial"/>
          <w:b/>
          <w:szCs w:val="28"/>
        </w:rPr>
        <w:t>Section 4</w:t>
      </w:r>
      <w:r w:rsidR="00627260" w:rsidRPr="00627260">
        <w:rPr>
          <w:rFonts w:cs="Arial"/>
          <w:b/>
          <w:szCs w:val="28"/>
        </w:rPr>
        <w:t xml:space="preserve"> Organisations</w:t>
      </w:r>
    </w:p>
    <w:p w:rsidR="00862587" w:rsidRDefault="00627260" w:rsidP="00862587">
      <w:pPr>
        <w:rPr>
          <w:rFonts w:cs="Arial"/>
          <w:szCs w:val="28"/>
        </w:rPr>
      </w:pPr>
      <w:r>
        <w:rPr>
          <w:rFonts w:cs="Arial"/>
          <w:szCs w:val="28"/>
        </w:rPr>
        <w:t xml:space="preserve">Respondents were asked about the </w:t>
      </w:r>
      <w:r w:rsidR="000266C1">
        <w:rPr>
          <w:rFonts w:cs="Arial"/>
          <w:szCs w:val="28"/>
        </w:rPr>
        <w:t>role of their organisations</w:t>
      </w:r>
      <w:r>
        <w:rPr>
          <w:rFonts w:cs="Arial"/>
          <w:szCs w:val="28"/>
        </w:rPr>
        <w:t xml:space="preserve"> regard</w:t>
      </w:r>
      <w:r w:rsidR="000266C1">
        <w:rPr>
          <w:rFonts w:cs="Arial"/>
          <w:szCs w:val="28"/>
        </w:rPr>
        <w:t xml:space="preserve">ing </w:t>
      </w:r>
      <w:r>
        <w:rPr>
          <w:rFonts w:cs="Arial"/>
          <w:szCs w:val="28"/>
        </w:rPr>
        <w:t>rehabilitation for both blind and partially sighted people. This section</w:t>
      </w:r>
      <w:r w:rsidR="00EF5A6E">
        <w:rPr>
          <w:rFonts w:cs="Arial"/>
          <w:szCs w:val="28"/>
        </w:rPr>
        <w:t xml:space="preserve"> of the report</w:t>
      </w:r>
      <w:r>
        <w:rPr>
          <w:rFonts w:cs="Arial"/>
          <w:szCs w:val="28"/>
        </w:rPr>
        <w:t xml:space="preserve"> includes</w:t>
      </w:r>
      <w:r w:rsidR="00561CF9">
        <w:rPr>
          <w:rFonts w:cs="Arial"/>
          <w:szCs w:val="28"/>
        </w:rPr>
        <w:t xml:space="preserve"> the</w:t>
      </w:r>
      <w:r>
        <w:rPr>
          <w:rFonts w:cs="Arial"/>
          <w:szCs w:val="28"/>
        </w:rPr>
        <w:t xml:space="preserve"> information</w:t>
      </w:r>
      <w:r w:rsidR="00561CF9">
        <w:rPr>
          <w:rFonts w:cs="Arial"/>
          <w:szCs w:val="28"/>
        </w:rPr>
        <w:t xml:space="preserve"> provided</w:t>
      </w:r>
      <w:r>
        <w:rPr>
          <w:rFonts w:cs="Arial"/>
          <w:szCs w:val="28"/>
        </w:rPr>
        <w:t xml:space="preserve"> that has particular relevance to</w:t>
      </w:r>
      <w:r w:rsidR="00BD1A23">
        <w:rPr>
          <w:rFonts w:cs="Arial"/>
          <w:szCs w:val="28"/>
        </w:rPr>
        <w:t xml:space="preserve"> Article 26 of</w:t>
      </w:r>
      <w:r>
        <w:rPr>
          <w:rFonts w:cs="Arial"/>
          <w:szCs w:val="28"/>
        </w:rPr>
        <w:t xml:space="preserve"> the CRPD. </w:t>
      </w:r>
    </w:p>
    <w:p w:rsidR="00627260" w:rsidRPr="00862587" w:rsidRDefault="00627260" w:rsidP="00862587">
      <w:pPr>
        <w:rPr>
          <w:rFonts w:cs="Arial"/>
          <w:szCs w:val="28"/>
        </w:rPr>
      </w:pPr>
      <w:r>
        <w:rPr>
          <w:rFonts w:cs="Arial"/>
          <w:szCs w:val="28"/>
        </w:rPr>
        <w:t xml:space="preserve">Several countries </w:t>
      </w:r>
      <w:r w:rsidR="00EF5A6E">
        <w:rPr>
          <w:rFonts w:cs="Arial"/>
          <w:szCs w:val="28"/>
        </w:rPr>
        <w:t>questioned</w:t>
      </w:r>
      <w:r>
        <w:rPr>
          <w:rFonts w:cs="Arial"/>
          <w:szCs w:val="28"/>
        </w:rPr>
        <w:t xml:space="preserve"> the degree to which they were able to make their voice heard in the development of policy an</w:t>
      </w:r>
      <w:r w:rsidR="00561CF9">
        <w:rPr>
          <w:rFonts w:cs="Arial"/>
          <w:szCs w:val="28"/>
        </w:rPr>
        <w:t>d services.</w:t>
      </w:r>
      <w:r>
        <w:rPr>
          <w:rFonts w:cs="Arial"/>
          <w:szCs w:val="28"/>
        </w:rPr>
        <w:t xml:space="preserve"> Montenegro stated that “unfortunately the NGO is not involved enough”</w:t>
      </w:r>
      <w:r w:rsidR="00EF5A6E">
        <w:rPr>
          <w:rFonts w:cs="Arial"/>
          <w:szCs w:val="28"/>
        </w:rPr>
        <w:t>.</w:t>
      </w:r>
      <w:r w:rsidR="00561CF9">
        <w:rPr>
          <w:rFonts w:cs="Arial"/>
          <w:szCs w:val="28"/>
        </w:rPr>
        <w:t xml:space="preserve"> </w:t>
      </w:r>
      <w:r w:rsidR="00EF5A6E">
        <w:rPr>
          <w:rFonts w:cs="Arial"/>
          <w:szCs w:val="28"/>
        </w:rPr>
        <w:t>Slovakia</w:t>
      </w:r>
      <w:r w:rsidR="00BD1A23" w:rsidRPr="00BD1A23">
        <w:rPr>
          <w:rFonts w:cs="Arial"/>
          <w:szCs w:val="28"/>
        </w:rPr>
        <w:t xml:space="preserve"> requested assistance in making progress, through for example, receiving information about positive experiences in countries that had better provision and </w:t>
      </w:r>
      <w:r w:rsidR="00EF5A6E">
        <w:rPr>
          <w:rFonts w:cs="Arial"/>
          <w:szCs w:val="28"/>
        </w:rPr>
        <w:t xml:space="preserve">they </w:t>
      </w:r>
      <w:r w:rsidR="00BD1A23" w:rsidRPr="00BD1A23">
        <w:rPr>
          <w:rFonts w:cs="Arial"/>
          <w:szCs w:val="28"/>
        </w:rPr>
        <w:t xml:space="preserve">welcomed recommendations about steps that should be taken in this area. </w:t>
      </w:r>
      <w:r>
        <w:rPr>
          <w:rFonts w:cs="Arial"/>
          <w:szCs w:val="28"/>
        </w:rPr>
        <w:t xml:space="preserve">Austria reported that although the national organisation was an active partner in the negotiation of laws and standards, their voice was not always heard. </w:t>
      </w:r>
      <w:r w:rsidR="00C13702">
        <w:rPr>
          <w:rFonts w:cs="Arial"/>
          <w:szCs w:val="28"/>
        </w:rPr>
        <w:t>On the other hand, in the UK, the organisations had been actively involved and had influenced policy.</w:t>
      </w:r>
    </w:p>
    <w:p w:rsidR="00C13702" w:rsidRDefault="00C13702" w:rsidP="00C13702">
      <w:pPr>
        <w:rPr>
          <w:rFonts w:cs="Arial"/>
          <w:szCs w:val="28"/>
        </w:rPr>
      </w:pPr>
      <w:r>
        <w:rPr>
          <w:rFonts w:cs="Arial"/>
          <w:szCs w:val="28"/>
        </w:rPr>
        <w:t xml:space="preserve">Shortcomings in service provision were also noted. </w:t>
      </w:r>
      <w:r w:rsidR="00EF5A6E" w:rsidRPr="00EF5A6E">
        <w:rPr>
          <w:rFonts w:cs="Arial"/>
          <w:szCs w:val="28"/>
        </w:rPr>
        <w:t xml:space="preserve">Poland requested help with securing adequate availability of services. </w:t>
      </w:r>
      <w:r>
        <w:rPr>
          <w:rFonts w:cs="Arial"/>
          <w:szCs w:val="28"/>
        </w:rPr>
        <w:t xml:space="preserve">In Serbia, </w:t>
      </w:r>
      <w:r w:rsidR="004F3761">
        <w:rPr>
          <w:rFonts w:cs="Arial"/>
          <w:szCs w:val="28"/>
        </w:rPr>
        <w:t>despite substantial improvement</w:t>
      </w:r>
      <w:r w:rsidR="00BD1A23">
        <w:rPr>
          <w:rFonts w:cs="Arial"/>
          <w:szCs w:val="28"/>
        </w:rPr>
        <w:t>, there were</w:t>
      </w:r>
      <w:r>
        <w:rPr>
          <w:rFonts w:cs="Arial"/>
          <w:szCs w:val="28"/>
        </w:rPr>
        <w:t xml:space="preserve"> still </w:t>
      </w:r>
      <w:r w:rsidR="004F3761">
        <w:rPr>
          <w:rFonts w:cs="Arial"/>
          <w:szCs w:val="28"/>
        </w:rPr>
        <w:t xml:space="preserve">areas where improvements </w:t>
      </w:r>
      <w:r w:rsidR="004F3761">
        <w:rPr>
          <w:rFonts w:cs="Arial"/>
          <w:szCs w:val="28"/>
        </w:rPr>
        <w:lastRenderedPageBreak/>
        <w:t>were needed</w:t>
      </w:r>
      <w:r>
        <w:rPr>
          <w:rStyle w:val="Appelnotedebasdep"/>
          <w:rFonts w:cs="Arial"/>
          <w:szCs w:val="28"/>
        </w:rPr>
        <w:footnoteReference w:id="141"/>
      </w:r>
      <w:r>
        <w:rPr>
          <w:rFonts w:cs="Arial"/>
          <w:szCs w:val="28"/>
        </w:rPr>
        <w:t xml:space="preserve">, </w:t>
      </w:r>
      <w:r w:rsidR="004F3761">
        <w:rPr>
          <w:rFonts w:cs="Arial"/>
          <w:szCs w:val="28"/>
        </w:rPr>
        <w:t xml:space="preserve">especially in education and rehabilitation support. Equity in service provision across regional areas was an issue in Slovakia. </w:t>
      </w:r>
    </w:p>
    <w:p w:rsidR="00083B52" w:rsidRDefault="00083B52" w:rsidP="00C13702">
      <w:pPr>
        <w:rPr>
          <w:rFonts w:cs="Arial"/>
          <w:szCs w:val="28"/>
        </w:rPr>
      </w:pPr>
    </w:p>
    <w:p w:rsidR="00FC122F" w:rsidRDefault="00660BC4" w:rsidP="00660BC4">
      <w:pPr>
        <w:pStyle w:val="Titre1"/>
        <w:rPr>
          <w:color w:val="auto"/>
        </w:rPr>
      </w:pPr>
      <w:bookmarkStart w:id="13" w:name="_Toc507333822"/>
      <w:r w:rsidRPr="00660BC4">
        <w:rPr>
          <w:color w:val="auto"/>
        </w:rPr>
        <w:t>Conclusion</w:t>
      </w:r>
      <w:bookmarkEnd w:id="13"/>
    </w:p>
    <w:p w:rsidR="00083B52" w:rsidRDefault="00083B52" w:rsidP="006A42F0">
      <w:pPr>
        <w:rPr>
          <w:rFonts w:cs="Arial"/>
          <w:szCs w:val="28"/>
        </w:rPr>
      </w:pPr>
    </w:p>
    <w:p w:rsidR="008F3C27" w:rsidRDefault="00EB578F" w:rsidP="006A42F0">
      <w:pPr>
        <w:rPr>
          <w:rFonts w:cs="Arial"/>
          <w:szCs w:val="28"/>
        </w:rPr>
      </w:pPr>
      <w:r>
        <w:rPr>
          <w:rFonts w:cs="Arial"/>
          <w:szCs w:val="28"/>
        </w:rPr>
        <w:t xml:space="preserve">Despite their importance to </w:t>
      </w:r>
      <w:r w:rsidR="00D3711A">
        <w:rPr>
          <w:rFonts w:cs="Arial"/>
          <w:szCs w:val="28"/>
        </w:rPr>
        <w:t xml:space="preserve">people with visual impairments, </w:t>
      </w:r>
      <w:proofErr w:type="spellStart"/>
      <w:r w:rsidR="00D3711A">
        <w:rPr>
          <w:rFonts w:cs="Arial"/>
          <w:szCs w:val="28"/>
        </w:rPr>
        <w:t>habilitation</w:t>
      </w:r>
      <w:proofErr w:type="spellEnd"/>
      <w:r w:rsidR="00D3711A">
        <w:rPr>
          <w:rFonts w:cs="Arial"/>
          <w:szCs w:val="28"/>
        </w:rPr>
        <w:t xml:space="preserve"> and </w:t>
      </w:r>
      <w:r w:rsidR="00097E87">
        <w:rPr>
          <w:rFonts w:cs="Arial"/>
          <w:szCs w:val="28"/>
        </w:rPr>
        <w:t>rehabilitat</w:t>
      </w:r>
      <w:r>
        <w:rPr>
          <w:rFonts w:cs="Arial"/>
          <w:szCs w:val="28"/>
        </w:rPr>
        <w:t>ion</w:t>
      </w:r>
      <w:r w:rsidR="00097E87">
        <w:rPr>
          <w:rFonts w:cs="Arial"/>
          <w:szCs w:val="28"/>
        </w:rPr>
        <w:t xml:space="preserve"> have</w:t>
      </w:r>
      <w:r w:rsidR="008F3C27">
        <w:rPr>
          <w:rFonts w:cs="Arial"/>
          <w:szCs w:val="28"/>
        </w:rPr>
        <w:t xml:space="preserve"> been accorded</w:t>
      </w:r>
      <w:r>
        <w:rPr>
          <w:rFonts w:cs="Arial"/>
          <w:szCs w:val="28"/>
        </w:rPr>
        <w:t xml:space="preserve"> a lower profile</w:t>
      </w:r>
      <w:r w:rsidR="00097E87">
        <w:rPr>
          <w:rFonts w:cs="Arial"/>
          <w:szCs w:val="28"/>
        </w:rPr>
        <w:t xml:space="preserve"> in recent years compared with many other human rights issues. </w:t>
      </w:r>
      <w:r>
        <w:rPr>
          <w:rFonts w:cs="Arial"/>
          <w:szCs w:val="28"/>
        </w:rPr>
        <w:t>D</w:t>
      </w:r>
      <w:r w:rsidR="00097E87">
        <w:rPr>
          <w:rFonts w:cs="Arial"/>
          <w:szCs w:val="28"/>
        </w:rPr>
        <w:t>ifferences in</w:t>
      </w:r>
      <w:r>
        <w:rPr>
          <w:rFonts w:cs="Arial"/>
          <w:szCs w:val="28"/>
        </w:rPr>
        <w:t xml:space="preserve"> practice</w:t>
      </w:r>
      <w:r w:rsidR="00097E87">
        <w:rPr>
          <w:rFonts w:cs="Arial"/>
          <w:szCs w:val="28"/>
        </w:rPr>
        <w:t xml:space="preserve"> in</w:t>
      </w:r>
      <w:r w:rsidR="00693FC7">
        <w:rPr>
          <w:rFonts w:cs="Arial"/>
          <w:szCs w:val="28"/>
        </w:rPr>
        <w:t xml:space="preserve"> health, education, employment and social services</w:t>
      </w:r>
      <w:r>
        <w:rPr>
          <w:rFonts w:cs="Arial"/>
          <w:szCs w:val="28"/>
        </w:rPr>
        <w:t xml:space="preserve"> have contributed to</w:t>
      </w:r>
      <w:r w:rsidR="00097E87">
        <w:rPr>
          <w:rFonts w:cs="Arial"/>
          <w:szCs w:val="28"/>
        </w:rPr>
        <w:t xml:space="preserve"> </w:t>
      </w:r>
      <w:r>
        <w:rPr>
          <w:rFonts w:cs="Arial"/>
          <w:szCs w:val="28"/>
        </w:rPr>
        <w:t>difficulties i</w:t>
      </w:r>
      <w:r w:rsidR="0032668C">
        <w:rPr>
          <w:rFonts w:cs="Arial"/>
          <w:szCs w:val="28"/>
        </w:rPr>
        <w:t>n defining exactly what is meant by the terms</w:t>
      </w:r>
      <w:r w:rsidR="00EF5A6E">
        <w:rPr>
          <w:rFonts w:cs="Arial"/>
          <w:szCs w:val="28"/>
        </w:rPr>
        <w:t>. E</w:t>
      </w:r>
      <w:r w:rsidR="003B3396">
        <w:rPr>
          <w:rFonts w:cs="Arial"/>
          <w:szCs w:val="28"/>
        </w:rPr>
        <w:t xml:space="preserve">arlier </w:t>
      </w:r>
      <w:r w:rsidR="008F3C27">
        <w:rPr>
          <w:rFonts w:cs="Arial"/>
          <w:szCs w:val="28"/>
        </w:rPr>
        <w:t>sustained criticism of the purpose and practice of rehabilitation</w:t>
      </w:r>
      <w:r w:rsidR="00D3711A">
        <w:rPr>
          <w:rFonts w:cs="Arial"/>
          <w:szCs w:val="28"/>
        </w:rPr>
        <w:t xml:space="preserve"> services</w:t>
      </w:r>
      <w:r w:rsidR="008F3C27">
        <w:rPr>
          <w:rFonts w:cs="Arial"/>
          <w:szCs w:val="28"/>
        </w:rPr>
        <w:t xml:space="preserve"> has also</w:t>
      </w:r>
      <w:r w:rsidR="00D3711A">
        <w:rPr>
          <w:rFonts w:cs="Arial"/>
          <w:szCs w:val="28"/>
        </w:rPr>
        <w:t xml:space="preserve"> often</w:t>
      </w:r>
      <w:r w:rsidR="008F3C27">
        <w:rPr>
          <w:rFonts w:cs="Arial"/>
          <w:szCs w:val="28"/>
        </w:rPr>
        <w:t xml:space="preserve"> contributed to this lower profile. Some of the issues in those debat</w:t>
      </w:r>
      <w:r w:rsidR="00D3711A">
        <w:rPr>
          <w:rFonts w:cs="Arial"/>
          <w:szCs w:val="28"/>
        </w:rPr>
        <w:t xml:space="preserve">es still are evident in the </w:t>
      </w:r>
      <w:r w:rsidR="00660BC4">
        <w:rPr>
          <w:rFonts w:cs="Arial"/>
          <w:szCs w:val="28"/>
        </w:rPr>
        <w:t>country reported of EBU members</w:t>
      </w:r>
      <w:r w:rsidR="00693FC7">
        <w:rPr>
          <w:rFonts w:cs="Arial"/>
          <w:szCs w:val="28"/>
        </w:rPr>
        <w:t xml:space="preserve"> and these are discussed below. It is however important to also acknowledge that there was evidence of good practice as well and an acknowledgement of many improvements that had been accomplished in recent years. </w:t>
      </w:r>
    </w:p>
    <w:p w:rsidR="00660BC4" w:rsidRDefault="003B3396" w:rsidP="00660BC4">
      <w:pPr>
        <w:rPr>
          <w:rFonts w:cs="Arial"/>
          <w:szCs w:val="28"/>
        </w:rPr>
      </w:pPr>
      <w:r>
        <w:rPr>
          <w:rFonts w:cs="Arial"/>
          <w:szCs w:val="28"/>
        </w:rPr>
        <w:t xml:space="preserve">Access to services was raised as a problem in </w:t>
      </w:r>
      <w:r w:rsidR="00660BC4">
        <w:rPr>
          <w:rFonts w:cs="Arial"/>
          <w:szCs w:val="28"/>
        </w:rPr>
        <w:t>several respects</w:t>
      </w:r>
      <w:r>
        <w:rPr>
          <w:rFonts w:cs="Arial"/>
          <w:szCs w:val="28"/>
        </w:rPr>
        <w:t xml:space="preserve">. </w:t>
      </w:r>
      <w:r w:rsidR="00660BC4">
        <w:rPr>
          <w:rFonts w:cs="Arial"/>
          <w:szCs w:val="28"/>
        </w:rPr>
        <w:t>I</w:t>
      </w:r>
      <w:r>
        <w:rPr>
          <w:rFonts w:cs="Arial"/>
          <w:szCs w:val="28"/>
        </w:rPr>
        <w:t xml:space="preserve">n some countries services were provided in an unpredictable way, for example through awarding funding to projects to provide rehabilitation </w:t>
      </w:r>
      <w:r w:rsidR="00EF5A6E">
        <w:rPr>
          <w:rFonts w:cs="Arial"/>
          <w:szCs w:val="28"/>
        </w:rPr>
        <w:t xml:space="preserve">only </w:t>
      </w:r>
      <w:r>
        <w:rPr>
          <w:rFonts w:cs="Arial"/>
          <w:szCs w:val="28"/>
        </w:rPr>
        <w:t xml:space="preserve">for defined periods of time. This led </w:t>
      </w:r>
      <w:r w:rsidR="000E360E">
        <w:rPr>
          <w:rFonts w:cs="Arial"/>
          <w:szCs w:val="28"/>
        </w:rPr>
        <w:t xml:space="preserve">in turn </w:t>
      </w:r>
      <w:r>
        <w:rPr>
          <w:rFonts w:cs="Arial"/>
          <w:szCs w:val="28"/>
        </w:rPr>
        <w:t>to unpredictable and problematic gaps in services.</w:t>
      </w:r>
      <w:r w:rsidR="000E360E">
        <w:rPr>
          <w:rFonts w:cs="Arial"/>
          <w:szCs w:val="28"/>
        </w:rPr>
        <w:t xml:space="preserve"> U</w:t>
      </w:r>
      <w:r w:rsidR="00660BC4">
        <w:rPr>
          <w:rFonts w:cs="Arial"/>
          <w:szCs w:val="28"/>
        </w:rPr>
        <w:t xml:space="preserve">neven service development was </w:t>
      </w:r>
      <w:r w:rsidR="000E360E">
        <w:rPr>
          <w:rFonts w:cs="Arial"/>
          <w:szCs w:val="28"/>
        </w:rPr>
        <w:t xml:space="preserve">also </w:t>
      </w:r>
      <w:r w:rsidR="00660BC4">
        <w:rPr>
          <w:rFonts w:cs="Arial"/>
          <w:szCs w:val="28"/>
        </w:rPr>
        <w:t>apparent in differences in provisi</w:t>
      </w:r>
      <w:r w:rsidR="000E360E">
        <w:rPr>
          <w:rFonts w:cs="Arial"/>
          <w:szCs w:val="28"/>
        </w:rPr>
        <w:t>on across urban and rural areas, a</w:t>
      </w:r>
      <w:r w:rsidR="000E360E" w:rsidRPr="000E360E">
        <w:rPr>
          <w:rFonts w:cs="Arial"/>
          <w:szCs w:val="28"/>
        </w:rPr>
        <w:t>lthough services made efforts in som</w:t>
      </w:r>
      <w:r w:rsidR="000E360E">
        <w:rPr>
          <w:rFonts w:cs="Arial"/>
          <w:szCs w:val="28"/>
        </w:rPr>
        <w:t>e cases to offset such problems.</w:t>
      </w:r>
      <w:r w:rsidR="00660BC4">
        <w:rPr>
          <w:rFonts w:cs="Arial"/>
          <w:szCs w:val="28"/>
        </w:rPr>
        <w:t xml:space="preserve">  </w:t>
      </w:r>
    </w:p>
    <w:p w:rsidR="00660BC4" w:rsidRPr="00660BC4" w:rsidRDefault="00DF44C2" w:rsidP="00660BC4">
      <w:pPr>
        <w:rPr>
          <w:rFonts w:cs="Arial"/>
          <w:szCs w:val="28"/>
        </w:rPr>
      </w:pPr>
      <w:r w:rsidRPr="00DF44C2">
        <w:rPr>
          <w:rFonts w:cs="Arial"/>
          <w:szCs w:val="28"/>
        </w:rPr>
        <w:t xml:space="preserve">Eight countries identified a lack of attention to the individual needs of visually impaired people </w:t>
      </w:r>
      <w:r>
        <w:rPr>
          <w:rFonts w:cs="Arial"/>
          <w:szCs w:val="28"/>
        </w:rPr>
        <w:t>in assessment processes.</w:t>
      </w:r>
      <w:r w:rsidR="009C2928">
        <w:rPr>
          <w:rFonts w:cs="Arial"/>
          <w:szCs w:val="28"/>
        </w:rPr>
        <w:t xml:space="preserve"> </w:t>
      </w:r>
      <w:r w:rsidR="000E360E">
        <w:rPr>
          <w:rFonts w:cs="Arial"/>
          <w:szCs w:val="28"/>
        </w:rPr>
        <w:t>Further, as noted earlier in this report, a</w:t>
      </w:r>
      <w:r w:rsidR="009C2928">
        <w:rPr>
          <w:rFonts w:cs="Arial"/>
          <w:szCs w:val="28"/>
        </w:rPr>
        <w:t xml:space="preserve">uthors were </w:t>
      </w:r>
      <w:r>
        <w:rPr>
          <w:rFonts w:cs="Arial"/>
          <w:szCs w:val="28"/>
        </w:rPr>
        <w:t xml:space="preserve">also </w:t>
      </w:r>
      <w:r w:rsidR="009C2928">
        <w:rPr>
          <w:rFonts w:cs="Arial"/>
          <w:szCs w:val="28"/>
        </w:rPr>
        <w:t xml:space="preserve">not able to easily comment on differences in the </w:t>
      </w:r>
      <w:r>
        <w:rPr>
          <w:rFonts w:cs="Arial"/>
          <w:szCs w:val="28"/>
        </w:rPr>
        <w:t xml:space="preserve">entitlement </w:t>
      </w:r>
      <w:r w:rsidR="009C2928">
        <w:rPr>
          <w:rFonts w:cs="Arial"/>
          <w:szCs w:val="28"/>
        </w:rPr>
        <w:t xml:space="preserve">of blind and partially sighted applicants to services. </w:t>
      </w:r>
      <w:r w:rsidR="000E360E">
        <w:rPr>
          <w:rFonts w:cs="Arial"/>
          <w:szCs w:val="28"/>
        </w:rPr>
        <w:t>Eligibility criteria</w:t>
      </w:r>
      <w:r w:rsidR="00693FC7">
        <w:rPr>
          <w:rFonts w:cs="Arial"/>
          <w:szCs w:val="28"/>
        </w:rPr>
        <w:t xml:space="preserve"> were often</w:t>
      </w:r>
      <w:r w:rsidR="000E360E">
        <w:rPr>
          <w:rFonts w:cs="Arial"/>
          <w:szCs w:val="28"/>
        </w:rPr>
        <w:t xml:space="preserve"> highly complex,</w:t>
      </w:r>
      <w:r w:rsidR="00693FC7">
        <w:rPr>
          <w:rFonts w:cs="Arial"/>
          <w:szCs w:val="28"/>
        </w:rPr>
        <w:t xml:space="preserve"> unclear and subject to change. </w:t>
      </w:r>
      <w:r w:rsidR="000E360E">
        <w:rPr>
          <w:rFonts w:cs="Arial"/>
          <w:szCs w:val="28"/>
        </w:rPr>
        <w:t xml:space="preserve">The effect of this was to make it difficult to get </w:t>
      </w:r>
      <w:r w:rsidR="000E360E">
        <w:rPr>
          <w:rFonts w:cs="Arial"/>
          <w:szCs w:val="28"/>
        </w:rPr>
        <w:lastRenderedPageBreak/>
        <w:t xml:space="preserve">information on what was happening, especially where there were inconsistencies.  </w:t>
      </w:r>
    </w:p>
    <w:p w:rsidR="008F3C27" w:rsidRDefault="00D3711A" w:rsidP="006A42F0">
      <w:pPr>
        <w:rPr>
          <w:rFonts w:cs="Arial"/>
          <w:szCs w:val="28"/>
        </w:rPr>
      </w:pPr>
      <w:r>
        <w:rPr>
          <w:rFonts w:cs="Arial"/>
          <w:szCs w:val="28"/>
        </w:rPr>
        <w:t>Some authors raised the issue that the primary goa</w:t>
      </w:r>
      <w:r w:rsidR="000E360E">
        <w:rPr>
          <w:rFonts w:cs="Arial"/>
          <w:szCs w:val="28"/>
        </w:rPr>
        <w:t>l of rehabilitation services appeared to be</w:t>
      </w:r>
      <w:r>
        <w:rPr>
          <w:rFonts w:cs="Arial"/>
          <w:szCs w:val="28"/>
        </w:rPr>
        <w:t xml:space="preserve"> to reduce financial dependence on the state rather than to ensure indepe</w:t>
      </w:r>
      <w:r w:rsidR="00693FC7">
        <w:rPr>
          <w:rFonts w:cs="Arial"/>
          <w:szCs w:val="28"/>
        </w:rPr>
        <w:t xml:space="preserve">ndent living in the community. </w:t>
      </w:r>
      <w:r>
        <w:rPr>
          <w:rFonts w:cs="Arial"/>
          <w:szCs w:val="28"/>
        </w:rPr>
        <w:t>Community participation was only partially supported in some countries</w:t>
      </w:r>
      <w:r w:rsidR="003B3396">
        <w:rPr>
          <w:rFonts w:cs="Arial"/>
          <w:szCs w:val="28"/>
        </w:rPr>
        <w:t xml:space="preserve">. </w:t>
      </w:r>
      <w:r w:rsidR="009C2928">
        <w:rPr>
          <w:rFonts w:cs="Arial"/>
          <w:szCs w:val="28"/>
        </w:rPr>
        <w:t>Here, m</w:t>
      </w:r>
      <w:r>
        <w:rPr>
          <w:rFonts w:cs="Arial"/>
          <w:szCs w:val="28"/>
        </w:rPr>
        <w:t xml:space="preserve">ore needs to be done to ensure that rehabilitation services </w:t>
      </w:r>
      <w:r w:rsidR="009C2928">
        <w:rPr>
          <w:rFonts w:cs="Arial"/>
          <w:szCs w:val="28"/>
        </w:rPr>
        <w:t>are aligned</w:t>
      </w:r>
      <w:r>
        <w:rPr>
          <w:rFonts w:cs="Arial"/>
          <w:szCs w:val="28"/>
        </w:rPr>
        <w:t xml:space="preserve"> with</w:t>
      </w:r>
      <w:r w:rsidR="003B3396">
        <w:rPr>
          <w:rFonts w:cs="Arial"/>
          <w:szCs w:val="28"/>
        </w:rPr>
        <w:t xml:space="preserve"> human rights</w:t>
      </w:r>
      <w:r w:rsidR="00F15C9B">
        <w:rPr>
          <w:rFonts w:cs="Arial"/>
          <w:szCs w:val="28"/>
        </w:rPr>
        <w:t xml:space="preserve"> perspectives, especially the right to independent living in the community in all its facets. </w:t>
      </w:r>
      <w:r w:rsidR="00660BC4">
        <w:rPr>
          <w:rFonts w:cs="Arial"/>
          <w:szCs w:val="28"/>
        </w:rPr>
        <w:t xml:space="preserve"> </w:t>
      </w:r>
    </w:p>
    <w:p w:rsidR="00FC122F" w:rsidRDefault="00693FC7" w:rsidP="006A42F0">
      <w:pPr>
        <w:rPr>
          <w:rFonts w:cs="Arial"/>
          <w:szCs w:val="28"/>
        </w:rPr>
      </w:pPr>
      <w:r>
        <w:rPr>
          <w:rFonts w:cs="Arial"/>
          <w:szCs w:val="28"/>
        </w:rPr>
        <w:t>Tokenism was also commented on at the level of involvement of disabled people’</w:t>
      </w:r>
      <w:r w:rsidR="00DF44C2">
        <w:rPr>
          <w:rFonts w:cs="Arial"/>
          <w:szCs w:val="28"/>
        </w:rPr>
        <w:t xml:space="preserve">s organisations in policy making. Many, but not all, said that they were not listened to or only had nominal involvement in the development of policies that affected them. </w:t>
      </w:r>
    </w:p>
    <w:p w:rsidR="00DF44C2" w:rsidRDefault="00DF44C2" w:rsidP="006A42F0">
      <w:pPr>
        <w:rPr>
          <w:rFonts w:cs="Arial"/>
          <w:szCs w:val="28"/>
        </w:rPr>
      </w:pPr>
      <w:r>
        <w:rPr>
          <w:rFonts w:cs="Arial"/>
          <w:szCs w:val="28"/>
        </w:rPr>
        <w:t>In summary</w:t>
      </w:r>
      <w:r w:rsidR="00F15C9B">
        <w:rPr>
          <w:rFonts w:cs="Arial"/>
          <w:szCs w:val="28"/>
        </w:rPr>
        <w:t xml:space="preserve"> therefore</w:t>
      </w:r>
      <w:r>
        <w:rPr>
          <w:rFonts w:cs="Arial"/>
          <w:szCs w:val="28"/>
        </w:rPr>
        <w:t>, although it was recognised that progress had</w:t>
      </w:r>
      <w:r w:rsidR="00F15C9B">
        <w:rPr>
          <w:rFonts w:cs="Arial"/>
          <w:szCs w:val="28"/>
        </w:rPr>
        <w:t xml:space="preserve"> been made, there are still</w:t>
      </w:r>
      <w:r>
        <w:rPr>
          <w:rFonts w:cs="Arial"/>
          <w:szCs w:val="28"/>
        </w:rPr>
        <w:t xml:space="preserve"> </w:t>
      </w:r>
      <w:r w:rsidR="000266C1">
        <w:rPr>
          <w:rFonts w:cs="Arial"/>
          <w:szCs w:val="28"/>
        </w:rPr>
        <w:t xml:space="preserve">important </w:t>
      </w:r>
      <w:r>
        <w:rPr>
          <w:rFonts w:cs="Arial"/>
          <w:szCs w:val="28"/>
        </w:rPr>
        <w:t xml:space="preserve">issues that </w:t>
      </w:r>
      <w:r w:rsidR="000266C1">
        <w:rPr>
          <w:rFonts w:cs="Arial"/>
          <w:szCs w:val="28"/>
        </w:rPr>
        <w:t xml:space="preserve">need to be addressed in order that the right of visually impaired people to access </w:t>
      </w:r>
      <w:r w:rsidR="00F15C9B">
        <w:rPr>
          <w:rFonts w:cs="Arial"/>
          <w:szCs w:val="28"/>
        </w:rPr>
        <w:t xml:space="preserve">effective </w:t>
      </w:r>
      <w:proofErr w:type="spellStart"/>
      <w:r w:rsidR="000266C1">
        <w:rPr>
          <w:rFonts w:cs="Arial"/>
          <w:szCs w:val="28"/>
        </w:rPr>
        <w:t>habilitation</w:t>
      </w:r>
      <w:proofErr w:type="spellEnd"/>
      <w:r w:rsidR="000266C1">
        <w:rPr>
          <w:rFonts w:cs="Arial"/>
          <w:szCs w:val="28"/>
        </w:rPr>
        <w:t xml:space="preserve"> and rehabilitation is met in European countries</w:t>
      </w:r>
      <w:r w:rsidR="0032668C">
        <w:rPr>
          <w:rFonts w:cs="Arial"/>
          <w:szCs w:val="28"/>
        </w:rPr>
        <w:t xml:space="preserve"> and that the purpose of services is to support full community participation</w:t>
      </w:r>
      <w:r w:rsidR="000266C1">
        <w:rPr>
          <w:rFonts w:cs="Arial"/>
          <w:szCs w:val="28"/>
        </w:rPr>
        <w:t>.</w:t>
      </w:r>
      <w:r>
        <w:rPr>
          <w:rFonts w:cs="Arial"/>
          <w:szCs w:val="28"/>
        </w:rPr>
        <w:t xml:space="preserve"> </w:t>
      </w:r>
    </w:p>
    <w:p w:rsidR="003E119B" w:rsidRDefault="003E119B" w:rsidP="003E119B">
      <w:pPr>
        <w:rPr>
          <w:rFonts w:cs="Arial"/>
          <w:szCs w:val="28"/>
        </w:rPr>
      </w:pPr>
    </w:p>
    <w:p w:rsidR="004F403E" w:rsidRDefault="004F403E" w:rsidP="004F403E">
      <w:pPr>
        <w:rPr>
          <w:rFonts w:cs="Arial"/>
          <w:color w:val="222222"/>
          <w:lang w:val="en"/>
        </w:rPr>
      </w:pPr>
      <w:r w:rsidRPr="00D66276">
        <w:rPr>
          <w:noProof/>
          <w:lang w:val="fr-FR" w:eastAsia="fr-FR"/>
        </w:rPr>
        <w:drawing>
          <wp:anchor distT="0" distB="0" distL="114300" distR="114300" simplePos="0" relativeHeight="251660800" behindDoc="0" locked="0" layoutInCell="1" allowOverlap="1" wp14:anchorId="6EF40132" wp14:editId="21DECEDB">
            <wp:simplePos x="0" y="0"/>
            <wp:positionH relativeFrom="margin">
              <wp:posOffset>-99695</wp:posOffset>
            </wp:positionH>
            <wp:positionV relativeFrom="margin">
              <wp:posOffset>4951523</wp:posOffset>
            </wp:positionV>
            <wp:extent cx="895350" cy="600075"/>
            <wp:effectExtent l="0" t="0" r="0" b="9525"/>
            <wp:wrapSquare wrapText="bothSides"/>
            <wp:docPr id="2" name="Imag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EU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03E" w:rsidRPr="0071264F" w:rsidRDefault="004F403E" w:rsidP="004F403E">
      <w:pPr>
        <w:jc w:val="both"/>
        <w:rPr>
          <w:rFonts w:cs="Arial"/>
        </w:rPr>
      </w:pPr>
      <w:r w:rsidRPr="005A7CF9">
        <w:rPr>
          <w:rFonts w:cs="Arial"/>
          <w:i/>
          <w:iCs/>
        </w:rPr>
        <w:t xml:space="preserve">This </w:t>
      </w:r>
      <w:r>
        <w:rPr>
          <w:rFonts w:cs="Arial"/>
          <w:i/>
          <w:iCs/>
        </w:rPr>
        <w:t>report</w:t>
      </w:r>
      <w:r w:rsidRPr="005A7CF9">
        <w:rPr>
          <w:rFonts w:cs="Arial"/>
          <w:i/>
          <w:iCs/>
        </w:rPr>
        <w:t xml:space="preserve"> is co-funded by the "Rights, Equality and Citizenship Programme" </w:t>
      </w:r>
      <w:bookmarkStart w:id="14" w:name="_GoBack"/>
      <w:bookmarkEnd w:id="14"/>
      <w:r w:rsidRPr="005A7CF9">
        <w:rPr>
          <w:rFonts w:cs="Arial"/>
          <w:i/>
          <w:iCs/>
        </w:rPr>
        <w:t>Programme of the European Union.</w:t>
      </w:r>
    </w:p>
    <w:sectPr w:rsidR="004F403E" w:rsidRPr="0071264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55" w:rsidRDefault="00854255" w:rsidP="002A5C3D">
      <w:pPr>
        <w:spacing w:after="0" w:line="240" w:lineRule="auto"/>
      </w:pPr>
      <w:r>
        <w:separator/>
      </w:r>
    </w:p>
  </w:endnote>
  <w:endnote w:type="continuationSeparator" w:id="0">
    <w:p w:rsidR="00854255" w:rsidRDefault="00854255" w:rsidP="002A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485027"/>
      <w:docPartObj>
        <w:docPartGallery w:val="Page Numbers (Bottom of Page)"/>
        <w:docPartUnique/>
      </w:docPartObj>
    </w:sdtPr>
    <w:sdtEndPr>
      <w:rPr>
        <w:noProof/>
      </w:rPr>
    </w:sdtEndPr>
    <w:sdtContent>
      <w:p w:rsidR="001D4F82" w:rsidRDefault="001D4F82" w:rsidP="00760BC8">
        <w:pPr>
          <w:pStyle w:val="Pieddepage"/>
          <w:jc w:val="right"/>
        </w:pPr>
        <w:r>
          <w:fldChar w:fldCharType="begin"/>
        </w:r>
        <w:r>
          <w:instrText xml:space="preserve"> PAGE   \* MERGEFORMAT </w:instrText>
        </w:r>
        <w:r>
          <w:fldChar w:fldCharType="separate"/>
        </w:r>
        <w:r w:rsidR="00760BC8">
          <w:rPr>
            <w:noProof/>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55" w:rsidRDefault="00854255" w:rsidP="002A5C3D">
      <w:pPr>
        <w:spacing w:after="0" w:line="240" w:lineRule="auto"/>
      </w:pPr>
      <w:r>
        <w:separator/>
      </w:r>
    </w:p>
  </w:footnote>
  <w:footnote w:type="continuationSeparator" w:id="0">
    <w:p w:rsidR="00854255" w:rsidRDefault="00854255" w:rsidP="002A5C3D">
      <w:pPr>
        <w:spacing w:after="0" w:line="240" w:lineRule="auto"/>
      </w:pPr>
      <w:r>
        <w:continuationSeparator/>
      </w:r>
    </w:p>
  </w:footnote>
  <w:footnote w:id="1">
    <w:p w:rsidR="001D4F82" w:rsidRPr="00DD28A2" w:rsidRDefault="001D4F82" w:rsidP="002A5C3D">
      <w:pPr>
        <w:pStyle w:val="Notedebasdepage"/>
        <w:rPr>
          <w:rFonts w:cs="Arial"/>
          <w:sz w:val="24"/>
          <w:szCs w:val="24"/>
        </w:rPr>
      </w:pPr>
      <w:r w:rsidRPr="00DD28A2">
        <w:rPr>
          <w:rStyle w:val="Appelnotedebasdep"/>
          <w:rFonts w:cs="Arial"/>
          <w:sz w:val="24"/>
          <w:szCs w:val="24"/>
        </w:rPr>
        <w:footnoteRef/>
      </w:r>
      <w:r w:rsidRPr="00DD28A2">
        <w:rPr>
          <w:rFonts w:cs="Arial"/>
          <w:sz w:val="24"/>
          <w:szCs w:val="24"/>
        </w:rPr>
        <w:t xml:space="preserve"> Concluding observations of the CRPD Committee </w:t>
      </w:r>
      <w:hyperlink r:id="rId1" w:history="1">
        <w:r w:rsidRPr="00DD28A2">
          <w:rPr>
            <w:rStyle w:val="Lienhypertexte"/>
            <w:rFonts w:cs="Arial"/>
            <w:sz w:val="24"/>
            <w:szCs w:val="24"/>
          </w:rPr>
          <w:t>http://tbinternet.ohchr.org/_layouts/treatybodyexternal/TBSearch.aspx?Lang=en&amp;TreatyID=4&amp;DocTypeID=5</w:t>
        </w:r>
      </w:hyperlink>
      <w:r w:rsidRPr="00DD28A2">
        <w:rPr>
          <w:rFonts w:cs="Arial"/>
          <w:sz w:val="24"/>
          <w:szCs w:val="24"/>
        </w:rPr>
        <w:t xml:space="preserve"> </w:t>
      </w:r>
      <w:r>
        <w:rPr>
          <w:rFonts w:cs="Arial"/>
          <w:sz w:val="24"/>
          <w:szCs w:val="24"/>
        </w:rPr>
        <w:t xml:space="preserve"> </w:t>
      </w:r>
    </w:p>
  </w:footnote>
  <w:footnote w:id="2">
    <w:p w:rsidR="001D4F82" w:rsidRPr="00362CB9" w:rsidRDefault="001D4F82" w:rsidP="0019711A">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Committee on the Rights of Persons with Disabilities (2015) Concluding Observations on the initial report of the European Union </w:t>
      </w:r>
    </w:p>
  </w:footnote>
  <w:footnote w:id="3">
    <w:p w:rsidR="001D4F82" w:rsidRPr="00D65AE4" w:rsidRDefault="001D4F82" w:rsidP="0019711A">
      <w:pPr>
        <w:pStyle w:val="Notedebasdepage"/>
        <w:rPr>
          <w:sz w:val="24"/>
          <w:szCs w:val="24"/>
        </w:rPr>
      </w:pPr>
      <w:r w:rsidRPr="00362CB9">
        <w:rPr>
          <w:rStyle w:val="Appelnotedebasdep"/>
          <w:rFonts w:cs="Arial"/>
          <w:sz w:val="24"/>
          <w:szCs w:val="24"/>
        </w:rPr>
        <w:footnoteRef/>
      </w:r>
      <w:r w:rsidRPr="00362CB9">
        <w:rPr>
          <w:rFonts w:cs="Arial"/>
          <w:sz w:val="24"/>
          <w:szCs w:val="24"/>
        </w:rPr>
        <w:t xml:space="preserve"> Council directives 2000/43, 2004/113 on equal treatment  between persons irrespective of racial or ethnic origin and 2006/54 concerned with equal treatment </w:t>
      </w:r>
      <w:r w:rsidRPr="00D65AE4">
        <w:rPr>
          <w:rFonts w:cs="Arial"/>
          <w:sz w:val="24"/>
          <w:szCs w:val="24"/>
        </w:rPr>
        <w:t>between men and women</w:t>
      </w:r>
    </w:p>
  </w:footnote>
  <w:footnote w:id="4">
    <w:p w:rsidR="001D4F82" w:rsidRPr="00D65AE4" w:rsidRDefault="001D4F82">
      <w:pPr>
        <w:pStyle w:val="Notedebasdepage"/>
        <w:rPr>
          <w:sz w:val="24"/>
          <w:szCs w:val="24"/>
        </w:rPr>
      </w:pPr>
      <w:r w:rsidRPr="00D65AE4">
        <w:rPr>
          <w:rStyle w:val="Appelnotedebasdep"/>
          <w:sz w:val="24"/>
          <w:szCs w:val="24"/>
        </w:rPr>
        <w:footnoteRef/>
      </w:r>
      <w:r w:rsidRPr="00D65AE4">
        <w:rPr>
          <w:sz w:val="24"/>
          <w:szCs w:val="24"/>
        </w:rPr>
        <w:t xml:space="preserve"> UN Standard Rules on the Equalization of Opportunities for Persons with Disabilities </w:t>
      </w:r>
      <w:hyperlink r:id="rId2" w:history="1">
        <w:r w:rsidRPr="00D65AE4">
          <w:rPr>
            <w:rStyle w:val="Lienhypertexte"/>
            <w:sz w:val="24"/>
            <w:szCs w:val="24"/>
          </w:rPr>
          <w:t>https://www.un.org/development/desa/disabilities/standard-rules-on-the-equalization-of-opportunities-for-persons-with-disabilities.html</w:t>
        </w:r>
      </w:hyperlink>
      <w:r w:rsidRPr="00D65AE4">
        <w:rPr>
          <w:sz w:val="24"/>
          <w:szCs w:val="24"/>
        </w:rPr>
        <w:t xml:space="preserve"> </w:t>
      </w:r>
    </w:p>
  </w:footnote>
  <w:footnote w:id="5">
    <w:p w:rsidR="001D4F82" w:rsidRPr="00E138E1" w:rsidRDefault="001D4F82">
      <w:pPr>
        <w:pStyle w:val="Notedebasdepage"/>
        <w:rPr>
          <w:rFonts w:cs="Arial"/>
          <w:sz w:val="24"/>
          <w:szCs w:val="24"/>
        </w:rPr>
      </w:pPr>
      <w:r w:rsidRPr="00D65AE4">
        <w:rPr>
          <w:rStyle w:val="Appelnotedebasdep"/>
          <w:rFonts w:cs="Arial"/>
          <w:sz w:val="24"/>
          <w:szCs w:val="24"/>
        </w:rPr>
        <w:footnoteRef/>
      </w:r>
      <w:r w:rsidRPr="00D65AE4">
        <w:rPr>
          <w:rFonts w:cs="Arial"/>
          <w:sz w:val="24"/>
          <w:szCs w:val="24"/>
        </w:rPr>
        <w:t xml:space="preserve"> Annex to General Assembly resolution</w:t>
      </w:r>
      <w:r w:rsidRPr="00E138E1">
        <w:rPr>
          <w:rFonts w:cs="Arial"/>
          <w:sz w:val="24"/>
          <w:szCs w:val="24"/>
        </w:rPr>
        <w:t xml:space="preserve"> 48/96 of 20 December 1993 </w:t>
      </w:r>
      <w:hyperlink r:id="rId3" w:history="1">
        <w:r w:rsidRPr="00E138E1">
          <w:rPr>
            <w:rStyle w:val="Lienhypertexte"/>
            <w:rFonts w:cs="Arial"/>
            <w:sz w:val="24"/>
            <w:szCs w:val="24"/>
          </w:rPr>
          <w:t>http://www.un.org/documents/ga/res/48/a48r096.htm</w:t>
        </w:r>
      </w:hyperlink>
    </w:p>
  </w:footnote>
  <w:footnote w:id="6">
    <w:p w:rsidR="001D4F82" w:rsidRPr="00E138E1" w:rsidRDefault="001D4F82">
      <w:pPr>
        <w:pStyle w:val="Notedebasdepage"/>
        <w:rPr>
          <w:rFonts w:cs="Arial"/>
          <w:sz w:val="24"/>
          <w:szCs w:val="24"/>
        </w:rPr>
      </w:pPr>
      <w:r w:rsidRPr="00E138E1">
        <w:rPr>
          <w:rStyle w:val="Appelnotedebasdep"/>
          <w:rFonts w:cs="Arial"/>
          <w:sz w:val="24"/>
          <w:szCs w:val="24"/>
        </w:rPr>
        <w:footnoteRef/>
      </w:r>
      <w:r w:rsidRPr="00E138E1">
        <w:rPr>
          <w:rFonts w:cs="Arial"/>
          <w:sz w:val="24"/>
          <w:szCs w:val="24"/>
        </w:rPr>
        <w:t xml:space="preserve"> General Comment 5: Persons with Disabilities, International Covenant of Economic, Social and Cultural Rights</w:t>
      </w:r>
    </w:p>
    <w:p w:rsidR="001D4F82" w:rsidRDefault="00854255">
      <w:pPr>
        <w:pStyle w:val="Notedebasdepage"/>
      </w:pPr>
      <w:hyperlink r:id="rId4" w:history="1">
        <w:r w:rsidR="001D4F82" w:rsidRPr="00E138E1">
          <w:rPr>
            <w:rStyle w:val="Lienhypertexte"/>
            <w:rFonts w:cs="Arial"/>
            <w:sz w:val="24"/>
            <w:szCs w:val="24"/>
          </w:rPr>
          <w:t>http://tbinternet.ohchr.org/_layouts/treatybodyexternal/TBSearch.aspx?TreatyID=9&amp;DocTypeID=11</w:t>
        </w:r>
      </w:hyperlink>
      <w:r w:rsidR="001D4F82">
        <w:t xml:space="preserve"> </w:t>
      </w:r>
    </w:p>
  </w:footnote>
  <w:footnote w:id="7">
    <w:p w:rsidR="001D4F82" w:rsidRPr="00327F49" w:rsidRDefault="001D4F82">
      <w:pPr>
        <w:pStyle w:val="Notedebasdepage"/>
        <w:rPr>
          <w:rFonts w:cs="Arial"/>
          <w:sz w:val="24"/>
          <w:szCs w:val="24"/>
        </w:rPr>
      </w:pPr>
      <w:r w:rsidRPr="00EC66CA">
        <w:rPr>
          <w:rStyle w:val="Appelnotedebasdep"/>
          <w:rFonts w:cs="Arial"/>
          <w:sz w:val="24"/>
          <w:szCs w:val="24"/>
        </w:rPr>
        <w:footnoteRef/>
      </w:r>
      <w:r w:rsidRPr="00EC66CA">
        <w:rPr>
          <w:rFonts w:cs="Arial"/>
          <w:sz w:val="24"/>
          <w:szCs w:val="24"/>
        </w:rPr>
        <w:t xml:space="preserve"> See for example </w:t>
      </w:r>
      <w:r w:rsidRPr="00327F49">
        <w:rPr>
          <w:rFonts w:cs="Arial"/>
          <w:sz w:val="24"/>
          <w:szCs w:val="24"/>
        </w:rPr>
        <w:t>the ILO’s</w:t>
      </w:r>
      <w:r w:rsidRPr="00327F49">
        <w:rPr>
          <w:rFonts w:eastAsia="Calibri" w:cs="Arial"/>
          <w:sz w:val="24"/>
          <w:szCs w:val="24"/>
        </w:rPr>
        <w:t xml:space="preserve"> </w:t>
      </w:r>
      <w:r w:rsidRPr="00327F49">
        <w:rPr>
          <w:rFonts w:cs="Arial"/>
          <w:sz w:val="24"/>
          <w:szCs w:val="24"/>
        </w:rPr>
        <w:t>Convention No. 159 (1983)</w:t>
      </w:r>
    </w:p>
  </w:footnote>
  <w:footnote w:id="8">
    <w:p w:rsidR="001D4F82" w:rsidRDefault="001D4F82">
      <w:pPr>
        <w:pStyle w:val="Notedebasdepage"/>
      </w:pPr>
      <w:r w:rsidRPr="00327F49">
        <w:rPr>
          <w:rStyle w:val="Appelnotedebasdep"/>
          <w:sz w:val="24"/>
          <w:szCs w:val="24"/>
        </w:rPr>
        <w:footnoteRef/>
      </w:r>
      <w:r w:rsidRPr="00327F49">
        <w:rPr>
          <w:sz w:val="24"/>
          <w:szCs w:val="24"/>
        </w:rPr>
        <w:t xml:space="preserve"> 2030 Agenda for Sustainable Development </w:t>
      </w:r>
      <w:hyperlink r:id="rId5" w:history="1">
        <w:r w:rsidRPr="00327F49">
          <w:rPr>
            <w:rStyle w:val="Lienhypertexte"/>
            <w:sz w:val="24"/>
            <w:szCs w:val="24"/>
          </w:rPr>
          <w:t>http://www.un.org/en/ga/search/view_doc.asp?symbol=A/RES/70/1</w:t>
        </w:r>
      </w:hyperlink>
      <w:r>
        <w:t xml:space="preserve"> </w:t>
      </w:r>
    </w:p>
  </w:footnote>
  <w:footnote w:id="9">
    <w:p w:rsidR="001D4F82" w:rsidRPr="00224AB8" w:rsidRDefault="001D4F82">
      <w:pPr>
        <w:pStyle w:val="Notedebasdepage"/>
        <w:rPr>
          <w:sz w:val="24"/>
          <w:szCs w:val="24"/>
        </w:rPr>
      </w:pPr>
      <w:r w:rsidRPr="00224AB8">
        <w:rPr>
          <w:rStyle w:val="Appelnotedebasdep"/>
          <w:sz w:val="24"/>
          <w:szCs w:val="24"/>
        </w:rPr>
        <w:footnoteRef/>
      </w:r>
      <w:r w:rsidRPr="00224AB8">
        <w:rPr>
          <w:sz w:val="24"/>
          <w:szCs w:val="24"/>
        </w:rPr>
        <w:t xml:space="preserve"> 2030 Agenda for Sustainable Development p7/35</w:t>
      </w:r>
    </w:p>
  </w:footnote>
  <w:footnote w:id="10">
    <w:p w:rsidR="001D4F82" w:rsidRPr="00224AB8" w:rsidRDefault="001D4F82">
      <w:pPr>
        <w:pStyle w:val="Notedebasdepage"/>
        <w:rPr>
          <w:sz w:val="24"/>
          <w:szCs w:val="24"/>
        </w:rPr>
      </w:pPr>
      <w:r w:rsidRPr="00224AB8">
        <w:rPr>
          <w:rStyle w:val="Appelnotedebasdep"/>
          <w:sz w:val="24"/>
          <w:szCs w:val="24"/>
        </w:rPr>
        <w:footnoteRef/>
      </w:r>
      <w:r w:rsidRPr="00224AB8">
        <w:rPr>
          <w:sz w:val="24"/>
          <w:szCs w:val="24"/>
        </w:rPr>
        <w:t xml:space="preserve"> 2030 Agenda for </w:t>
      </w:r>
      <w:r>
        <w:rPr>
          <w:sz w:val="24"/>
          <w:szCs w:val="24"/>
        </w:rPr>
        <w:t>Sustainable Development p. 12/</w:t>
      </w:r>
      <w:r w:rsidRPr="00224AB8">
        <w:rPr>
          <w:sz w:val="24"/>
          <w:szCs w:val="24"/>
        </w:rPr>
        <w:t>35</w:t>
      </w:r>
    </w:p>
  </w:footnote>
  <w:footnote w:id="11">
    <w:p w:rsidR="001D4F82" w:rsidRPr="007B291B" w:rsidRDefault="001D4F82" w:rsidP="0019711A">
      <w:pPr>
        <w:pStyle w:val="Notedebasdepage"/>
        <w:rPr>
          <w:rFonts w:cs="Arial"/>
          <w:sz w:val="24"/>
          <w:szCs w:val="24"/>
        </w:rPr>
      </w:pPr>
      <w:r w:rsidRPr="007B291B">
        <w:rPr>
          <w:rStyle w:val="Appelnotedebasdep"/>
          <w:rFonts w:cs="Arial"/>
          <w:sz w:val="24"/>
          <w:szCs w:val="24"/>
        </w:rPr>
        <w:footnoteRef/>
      </w:r>
      <w:r w:rsidRPr="007B291B">
        <w:rPr>
          <w:rFonts w:cs="Arial"/>
          <w:sz w:val="24"/>
          <w:szCs w:val="24"/>
        </w:rPr>
        <w:t xml:space="preserve"> European Disability Strategy 2010- 2020 A Renewed Commitment to a Barrier – Free Europe </w:t>
      </w:r>
      <w:hyperlink r:id="rId6" w:history="1">
        <w:r w:rsidRPr="007B291B">
          <w:rPr>
            <w:rStyle w:val="Lienhypertexte"/>
            <w:rFonts w:cs="Arial"/>
            <w:sz w:val="24"/>
            <w:szCs w:val="24"/>
          </w:rPr>
          <w:t>http://eur-lex.europa.eu/LexUriServ/LexUriServ.do?uri=COM:2010:0636:FIN:en:PDF</w:t>
        </w:r>
      </w:hyperlink>
      <w:r w:rsidRPr="007B291B">
        <w:rPr>
          <w:rFonts w:cs="Arial"/>
          <w:sz w:val="24"/>
          <w:szCs w:val="24"/>
        </w:rPr>
        <w:t xml:space="preserve"> </w:t>
      </w:r>
    </w:p>
  </w:footnote>
  <w:footnote w:id="12">
    <w:p w:rsidR="001D4F82" w:rsidRPr="007B291B" w:rsidRDefault="001D4F82" w:rsidP="0019711A">
      <w:pPr>
        <w:pStyle w:val="Notedebasdepage"/>
        <w:rPr>
          <w:rFonts w:cs="Arial"/>
          <w:sz w:val="24"/>
          <w:szCs w:val="24"/>
        </w:rPr>
      </w:pPr>
      <w:r w:rsidRPr="007B291B">
        <w:rPr>
          <w:rStyle w:val="Appelnotedebasdep"/>
          <w:rFonts w:cs="Arial"/>
          <w:sz w:val="24"/>
          <w:szCs w:val="24"/>
        </w:rPr>
        <w:footnoteRef/>
      </w:r>
      <w:r w:rsidRPr="007B291B">
        <w:rPr>
          <w:rFonts w:cs="Arial"/>
          <w:sz w:val="24"/>
          <w:szCs w:val="24"/>
        </w:rPr>
        <w:t xml:space="preserve"> European Disability Strategy 2010- 2020, p8</w:t>
      </w:r>
    </w:p>
  </w:footnote>
  <w:footnote w:id="13">
    <w:p w:rsidR="001D4F82" w:rsidRPr="007B291B" w:rsidRDefault="001D4F82" w:rsidP="0019711A">
      <w:pPr>
        <w:pStyle w:val="Notedebasdepage"/>
        <w:rPr>
          <w:rFonts w:cs="Arial"/>
          <w:sz w:val="24"/>
          <w:szCs w:val="24"/>
        </w:rPr>
      </w:pPr>
      <w:r w:rsidRPr="007B291B">
        <w:rPr>
          <w:rStyle w:val="Appelnotedebasdep"/>
          <w:rFonts w:cs="Arial"/>
          <w:sz w:val="24"/>
          <w:szCs w:val="24"/>
        </w:rPr>
        <w:footnoteRef/>
      </w:r>
      <w:r w:rsidRPr="007B291B">
        <w:rPr>
          <w:rFonts w:cs="Arial"/>
          <w:sz w:val="24"/>
          <w:szCs w:val="24"/>
        </w:rPr>
        <w:t xml:space="preserve"> See European Agency for Safety and Health at Work </w:t>
      </w:r>
      <w:hyperlink r:id="rId7" w:history="1">
        <w:r w:rsidRPr="007B291B">
          <w:rPr>
            <w:rStyle w:val="Lienhypertexte"/>
            <w:rFonts w:cs="Arial"/>
            <w:sz w:val="24"/>
            <w:szCs w:val="24"/>
          </w:rPr>
          <w:t>https://osha.europa.eu/en/healthy-workplaces-campaigns/2016-17-campaign-healthy-workplaces-all-ages</w:t>
        </w:r>
      </w:hyperlink>
      <w:r w:rsidRPr="007B291B">
        <w:rPr>
          <w:rFonts w:cs="Arial"/>
          <w:sz w:val="24"/>
          <w:szCs w:val="24"/>
        </w:rPr>
        <w:t xml:space="preserve"> </w:t>
      </w:r>
    </w:p>
  </w:footnote>
  <w:footnote w:id="14">
    <w:p w:rsidR="001D4F82" w:rsidRPr="007B291B" w:rsidRDefault="001D4F82" w:rsidP="0019711A">
      <w:pPr>
        <w:pStyle w:val="Notedebasdepage"/>
        <w:rPr>
          <w:rFonts w:cs="Arial"/>
          <w:sz w:val="24"/>
          <w:szCs w:val="24"/>
        </w:rPr>
      </w:pPr>
      <w:r w:rsidRPr="007B291B">
        <w:rPr>
          <w:rStyle w:val="Appelnotedebasdep"/>
          <w:rFonts w:cs="Arial"/>
          <w:sz w:val="24"/>
          <w:szCs w:val="24"/>
        </w:rPr>
        <w:footnoteRef/>
      </w:r>
      <w:r w:rsidRPr="007B291B">
        <w:rPr>
          <w:rFonts w:cs="Arial"/>
          <w:sz w:val="24"/>
          <w:szCs w:val="24"/>
        </w:rPr>
        <w:t xml:space="preserve"> Commission Staff Working Document. Progress on the implementation of the European Disability Strategy 2010 – 2020 </w:t>
      </w:r>
      <w:hyperlink r:id="rId8" w:history="1">
        <w:r w:rsidRPr="007B291B">
          <w:rPr>
            <w:rStyle w:val="Lienhypertexte"/>
            <w:rFonts w:cs="Arial"/>
            <w:sz w:val="24"/>
            <w:szCs w:val="24"/>
          </w:rPr>
          <w:t>file:///C:/Users/Owner/Downloads/VERSION%20II%2020170206%20SWD%20Progress%20Report%20EDS_EN%20(2).pdf</w:t>
        </w:r>
      </w:hyperlink>
      <w:r w:rsidRPr="007B291B">
        <w:rPr>
          <w:rFonts w:cs="Arial"/>
          <w:sz w:val="24"/>
          <w:szCs w:val="24"/>
        </w:rPr>
        <w:t xml:space="preserve"> </w:t>
      </w:r>
    </w:p>
  </w:footnote>
  <w:footnote w:id="15">
    <w:p w:rsidR="001D4F82" w:rsidRPr="00881F57" w:rsidRDefault="001D4F82">
      <w:pPr>
        <w:pStyle w:val="Notedebasdepage"/>
        <w:rPr>
          <w:sz w:val="24"/>
          <w:szCs w:val="24"/>
        </w:rPr>
      </w:pPr>
      <w:r w:rsidRPr="00881F57">
        <w:rPr>
          <w:rStyle w:val="Appelnotedebasdep"/>
          <w:sz w:val="24"/>
          <w:szCs w:val="24"/>
        </w:rPr>
        <w:footnoteRef/>
      </w:r>
      <w:r w:rsidRPr="00881F57">
        <w:rPr>
          <w:sz w:val="24"/>
          <w:szCs w:val="24"/>
        </w:rPr>
        <w:t xml:space="preserve"> European Platform on Rehabilitation </w:t>
      </w:r>
      <w:hyperlink r:id="rId9" w:history="1">
        <w:r w:rsidRPr="009909C9">
          <w:rPr>
            <w:rStyle w:val="Lienhypertexte"/>
            <w:sz w:val="24"/>
            <w:szCs w:val="24"/>
          </w:rPr>
          <w:t>http://www.epr.eu/index.php/about-epr</w:t>
        </w:r>
      </w:hyperlink>
      <w:r>
        <w:rPr>
          <w:sz w:val="24"/>
          <w:szCs w:val="24"/>
        </w:rPr>
        <w:t xml:space="preserve"> </w:t>
      </w:r>
    </w:p>
  </w:footnote>
  <w:footnote w:id="16">
    <w:p w:rsidR="001D4F82" w:rsidRDefault="001D4F82" w:rsidP="002A5C3D">
      <w:pPr>
        <w:pStyle w:val="Notedebasdepage"/>
      </w:pPr>
      <w:r w:rsidRPr="007B291B">
        <w:rPr>
          <w:rStyle w:val="Appelnotedebasdep"/>
          <w:rFonts w:cs="Arial"/>
          <w:sz w:val="24"/>
          <w:szCs w:val="24"/>
        </w:rPr>
        <w:footnoteRef/>
      </w:r>
      <w:r w:rsidRPr="007B291B">
        <w:rPr>
          <w:rFonts w:cs="Arial"/>
          <w:sz w:val="24"/>
          <w:szCs w:val="24"/>
        </w:rPr>
        <w:t xml:space="preserve"> Council of Europe Disability Strategy 2017 – 2023 </w:t>
      </w:r>
      <w:hyperlink r:id="rId10" w:history="1">
        <w:r w:rsidRPr="007B291B">
          <w:rPr>
            <w:rStyle w:val="Lienhypertexte"/>
            <w:rFonts w:cs="Arial"/>
            <w:sz w:val="24"/>
            <w:szCs w:val="24"/>
          </w:rPr>
          <w:t>http://www.coe.int/en/web/disability/strategy-2017-2023</w:t>
        </w:r>
      </w:hyperlink>
      <w:r>
        <w:t xml:space="preserve"> </w:t>
      </w:r>
    </w:p>
  </w:footnote>
  <w:footnote w:id="17">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In Austria t</w:t>
      </w:r>
      <w:r w:rsidRPr="00362CB9">
        <w:rPr>
          <w:rFonts w:cs="Arial"/>
          <w:sz w:val="24"/>
          <w:szCs w:val="24"/>
        </w:rPr>
        <w:t>he General Social Insuran</w:t>
      </w:r>
      <w:r>
        <w:rPr>
          <w:rFonts w:cs="Arial"/>
          <w:sz w:val="24"/>
          <w:szCs w:val="24"/>
        </w:rPr>
        <w:t xml:space="preserve">ce Act (ASVG) and regional laws apply. </w:t>
      </w:r>
    </w:p>
  </w:footnote>
  <w:footnote w:id="18">
    <w:p w:rsidR="001D4F82" w:rsidRPr="00362CB9" w:rsidRDefault="001D4F82" w:rsidP="00BB42A9">
      <w:pPr>
        <w:pStyle w:val="Notedebasdepage"/>
        <w:autoSpaceDE/>
        <w:autoSpaceDN/>
        <w:adjustRightInd/>
        <w:rPr>
          <w:rFonts w:cs="Arial"/>
          <w:sz w:val="24"/>
          <w:szCs w:val="24"/>
        </w:rPr>
      </w:pPr>
      <w:r w:rsidRPr="00362CB9">
        <w:rPr>
          <w:rStyle w:val="Appelnotedebasdep"/>
          <w:rFonts w:cs="Arial"/>
          <w:sz w:val="24"/>
          <w:szCs w:val="24"/>
        </w:rPr>
        <w:footnoteRef/>
      </w:r>
      <w:r w:rsidRPr="00362CB9">
        <w:rPr>
          <w:rFonts w:cs="Arial"/>
          <w:sz w:val="24"/>
          <w:szCs w:val="24"/>
        </w:rPr>
        <w:t xml:space="preserve">The federal law </w:t>
      </w:r>
      <w:proofErr w:type="spellStart"/>
      <w:r w:rsidRPr="00362CB9">
        <w:rPr>
          <w:rFonts w:cs="Arial"/>
          <w:i/>
          <w:sz w:val="24"/>
          <w:szCs w:val="24"/>
        </w:rPr>
        <w:t>Bundesgesetz</w:t>
      </w:r>
      <w:proofErr w:type="spellEnd"/>
      <w:r w:rsidRPr="00362CB9">
        <w:rPr>
          <w:rFonts w:cs="Arial"/>
          <w:i/>
          <w:sz w:val="24"/>
          <w:szCs w:val="24"/>
        </w:rPr>
        <w:t xml:space="preserve"> </w:t>
      </w:r>
      <w:proofErr w:type="spellStart"/>
      <w:r w:rsidRPr="00362CB9">
        <w:rPr>
          <w:rFonts w:cs="Arial"/>
          <w:i/>
          <w:sz w:val="24"/>
          <w:szCs w:val="24"/>
        </w:rPr>
        <w:t>über</w:t>
      </w:r>
      <w:proofErr w:type="spellEnd"/>
      <w:r w:rsidRPr="00362CB9">
        <w:rPr>
          <w:rFonts w:cs="Arial"/>
          <w:i/>
          <w:sz w:val="24"/>
          <w:szCs w:val="24"/>
        </w:rPr>
        <w:t xml:space="preserve"> die </w:t>
      </w:r>
      <w:proofErr w:type="spellStart"/>
      <w:r w:rsidRPr="00362CB9">
        <w:rPr>
          <w:rFonts w:cs="Arial"/>
          <w:i/>
          <w:sz w:val="24"/>
          <w:szCs w:val="24"/>
        </w:rPr>
        <w:t>Invalidenversicherung</w:t>
      </w:r>
      <w:proofErr w:type="spellEnd"/>
      <w:r>
        <w:rPr>
          <w:rFonts w:cs="Arial"/>
          <w:sz w:val="24"/>
          <w:szCs w:val="24"/>
        </w:rPr>
        <w:t xml:space="preserve"> IVG (1959),</w:t>
      </w:r>
      <w:r w:rsidRPr="00362CB9">
        <w:rPr>
          <w:rFonts w:cs="Arial"/>
          <w:sz w:val="24"/>
          <w:szCs w:val="24"/>
        </w:rPr>
        <w:t xml:space="preserve"> Article 74 regulates the financing of services and general conditions for rehabilitation.</w:t>
      </w:r>
      <w:r>
        <w:rPr>
          <w:rFonts w:cs="Arial"/>
          <w:sz w:val="24"/>
          <w:szCs w:val="24"/>
        </w:rPr>
        <w:t xml:space="preserve"> </w:t>
      </w:r>
      <w:r w:rsidRPr="00362CB9">
        <w:rPr>
          <w:rFonts w:cs="Arial"/>
          <w:sz w:val="24"/>
          <w:szCs w:val="24"/>
        </w:rPr>
        <w:t xml:space="preserve"> </w:t>
      </w:r>
    </w:p>
  </w:footnote>
  <w:footnote w:id="19">
    <w:p w:rsidR="001D4F82" w:rsidRPr="00362CB9" w:rsidRDefault="001D4F82">
      <w:pPr>
        <w:pStyle w:val="Notedebasdepage"/>
        <w:rPr>
          <w:rFonts w:cs="Arial"/>
          <w:sz w:val="24"/>
          <w:szCs w:val="24"/>
          <w:u w:val="single"/>
        </w:rPr>
      </w:pPr>
      <w:r w:rsidRPr="00362CB9">
        <w:rPr>
          <w:rStyle w:val="Appelnotedebasdep"/>
          <w:rFonts w:cs="Arial"/>
          <w:sz w:val="24"/>
          <w:szCs w:val="24"/>
        </w:rPr>
        <w:footnoteRef/>
      </w:r>
      <w:r w:rsidRPr="00362CB9">
        <w:rPr>
          <w:rFonts w:cs="Arial"/>
          <w:sz w:val="24"/>
          <w:szCs w:val="24"/>
        </w:rPr>
        <w:t xml:space="preserve"> In the Czech Republic, the Act on Public Health Insurance (48/1997 Coll.) regulates use of a guide and equipment during hospitalisation. The Act on Medical Devices (268/2014 Coll.) pr</w:t>
      </w:r>
      <w:r>
        <w:rPr>
          <w:rFonts w:cs="Arial"/>
          <w:sz w:val="24"/>
          <w:szCs w:val="24"/>
        </w:rPr>
        <w:t xml:space="preserve">ovides for some assistive aids. </w:t>
      </w:r>
      <w:hyperlink r:id="rId11" w:history="1">
        <w:r w:rsidRPr="00362CB9">
          <w:rPr>
            <w:rStyle w:val="Lienhypertexte"/>
            <w:rFonts w:cs="Arial"/>
            <w:sz w:val="24"/>
            <w:szCs w:val="24"/>
          </w:rPr>
          <w:t>https://portal.gov.cz/app/zakony/</w:t>
        </w:r>
      </w:hyperlink>
    </w:p>
  </w:footnote>
  <w:footnote w:id="2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general policy is described in Health Insurance Act </w:t>
      </w:r>
      <w:hyperlink r:id="rId12" w:history="1">
        <w:r w:rsidRPr="00362CB9">
          <w:rPr>
            <w:rStyle w:val="Lienhypertexte"/>
            <w:rFonts w:cs="Arial"/>
            <w:sz w:val="24"/>
            <w:szCs w:val="24"/>
          </w:rPr>
          <w:t>https://www.riigiteataja.ee/en/eli/ee/Riigikogu/act/526062017002/consolide</w:t>
        </w:r>
      </w:hyperlink>
      <w:r w:rsidRPr="00362CB9">
        <w:rPr>
          <w:rFonts w:cs="Arial"/>
          <w:sz w:val="24"/>
          <w:szCs w:val="24"/>
        </w:rPr>
        <w:t xml:space="preserve"> </w:t>
      </w:r>
    </w:p>
  </w:footnote>
  <w:footnote w:id="21">
    <w:p w:rsidR="001D4F82" w:rsidRPr="00362CB9" w:rsidRDefault="001D4F82">
      <w:pPr>
        <w:pStyle w:val="Notedebasdepage"/>
        <w:rPr>
          <w:rFonts w:cs="Arial"/>
          <w:b/>
          <w:bCs/>
          <w:sz w:val="24"/>
          <w:szCs w:val="24"/>
        </w:rPr>
      </w:pPr>
      <w:r w:rsidRPr="00362CB9">
        <w:rPr>
          <w:rStyle w:val="Appelnotedebasdep"/>
          <w:rFonts w:cs="Arial"/>
          <w:sz w:val="24"/>
          <w:szCs w:val="24"/>
        </w:rPr>
        <w:footnoteRef/>
      </w:r>
      <w:r w:rsidRPr="00362CB9">
        <w:rPr>
          <w:rFonts w:cs="Arial"/>
          <w:sz w:val="24"/>
          <w:szCs w:val="24"/>
        </w:rPr>
        <w:t xml:space="preserve"> Fundamental Law of Hungary (25 April 2001) and </w:t>
      </w:r>
      <w:r w:rsidRPr="00362CB9">
        <w:rPr>
          <w:rFonts w:cs="Arial"/>
          <w:bCs/>
          <w:sz w:val="24"/>
          <w:szCs w:val="24"/>
        </w:rPr>
        <w:t>Act CLIV of 1997 on Health, Section 100 – Rehabilitation</w:t>
      </w:r>
    </w:p>
  </w:footnote>
  <w:footnote w:id="22">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Health Service Act No. 40/2007, Article 1;  Act on the Affairs of Disabled People, No. 59/1992 Article 7</w:t>
      </w:r>
    </w:p>
  </w:footnote>
  <w:footnote w:id="23">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of the Republic of Kazakhstan of April 13, 2005 N 39</w:t>
      </w:r>
    </w:p>
  </w:footnote>
  <w:footnote w:id="24">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General Laws include: </w:t>
      </w:r>
      <w:r w:rsidRPr="00362CB9">
        <w:rPr>
          <w:rFonts w:cs="Arial"/>
          <w:sz w:val="24"/>
          <w:szCs w:val="24"/>
        </w:rPr>
        <w:t xml:space="preserve">De </w:t>
      </w:r>
      <w:proofErr w:type="spellStart"/>
      <w:r w:rsidRPr="00362CB9">
        <w:rPr>
          <w:rFonts w:cs="Arial"/>
          <w:sz w:val="24"/>
          <w:szCs w:val="24"/>
        </w:rPr>
        <w:t>Zorgverzekeringswet</w:t>
      </w:r>
      <w:proofErr w:type="spellEnd"/>
      <w:r w:rsidRPr="00362CB9">
        <w:rPr>
          <w:rFonts w:cs="Arial"/>
          <w:sz w:val="24"/>
          <w:szCs w:val="24"/>
        </w:rPr>
        <w:t xml:space="preserve"> (ZVW</w:t>
      </w:r>
      <w:r>
        <w:rPr>
          <w:rFonts w:cs="Arial"/>
          <w:sz w:val="24"/>
          <w:szCs w:val="24"/>
        </w:rPr>
        <w:t>)</w:t>
      </w:r>
      <w:r w:rsidRPr="00362CB9">
        <w:rPr>
          <w:rFonts w:cs="Arial"/>
          <w:sz w:val="24"/>
          <w:szCs w:val="24"/>
        </w:rPr>
        <w:t>; for health c</w:t>
      </w:r>
      <w:r>
        <w:rPr>
          <w:rFonts w:cs="Arial"/>
          <w:sz w:val="24"/>
          <w:szCs w:val="24"/>
        </w:rPr>
        <w:t>are including assistive devices</w:t>
      </w:r>
      <w:r w:rsidRPr="00362CB9">
        <w:rPr>
          <w:rFonts w:cs="Arial"/>
          <w:sz w:val="24"/>
          <w:szCs w:val="24"/>
        </w:rPr>
        <w:t xml:space="preserve"> and De Wet </w:t>
      </w:r>
      <w:proofErr w:type="spellStart"/>
      <w:r w:rsidRPr="00362CB9">
        <w:rPr>
          <w:rFonts w:cs="Arial"/>
          <w:sz w:val="24"/>
          <w:szCs w:val="24"/>
        </w:rPr>
        <w:t>Langdurige</w:t>
      </w:r>
      <w:proofErr w:type="spellEnd"/>
      <w:r w:rsidRPr="00362CB9">
        <w:rPr>
          <w:rFonts w:cs="Arial"/>
          <w:sz w:val="24"/>
          <w:szCs w:val="24"/>
        </w:rPr>
        <w:t xml:space="preserve"> </w:t>
      </w:r>
      <w:proofErr w:type="spellStart"/>
      <w:r w:rsidRPr="00362CB9">
        <w:rPr>
          <w:rFonts w:cs="Arial"/>
          <w:sz w:val="24"/>
          <w:szCs w:val="24"/>
        </w:rPr>
        <w:t>Zorg</w:t>
      </w:r>
      <w:proofErr w:type="spellEnd"/>
      <w:r w:rsidRPr="00362CB9">
        <w:rPr>
          <w:rFonts w:cs="Arial"/>
          <w:sz w:val="24"/>
          <w:szCs w:val="24"/>
        </w:rPr>
        <w:t xml:space="preserve"> (WLZ</w:t>
      </w:r>
      <w:r>
        <w:rPr>
          <w:rFonts w:cs="Arial"/>
          <w:sz w:val="24"/>
          <w:szCs w:val="24"/>
        </w:rPr>
        <w:t>) for</w:t>
      </w:r>
      <w:r w:rsidRPr="00362CB9">
        <w:rPr>
          <w:rFonts w:cs="Arial"/>
          <w:sz w:val="24"/>
          <w:szCs w:val="24"/>
        </w:rPr>
        <w:t xml:space="preserve"> long s</w:t>
      </w:r>
      <w:r>
        <w:rPr>
          <w:rFonts w:cs="Arial"/>
          <w:sz w:val="24"/>
          <w:szCs w:val="24"/>
        </w:rPr>
        <w:t>tanding care e.g. nursing homes</w:t>
      </w:r>
      <w:r w:rsidRPr="00362CB9">
        <w:rPr>
          <w:rFonts w:cs="Arial"/>
          <w:sz w:val="24"/>
          <w:szCs w:val="24"/>
        </w:rPr>
        <w:t>, personal budget</w:t>
      </w:r>
      <w:r>
        <w:rPr>
          <w:rFonts w:cs="Arial"/>
          <w:sz w:val="24"/>
          <w:szCs w:val="24"/>
        </w:rPr>
        <w:t xml:space="preserve">s. </w:t>
      </w:r>
    </w:p>
  </w:footnote>
  <w:footnote w:id="2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relating to spec</w:t>
      </w:r>
      <w:r>
        <w:rPr>
          <w:rFonts w:cs="Arial"/>
          <w:sz w:val="24"/>
          <w:szCs w:val="24"/>
        </w:rPr>
        <w:t>ial health services</w:t>
      </w:r>
      <w:r w:rsidRPr="00362CB9">
        <w:rPr>
          <w:rFonts w:cs="Arial"/>
          <w:sz w:val="24"/>
          <w:szCs w:val="24"/>
        </w:rPr>
        <w:t xml:space="preserve"> </w:t>
      </w:r>
      <w:hyperlink r:id="rId13" w:history="1">
        <w:r w:rsidRPr="00362CB9">
          <w:rPr>
            <w:rStyle w:val="Lienhypertexte"/>
            <w:rFonts w:cs="Arial"/>
            <w:sz w:val="24"/>
            <w:szCs w:val="24"/>
          </w:rPr>
          <w:t>https://lovdata.no/dokument/NL/lov/1999-07-02-61/KAPITTEL_2#§2-1a</w:t>
        </w:r>
      </w:hyperlink>
      <w:r w:rsidRPr="00362CB9">
        <w:rPr>
          <w:rFonts w:cs="Arial"/>
          <w:sz w:val="24"/>
          <w:szCs w:val="24"/>
        </w:rPr>
        <w:t xml:space="preserve">; Regulations concerning </w:t>
      </w:r>
      <w:proofErr w:type="spellStart"/>
      <w:r w:rsidRPr="00362CB9">
        <w:rPr>
          <w:rFonts w:cs="Arial"/>
          <w:sz w:val="24"/>
          <w:szCs w:val="24"/>
        </w:rPr>
        <w:t>habilitatio</w:t>
      </w:r>
      <w:r>
        <w:rPr>
          <w:rFonts w:cs="Arial"/>
          <w:sz w:val="24"/>
          <w:szCs w:val="24"/>
        </w:rPr>
        <w:t>n</w:t>
      </w:r>
      <w:proofErr w:type="spellEnd"/>
      <w:r>
        <w:rPr>
          <w:rFonts w:cs="Arial"/>
          <w:sz w:val="24"/>
          <w:szCs w:val="24"/>
        </w:rPr>
        <w:t xml:space="preserve"> and rehabilitation</w:t>
      </w:r>
      <w:r w:rsidRPr="00362CB9">
        <w:rPr>
          <w:rFonts w:cs="Arial"/>
          <w:sz w:val="24"/>
          <w:szCs w:val="24"/>
        </w:rPr>
        <w:t xml:space="preserve"> </w:t>
      </w:r>
      <w:hyperlink r:id="rId14" w:history="1">
        <w:r w:rsidRPr="00362CB9">
          <w:rPr>
            <w:rStyle w:val="Lienhypertexte"/>
            <w:rFonts w:cs="Arial"/>
            <w:sz w:val="24"/>
            <w:szCs w:val="24"/>
          </w:rPr>
          <w:t>https://lovdata.no/dokument/SF/forskrift/2011-12-16-1256?q=rehabilitering</w:t>
        </w:r>
      </w:hyperlink>
    </w:p>
  </w:footnote>
  <w:footnote w:id="26">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In Romania Law 448/2006 covers rehabilitation in all fields.</w:t>
      </w:r>
    </w:p>
  </w:footnote>
  <w:footnote w:id="27">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Through the CRPD</w:t>
      </w:r>
    </w:p>
  </w:footnote>
  <w:footnote w:id="28">
    <w:p w:rsidR="001D4F82" w:rsidRPr="00362CB9" w:rsidRDefault="001D4F82">
      <w:pPr>
        <w:pStyle w:val="Notedebasdepage"/>
        <w:rPr>
          <w:rFonts w:cs="Arial"/>
          <w:bCs/>
          <w:sz w:val="24"/>
          <w:szCs w:val="24"/>
        </w:rPr>
      </w:pPr>
      <w:r w:rsidRPr="00362CB9">
        <w:rPr>
          <w:rStyle w:val="Appelnotedebasdep"/>
          <w:rFonts w:cs="Arial"/>
          <w:sz w:val="24"/>
          <w:szCs w:val="24"/>
        </w:rPr>
        <w:footnoteRef/>
      </w:r>
      <w:r>
        <w:rPr>
          <w:rFonts w:cs="Arial"/>
          <w:sz w:val="24"/>
          <w:szCs w:val="24"/>
        </w:rPr>
        <w:t xml:space="preserve"> The Swedish Health Care Act:</w:t>
      </w:r>
      <w:r w:rsidRPr="00362CB9">
        <w:rPr>
          <w:rFonts w:cs="Arial"/>
          <w:sz w:val="24"/>
          <w:szCs w:val="24"/>
        </w:rPr>
        <w:t xml:space="preserve"> </w:t>
      </w:r>
      <w:hyperlink r:id="rId15" w:history="1">
        <w:r w:rsidRPr="00362CB9">
          <w:rPr>
            <w:rStyle w:val="Lienhypertexte"/>
            <w:rFonts w:cs="Arial"/>
            <w:bCs/>
            <w:sz w:val="24"/>
            <w:szCs w:val="24"/>
          </w:rPr>
          <w:t>https://www.riksdagen.se/sv/dokument-lagar/dokument/svensk-forfattningssamling/halso--och-sjukvardslag-201730_sfs-2017-30</w:t>
        </w:r>
      </w:hyperlink>
      <w:r w:rsidRPr="00362CB9">
        <w:rPr>
          <w:rFonts w:cs="Arial"/>
          <w:bCs/>
          <w:sz w:val="24"/>
          <w:szCs w:val="24"/>
        </w:rPr>
        <w:t xml:space="preserve"> </w:t>
      </w:r>
    </w:p>
  </w:footnote>
  <w:footnote w:id="29">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w:t>
      </w:r>
      <w:r>
        <w:rPr>
          <w:rFonts w:cs="Arial"/>
          <w:sz w:val="24"/>
          <w:szCs w:val="24"/>
        </w:rPr>
        <w:t xml:space="preserve"> Among others, </w:t>
      </w:r>
      <w:r w:rsidRPr="00362CB9">
        <w:rPr>
          <w:rFonts w:cs="Arial"/>
          <w:sz w:val="24"/>
          <w:szCs w:val="24"/>
        </w:rPr>
        <w:t xml:space="preserve">Act No. 576/2004 Coll. on </w:t>
      </w:r>
      <w:r w:rsidRPr="001732A4">
        <w:rPr>
          <w:rFonts w:cs="Arial"/>
          <w:sz w:val="24"/>
          <w:szCs w:val="24"/>
        </w:rPr>
        <w:t>health care and on services related to health care</w:t>
      </w:r>
      <w:r>
        <w:rPr>
          <w:rFonts w:cs="Arial"/>
          <w:sz w:val="24"/>
          <w:szCs w:val="24"/>
        </w:rPr>
        <w:t xml:space="preserve">.  </w:t>
      </w:r>
    </w:p>
  </w:footnote>
  <w:footnote w:id="30">
    <w:p w:rsidR="001D4F82" w:rsidRPr="0032668C" w:rsidRDefault="001D4F82" w:rsidP="0032668C">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Care Act 2014 (Department of Health) statutory guidance acknowledges vision rehabilitation services for blind and partially sighted people.</w:t>
      </w:r>
    </w:p>
  </w:footnote>
  <w:footnote w:id="31">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Federal Government and the 26 local government Cantons have to offer rehabilitation for pupils with visual impairments. There are 26 laws for this, which makes the system complex. </w:t>
      </w:r>
    </w:p>
  </w:footnote>
  <w:footnote w:id="32">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Education Act No 561/2004 Coll., Articles 16 to 19 are titled Education of children, pupils and students with special educational needs. This law covers nursery schools, primary and secondary education. </w:t>
      </w:r>
    </w:p>
  </w:footnote>
  <w:footnote w:id="33">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Support services provided by both local authorities and the state.</w:t>
      </w:r>
    </w:p>
  </w:footnote>
  <w:footnote w:id="34">
    <w:p w:rsidR="001D4F82" w:rsidRPr="00362CB9" w:rsidRDefault="001D4F82">
      <w:pPr>
        <w:pStyle w:val="Notedebasdepage"/>
        <w:rPr>
          <w:rFonts w:cs="Arial"/>
          <w:bCs/>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 xml:space="preserve">Act CCIV of 2011 On National Higher Education,  Act CXC of 2011 on National Public Education and Act CLXXXVII/2011 on Vocation Training </w:t>
      </w:r>
    </w:p>
  </w:footnote>
  <w:footnote w:id="3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Act on the </w:t>
      </w:r>
      <w:proofErr w:type="spellStart"/>
      <w:r w:rsidRPr="00362CB9">
        <w:rPr>
          <w:rFonts w:cs="Arial"/>
          <w:sz w:val="24"/>
          <w:szCs w:val="24"/>
        </w:rPr>
        <w:t>Center</w:t>
      </w:r>
      <w:proofErr w:type="spellEnd"/>
      <w:r w:rsidRPr="00362CB9">
        <w:rPr>
          <w:rFonts w:cs="Arial"/>
          <w:sz w:val="24"/>
          <w:szCs w:val="24"/>
        </w:rPr>
        <w:t xml:space="preserve"> No. 160/2008  Article 1  and Article 4</w:t>
      </w:r>
    </w:p>
  </w:footnote>
  <w:footnote w:id="36">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on Education and Training of Children with Special Needs. The author notes that although the word ‘rehabilitation is not used, this is what is covered in the legislation </w:t>
      </w:r>
      <w:hyperlink r:id="rId16" w:history="1">
        <w:r w:rsidRPr="00362CB9">
          <w:rPr>
            <w:rStyle w:val="Lienhypertexte"/>
            <w:rFonts w:cs="Arial"/>
            <w:sz w:val="24"/>
            <w:szCs w:val="24"/>
          </w:rPr>
          <w:t>http://www.sluzbenilist.me/PravniAktDetalji.aspx?tag=%7BEDE5557B-4CEA-4A81-A273-FFA24DC9B101%7D</w:t>
        </w:r>
      </w:hyperlink>
      <w:r w:rsidRPr="00362CB9">
        <w:rPr>
          <w:rFonts w:cs="Arial"/>
          <w:sz w:val="24"/>
          <w:szCs w:val="24"/>
        </w:rPr>
        <w:t xml:space="preserve"> </w:t>
      </w:r>
    </w:p>
  </w:footnote>
  <w:footnote w:id="37">
    <w:p w:rsidR="001D4F82" w:rsidRPr="00362CB9" w:rsidRDefault="001D4F82" w:rsidP="00035478">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relating to primary and secondary education [Education Act]</w:t>
      </w:r>
    </w:p>
    <w:p w:rsidR="001D4F82" w:rsidRPr="00362CB9" w:rsidRDefault="00854255">
      <w:pPr>
        <w:pStyle w:val="Notedebasdepage"/>
        <w:rPr>
          <w:rFonts w:cs="Arial"/>
          <w:sz w:val="24"/>
          <w:szCs w:val="24"/>
          <w:u w:val="single"/>
        </w:rPr>
      </w:pPr>
      <w:hyperlink r:id="rId17" w:history="1">
        <w:r w:rsidR="001D4F82" w:rsidRPr="00362CB9">
          <w:rPr>
            <w:rStyle w:val="Lienhypertexte"/>
            <w:rFonts w:cs="Arial"/>
            <w:sz w:val="24"/>
            <w:szCs w:val="24"/>
          </w:rPr>
          <w:t>https://www.regjeringen.no/en/dokumenter/education-act/id213315/</w:t>
        </w:r>
      </w:hyperlink>
    </w:p>
  </w:footnote>
  <w:footnote w:id="38">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on pre-school education, primary-school education.</w:t>
      </w:r>
    </w:p>
  </w:footnote>
  <w:footnote w:id="39">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General information about the state programme: </w:t>
      </w:r>
      <w:hyperlink r:id="rId18" w:history="1">
        <w:r w:rsidRPr="00362CB9">
          <w:rPr>
            <w:rStyle w:val="Lienhypertexte"/>
            <w:rFonts w:cs="Arial"/>
            <w:sz w:val="24"/>
            <w:szCs w:val="24"/>
          </w:rPr>
          <w:t>https://www.minedu.sk/8387-sk/statne-vzdelavacie-programy/</w:t>
        </w:r>
      </w:hyperlink>
      <w:r w:rsidRPr="00362CB9">
        <w:rPr>
          <w:rFonts w:cs="Arial"/>
          <w:sz w:val="24"/>
          <w:szCs w:val="24"/>
        </w:rPr>
        <w:t xml:space="preserve"> ; Educational programme related to children with VI: </w:t>
      </w:r>
      <w:hyperlink r:id="rId19" w:history="1">
        <w:r w:rsidRPr="00362CB9">
          <w:rPr>
            <w:rStyle w:val="Lienhypertexte"/>
            <w:rFonts w:cs="Arial"/>
            <w:sz w:val="24"/>
            <w:szCs w:val="24"/>
          </w:rPr>
          <w:t>http://www.statpedu.sk/clanky/statny-vzdelavaci-program-vp-pre-deti-ziakov-so-zdravotnym-znevyhodnenim/vp-pre-deti-ziakov/</w:t>
        </w:r>
      </w:hyperlink>
    </w:p>
  </w:footnote>
  <w:footnote w:id="4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w:t>
      </w:r>
      <w:r>
        <w:rPr>
          <w:rFonts w:cs="Arial"/>
          <w:sz w:val="24"/>
          <w:szCs w:val="24"/>
        </w:rPr>
        <w:t>General Social Insurance Act and also</w:t>
      </w:r>
      <w:r w:rsidRPr="00362CB9">
        <w:rPr>
          <w:rFonts w:cs="Arial"/>
          <w:sz w:val="24"/>
          <w:szCs w:val="24"/>
        </w:rPr>
        <w:t xml:space="preserve"> the ‘</w:t>
      </w:r>
      <w:proofErr w:type="spellStart"/>
      <w:r w:rsidRPr="00362CB9">
        <w:rPr>
          <w:rFonts w:cs="Arial"/>
          <w:sz w:val="24"/>
          <w:szCs w:val="24"/>
        </w:rPr>
        <w:t>Behinderteneinstellungsgesetz</w:t>
      </w:r>
      <w:proofErr w:type="spellEnd"/>
      <w:r w:rsidRPr="00362CB9">
        <w:rPr>
          <w:rFonts w:cs="Arial"/>
          <w:sz w:val="24"/>
          <w:szCs w:val="24"/>
        </w:rPr>
        <w:t xml:space="preserve">’ employment law allows fines to be levied on employers for not meeting an employment quota </w:t>
      </w:r>
      <w:hyperlink r:id="rId20" w:history="1">
        <w:r w:rsidRPr="00362CB9">
          <w:rPr>
            <w:rStyle w:val="Lienhypertexte"/>
            <w:rFonts w:cs="Arial"/>
            <w:sz w:val="24"/>
            <w:szCs w:val="24"/>
          </w:rPr>
          <w:t>https://www.sozialministerium.at/site/Arbeit_Behinderung/Berufliche_Integration/Behinderteneinstellungsgesetz/Beschaeftigungspflicht_und_Ausgleichstaxe/</w:t>
        </w:r>
      </w:hyperlink>
    </w:p>
  </w:footnote>
  <w:footnote w:id="41">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Federal Law </w:t>
      </w:r>
      <w:proofErr w:type="spellStart"/>
      <w:r w:rsidRPr="00362CB9">
        <w:rPr>
          <w:rFonts w:cs="Arial"/>
          <w:i/>
          <w:sz w:val="24"/>
          <w:szCs w:val="24"/>
        </w:rPr>
        <w:t>Bundesgesetz</w:t>
      </w:r>
      <w:proofErr w:type="spellEnd"/>
      <w:r w:rsidRPr="00362CB9">
        <w:rPr>
          <w:rFonts w:cs="Arial"/>
          <w:i/>
          <w:sz w:val="24"/>
          <w:szCs w:val="24"/>
        </w:rPr>
        <w:t xml:space="preserve"> </w:t>
      </w:r>
      <w:proofErr w:type="spellStart"/>
      <w:r w:rsidRPr="00362CB9">
        <w:rPr>
          <w:rFonts w:cs="Arial"/>
          <w:i/>
          <w:sz w:val="24"/>
          <w:szCs w:val="24"/>
        </w:rPr>
        <w:t>über</w:t>
      </w:r>
      <w:proofErr w:type="spellEnd"/>
      <w:r w:rsidRPr="00362CB9">
        <w:rPr>
          <w:rFonts w:cs="Arial"/>
          <w:i/>
          <w:sz w:val="24"/>
          <w:szCs w:val="24"/>
        </w:rPr>
        <w:t xml:space="preserve"> die </w:t>
      </w:r>
      <w:proofErr w:type="spellStart"/>
      <w:r w:rsidRPr="00362CB9">
        <w:rPr>
          <w:rFonts w:cs="Arial"/>
          <w:i/>
          <w:sz w:val="24"/>
          <w:szCs w:val="24"/>
        </w:rPr>
        <w:t>Invalidenversicherung</w:t>
      </w:r>
      <w:proofErr w:type="spellEnd"/>
      <w:r w:rsidRPr="00362CB9">
        <w:rPr>
          <w:rFonts w:cs="Arial"/>
          <w:sz w:val="24"/>
          <w:szCs w:val="24"/>
        </w:rPr>
        <w:t xml:space="preserve"> IVG (1959)</w:t>
      </w:r>
    </w:p>
  </w:footnote>
  <w:footnote w:id="42">
    <w:p w:rsidR="001D4F82" w:rsidRDefault="001D4F82">
      <w:pPr>
        <w:pStyle w:val="Notedebasdepage"/>
      </w:pPr>
      <w:r w:rsidRPr="00362CB9">
        <w:rPr>
          <w:rStyle w:val="Appelnotedebasdep"/>
          <w:rFonts w:cs="Arial"/>
          <w:sz w:val="24"/>
          <w:szCs w:val="24"/>
        </w:rPr>
        <w:footnoteRef/>
      </w:r>
      <w:r w:rsidRPr="00362CB9">
        <w:rPr>
          <w:rFonts w:cs="Arial"/>
          <w:sz w:val="24"/>
          <w:szCs w:val="24"/>
        </w:rPr>
        <w:t xml:space="preserve"> Employment Act (Act No. 435/2004 Coll.)</w:t>
      </w:r>
    </w:p>
  </w:footnote>
  <w:footnote w:id="43">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S</w:t>
      </w:r>
      <w:r w:rsidRPr="00362CB9">
        <w:rPr>
          <w:rFonts w:cs="Arial"/>
          <w:sz w:val="24"/>
          <w:szCs w:val="24"/>
        </w:rPr>
        <w:t xml:space="preserve">ignificant changes </w:t>
      </w:r>
      <w:r>
        <w:rPr>
          <w:rFonts w:cs="Arial"/>
          <w:sz w:val="24"/>
          <w:szCs w:val="24"/>
        </w:rPr>
        <w:t>noted</w:t>
      </w:r>
      <w:r w:rsidRPr="00362CB9">
        <w:rPr>
          <w:rFonts w:cs="Arial"/>
          <w:sz w:val="24"/>
          <w:szCs w:val="24"/>
        </w:rPr>
        <w:t xml:space="preserve"> since 2016. Vocational rehabilitation services </w:t>
      </w:r>
      <w:r>
        <w:rPr>
          <w:rFonts w:cs="Arial"/>
          <w:sz w:val="24"/>
          <w:szCs w:val="24"/>
        </w:rPr>
        <w:t xml:space="preserve">are available through the </w:t>
      </w:r>
      <w:r w:rsidRPr="00362CB9">
        <w:rPr>
          <w:rFonts w:cs="Arial"/>
          <w:sz w:val="24"/>
          <w:szCs w:val="24"/>
        </w:rPr>
        <w:t xml:space="preserve">social insurance system </w:t>
      </w:r>
      <w:hyperlink r:id="rId21" w:history="1">
        <w:r w:rsidRPr="00362CB9">
          <w:rPr>
            <w:rStyle w:val="Lienhypertexte"/>
            <w:rFonts w:cs="Arial"/>
            <w:sz w:val="24"/>
            <w:szCs w:val="24"/>
          </w:rPr>
          <w:t>https://www.tootukassa.ee/eng/content/work-ability-reforms/services-people-decreased-working-ability</w:t>
        </w:r>
      </w:hyperlink>
      <w:r w:rsidRPr="00362CB9">
        <w:rPr>
          <w:rFonts w:cs="Arial"/>
          <w:sz w:val="24"/>
          <w:szCs w:val="24"/>
        </w:rPr>
        <w:t xml:space="preserve"> </w:t>
      </w:r>
    </w:p>
  </w:footnote>
  <w:footnote w:id="44">
    <w:p w:rsidR="001D4F82" w:rsidRPr="00362CB9" w:rsidRDefault="001D4F82">
      <w:pPr>
        <w:pStyle w:val="Notedebasdepage"/>
        <w:rPr>
          <w:rFonts w:cs="Arial"/>
          <w:bCs/>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Act IV of 1991 on Job Assistance and Unemployment Benefits and Act CXCI of 2011 on Allowances for Persons with Disabilities and the Amendment of Certain Legislation</w:t>
      </w:r>
    </w:p>
  </w:footnote>
  <w:footnote w:id="4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on the </w:t>
      </w:r>
      <w:proofErr w:type="spellStart"/>
      <w:r w:rsidRPr="00362CB9">
        <w:rPr>
          <w:rFonts w:cs="Arial"/>
          <w:sz w:val="24"/>
          <w:szCs w:val="24"/>
        </w:rPr>
        <w:t>Center</w:t>
      </w:r>
      <w:proofErr w:type="spellEnd"/>
      <w:r w:rsidRPr="00362CB9">
        <w:rPr>
          <w:rFonts w:cs="Arial"/>
          <w:sz w:val="24"/>
          <w:szCs w:val="24"/>
        </w:rPr>
        <w:t xml:space="preserve"> No. 160/2008 Article 1 and Article 4</w:t>
      </w:r>
    </w:p>
  </w:footnote>
  <w:footnote w:id="46">
    <w:p w:rsidR="001D4F82" w:rsidRPr="00362CB9" w:rsidRDefault="001D4F82" w:rsidP="006F0131">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Law of professional rehabilitation and employment of people with disabilities</w:t>
      </w:r>
    </w:p>
    <w:p w:rsidR="001D4F82" w:rsidRPr="00362CB9" w:rsidRDefault="001D4F82">
      <w:pPr>
        <w:pStyle w:val="Notedebasdepage"/>
        <w:rPr>
          <w:rFonts w:cs="Arial"/>
          <w:sz w:val="24"/>
          <w:szCs w:val="24"/>
        </w:rPr>
      </w:pPr>
      <w:r w:rsidRPr="00362CB9">
        <w:rPr>
          <w:rFonts w:cs="Arial"/>
          <w:sz w:val="24"/>
          <w:szCs w:val="24"/>
        </w:rPr>
        <w:t xml:space="preserve"> </w:t>
      </w:r>
      <w:hyperlink r:id="rId22" w:history="1">
        <w:r w:rsidRPr="00362CB9">
          <w:rPr>
            <w:rStyle w:val="Lienhypertexte"/>
            <w:rFonts w:cs="Arial"/>
            <w:sz w:val="24"/>
            <w:szCs w:val="24"/>
          </w:rPr>
          <w:t>http://www.podaci.net/_gCGO/propis/Zakon_o_profesionalnoj/Z-przlin04v0849-1073.html</w:t>
        </w:r>
      </w:hyperlink>
      <w:r w:rsidRPr="00362CB9">
        <w:rPr>
          <w:rFonts w:cs="Arial"/>
          <w:sz w:val="24"/>
          <w:szCs w:val="24"/>
        </w:rPr>
        <w:t xml:space="preserve"> </w:t>
      </w:r>
    </w:p>
  </w:footnote>
  <w:footnote w:id="47">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De </w:t>
      </w:r>
      <w:proofErr w:type="spellStart"/>
      <w:r w:rsidRPr="00362CB9">
        <w:rPr>
          <w:rFonts w:cs="Arial"/>
          <w:sz w:val="24"/>
          <w:szCs w:val="24"/>
        </w:rPr>
        <w:t>Participatiewet</w:t>
      </w:r>
      <w:proofErr w:type="spellEnd"/>
      <w:r w:rsidRPr="00362CB9">
        <w:rPr>
          <w:rFonts w:cs="Arial"/>
          <w:sz w:val="24"/>
          <w:szCs w:val="24"/>
        </w:rPr>
        <w:t xml:space="preserve"> (reducing unemplo</w:t>
      </w:r>
      <w:r>
        <w:rPr>
          <w:rFonts w:cs="Arial"/>
          <w:sz w:val="24"/>
          <w:szCs w:val="24"/>
        </w:rPr>
        <w:t>yment of persons with disabilities</w:t>
      </w:r>
      <w:r w:rsidRPr="00362CB9">
        <w:rPr>
          <w:rFonts w:cs="Arial"/>
          <w:sz w:val="24"/>
          <w:szCs w:val="24"/>
        </w:rPr>
        <w:t xml:space="preserve">)  </w:t>
      </w:r>
    </w:p>
  </w:footnote>
  <w:footnote w:id="48">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on Professional Rehabilitation and Employment of Persons with Disabilities.</w:t>
      </w:r>
    </w:p>
  </w:footnote>
  <w:footnote w:id="49">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w:t>
      </w:r>
      <w:r w:rsidRPr="00362CB9">
        <w:rPr>
          <w:rFonts w:cs="Arial"/>
          <w:sz w:val="24"/>
          <w:szCs w:val="24"/>
        </w:rPr>
        <w:t>General Social Insurance Act</w:t>
      </w:r>
    </w:p>
  </w:footnote>
  <w:footnote w:id="5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Article 74 of the </w:t>
      </w:r>
      <w:proofErr w:type="spellStart"/>
      <w:r w:rsidRPr="00362CB9">
        <w:rPr>
          <w:rFonts w:cs="Arial"/>
          <w:i/>
          <w:sz w:val="24"/>
          <w:szCs w:val="24"/>
        </w:rPr>
        <w:t>Bundesgesetz</w:t>
      </w:r>
      <w:proofErr w:type="spellEnd"/>
      <w:r w:rsidRPr="00362CB9">
        <w:rPr>
          <w:rFonts w:cs="Arial"/>
          <w:i/>
          <w:sz w:val="24"/>
          <w:szCs w:val="24"/>
        </w:rPr>
        <w:t xml:space="preserve"> </w:t>
      </w:r>
      <w:proofErr w:type="spellStart"/>
      <w:r w:rsidRPr="00362CB9">
        <w:rPr>
          <w:rFonts w:cs="Arial"/>
          <w:i/>
          <w:sz w:val="24"/>
          <w:szCs w:val="24"/>
        </w:rPr>
        <w:t>über</w:t>
      </w:r>
      <w:proofErr w:type="spellEnd"/>
      <w:r w:rsidRPr="00362CB9">
        <w:rPr>
          <w:rFonts w:cs="Arial"/>
          <w:i/>
          <w:sz w:val="24"/>
          <w:szCs w:val="24"/>
        </w:rPr>
        <w:t xml:space="preserve"> die </w:t>
      </w:r>
      <w:proofErr w:type="spellStart"/>
      <w:r w:rsidRPr="00362CB9">
        <w:rPr>
          <w:rFonts w:cs="Arial"/>
          <w:i/>
          <w:sz w:val="24"/>
          <w:szCs w:val="24"/>
        </w:rPr>
        <w:t>Invalidenversicherung</w:t>
      </w:r>
      <w:proofErr w:type="spellEnd"/>
      <w:r w:rsidRPr="00362CB9">
        <w:rPr>
          <w:rFonts w:cs="Arial"/>
          <w:sz w:val="24"/>
          <w:szCs w:val="24"/>
        </w:rPr>
        <w:t xml:space="preserve"> IVG (1959)</w:t>
      </w:r>
    </w:p>
  </w:footnote>
  <w:footnote w:id="51">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Social Services Act (Act No. 108/2006 Coll.</w:t>
      </w:r>
      <w:r>
        <w:rPr>
          <w:rFonts w:cs="Arial"/>
          <w:sz w:val="24"/>
          <w:szCs w:val="24"/>
        </w:rPr>
        <w:t>)</w:t>
      </w:r>
    </w:p>
  </w:footnote>
  <w:footnote w:id="52">
    <w:p w:rsidR="001D4F82" w:rsidRPr="00362CB9" w:rsidRDefault="001D4F82">
      <w:pPr>
        <w:pStyle w:val="Notedebasdepage"/>
        <w:rPr>
          <w:rFonts w:cs="Arial"/>
          <w:bCs/>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Act III of 1993 on Social Governance and Social Benefits.</w:t>
      </w:r>
    </w:p>
  </w:footnote>
  <w:footnote w:id="53">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on the Affairs of Disabled People, No. 59/1992</w:t>
      </w:r>
    </w:p>
  </w:footnote>
  <w:footnote w:id="54">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w:t>
      </w:r>
      <w:r w:rsidRPr="00362CB9">
        <w:rPr>
          <w:rFonts w:cs="Arial"/>
          <w:sz w:val="24"/>
          <w:szCs w:val="24"/>
        </w:rPr>
        <w:t>In the Law on Social</w:t>
      </w:r>
      <w:r>
        <w:rPr>
          <w:rFonts w:cs="Arial"/>
          <w:sz w:val="24"/>
          <w:szCs w:val="24"/>
        </w:rPr>
        <w:t xml:space="preserve"> Security, this is called "T</w:t>
      </w:r>
      <w:r w:rsidRPr="00362CB9">
        <w:rPr>
          <w:rFonts w:cs="Arial"/>
          <w:sz w:val="24"/>
          <w:szCs w:val="24"/>
        </w:rPr>
        <w:t>raining for Independent Life".</w:t>
      </w:r>
    </w:p>
  </w:footnote>
  <w:footnote w:id="5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No. 448/2008 Coll. on social services – especially paragraph 21 on social rehabilitation.</w:t>
      </w:r>
    </w:p>
  </w:footnote>
  <w:footnote w:id="56">
    <w:p w:rsidR="001D4F82" w:rsidRPr="00362CB9" w:rsidRDefault="001D4F82" w:rsidP="00BC7A08">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Act on the Affairs of Disabled</w:t>
      </w:r>
      <w:r>
        <w:rPr>
          <w:rFonts w:cs="Arial"/>
          <w:sz w:val="24"/>
          <w:szCs w:val="24"/>
        </w:rPr>
        <w:t xml:space="preserve"> People, No. 59/1992, </w:t>
      </w:r>
      <w:r w:rsidRPr="00362CB9">
        <w:rPr>
          <w:rFonts w:cs="Arial"/>
          <w:sz w:val="24"/>
          <w:szCs w:val="24"/>
        </w:rPr>
        <w:t>Article 8</w:t>
      </w:r>
      <w:r>
        <w:rPr>
          <w:rFonts w:cs="Arial"/>
          <w:sz w:val="24"/>
          <w:szCs w:val="24"/>
        </w:rPr>
        <w:t xml:space="preserve"> states</w:t>
      </w:r>
      <w:r w:rsidRPr="00362CB9">
        <w:rPr>
          <w:rFonts w:cs="Arial"/>
          <w:sz w:val="24"/>
          <w:szCs w:val="24"/>
        </w:rPr>
        <w:t xml:space="preserve"> that disabled people shall be provided with services designed to enable them to live and work in an ordinary community with other people</w:t>
      </w:r>
      <w:r>
        <w:rPr>
          <w:rFonts w:cs="Arial"/>
          <w:sz w:val="24"/>
          <w:szCs w:val="24"/>
        </w:rPr>
        <w:t>.</w:t>
      </w:r>
      <w:r w:rsidRPr="00362CB9">
        <w:rPr>
          <w:rFonts w:cs="Arial"/>
          <w:sz w:val="24"/>
          <w:szCs w:val="24"/>
        </w:rPr>
        <w:t xml:space="preserve"> </w:t>
      </w:r>
    </w:p>
    <w:p w:rsidR="001D4F82" w:rsidRPr="00BC7A08" w:rsidRDefault="001D4F82" w:rsidP="00BC7A08">
      <w:pPr>
        <w:pStyle w:val="Notedebasdepage"/>
      </w:pPr>
    </w:p>
    <w:p w:rsidR="001D4F82" w:rsidRDefault="001D4F82">
      <w:pPr>
        <w:pStyle w:val="Notedebasdepage"/>
      </w:pPr>
    </w:p>
  </w:footnote>
  <w:footnote w:id="57">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on the Provision of Benefits to Persons with Disabilities (Act No. 329/2011 Coll. and Education Act. </w:t>
      </w:r>
    </w:p>
  </w:footnote>
  <w:footnote w:id="58">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Welfare Act </w:t>
      </w:r>
      <w:hyperlink r:id="rId23" w:history="1">
        <w:r w:rsidRPr="00362CB9">
          <w:rPr>
            <w:rStyle w:val="Lienhypertexte"/>
            <w:rFonts w:cs="Arial"/>
            <w:sz w:val="24"/>
            <w:szCs w:val="24"/>
          </w:rPr>
          <w:t>https://www.tootukassa.ee/eng/content/work-ability-reforms/assistive-work-equipment</w:t>
        </w:r>
      </w:hyperlink>
      <w:r w:rsidRPr="00362CB9">
        <w:rPr>
          <w:rFonts w:cs="Arial"/>
          <w:sz w:val="24"/>
          <w:szCs w:val="24"/>
        </w:rPr>
        <w:t xml:space="preserve"> </w:t>
      </w:r>
    </w:p>
  </w:footnote>
  <w:footnote w:id="59">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Act on the </w:t>
      </w:r>
      <w:proofErr w:type="spellStart"/>
      <w:r w:rsidRPr="00362CB9">
        <w:rPr>
          <w:rFonts w:cs="Arial"/>
          <w:sz w:val="24"/>
          <w:szCs w:val="24"/>
        </w:rPr>
        <w:t>Center</w:t>
      </w:r>
      <w:proofErr w:type="spellEnd"/>
      <w:r w:rsidRPr="00362CB9">
        <w:rPr>
          <w:rFonts w:cs="Arial"/>
          <w:sz w:val="24"/>
          <w:szCs w:val="24"/>
        </w:rPr>
        <w:t xml:space="preserve"> No. 160/2008</w:t>
      </w:r>
    </w:p>
  </w:footnote>
  <w:footnote w:id="6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on health insurance , Rulebook on Exercising the Right to Medical Devices</w:t>
      </w:r>
    </w:p>
  </w:footnote>
  <w:footnote w:id="61">
    <w:p w:rsidR="001D4F82" w:rsidRPr="00362CB9" w:rsidRDefault="001D4F82">
      <w:pPr>
        <w:pStyle w:val="Notedebasdepage"/>
        <w:rPr>
          <w:rFonts w:cs="Arial"/>
          <w:sz w:val="24"/>
          <w:szCs w:val="24"/>
          <w:u w:val="single"/>
        </w:rPr>
      </w:pPr>
      <w:r w:rsidRPr="00362CB9">
        <w:rPr>
          <w:rStyle w:val="Appelnotedebasdep"/>
          <w:rFonts w:cs="Arial"/>
          <w:sz w:val="24"/>
          <w:szCs w:val="24"/>
        </w:rPr>
        <w:footnoteRef/>
      </w:r>
      <w:r>
        <w:rPr>
          <w:rFonts w:cs="Arial"/>
          <w:sz w:val="24"/>
          <w:szCs w:val="24"/>
        </w:rPr>
        <w:t xml:space="preserve"> The A</w:t>
      </w:r>
      <w:r w:rsidRPr="00362CB9">
        <w:rPr>
          <w:rFonts w:cs="Arial"/>
          <w:sz w:val="24"/>
          <w:szCs w:val="24"/>
        </w:rPr>
        <w:t>ct relating</w:t>
      </w:r>
      <w:r>
        <w:rPr>
          <w:rFonts w:cs="Arial"/>
          <w:sz w:val="24"/>
          <w:szCs w:val="24"/>
        </w:rPr>
        <w:t xml:space="preserve"> to social security</w:t>
      </w:r>
      <w:r w:rsidRPr="00362CB9">
        <w:rPr>
          <w:rFonts w:cs="Arial"/>
          <w:sz w:val="24"/>
          <w:szCs w:val="24"/>
        </w:rPr>
        <w:t xml:space="preserve"> </w:t>
      </w:r>
      <w:hyperlink r:id="rId24" w:history="1">
        <w:r w:rsidRPr="00362CB9">
          <w:rPr>
            <w:rStyle w:val="Lienhypertexte"/>
            <w:rFonts w:cs="Arial"/>
            <w:sz w:val="24"/>
            <w:szCs w:val="24"/>
          </w:rPr>
          <w:t>https://lovdata.no/dokument/NL/lov/1997-02-28-19?q=folketrygd</w:t>
        </w:r>
      </w:hyperlink>
      <w:r>
        <w:rPr>
          <w:rFonts w:cs="Arial"/>
          <w:sz w:val="24"/>
          <w:szCs w:val="24"/>
        </w:rPr>
        <w:t xml:space="preserve"> </w:t>
      </w:r>
      <w:r w:rsidRPr="00362CB9">
        <w:rPr>
          <w:rFonts w:cs="Arial"/>
          <w:sz w:val="24"/>
          <w:szCs w:val="24"/>
        </w:rPr>
        <w:t xml:space="preserve">applies to people who have sight reduced by at least 66%. </w:t>
      </w:r>
    </w:p>
  </w:footnote>
  <w:footnote w:id="62">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448/2006. However, there are no subsidies.</w:t>
      </w:r>
    </w:p>
  </w:footnote>
  <w:footnote w:id="63">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Law on Pension and Disability Insurance and Law on Health Insurance.</w:t>
      </w:r>
    </w:p>
  </w:footnote>
  <w:footnote w:id="64">
    <w:p w:rsidR="001D4F82" w:rsidRPr="00362CB9" w:rsidRDefault="001D4F82">
      <w:pPr>
        <w:pStyle w:val="Notedebasdepage"/>
        <w:rPr>
          <w:rFonts w:cs="Arial"/>
          <w:bCs/>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Act LXXXIII of 1997 on the benefits of compulsory health insurance and the Fundament</w:t>
      </w:r>
      <w:r>
        <w:rPr>
          <w:rFonts w:cs="Arial"/>
          <w:bCs/>
          <w:sz w:val="24"/>
          <w:szCs w:val="24"/>
        </w:rPr>
        <w:t>al Law of Hungary 2001 cover</w:t>
      </w:r>
      <w:r w:rsidRPr="00362CB9">
        <w:rPr>
          <w:rFonts w:cs="Arial"/>
          <w:bCs/>
          <w:sz w:val="24"/>
          <w:szCs w:val="24"/>
        </w:rPr>
        <w:t xml:space="preserve"> compensation for injury. There is no</w:t>
      </w:r>
      <w:r>
        <w:rPr>
          <w:rFonts w:cs="Arial"/>
          <w:bCs/>
          <w:sz w:val="24"/>
          <w:szCs w:val="24"/>
        </w:rPr>
        <w:t xml:space="preserve"> individual right to devices</w:t>
      </w:r>
      <w:r w:rsidRPr="00362CB9">
        <w:rPr>
          <w:rFonts w:cs="Arial"/>
          <w:bCs/>
          <w:sz w:val="24"/>
          <w:szCs w:val="24"/>
        </w:rPr>
        <w:t xml:space="preserve"> but a general aim to use assistive technology to mi</w:t>
      </w:r>
      <w:r>
        <w:rPr>
          <w:rFonts w:cs="Arial"/>
          <w:bCs/>
          <w:sz w:val="24"/>
          <w:szCs w:val="24"/>
        </w:rPr>
        <w:t xml:space="preserve">nimise disadvantage.  </w:t>
      </w:r>
      <w:r w:rsidRPr="00362CB9">
        <w:rPr>
          <w:rFonts w:cs="Arial"/>
          <w:bCs/>
          <w:sz w:val="24"/>
          <w:szCs w:val="24"/>
        </w:rPr>
        <w:t xml:space="preserve"> </w:t>
      </w:r>
    </w:p>
  </w:footnote>
  <w:footnote w:id="6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However, </w:t>
      </w:r>
      <w:r>
        <w:rPr>
          <w:rFonts w:cs="Arial"/>
          <w:sz w:val="24"/>
          <w:szCs w:val="24"/>
        </w:rPr>
        <w:t>there is mention</w:t>
      </w:r>
      <w:r w:rsidRPr="00362CB9">
        <w:rPr>
          <w:rFonts w:cs="Arial"/>
          <w:sz w:val="24"/>
          <w:szCs w:val="24"/>
        </w:rPr>
        <w:t xml:space="preserve"> in the Regulation of the Minister for Labour and Social Policy on tasks and duties per</w:t>
      </w:r>
      <w:r>
        <w:rPr>
          <w:rFonts w:cs="Arial"/>
          <w:sz w:val="24"/>
          <w:szCs w:val="24"/>
        </w:rPr>
        <w:t>formed by a commune, and finance from</w:t>
      </w:r>
      <w:r w:rsidRPr="00362CB9">
        <w:rPr>
          <w:rFonts w:cs="Arial"/>
          <w:sz w:val="24"/>
          <w:szCs w:val="24"/>
        </w:rPr>
        <w:t xml:space="preserve"> the State Fund for Rehabilitation of Persons with Disabilities.</w:t>
      </w:r>
    </w:p>
  </w:footnote>
  <w:footnote w:id="66">
    <w:p w:rsidR="001D4F82" w:rsidRPr="00362CB9" w:rsidRDefault="001D4F82">
      <w:pPr>
        <w:pStyle w:val="Notedebasdepage"/>
        <w:rPr>
          <w:rFonts w:cs="Arial"/>
          <w:i/>
          <w:iCs/>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Decision 15/2015 (of 07.04.) of the National Assembly on the National Disability Program (2015-2025</w:t>
      </w:r>
      <w:r w:rsidRPr="00362CB9">
        <w:rPr>
          <w:rFonts w:cs="Arial"/>
          <w:sz w:val="24"/>
          <w:szCs w:val="24"/>
        </w:rPr>
        <w:t xml:space="preserve">) states: </w:t>
      </w:r>
      <w:r w:rsidRPr="00362CB9">
        <w:rPr>
          <w:rFonts w:cs="Arial"/>
          <w:i/>
          <w:iCs/>
          <w:sz w:val="24"/>
          <w:szCs w:val="24"/>
        </w:rPr>
        <w:t>Ensuring that people</w:t>
      </w:r>
      <w:r>
        <w:rPr>
          <w:rFonts w:cs="Arial"/>
          <w:i/>
          <w:iCs/>
          <w:sz w:val="24"/>
          <w:szCs w:val="24"/>
        </w:rPr>
        <w:t xml:space="preserve"> with disabilities can…</w:t>
      </w:r>
      <w:r w:rsidRPr="00362CB9">
        <w:rPr>
          <w:rFonts w:cs="Arial"/>
          <w:i/>
          <w:iCs/>
          <w:sz w:val="24"/>
          <w:szCs w:val="24"/>
        </w:rPr>
        <w:t xml:space="preserve"> exercise their political, economic and social ri</w:t>
      </w:r>
      <w:r>
        <w:rPr>
          <w:rFonts w:cs="Arial"/>
          <w:i/>
          <w:iCs/>
          <w:sz w:val="24"/>
          <w:szCs w:val="24"/>
        </w:rPr>
        <w:t>ghts…</w:t>
      </w:r>
      <w:r w:rsidRPr="00362CB9">
        <w:rPr>
          <w:rFonts w:cs="Arial"/>
          <w:i/>
          <w:iCs/>
          <w:sz w:val="24"/>
          <w:szCs w:val="24"/>
        </w:rPr>
        <w:t xml:space="preserve"> should be the fundamental value and aim of each administrative action affecting disabled people.</w:t>
      </w:r>
    </w:p>
  </w:footnote>
  <w:footnote w:id="67">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National Plan for the Promotion of Equal Opportunities for Persons with Disabilities 2015-20.</w:t>
      </w:r>
    </w:p>
  </w:footnote>
  <w:footnote w:id="68">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National Disability Program (2015-2025)</w:t>
      </w:r>
    </w:p>
  </w:footnote>
  <w:footnote w:id="69">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Strategy for the Integration of Persons with Disabilities </w:t>
      </w:r>
      <w:hyperlink r:id="rId25" w:history="1">
        <w:r w:rsidRPr="00362CB9">
          <w:rPr>
            <w:rStyle w:val="Lienhypertexte"/>
            <w:rFonts w:cs="Arial"/>
            <w:sz w:val="24"/>
            <w:szCs w:val="24"/>
          </w:rPr>
          <w:t>http://www.mrs.gov.me/biblioteka/strategije</w:t>
        </w:r>
      </w:hyperlink>
      <w:r w:rsidRPr="00362CB9">
        <w:rPr>
          <w:rFonts w:cs="Arial"/>
          <w:sz w:val="24"/>
          <w:szCs w:val="24"/>
        </w:rPr>
        <w:t xml:space="preserve"> </w:t>
      </w:r>
    </w:p>
  </w:footnote>
  <w:footnote w:id="7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Regulation of the Minister for Education on organising early intervention care centres for children.</w:t>
      </w:r>
    </w:p>
  </w:footnote>
  <w:footnote w:id="71">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There is a national </w:t>
      </w:r>
      <w:r>
        <w:rPr>
          <w:rFonts w:cs="Arial"/>
          <w:sz w:val="24"/>
          <w:szCs w:val="24"/>
        </w:rPr>
        <w:t>strategy for 2016-2020 but it does</w:t>
      </w:r>
      <w:r w:rsidRPr="00362CB9">
        <w:rPr>
          <w:rFonts w:cs="Arial"/>
          <w:sz w:val="24"/>
          <w:szCs w:val="24"/>
        </w:rPr>
        <w:t xml:space="preserve"> not specifically address the situation of blind and partially sighted people at different ages. </w:t>
      </w:r>
    </w:p>
  </w:footnote>
  <w:footnote w:id="72">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Local but not national policies, for all ages. </w:t>
      </w:r>
    </w:p>
  </w:footnote>
  <w:footnote w:id="73">
    <w:p w:rsidR="001D4F82" w:rsidRPr="00362CB9" w:rsidRDefault="001D4F82">
      <w:pPr>
        <w:pStyle w:val="Notedebasdepage"/>
        <w:rPr>
          <w:rFonts w:cs="Arial"/>
          <w:sz w:val="24"/>
          <w:szCs w:val="24"/>
        </w:rPr>
      </w:pPr>
      <w:r w:rsidRPr="00362CB9">
        <w:rPr>
          <w:rStyle w:val="Appelnotedebasdep"/>
          <w:rFonts w:cs="Arial"/>
          <w:sz w:val="24"/>
          <w:szCs w:val="24"/>
        </w:rPr>
        <w:footnoteRef/>
      </w:r>
      <w:r>
        <w:rPr>
          <w:rFonts w:cs="Arial"/>
          <w:sz w:val="24"/>
          <w:szCs w:val="24"/>
        </w:rPr>
        <w:t xml:space="preserve"> There are </w:t>
      </w:r>
      <w:r w:rsidRPr="00362CB9">
        <w:rPr>
          <w:rFonts w:cs="Arial"/>
          <w:sz w:val="24"/>
          <w:szCs w:val="24"/>
        </w:rPr>
        <w:t>standards but not poli</w:t>
      </w:r>
      <w:r>
        <w:rPr>
          <w:rFonts w:cs="Arial"/>
          <w:sz w:val="24"/>
          <w:szCs w:val="24"/>
        </w:rPr>
        <w:t>cies</w:t>
      </w:r>
      <w:r w:rsidRPr="00362CB9">
        <w:rPr>
          <w:rFonts w:cs="Arial"/>
          <w:sz w:val="24"/>
          <w:szCs w:val="24"/>
        </w:rPr>
        <w:t xml:space="preserve"> for</w:t>
      </w:r>
      <w:r>
        <w:rPr>
          <w:rFonts w:cs="Arial"/>
          <w:sz w:val="24"/>
          <w:szCs w:val="24"/>
        </w:rPr>
        <w:t xml:space="preserve"> working age adults. A</w:t>
      </w:r>
      <w:r w:rsidRPr="00362CB9">
        <w:rPr>
          <w:rFonts w:cs="Arial"/>
          <w:sz w:val="24"/>
          <w:szCs w:val="24"/>
        </w:rPr>
        <w:t xml:space="preserve">lso </w:t>
      </w:r>
      <w:r>
        <w:rPr>
          <w:rFonts w:cs="Arial"/>
          <w:sz w:val="24"/>
          <w:szCs w:val="24"/>
        </w:rPr>
        <w:t xml:space="preserve">there are </w:t>
      </w:r>
      <w:r w:rsidRPr="00362CB9">
        <w:rPr>
          <w:rFonts w:cs="Arial"/>
          <w:sz w:val="24"/>
          <w:szCs w:val="24"/>
        </w:rPr>
        <w:t>national standards for orie</w:t>
      </w:r>
      <w:r>
        <w:rPr>
          <w:rFonts w:cs="Arial"/>
          <w:sz w:val="24"/>
          <w:szCs w:val="24"/>
        </w:rPr>
        <w:t>ntation and mobility, for using video (</w:t>
      </w:r>
      <w:r w:rsidRPr="00362CB9">
        <w:rPr>
          <w:rFonts w:cs="Arial"/>
          <w:sz w:val="24"/>
          <w:szCs w:val="24"/>
        </w:rPr>
        <w:t>CCTV)</w:t>
      </w:r>
      <w:r>
        <w:rPr>
          <w:rFonts w:cs="Arial"/>
          <w:sz w:val="24"/>
          <w:szCs w:val="24"/>
        </w:rPr>
        <w:t>.</w:t>
      </w:r>
    </w:p>
  </w:footnote>
  <w:footnote w:id="74">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Statement on the Care Act from the Association of Dire</w:t>
      </w:r>
      <w:r>
        <w:rPr>
          <w:rFonts w:cs="Arial"/>
          <w:sz w:val="24"/>
          <w:szCs w:val="24"/>
        </w:rPr>
        <w:t xml:space="preserve">ctors of Social Services. </w:t>
      </w:r>
    </w:p>
  </w:footnote>
  <w:footnote w:id="7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National sta</w:t>
      </w:r>
      <w:r>
        <w:rPr>
          <w:rFonts w:cs="Arial"/>
          <w:sz w:val="24"/>
          <w:szCs w:val="24"/>
        </w:rPr>
        <w:t>ndards for adults apply also to</w:t>
      </w:r>
      <w:r w:rsidRPr="00362CB9">
        <w:rPr>
          <w:rFonts w:cs="Arial"/>
          <w:sz w:val="24"/>
          <w:szCs w:val="24"/>
        </w:rPr>
        <w:t xml:space="preserve"> older people. </w:t>
      </w:r>
    </w:p>
  </w:footnote>
  <w:footnote w:id="76">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Statement on the Care Act from the Association of Directors of Social Se</w:t>
      </w:r>
      <w:r>
        <w:rPr>
          <w:rFonts w:cs="Arial"/>
          <w:sz w:val="24"/>
          <w:szCs w:val="24"/>
        </w:rPr>
        <w:t>rvices.</w:t>
      </w:r>
    </w:p>
  </w:footnote>
  <w:footnote w:id="77">
    <w:p w:rsidR="001D4F82" w:rsidRPr="00362CB9" w:rsidRDefault="001D4F82" w:rsidP="00D338AC">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w:t>
      </w:r>
      <w:r w:rsidRPr="00362CB9">
        <w:rPr>
          <w:rFonts w:cs="Arial"/>
          <w:bCs/>
          <w:sz w:val="24"/>
          <w:szCs w:val="24"/>
        </w:rPr>
        <w:t>National Institute for the Blind, Visually Impaired and Deafblind</w:t>
      </w:r>
      <w:r w:rsidRPr="00362CB9">
        <w:rPr>
          <w:rFonts w:cs="Arial"/>
          <w:sz w:val="24"/>
          <w:szCs w:val="24"/>
        </w:rPr>
        <w:t xml:space="preserve">  </w:t>
      </w:r>
      <w:hyperlink r:id="rId26" w:history="1">
        <w:r w:rsidRPr="00362CB9">
          <w:rPr>
            <w:rStyle w:val="Lienhypertexte"/>
            <w:rFonts w:cs="Arial"/>
            <w:sz w:val="24"/>
            <w:szCs w:val="24"/>
          </w:rPr>
          <w:t>http://midstod.is/english</w:t>
        </w:r>
      </w:hyperlink>
      <w:r w:rsidRPr="00362CB9">
        <w:rPr>
          <w:rFonts w:cs="Arial"/>
          <w:sz w:val="24"/>
          <w:szCs w:val="24"/>
        </w:rPr>
        <w:t xml:space="preserve"> </w:t>
      </w:r>
    </w:p>
  </w:footnote>
  <w:footnote w:id="78">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Only for children</w:t>
      </w:r>
    </w:p>
  </w:footnote>
  <w:footnote w:id="79">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Recognised in the policies of individual agencies</w:t>
      </w:r>
    </w:p>
  </w:footnote>
  <w:footnote w:id="80">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In principle in the strategy </w:t>
      </w:r>
      <w:hyperlink r:id="rId27" w:history="1">
        <w:r w:rsidRPr="00362CB9">
          <w:rPr>
            <w:rStyle w:val="Lienhypertexte"/>
            <w:rFonts w:cs="Arial"/>
            <w:sz w:val="24"/>
            <w:szCs w:val="24"/>
          </w:rPr>
          <w:t>http://www.mrs.gov.me/biblioteka/strategije</w:t>
        </w:r>
      </w:hyperlink>
      <w:r w:rsidRPr="00362CB9">
        <w:rPr>
          <w:rFonts w:cs="Arial"/>
          <w:sz w:val="24"/>
          <w:szCs w:val="24"/>
        </w:rPr>
        <w:t xml:space="preserve"> </w:t>
      </w:r>
    </w:p>
  </w:footnote>
  <w:footnote w:id="81">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Care Act </w:t>
      </w:r>
      <w:hyperlink r:id="rId28" w:history="1">
        <w:r w:rsidRPr="00362CB9">
          <w:rPr>
            <w:rStyle w:val="Lienhypertexte"/>
            <w:rFonts w:cs="Arial"/>
            <w:sz w:val="24"/>
            <w:szCs w:val="24"/>
          </w:rPr>
          <w:t>https://www.gov.uk/guidance/care-and-support-statutory-guidance/general-responsibilities-and-universal-services</w:t>
        </w:r>
      </w:hyperlink>
      <w:r w:rsidRPr="00362CB9">
        <w:rPr>
          <w:rFonts w:cs="Arial"/>
          <w:sz w:val="24"/>
          <w:szCs w:val="24"/>
        </w:rPr>
        <w:t xml:space="preserve">, Community Care and Health (Scotland Act) </w:t>
      </w:r>
      <w:hyperlink r:id="rId29" w:history="1">
        <w:r w:rsidRPr="00362CB9">
          <w:rPr>
            <w:rStyle w:val="Lienhypertexte"/>
            <w:rFonts w:cs="Arial"/>
            <w:sz w:val="24"/>
            <w:szCs w:val="24"/>
          </w:rPr>
          <w:t>https://www.legislation.gov.uk/asp/2002/5/contents</w:t>
        </w:r>
      </w:hyperlink>
      <w:r w:rsidRPr="00362CB9">
        <w:rPr>
          <w:rFonts w:cs="Arial"/>
          <w:sz w:val="24"/>
          <w:szCs w:val="24"/>
        </w:rPr>
        <w:t xml:space="preserve">; Health and Social Care Delivery Plan  </w:t>
      </w:r>
      <w:hyperlink r:id="rId30" w:history="1">
        <w:r w:rsidRPr="00362CB9">
          <w:rPr>
            <w:rStyle w:val="Lienhypertexte"/>
            <w:rFonts w:cs="Arial"/>
            <w:sz w:val="24"/>
            <w:szCs w:val="24"/>
          </w:rPr>
          <w:t>http://www.gov.scot/Topics/Health/Policy/HSC-DeliveryPlan</w:t>
        </w:r>
      </w:hyperlink>
      <w:r w:rsidRPr="00362CB9">
        <w:rPr>
          <w:rFonts w:cs="Arial"/>
          <w:sz w:val="24"/>
          <w:szCs w:val="24"/>
        </w:rPr>
        <w:t xml:space="preserve"> </w:t>
      </w:r>
    </w:p>
  </w:footnote>
  <w:footnote w:id="82">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w:t>
      </w:r>
      <w:r w:rsidR="009B36B6">
        <w:rPr>
          <w:rFonts w:cs="Arial"/>
          <w:sz w:val="24"/>
          <w:szCs w:val="24"/>
        </w:rPr>
        <w:t>T</w:t>
      </w:r>
      <w:r w:rsidRPr="00362CB9">
        <w:rPr>
          <w:rFonts w:cs="Arial"/>
          <w:sz w:val="24"/>
          <w:szCs w:val="24"/>
        </w:rPr>
        <w:t xml:space="preserve">he National Disability Programme (2015 – 2025) </w:t>
      </w:r>
      <w:r w:rsidR="009B36B6">
        <w:rPr>
          <w:rFonts w:cs="Arial"/>
          <w:sz w:val="24"/>
          <w:szCs w:val="24"/>
        </w:rPr>
        <w:t>frames this</w:t>
      </w:r>
      <w:r w:rsidRPr="00362CB9">
        <w:rPr>
          <w:rFonts w:cs="Arial"/>
          <w:sz w:val="24"/>
          <w:szCs w:val="24"/>
        </w:rPr>
        <w:t xml:space="preserve"> in terms of reasonable adjustments. </w:t>
      </w:r>
    </w:p>
  </w:footnote>
  <w:footnote w:id="83">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Policies</w:t>
      </w:r>
      <w:r w:rsidR="009B36B6">
        <w:rPr>
          <w:rFonts w:cs="Arial"/>
          <w:sz w:val="24"/>
          <w:szCs w:val="24"/>
        </w:rPr>
        <w:t xml:space="preserve"> do not recognise this in</w:t>
      </w:r>
      <w:r w:rsidRPr="00362CB9">
        <w:rPr>
          <w:rFonts w:cs="Arial"/>
          <w:sz w:val="24"/>
          <w:szCs w:val="24"/>
        </w:rPr>
        <w:t xml:space="preserve"> rehabilitation although there are teachers, mobility officers, a social worker and a physiologist that provide services based on individual needs, in the environment the client requests.</w:t>
      </w:r>
    </w:p>
  </w:footnote>
  <w:footnote w:id="84">
    <w:p w:rsidR="001D4F82" w:rsidRPr="00362CB9" w:rsidRDefault="001D4F82" w:rsidP="00A86979">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National Plan for the Promotion of Equal Opportunities for Persons with Disabilities 2015-20 </w:t>
      </w:r>
      <w:hyperlink r:id="rId31" w:history="1">
        <w:r w:rsidRPr="00362CB9">
          <w:rPr>
            <w:rStyle w:val="Lienhypertexte"/>
            <w:rFonts w:cs="Arial"/>
            <w:sz w:val="24"/>
            <w:szCs w:val="24"/>
          </w:rPr>
          <w:t>https://www.vlada.cz/assets/ppov/vvzpo/dokumenty/National-Plan-for-the-Promotion-of-Equal-Opportunities-for-Persons-with-Disabilities-2015_2020.docx</w:t>
        </w:r>
      </w:hyperlink>
      <w:r w:rsidRPr="00362CB9">
        <w:rPr>
          <w:rFonts w:cs="Arial"/>
          <w:sz w:val="24"/>
          <w:szCs w:val="24"/>
        </w:rPr>
        <w:t xml:space="preserve"> </w:t>
      </w:r>
    </w:p>
    <w:p w:rsidR="001D4F82" w:rsidRPr="00A86979" w:rsidRDefault="001D4F82" w:rsidP="00A86979">
      <w:pPr>
        <w:pStyle w:val="Notedebasdepage"/>
      </w:pPr>
    </w:p>
    <w:p w:rsidR="001D4F82" w:rsidRPr="00A86979" w:rsidRDefault="001D4F82" w:rsidP="00A86979">
      <w:pPr>
        <w:pStyle w:val="Notedebasdepage"/>
      </w:pPr>
    </w:p>
    <w:p w:rsidR="001D4F82" w:rsidRPr="00A86979" w:rsidRDefault="001D4F82" w:rsidP="00A86979">
      <w:pPr>
        <w:pStyle w:val="Notedebasdepage"/>
      </w:pPr>
    </w:p>
    <w:p w:rsidR="001D4F82" w:rsidRDefault="001D4F82">
      <w:pPr>
        <w:pStyle w:val="Notedebasdepage"/>
      </w:pPr>
    </w:p>
  </w:footnote>
  <w:footnote w:id="85">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The government has funded both the Norwegian association of the blind and partially sighted and the Norwegian association of the hard of hearing to develop peer support.</w:t>
      </w:r>
    </w:p>
  </w:footnote>
  <w:footnote w:id="86">
    <w:p w:rsidR="001D4F82" w:rsidRPr="00362CB9" w:rsidRDefault="001D4F82">
      <w:pPr>
        <w:pStyle w:val="Notedebasdepage"/>
        <w:rPr>
          <w:rFonts w:cs="Arial"/>
          <w:sz w:val="24"/>
          <w:szCs w:val="24"/>
        </w:rPr>
      </w:pPr>
      <w:r w:rsidRPr="00362CB9">
        <w:rPr>
          <w:rStyle w:val="Appelnotedebasdep"/>
          <w:rFonts w:cs="Arial"/>
          <w:sz w:val="24"/>
          <w:szCs w:val="24"/>
        </w:rPr>
        <w:footnoteRef/>
      </w:r>
      <w:r w:rsidRPr="00362CB9">
        <w:rPr>
          <w:rFonts w:cs="Arial"/>
          <w:sz w:val="24"/>
          <w:szCs w:val="24"/>
        </w:rPr>
        <w:t xml:space="preserve"> Children’s peer counselling was not </w:t>
      </w:r>
      <w:r>
        <w:rPr>
          <w:rFonts w:cs="Arial"/>
          <w:sz w:val="24"/>
          <w:szCs w:val="24"/>
        </w:rPr>
        <w:t>available</w:t>
      </w:r>
      <w:r w:rsidRPr="00362CB9">
        <w:rPr>
          <w:rFonts w:cs="Arial"/>
          <w:sz w:val="24"/>
          <w:szCs w:val="24"/>
        </w:rPr>
        <w:t xml:space="preserve">, except for temporary projects. For working age adults and older people, </w:t>
      </w:r>
      <w:r>
        <w:rPr>
          <w:rFonts w:cs="Arial"/>
          <w:sz w:val="24"/>
          <w:szCs w:val="24"/>
        </w:rPr>
        <w:t>‘</w:t>
      </w:r>
      <w:r w:rsidRPr="00362CB9">
        <w:rPr>
          <w:rFonts w:cs="Arial"/>
          <w:sz w:val="24"/>
          <w:szCs w:val="24"/>
        </w:rPr>
        <w:t>first steps</w:t>
      </w:r>
      <w:r>
        <w:rPr>
          <w:rFonts w:cs="Arial"/>
          <w:sz w:val="24"/>
          <w:szCs w:val="24"/>
        </w:rPr>
        <w:t>’</w:t>
      </w:r>
      <w:r w:rsidRPr="00362CB9">
        <w:rPr>
          <w:rFonts w:cs="Arial"/>
          <w:sz w:val="24"/>
          <w:szCs w:val="24"/>
        </w:rPr>
        <w:t xml:space="preserve"> to develop peer counselling had been taken. </w:t>
      </w:r>
    </w:p>
  </w:footnote>
  <w:footnote w:id="87">
    <w:p w:rsidR="001D4F82" w:rsidRDefault="001D4F82">
      <w:pPr>
        <w:pStyle w:val="Notedebasdepage"/>
      </w:pPr>
      <w:r w:rsidRPr="00362CB9">
        <w:rPr>
          <w:rStyle w:val="Appelnotedebasdep"/>
          <w:rFonts w:cs="Arial"/>
          <w:sz w:val="24"/>
          <w:szCs w:val="24"/>
        </w:rPr>
        <w:footnoteRef/>
      </w:r>
      <w:r w:rsidRPr="00362CB9">
        <w:rPr>
          <w:rFonts w:cs="Arial"/>
          <w:sz w:val="24"/>
          <w:szCs w:val="24"/>
        </w:rPr>
        <w:t xml:space="preserve"> Referring to support from families.</w:t>
      </w:r>
    </w:p>
  </w:footnote>
  <w:footnote w:id="88">
    <w:p w:rsidR="001D4F82" w:rsidRPr="00020BA4" w:rsidRDefault="001D4F82">
      <w:pPr>
        <w:pStyle w:val="Notedebasdepage"/>
        <w:rPr>
          <w:rFonts w:cs="Arial"/>
          <w:sz w:val="24"/>
          <w:szCs w:val="24"/>
        </w:rPr>
      </w:pPr>
      <w:r w:rsidRPr="00020BA4">
        <w:rPr>
          <w:rStyle w:val="Appelnotedebasdep"/>
          <w:rFonts w:cs="Arial"/>
          <w:sz w:val="24"/>
          <w:szCs w:val="24"/>
        </w:rPr>
        <w:footnoteRef/>
      </w:r>
      <w:r w:rsidRPr="00020BA4">
        <w:rPr>
          <w:rFonts w:cs="Arial"/>
          <w:sz w:val="24"/>
          <w:szCs w:val="24"/>
        </w:rPr>
        <w:t xml:space="preserve"> RNIB Connect </w:t>
      </w:r>
      <w:hyperlink r:id="rId32" w:history="1">
        <w:r w:rsidRPr="00020BA4">
          <w:rPr>
            <w:rStyle w:val="Lienhypertexte"/>
            <w:rFonts w:cs="Arial"/>
            <w:sz w:val="24"/>
            <w:szCs w:val="24"/>
          </w:rPr>
          <w:t>http://www.rnib.org.uk/rnibconnect</w:t>
        </w:r>
      </w:hyperlink>
      <w:r w:rsidRPr="00020BA4">
        <w:rPr>
          <w:rFonts w:cs="Arial"/>
          <w:sz w:val="24"/>
          <w:szCs w:val="24"/>
        </w:rPr>
        <w:t xml:space="preserve"> ; RNIB Youth Engagement  </w:t>
      </w:r>
      <w:hyperlink r:id="rId33" w:history="1">
        <w:r w:rsidRPr="00020BA4">
          <w:rPr>
            <w:rStyle w:val="Lienhypertexte"/>
            <w:rFonts w:cs="Arial"/>
            <w:sz w:val="24"/>
            <w:szCs w:val="24"/>
          </w:rPr>
          <w:t>http://www.rnib.org.uk/scotland/youth-engagement</w:t>
        </w:r>
      </w:hyperlink>
      <w:r w:rsidRPr="00020BA4">
        <w:rPr>
          <w:rFonts w:cs="Arial"/>
          <w:sz w:val="24"/>
          <w:szCs w:val="24"/>
        </w:rPr>
        <w:t xml:space="preserve"> </w:t>
      </w:r>
    </w:p>
  </w:footnote>
  <w:footnote w:id="89">
    <w:p w:rsidR="001D4F82" w:rsidRPr="00D11991" w:rsidRDefault="001D4F82">
      <w:pPr>
        <w:pStyle w:val="Notedebasdepage"/>
        <w:rPr>
          <w:sz w:val="24"/>
          <w:szCs w:val="24"/>
        </w:rPr>
      </w:pPr>
      <w:r w:rsidRPr="00D11991">
        <w:rPr>
          <w:rStyle w:val="Appelnotedebasdep"/>
          <w:sz w:val="24"/>
          <w:szCs w:val="24"/>
        </w:rPr>
        <w:footnoteRef/>
      </w:r>
      <w:r w:rsidRPr="00D11991">
        <w:rPr>
          <w:sz w:val="24"/>
          <w:szCs w:val="24"/>
        </w:rPr>
        <w:t xml:space="preserve"> Applies to both blind and partially sighted people. </w:t>
      </w:r>
    </w:p>
  </w:footnote>
  <w:footnote w:id="90">
    <w:p w:rsidR="001D4F82" w:rsidRPr="0030002A" w:rsidRDefault="001D4F82">
      <w:pPr>
        <w:pStyle w:val="Notedebasdepage"/>
        <w:rPr>
          <w:sz w:val="24"/>
          <w:szCs w:val="24"/>
        </w:rPr>
      </w:pPr>
      <w:r w:rsidRPr="00D11991">
        <w:rPr>
          <w:rStyle w:val="Appelnotedebasdep"/>
          <w:sz w:val="24"/>
          <w:szCs w:val="24"/>
        </w:rPr>
        <w:footnoteRef/>
      </w:r>
      <w:r w:rsidRPr="00D11991">
        <w:rPr>
          <w:sz w:val="24"/>
          <w:szCs w:val="24"/>
        </w:rPr>
        <w:t xml:space="preserve"> </w:t>
      </w:r>
      <w:r w:rsidRPr="0030002A">
        <w:rPr>
          <w:sz w:val="24"/>
          <w:szCs w:val="24"/>
        </w:rPr>
        <w:t xml:space="preserve">This was qualified by the statement that access to centres should be easier and needs taken into account to a greater extent. </w:t>
      </w:r>
    </w:p>
  </w:footnote>
  <w:footnote w:id="91">
    <w:p w:rsidR="001D4F82" w:rsidRDefault="001D4F82">
      <w:pPr>
        <w:pStyle w:val="Notedebasdepage"/>
      </w:pPr>
      <w:r w:rsidRPr="0030002A">
        <w:rPr>
          <w:rStyle w:val="Appelnotedebasdep"/>
          <w:sz w:val="24"/>
          <w:szCs w:val="24"/>
        </w:rPr>
        <w:footnoteRef/>
      </w:r>
      <w:r w:rsidRPr="0030002A">
        <w:rPr>
          <w:sz w:val="24"/>
          <w:szCs w:val="24"/>
        </w:rPr>
        <w:t xml:space="preserve"> Services not specific for visually impaired people but designed for disabled people generally.</w:t>
      </w:r>
    </w:p>
  </w:footnote>
  <w:footnote w:id="92">
    <w:p w:rsidR="001D4F82" w:rsidRPr="00910309" w:rsidRDefault="001D4F82">
      <w:pPr>
        <w:pStyle w:val="Notedebasdepage"/>
        <w:rPr>
          <w:rFonts w:cs="Arial"/>
          <w:sz w:val="24"/>
          <w:szCs w:val="24"/>
        </w:rPr>
      </w:pPr>
      <w:r w:rsidRPr="00910309">
        <w:rPr>
          <w:rStyle w:val="Appelnotedebasdep"/>
          <w:rFonts w:cs="Arial"/>
          <w:sz w:val="24"/>
          <w:szCs w:val="24"/>
        </w:rPr>
        <w:footnoteRef/>
      </w:r>
      <w:r w:rsidRPr="00910309">
        <w:rPr>
          <w:rFonts w:cs="Arial"/>
          <w:sz w:val="24"/>
          <w:szCs w:val="24"/>
        </w:rPr>
        <w:t xml:space="preserve"> </w:t>
      </w:r>
      <w:bookmarkStart w:id="10" w:name="OLE_LINK13"/>
      <w:bookmarkEnd w:id="10"/>
      <w:r w:rsidRPr="00910309">
        <w:rPr>
          <w:rFonts w:cs="Arial"/>
          <w:sz w:val="24"/>
          <w:szCs w:val="24"/>
        </w:rPr>
        <w:fldChar w:fldCharType="begin"/>
      </w:r>
      <w:r w:rsidRPr="00910309">
        <w:rPr>
          <w:rFonts w:cs="Arial"/>
          <w:sz w:val="24"/>
          <w:szCs w:val="24"/>
        </w:rPr>
        <w:instrText xml:space="preserve"> HYPERLINK "http://www.vodicipsi.cz/" </w:instrText>
      </w:r>
      <w:r w:rsidRPr="00910309">
        <w:rPr>
          <w:rFonts w:cs="Arial"/>
          <w:sz w:val="24"/>
          <w:szCs w:val="24"/>
        </w:rPr>
        <w:fldChar w:fldCharType="separate"/>
      </w:r>
      <w:r w:rsidRPr="00910309">
        <w:rPr>
          <w:rStyle w:val="Lienhypertexte"/>
          <w:rFonts w:cs="Arial"/>
          <w:sz w:val="24"/>
          <w:szCs w:val="24"/>
        </w:rPr>
        <w:t>http://www.vodicipsi.cz/</w:t>
      </w:r>
      <w:r w:rsidRPr="00910309">
        <w:rPr>
          <w:rFonts w:cs="Arial"/>
          <w:sz w:val="24"/>
          <w:szCs w:val="24"/>
        </w:rPr>
        <w:fldChar w:fldCharType="end"/>
      </w:r>
      <w:r w:rsidRPr="00910309">
        <w:rPr>
          <w:rFonts w:cs="Arial"/>
          <w:sz w:val="24"/>
          <w:szCs w:val="24"/>
        </w:rPr>
        <w:t xml:space="preserve"> In the Czech Republic a guide dog is considered to be an assistance aid and costs may be s</w:t>
      </w:r>
      <w:r w:rsidR="001D2628">
        <w:rPr>
          <w:rFonts w:cs="Arial"/>
          <w:sz w:val="24"/>
          <w:szCs w:val="24"/>
        </w:rPr>
        <w:t>ubsidised up to 90 %</w:t>
      </w:r>
      <w:r w:rsidRPr="00910309">
        <w:rPr>
          <w:rFonts w:cs="Arial"/>
          <w:sz w:val="24"/>
          <w:szCs w:val="24"/>
        </w:rPr>
        <w:t xml:space="preserve">. </w:t>
      </w:r>
    </w:p>
  </w:footnote>
  <w:footnote w:id="93">
    <w:p w:rsidR="001D4F82" w:rsidRPr="00910309" w:rsidRDefault="001D4F82">
      <w:pPr>
        <w:pStyle w:val="Notedebasdepage"/>
        <w:rPr>
          <w:rFonts w:cs="Arial"/>
          <w:sz w:val="24"/>
          <w:szCs w:val="24"/>
        </w:rPr>
      </w:pPr>
      <w:r w:rsidRPr="00910309">
        <w:rPr>
          <w:rStyle w:val="Appelnotedebasdep"/>
          <w:rFonts w:cs="Arial"/>
          <w:sz w:val="24"/>
          <w:szCs w:val="24"/>
        </w:rPr>
        <w:footnoteRef/>
      </w:r>
      <w:r w:rsidRPr="00910309">
        <w:rPr>
          <w:rFonts w:cs="Arial"/>
          <w:sz w:val="24"/>
          <w:szCs w:val="24"/>
        </w:rPr>
        <w:t xml:space="preserve"> In the Czech Republic there are two professional clubs: one for visually impaired masseurs and a club of mus</w:t>
      </w:r>
      <w:r w:rsidR="001D2628">
        <w:rPr>
          <w:rFonts w:cs="Arial"/>
          <w:sz w:val="24"/>
          <w:szCs w:val="24"/>
        </w:rPr>
        <w:t>ic teachers. These clubs provide</w:t>
      </w:r>
      <w:r w:rsidR="002B459D">
        <w:rPr>
          <w:rFonts w:cs="Arial"/>
          <w:sz w:val="24"/>
          <w:szCs w:val="24"/>
        </w:rPr>
        <w:t xml:space="preserve"> individually tailored</w:t>
      </w:r>
      <w:r w:rsidR="001D2628">
        <w:rPr>
          <w:rFonts w:cs="Arial"/>
          <w:sz w:val="24"/>
          <w:szCs w:val="24"/>
        </w:rPr>
        <w:t xml:space="preserve"> </w:t>
      </w:r>
      <w:r w:rsidR="001D2628" w:rsidRPr="00910309">
        <w:rPr>
          <w:rFonts w:cs="Arial"/>
          <w:sz w:val="24"/>
          <w:szCs w:val="24"/>
        </w:rPr>
        <w:t>training</w:t>
      </w:r>
      <w:r w:rsidRPr="00910309">
        <w:rPr>
          <w:rFonts w:cs="Arial"/>
          <w:sz w:val="24"/>
          <w:szCs w:val="24"/>
        </w:rPr>
        <w:t xml:space="preserve"> to </w:t>
      </w:r>
      <w:r w:rsidR="002B459D">
        <w:rPr>
          <w:rFonts w:cs="Arial"/>
          <w:sz w:val="24"/>
          <w:szCs w:val="24"/>
        </w:rPr>
        <w:t>their members</w:t>
      </w:r>
      <w:r w:rsidR="001D2628">
        <w:rPr>
          <w:rFonts w:cs="Arial"/>
          <w:sz w:val="24"/>
          <w:szCs w:val="24"/>
        </w:rPr>
        <w:t xml:space="preserve">. </w:t>
      </w:r>
    </w:p>
  </w:footnote>
  <w:footnote w:id="94">
    <w:p w:rsidR="001D4F82" w:rsidRPr="0032668C" w:rsidRDefault="001D4F82" w:rsidP="0032668C">
      <w:pPr>
        <w:pStyle w:val="Notedebasdepage"/>
        <w:rPr>
          <w:rFonts w:cs="Arial"/>
          <w:sz w:val="24"/>
          <w:szCs w:val="24"/>
        </w:rPr>
      </w:pPr>
      <w:r w:rsidRPr="00910309">
        <w:rPr>
          <w:rStyle w:val="Appelnotedebasdep"/>
          <w:rFonts w:cs="Arial"/>
          <w:sz w:val="24"/>
          <w:szCs w:val="24"/>
        </w:rPr>
        <w:footnoteRef/>
      </w:r>
      <w:r>
        <w:rPr>
          <w:rFonts w:cs="Arial"/>
          <w:sz w:val="24"/>
          <w:szCs w:val="24"/>
        </w:rPr>
        <w:t xml:space="preserve"> In Serbia, e</w:t>
      </w:r>
      <w:r w:rsidRPr="00910309">
        <w:rPr>
          <w:rFonts w:cs="Arial"/>
          <w:sz w:val="24"/>
          <w:szCs w:val="24"/>
        </w:rPr>
        <w:t xml:space="preserve">ligibility is determined on the basis of </w:t>
      </w:r>
      <w:r w:rsidR="002B459D">
        <w:rPr>
          <w:rFonts w:cs="Arial"/>
          <w:sz w:val="24"/>
          <w:szCs w:val="24"/>
        </w:rPr>
        <w:t xml:space="preserve">degree of </w:t>
      </w:r>
      <w:r w:rsidRPr="00910309">
        <w:rPr>
          <w:rFonts w:cs="Arial"/>
          <w:sz w:val="24"/>
          <w:szCs w:val="24"/>
        </w:rPr>
        <w:t>visual impairment, the expressed wishes of the applicants and their fami</w:t>
      </w:r>
      <w:r w:rsidR="002B459D">
        <w:rPr>
          <w:rFonts w:cs="Arial"/>
          <w:sz w:val="24"/>
          <w:szCs w:val="24"/>
        </w:rPr>
        <w:t>lies,</w:t>
      </w:r>
      <w:r w:rsidRPr="00910309">
        <w:rPr>
          <w:rFonts w:cs="Arial"/>
          <w:sz w:val="24"/>
          <w:szCs w:val="24"/>
        </w:rPr>
        <w:t xml:space="preserve"> the </w:t>
      </w:r>
      <w:r w:rsidR="002B459D">
        <w:rPr>
          <w:rFonts w:cs="Arial"/>
          <w:sz w:val="24"/>
          <w:szCs w:val="24"/>
        </w:rPr>
        <w:t xml:space="preserve">availability of </w:t>
      </w:r>
      <w:r w:rsidRPr="00910309">
        <w:rPr>
          <w:rFonts w:cs="Arial"/>
          <w:sz w:val="24"/>
          <w:szCs w:val="24"/>
        </w:rPr>
        <w:t>opportunities</w:t>
      </w:r>
      <w:r w:rsidR="002B459D">
        <w:rPr>
          <w:rFonts w:cs="Arial"/>
          <w:sz w:val="24"/>
          <w:szCs w:val="24"/>
        </w:rPr>
        <w:t xml:space="preserve"> offered by service providers and funding availability</w:t>
      </w:r>
      <w:proofErr w:type="gramStart"/>
      <w:r w:rsidR="002B459D">
        <w:rPr>
          <w:rFonts w:cs="Arial"/>
          <w:sz w:val="24"/>
          <w:szCs w:val="24"/>
        </w:rPr>
        <w:t>.</w:t>
      </w:r>
      <w:r w:rsidRPr="00910309">
        <w:rPr>
          <w:rFonts w:cs="Arial"/>
          <w:sz w:val="24"/>
          <w:szCs w:val="24"/>
        </w:rPr>
        <w:t>.</w:t>
      </w:r>
      <w:proofErr w:type="gramEnd"/>
    </w:p>
  </w:footnote>
  <w:footnote w:id="95">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Decisions taken by a case manager.</w:t>
      </w:r>
    </w:p>
  </w:footnote>
  <w:footnote w:id="96">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In Iceland, referral by an ophthalmologist to the Centre. </w:t>
      </w:r>
    </w:p>
  </w:footnote>
  <w:footnote w:id="97">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Decisions taken by an ophthalmologist.</w:t>
      </w:r>
    </w:p>
  </w:footnote>
  <w:footnote w:id="98">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Decisions taken by the municipality or Norwegian Association of the Blind and Partially Sighted. </w:t>
      </w:r>
    </w:p>
  </w:footnote>
  <w:footnote w:id="99">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Includes organisations of blind people. </w:t>
      </w:r>
    </w:p>
  </w:footnote>
  <w:footnote w:id="100">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Although the law provides for special support centres, in practice this work is done by NGOs. </w:t>
      </w:r>
    </w:p>
  </w:footnote>
  <w:footnote w:id="101">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Services are provided by officially recognised rehabilitation centres, which may be run by the public or private sector and by NGOs. </w:t>
      </w:r>
    </w:p>
  </w:footnote>
  <w:footnote w:id="102">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In Hungary, while other organisation</w:t>
      </w:r>
      <w:r>
        <w:rPr>
          <w:rFonts w:cs="Arial"/>
          <w:sz w:val="24"/>
          <w:szCs w:val="24"/>
        </w:rPr>
        <w:t>s</w:t>
      </w:r>
      <w:r w:rsidRPr="00366B88">
        <w:rPr>
          <w:rFonts w:cs="Arial"/>
          <w:sz w:val="24"/>
          <w:szCs w:val="24"/>
        </w:rPr>
        <w:t xml:space="preserve"> may run services, these are funded by the State, to whom applications must be made. </w:t>
      </w:r>
    </w:p>
  </w:footnote>
  <w:footnote w:id="103">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Include</w:t>
      </w:r>
      <w:r>
        <w:rPr>
          <w:rFonts w:cs="Arial"/>
          <w:sz w:val="24"/>
          <w:szCs w:val="24"/>
        </w:rPr>
        <w:t>s</w:t>
      </w:r>
      <w:r w:rsidRPr="00366B88">
        <w:rPr>
          <w:rFonts w:cs="Arial"/>
          <w:sz w:val="24"/>
          <w:szCs w:val="24"/>
        </w:rPr>
        <w:t xml:space="preserve"> eye departments in hospitals as well as national and local services. </w:t>
      </w:r>
    </w:p>
  </w:footnote>
  <w:footnote w:id="104">
    <w:p w:rsidR="001D4F82" w:rsidRPr="00366B88" w:rsidRDefault="001D4F82" w:rsidP="009B2A86">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It is the responsibility of local authorities to provide vision rehabilitation services. However, they may provide them through an in-house team or commission an external provider, for example, a sight loss charity, the National Health Service or a private sector provider. </w:t>
      </w:r>
    </w:p>
    <w:p w:rsidR="001D4F82" w:rsidRPr="009B2A86" w:rsidRDefault="001D4F82" w:rsidP="009B2A86">
      <w:pPr>
        <w:pStyle w:val="Notedebasdepage"/>
      </w:pPr>
    </w:p>
    <w:p w:rsidR="001D4F82" w:rsidRDefault="001D4F82">
      <w:pPr>
        <w:pStyle w:val="Notedebasdepage"/>
      </w:pPr>
    </w:p>
  </w:footnote>
  <w:footnote w:id="105">
    <w:p w:rsidR="001D4F82" w:rsidRPr="00366B88" w:rsidRDefault="001D4F82">
      <w:pPr>
        <w:pStyle w:val="Notedebasdepage"/>
        <w:rPr>
          <w:rFonts w:cs="Arial"/>
          <w:sz w:val="24"/>
          <w:szCs w:val="24"/>
        </w:rPr>
      </w:pPr>
      <w:r w:rsidRPr="00366B88">
        <w:rPr>
          <w:rStyle w:val="Appelnotedebasdep"/>
          <w:rFonts w:cs="Arial"/>
          <w:sz w:val="24"/>
          <w:szCs w:val="24"/>
        </w:rPr>
        <w:footnoteRef/>
      </w:r>
      <w:r w:rsidRPr="00366B88">
        <w:rPr>
          <w:rFonts w:cs="Arial"/>
          <w:sz w:val="24"/>
          <w:szCs w:val="24"/>
        </w:rPr>
        <w:t xml:space="preserve"> </w:t>
      </w:r>
      <w:r w:rsidR="002B459D">
        <w:rPr>
          <w:rFonts w:cs="Arial"/>
          <w:sz w:val="24"/>
          <w:szCs w:val="24"/>
        </w:rPr>
        <w:t>Some</w:t>
      </w:r>
      <w:r w:rsidRPr="00366B88">
        <w:rPr>
          <w:rFonts w:cs="Arial"/>
          <w:sz w:val="24"/>
          <w:szCs w:val="24"/>
        </w:rPr>
        <w:t xml:space="preserve"> visual impairment servi</w:t>
      </w:r>
      <w:r w:rsidR="002B459D">
        <w:rPr>
          <w:rFonts w:cs="Arial"/>
          <w:sz w:val="24"/>
          <w:szCs w:val="24"/>
        </w:rPr>
        <w:t>ces in primary schools</w:t>
      </w:r>
      <w:r w:rsidRPr="00366B88">
        <w:rPr>
          <w:rFonts w:cs="Arial"/>
          <w:sz w:val="24"/>
          <w:szCs w:val="24"/>
        </w:rPr>
        <w:t xml:space="preserve"> were only available in some towns. </w:t>
      </w:r>
    </w:p>
  </w:footnote>
  <w:footnote w:id="106">
    <w:p w:rsidR="001D4F82" w:rsidRDefault="001D4F82">
      <w:pPr>
        <w:pStyle w:val="Notedebasdepage"/>
      </w:pPr>
      <w:r w:rsidRPr="00366B88">
        <w:rPr>
          <w:rStyle w:val="Appelnotedebasdep"/>
          <w:rFonts w:cs="Arial"/>
          <w:sz w:val="24"/>
          <w:szCs w:val="24"/>
        </w:rPr>
        <w:footnoteRef/>
      </w:r>
      <w:r w:rsidRPr="00366B88">
        <w:rPr>
          <w:rFonts w:cs="Arial"/>
          <w:sz w:val="24"/>
          <w:szCs w:val="24"/>
        </w:rPr>
        <w:t xml:space="preserve"> Poland noted rural – urban disparities.</w:t>
      </w:r>
      <w:r>
        <w:t xml:space="preserve"> </w:t>
      </w:r>
    </w:p>
  </w:footnote>
  <w:footnote w:id="107">
    <w:p w:rsidR="001D4F82" w:rsidRPr="00C2159E" w:rsidRDefault="001D4F82">
      <w:pPr>
        <w:pStyle w:val="Notedebasdepage"/>
        <w:rPr>
          <w:rFonts w:cs="Arial"/>
          <w:sz w:val="24"/>
          <w:szCs w:val="24"/>
        </w:rPr>
      </w:pPr>
      <w:r w:rsidRPr="00C2159E">
        <w:rPr>
          <w:rStyle w:val="Appelnotedebasdep"/>
          <w:rFonts w:cs="Arial"/>
          <w:sz w:val="24"/>
          <w:szCs w:val="24"/>
        </w:rPr>
        <w:footnoteRef/>
      </w:r>
      <w:r>
        <w:rPr>
          <w:rFonts w:cs="Arial"/>
          <w:sz w:val="24"/>
          <w:szCs w:val="24"/>
        </w:rPr>
        <w:t xml:space="preserve"> </w:t>
      </w:r>
      <w:r w:rsidRPr="00C2159E">
        <w:rPr>
          <w:rFonts w:cs="Arial"/>
          <w:sz w:val="24"/>
          <w:szCs w:val="24"/>
        </w:rPr>
        <w:t>Switzerland</w:t>
      </w:r>
      <w:r>
        <w:rPr>
          <w:rFonts w:cs="Arial"/>
          <w:sz w:val="24"/>
          <w:szCs w:val="24"/>
        </w:rPr>
        <w:t xml:space="preserve"> reported</w:t>
      </w:r>
      <w:r w:rsidRPr="00C2159E">
        <w:rPr>
          <w:rFonts w:cs="Arial"/>
          <w:sz w:val="24"/>
          <w:szCs w:val="24"/>
        </w:rPr>
        <w:t xml:space="preserve"> a balance of about 40% state grant, 50% by NGOs and </w:t>
      </w:r>
      <w:r>
        <w:rPr>
          <w:rFonts w:cs="Arial"/>
          <w:sz w:val="24"/>
          <w:szCs w:val="24"/>
        </w:rPr>
        <w:t>10% paid by the user</w:t>
      </w:r>
      <w:r w:rsidRPr="00C2159E">
        <w:rPr>
          <w:rFonts w:cs="Arial"/>
          <w:sz w:val="24"/>
          <w:szCs w:val="24"/>
        </w:rPr>
        <w:t>.</w:t>
      </w:r>
    </w:p>
  </w:footnote>
  <w:footnote w:id="108">
    <w:p w:rsidR="001D4F82" w:rsidRPr="00C2159E" w:rsidRDefault="001D4F82">
      <w:pPr>
        <w:pStyle w:val="Notedebasdepage"/>
        <w:rPr>
          <w:rFonts w:cs="Arial"/>
          <w:sz w:val="24"/>
          <w:szCs w:val="24"/>
        </w:rPr>
      </w:pPr>
      <w:r w:rsidRPr="00C2159E">
        <w:rPr>
          <w:rStyle w:val="Appelnotedebasdep"/>
          <w:rFonts w:cs="Arial"/>
          <w:sz w:val="24"/>
          <w:szCs w:val="24"/>
        </w:rPr>
        <w:footnoteRef/>
      </w:r>
      <w:r w:rsidR="002B459D">
        <w:rPr>
          <w:rFonts w:cs="Arial"/>
          <w:sz w:val="24"/>
          <w:szCs w:val="24"/>
        </w:rPr>
        <w:t xml:space="preserve"> In the Czech Republic </w:t>
      </w:r>
      <w:r w:rsidRPr="00C2159E">
        <w:rPr>
          <w:rFonts w:cs="Arial"/>
          <w:sz w:val="24"/>
          <w:szCs w:val="24"/>
        </w:rPr>
        <w:t>the State</w:t>
      </w:r>
      <w:r w:rsidR="002B459D">
        <w:rPr>
          <w:rFonts w:cs="Arial"/>
          <w:sz w:val="24"/>
          <w:szCs w:val="24"/>
        </w:rPr>
        <w:t xml:space="preserve"> funds vocational retraining</w:t>
      </w:r>
      <w:r w:rsidRPr="00C2159E">
        <w:rPr>
          <w:rFonts w:cs="Arial"/>
          <w:sz w:val="24"/>
          <w:szCs w:val="24"/>
        </w:rPr>
        <w:t xml:space="preserve"> through the Labour Office and occasionally employers. Support in primary and secondary schools ha</w:t>
      </w:r>
      <w:r w:rsidR="002B459D">
        <w:rPr>
          <w:rFonts w:cs="Arial"/>
          <w:sz w:val="24"/>
          <w:szCs w:val="24"/>
        </w:rPr>
        <w:t xml:space="preserve">s recently become </w:t>
      </w:r>
      <w:r w:rsidRPr="00C2159E">
        <w:rPr>
          <w:rFonts w:cs="Arial"/>
          <w:sz w:val="24"/>
          <w:szCs w:val="24"/>
        </w:rPr>
        <w:t>State</w:t>
      </w:r>
      <w:r w:rsidR="002B459D">
        <w:rPr>
          <w:rFonts w:cs="Arial"/>
          <w:sz w:val="24"/>
          <w:szCs w:val="24"/>
        </w:rPr>
        <w:t xml:space="preserve"> funded</w:t>
      </w:r>
      <w:r w:rsidRPr="00C2159E">
        <w:rPr>
          <w:rFonts w:cs="Arial"/>
          <w:sz w:val="24"/>
          <w:szCs w:val="24"/>
        </w:rPr>
        <w:t xml:space="preserve">. </w:t>
      </w:r>
    </w:p>
  </w:footnote>
  <w:footnote w:id="109">
    <w:p w:rsidR="001D4F82" w:rsidRPr="00C2159E" w:rsidRDefault="001D4F82">
      <w:pPr>
        <w:pStyle w:val="Notedebasdepage"/>
        <w:rPr>
          <w:rFonts w:cs="Arial"/>
          <w:sz w:val="24"/>
          <w:szCs w:val="24"/>
        </w:rPr>
      </w:pPr>
      <w:r w:rsidRPr="00C2159E">
        <w:rPr>
          <w:rStyle w:val="Appelnotedebasdep"/>
          <w:rFonts w:cs="Arial"/>
          <w:sz w:val="24"/>
          <w:szCs w:val="24"/>
        </w:rPr>
        <w:footnoteRef/>
      </w:r>
      <w:r w:rsidRPr="00C2159E">
        <w:rPr>
          <w:rFonts w:cs="Arial"/>
          <w:sz w:val="24"/>
          <w:szCs w:val="24"/>
        </w:rPr>
        <w:t xml:space="preserve"> Rehabilitation Centre serv</w:t>
      </w:r>
      <w:r>
        <w:rPr>
          <w:rFonts w:cs="Arial"/>
          <w:sz w:val="24"/>
          <w:szCs w:val="24"/>
        </w:rPr>
        <w:t>ices are free in Estonia but</w:t>
      </w:r>
      <w:r w:rsidRPr="00C2159E">
        <w:rPr>
          <w:rFonts w:cs="Arial"/>
          <w:sz w:val="24"/>
          <w:szCs w:val="24"/>
        </w:rPr>
        <w:t xml:space="preserve"> costs of local services (personal assistance, special transport) is partially</w:t>
      </w:r>
      <w:r>
        <w:rPr>
          <w:rFonts w:cs="Arial"/>
          <w:sz w:val="24"/>
          <w:szCs w:val="24"/>
        </w:rPr>
        <w:t xml:space="preserve"> met by users</w:t>
      </w:r>
      <w:r w:rsidRPr="00C2159E">
        <w:rPr>
          <w:rFonts w:cs="Arial"/>
          <w:sz w:val="24"/>
          <w:szCs w:val="24"/>
        </w:rPr>
        <w:t xml:space="preserve"> themselves. </w:t>
      </w:r>
    </w:p>
  </w:footnote>
  <w:footnote w:id="110">
    <w:p w:rsidR="001D4F82" w:rsidRPr="00C2159E" w:rsidRDefault="001D4F82">
      <w:pPr>
        <w:pStyle w:val="Notedebasdepage"/>
        <w:rPr>
          <w:rFonts w:cs="Arial"/>
          <w:sz w:val="24"/>
          <w:szCs w:val="24"/>
        </w:rPr>
      </w:pPr>
      <w:r w:rsidRPr="00C2159E">
        <w:rPr>
          <w:rStyle w:val="Appelnotedebasdep"/>
          <w:rFonts w:cs="Arial"/>
          <w:sz w:val="24"/>
          <w:szCs w:val="24"/>
        </w:rPr>
        <w:footnoteRef/>
      </w:r>
      <w:r w:rsidRPr="00C2159E">
        <w:rPr>
          <w:rFonts w:cs="Arial"/>
          <w:sz w:val="24"/>
          <w:szCs w:val="24"/>
        </w:rPr>
        <w:t xml:space="preserve"> In Hungary a percentage is paid by users. This is not means tested. </w:t>
      </w:r>
    </w:p>
  </w:footnote>
  <w:footnote w:id="111">
    <w:p w:rsidR="001D4F82" w:rsidRPr="00C2159E" w:rsidRDefault="001D4F82">
      <w:pPr>
        <w:pStyle w:val="Notedebasdepage"/>
        <w:rPr>
          <w:rFonts w:cs="Arial"/>
          <w:sz w:val="24"/>
          <w:szCs w:val="24"/>
        </w:rPr>
      </w:pPr>
      <w:r w:rsidRPr="00C2159E">
        <w:rPr>
          <w:rStyle w:val="Appelnotedebasdep"/>
          <w:rFonts w:cs="Arial"/>
          <w:sz w:val="24"/>
          <w:szCs w:val="24"/>
        </w:rPr>
        <w:footnoteRef/>
      </w:r>
      <w:r w:rsidRPr="00C2159E">
        <w:rPr>
          <w:rFonts w:cs="Arial"/>
          <w:sz w:val="24"/>
          <w:szCs w:val="24"/>
        </w:rPr>
        <w:t xml:space="preserve"> Government medical services are free </w:t>
      </w:r>
      <w:r w:rsidR="00B476C8">
        <w:rPr>
          <w:rFonts w:cs="Arial"/>
          <w:sz w:val="24"/>
          <w:szCs w:val="24"/>
        </w:rPr>
        <w:t>in Kazakhstan. In private clinics</w:t>
      </w:r>
      <w:r w:rsidRPr="00C2159E">
        <w:rPr>
          <w:rFonts w:cs="Arial"/>
          <w:sz w:val="24"/>
          <w:szCs w:val="24"/>
        </w:rPr>
        <w:t xml:space="preserve"> services must be paid for by users. </w:t>
      </w:r>
    </w:p>
  </w:footnote>
  <w:footnote w:id="112">
    <w:p w:rsidR="001D4F82" w:rsidRPr="00C2159E" w:rsidRDefault="001D4F82">
      <w:pPr>
        <w:pStyle w:val="Notedebasdepage"/>
        <w:rPr>
          <w:rFonts w:cs="Arial"/>
          <w:sz w:val="24"/>
          <w:szCs w:val="24"/>
        </w:rPr>
      </w:pPr>
      <w:r w:rsidRPr="00C2159E">
        <w:rPr>
          <w:rStyle w:val="Appelnotedebasdep"/>
          <w:rFonts w:cs="Arial"/>
          <w:sz w:val="24"/>
          <w:szCs w:val="24"/>
        </w:rPr>
        <w:footnoteRef/>
      </w:r>
      <w:r>
        <w:rPr>
          <w:rFonts w:cs="Arial"/>
          <w:sz w:val="24"/>
          <w:szCs w:val="24"/>
        </w:rPr>
        <w:t xml:space="preserve"> NGO services</w:t>
      </w:r>
      <w:r w:rsidRPr="00C2159E">
        <w:rPr>
          <w:rFonts w:cs="Arial"/>
          <w:sz w:val="24"/>
          <w:szCs w:val="24"/>
        </w:rPr>
        <w:t xml:space="preserve"> in Poland are usually free although 50% of rehabilitation holiday costs must be paid for by service users. </w:t>
      </w:r>
    </w:p>
  </w:footnote>
  <w:footnote w:id="113">
    <w:p w:rsidR="001D4F82" w:rsidRPr="00C2159E" w:rsidRDefault="001D4F82">
      <w:pPr>
        <w:pStyle w:val="Notedebasdepage"/>
        <w:rPr>
          <w:rFonts w:cs="Arial"/>
          <w:sz w:val="24"/>
          <w:szCs w:val="24"/>
        </w:rPr>
      </w:pPr>
      <w:r w:rsidRPr="00C2159E">
        <w:rPr>
          <w:rStyle w:val="Appelnotedebasdep"/>
          <w:rFonts w:cs="Arial"/>
          <w:sz w:val="24"/>
          <w:szCs w:val="24"/>
        </w:rPr>
        <w:footnoteRef/>
      </w:r>
      <w:r w:rsidRPr="00C2159E">
        <w:rPr>
          <w:rFonts w:cs="Arial"/>
          <w:sz w:val="24"/>
          <w:szCs w:val="24"/>
        </w:rPr>
        <w:t xml:space="preserve"> </w:t>
      </w:r>
      <w:r>
        <w:rPr>
          <w:rFonts w:cs="Arial"/>
          <w:sz w:val="24"/>
          <w:szCs w:val="24"/>
        </w:rPr>
        <w:t>In Serbia,</w:t>
      </w:r>
      <w:r w:rsidRPr="00C2159E">
        <w:rPr>
          <w:rFonts w:cs="Arial"/>
          <w:sz w:val="24"/>
          <w:szCs w:val="24"/>
        </w:rPr>
        <w:t xml:space="preserve"> services are </w:t>
      </w:r>
      <w:r>
        <w:rPr>
          <w:rFonts w:cs="Arial"/>
          <w:sz w:val="24"/>
          <w:szCs w:val="24"/>
        </w:rPr>
        <w:t xml:space="preserve">mainly </w:t>
      </w:r>
      <w:r w:rsidR="00B476C8">
        <w:rPr>
          <w:rFonts w:cs="Arial"/>
          <w:sz w:val="24"/>
          <w:szCs w:val="24"/>
        </w:rPr>
        <w:t>funded</w:t>
      </w:r>
      <w:r w:rsidRPr="00C2159E">
        <w:rPr>
          <w:rFonts w:cs="Arial"/>
          <w:sz w:val="24"/>
          <w:szCs w:val="24"/>
        </w:rPr>
        <w:t xml:space="preserve"> by state institutions and to a lesser extent by donations. Service users may contribute if they are able to do so. </w:t>
      </w:r>
      <w:r>
        <w:rPr>
          <w:rFonts w:cs="Arial"/>
          <w:sz w:val="24"/>
          <w:szCs w:val="24"/>
        </w:rPr>
        <w:t xml:space="preserve">A small number of aids are free mainly through pension and health insurance. Customs and VAT charges are not paid for imported goods. </w:t>
      </w:r>
    </w:p>
  </w:footnote>
  <w:footnote w:id="114">
    <w:p w:rsidR="001D4F82" w:rsidRPr="00B60E8B" w:rsidRDefault="001D4F82">
      <w:pPr>
        <w:pStyle w:val="Notedebasdepage"/>
        <w:rPr>
          <w:rFonts w:cs="Arial"/>
          <w:sz w:val="24"/>
          <w:szCs w:val="24"/>
        </w:rPr>
      </w:pPr>
      <w:r w:rsidRPr="00B60E8B">
        <w:rPr>
          <w:rStyle w:val="Appelnotedebasdep"/>
          <w:rFonts w:cs="Arial"/>
          <w:sz w:val="24"/>
          <w:szCs w:val="24"/>
        </w:rPr>
        <w:footnoteRef/>
      </w:r>
      <w:r w:rsidRPr="00B60E8B">
        <w:rPr>
          <w:rFonts w:cs="Arial"/>
          <w:sz w:val="24"/>
          <w:szCs w:val="24"/>
        </w:rPr>
        <w:t xml:space="preserve"> In Slovakia, school and education services are funded by the state, health services through national insurance and social services on the basis of agreements in local governments. </w:t>
      </w:r>
    </w:p>
  </w:footnote>
  <w:footnote w:id="115">
    <w:p w:rsidR="001D4F82" w:rsidRPr="00B60E8B" w:rsidRDefault="001D4F82">
      <w:pPr>
        <w:pStyle w:val="Notedebasdepage"/>
        <w:rPr>
          <w:rFonts w:cs="Arial"/>
          <w:sz w:val="24"/>
          <w:szCs w:val="24"/>
        </w:rPr>
      </w:pPr>
      <w:r w:rsidRPr="00B60E8B">
        <w:rPr>
          <w:rStyle w:val="Appelnotedebasdep"/>
          <w:rFonts w:cs="Arial"/>
          <w:sz w:val="24"/>
          <w:szCs w:val="24"/>
        </w:rPr>
        <w:footnoteRef/>
      </w:r>
      <w:r w:rsidRPr="00B60E8B">
        <w:rPr>
          <w:rFonts w:cs="Arial"/>
          <w:sz w:val="24"/>
          <w:szCs w:val="24"/>
        </w:rPr>
        <w:t xml:space="preserve"> Refunds are offered in Iceland for lenses (not for frames). </w:t>
      </w:r>
    </w:p>
  </w:footnote>
  <w:footnote w:id="116">
    <w:p w:rsidR="001D4F82" w:rsidRPr="00B60E8B" w:rsidRDefault="001D4F82">
      <w:pPr>
        <w:pStyle w:val="Notedebasdepage"/>
        <w:rPr>
          <w:rFonts w:cs="Arial"/>
          <w:sz w:val="24"/>
          <w:szCs w:val="24"/>
        </w:rPr>
      </w:pPr>
      <w:r w:rsidRPr="00B60E8B">
        <w:rPr>
          <w:rStyle w:val="Appelnotedebasdep"/>
          <w:rFonts w:cs="Arial"/>
          <w:sz w:val="24"/>
          <w:szCs w:val="24"/>
        </w:rPr>
        <w:footnoteRef/>
      </w:r>
      <w:r w:rsidRPr="00B60E8B">
        <w:rPr>
          <w:rFonts w:cs="Arial"/>
          <w:sz w:val="24"/>
          <w:szCs w:val="24"/>
        </w:rPr>
        <w:t xml:space="preserve"> The UK report states that vision rehabilitation services under the Care Act 2014 should be provided free of charge.</w:t>
      </w:r>
    </w:p>
  </w:footnote>
  <w:footnote w:id="117">
    <w:p w:rsidR="001D4F82" w:rsidRPr="00B60E8B" w:rsidRDefault="001D4F82">
      <w:pPr>
        <w:pStyle w:val="Notedebasdepage"/>
        <w:rPr>
          <w:rFonts w:cs="Arial"/>
          <w:sz w:val="24"/>
          <w:szCs w:val="24"/>
        </w:rPr>
      </w:pPr>
      <w:r w:rsidRPr="00B60E8B">
        <w:rPr>
          <w:rStyle w:val="Appelnotedebasdep"/>
          <w:rFonts w:cs="Arial"/>
          <w:sz w:val="24"/>
          <w:szCs w:val="24"/>
        </w:rPr>
        <w:footnoteRef/>
      </w:r>
      <w:r w:rsidRPr="00B60E8B">
        <w:rPr>
          <w:rFonts w:cs="Arial"/>
          <w:sz w:val="24"/>
          <w:szCs w:val="24"/>
        </w:rPr>
        <w:t xml:space="preserve"> Problems reported in covering the costs of training for technological aids. </w:t>
      </w:r>
    </w:p>
  </w:footnote>
  <w:footnote w:id="118">
    <w:p w:rsidR="001D4F82" w:rsidRPr="00254D40" w:rsidRDefault="001D4F82">
      <w:pPr>
        <w:pStyle w:val="Notedebasdepage"/>
        <w:rPr>
          <w:rFonts w:cs="Arial"/>
          <w:sz w:val="24"/>
          <w:szCs w:val="24"/>
        </w:rPr>
      </w:pPr>
      <w:r w:rsidRPr="00254D40">
        <w:rPr>
          <w:rStyle w:val="Appelnotedebasdep"/>
          <w:rFonts w:cs="Arial"/>
          <w:sz w:val="24"/>
          <w:szCs w:val="24"/>
        </w:rPr>
        <w:footnoteRef/>
      </w:r>
      <w:r w:rsidRPr="00254D40">
        <w:rPr>
          <w:rFonts w:cs="Arial"/>
          <w:sz w:val="24"/>
          <w:szCs w:val="24"/>
        </w:rPr>
        <w:t xml:space="preserve"> For some people. </w:t>
      </w:r>
    </w:p>
  </w:footnote>
  <w:footnote w:id="119">
    <w:p w:rsidR="001D4F82" w:rsidRPr="00254D40" w:rsidRDefault="001D4F82">
      <w:pPr>
        <w:pStyle w:val="Notedebasdepage"/>
        <w:rPr>
          <w:sz w:val="24"/>
          <w:szCs w:val="24"/>
        </w:rPr>
      </w:pPr>
      <w:r w:rsidRPr="00254D40">
        <w:rPr>
          <w:rStyle w:val="Appelnotedebasdep"/>
          <w:sz w:val="24"/>
          <w:szCs w:val="24"/>
        </w:rPr>
        <w:footnoteRef/>
      </w:r>
      <w:r w:rsidRPr="00254D40">
        <w:rPr>
          <w:sz w:val="24"/>
          <w:szCs w:val="24"/>
        </w:rPr>
        <w:t xml:space="preserve"> For social services, which are free.</w:t>
      </w:r>
    </w:p>
  </w:footnote>
  <w:footnote w:id="120">
    <w:p w:rsidR="001D4F82" w:rsidRPr="00B60E8B" w:rsidRDefault="001D4F82">
      <w:pPr>
        <w:pStyle w:val="Notedebasdepage"/>
        <w:rPr>
          <w:rFonts w:cs="Arial"/>
          <w:sz w:val="24"/>
          <w:szCs w:val="24"/>
        </w:rPr>
      </w:pPr>
      <w:r w:rsidRPr="00254D40">
        <w:rPr>
          <w:rStyle w:val="Appelnotedebasdep"/>
          <w:rFonts w:cs="Arial"/>
          <w:sz w:val="24"/>
          <w:szCs w:val="24"/>
        </w:rPr>
        <w:footnoteRef/>
      </w:r>
      <w:r w:rsidRPr="00254D40">
        <w:rPr>
          <w:rFonts w:cs="Arial"/>
          <w:sz w:val="24"/>
          <w:szCs w:val="24"/>
        </w:rPr>
        <w:t xml:space="preserve"> The a</w:t>
      </w:r>
      <w:r w:rsidR="00B476C8">
        <w:rPr>
          <w:rFonts w:cs="Arial"/>
          <w:sz w:val="24"/>
          <w:szCs w:val="24"/>
        </w:rPr>
        <w:t>uthor notes that</w:t>
      </w:r>
      <w:r w:rsidRPr="00B60E8B">
        <w:rPr>
          <w:rFonts w:cs="Arial"/>
          <w:sz w:val="24"/>
          <w:szCs w:val="24"/>
        </w:rPr>
        <w:t xml:space="preserve"> that</w:t>
      </w:r>
      <w:r w:rsidR="00B476C8">
        <w:rPr>
          <w:rFonts w:cs="Arial"/>
          <w:sz w:val="24"/>
          <w:szCs w:val="24"/>
        </w:rPr>
        <w:t xml:space="preserve"> some</w:t>
      </w:r>
      <w:r w:rsidRPr="00B60E8B">
        <w:rPr>
          <w:rFonts w:cs="Arial"/>
          <w:sz w:val="24"/>
          <w:szCs w:val="24"/>
        </w:rPr>
        <w:t xml:space="preserve"> people may be reluctant to go to a service centre due to a need not to</w:t>
      </w:r>
      <w:r w:rsidR="00B476C8">
        <w:rPr>
          <w:rFonts w:cs="Arial"/>
          <w:sz w:val="24"/>
          <w:szCs w:val="24"/>
        </w:rPr>
        <w:t xml:space="preserve"> exceed an annual funding cap </w:t>
      </w:r>
      <w:r w:rsidRPr="00B60E8B">
        <w:rPr>
          <w:rFonts w:cs="Arial"/>
          <w:sz w:val="24"/>
          <w:szCs w:val="24"/>
        </w:rPr>
        <w:t xml:space="preserve">of 380 euro for all services. </w:t>
      </w:r>
    </w:p>
  </w:footnote>
  <w:footnote w:id="121">
    <w:p w:rsidR="001D4F82" w:rsidRDefault="001D4F82">
      <w:pPr>
        <w:pStyle w:val="Notedebasdepage"/>
      </w:pPr>
      <w:r w:rsidRPr="00B60E8B">
        <w:rPr>
          <w:rStyle w:val="Appelnotedebasdep"/>
          <w:rFonts w:cs="Arial"/>
          <w:sz w:val="24"/>
          <w:szCs w:val="24"/>
        </w:rPr>
        <w:footnoteRef/>
      </w:r>
      <w:r w:rsidRPr="00B60E8B">
        <w:rPr>
          <w:rFonts w:cs="Arial"/>
          <w:sz w:val="24"/>
          <w:szCs w:val="24"/>
        </w:rPr>
        <w:t xml:space="preserve"> The author reports a lack of qualified personnel.</w:t>
      </w:r>
      <w:r>
        <w:t xml:space="preserve"> </w:t>
      </w:r>
    </w:p>
  </w:footnote>
  <w:footnote w:id="122">
    <w:p w:rsidR="001D4F82" w:rsidRPr="0038007A" w:rsidRDefault="001D4F82">
      <w:pPr>
        <w:pStyle w:val="Notedebasdepage"/>
        <w:rPr>
          <w:rFonts w:cs="Arial"/>
          <w:sz w:val="24"/>
          <w:szCs w:val="24"/>
        </w:rPr>
      </w:pPr>
      <w:r w:rsidRPr="0038007A">
        <w:rPr>
          <w:rStyle w:val="Appelnotedebasdep"/>
          <w:rFonts w:cs="Arial"/>
          <w:sz w:val="24"/>
          <w:szCs w:val="24"/>
        </w:rPr>
        <w:footnoteRef/>
      </w:r>
      <w:r w:rsidRPr="0038007A">
        <w:rPr>
          <w:rFonts w:cs="Arial"/>
          <w:sz w:val="24"/>
          <w:szCs w:val="24"/>
        </w:rPr>
        <w:t xml:space="preserve"> Czech Blind United (SONS) runs shops in Prague </w:t>
      </w:r>
      <w:hyperlink r:id="rId34" w:history="1">
        <w:r w:rsidRPr="0038007A">
          <w:rPr>
            <w:rStyle w:val="Lienhypertexte"/>
            <w:rFonts w:cs="Arial"/>
            <w:sz w:val="24"/>
            <w:szCs w:val="24"/>
          </w:rPr>
          <w:t>http://www.tyflopomucky.cz/onas_pha.php</w:t>
        </w:r>
      </w:hyperlink>
      <w:r w:rsidRPr="0038007A">
        <w:rPr>
          <w:rFonts w:cs="Arial"/>
          <w:sz w:val="24"/>
          <w:szCs w:val="24"/>
        </w:rPr>
        <w:t xml:space="preserve"> and Olomouc </w:t>
      </w:r>
      <w:hyperlink r:id="rId35" w:history="1">
        <w:r w:rsidRPr="0038007A">
          <w:rPr>
            <w:rStyle w:val="Lienhypertexte"/>
            <w:rFonts w:cs="Arial"/>
            <w:sz w:val="24"/>
            <w:szCs w:val="24"/>
          </w:rPr>
          <w:t>http://www.tyflopomucky.cz/onas_ol.php</w:t>
        </w:r>
      </w:hyperlink>
      <w:r w:rsidRPr="0038007A">
        <w:rPr>
          <w:rFonts w:cs="Arial"/>
          <w:sz w:val="24"/>
          <w:szCs w:val="24"/>
        </w:rPr>
        <w:t xml:space="preserve"> and an online shop. </w:t>
      </w:r>
    </w:p>
  </w:footnote>
  <w:footnote w:id="123">
    <w:p w:rsidR="001D4F82" w:rsidRPr="0038007A" w:rsidRDefault="001D4F82">
      <w:pPr>
        <w:pStyle w:val="Notedebasdepage"/>
        <w:rPr>
          <w:rFonts w:cs="Arial"/>
          <w:sz w:val="24"/>
          <w:szCs w:val="24"/>
        </w:rPr>
      </w:pPr>
      <w:r w:rsidRPr="0038007A">
        <w:rPr>
          <w:rStyle w:val="Appelnotedebasdep"/>
          <w:rFonts w:cs="Arial"/>
          <w:sz w:val="24"/>
          <w:szCs w:val="24"/>
        </w:rPr>
        <w:footnoteRef/>
      </w:r>
      <w:r w:rsidRPr="0038007A">
        <w:rPr>
          <w:rFonts w:cs="Arial"/>
          <w:sz w:val="24"/>
          <w:szCs w:val="24"/>
        </w:rPr>
        <w:t xml:space="preserve"> In Iceland there is one national centre. </w:t>
      </w:r>
    </w:p>
  </w:footnote>
  <w:footnote w:id="124">
    <w:p w:rsidR="001D4F82" w:rsidRPr="0038007A" w:rsidRDefault="001D4F82" w:rsidP="003E119B">
      <w:pPr>
        <w:pStyle w:val="Notedebasdepage"/>
        <w:rPr>
          <w:rFonts w:cs="Arial"/>
          <w:sz w:val="24"/>
          <w:szCs w:val="24"/>
        </w:rPr>
      </w:pPr>
      <w:r w:rsidRPr="0038007A">
        <w:rPr>
          <w:rStyle w:val="Appelnotedebasdep"/>
          <w:rFonts w:cs="Arial"/>
          <w:sz w:val="24"/>
          <w:szCs w:val="24"/>
        </w:rPr>
        <w:footnoteRef/>
      </w:r>
      <w:r w:rsidRPr="0038007A">
        <w:rPr>
          <w:rFonts w:cs="Arial"/>
          <w:sz w:val="24"/>
          <w:szCs w:val="24"/>
        </w:rPr>
        <w:t xml:space="preserve"> Ministry of Labour, Social Affairs and Family of the Slovak Republic: </w:t>
      </w:r>
      <w:hyperlink r:id="rId36" w:history="1">
        <w:r w:rsidRPr="0038007A">
          <w:rPr>
            <w:rStyle w:val="Lienhypertexte"/>
            <w:rFonts w:cs="Arial"/>
            <w:sz w:val="24"/>
            <w:szCs w:val="24"/>
          </w:rPr>
          <w:t>https://www.employment.gov.sk/en/</w:t>
        </w:r>
      </w:hyperlink>
      <w:r w:rsidRPr="0038007A">
        <w:rPr>
          <w:rFonts w:cs="Arial"/>
          <w:sz w:val="24"/>
          <w:szCs w:val="24"/>
        </w:rPr>
        <w:t xml:space="preserve"> </w:t>
      </w:r>
    </w:p>
    <w:p w:rsidR="001D4F82" w:rsidRPr="0038007A" w:rsidRDefault="001D4F82" w:rsidP="003E119B">
      <w:pPr>
        <w:pStyle w:val="Notedebasdepage"/>
        <w:rPr>
          <w:rFonts w:cs="Arial"/>
          <w:sz w:val="24"/>
          <w:szCs w:val="24"/>
        </w:rPr>
      </w:pPr>
      <w:r w:rsidRPr="0038007A">
        <w:rPr>
          <w:rFonts w:cs="Arial"/>
          <w:sz w:val="24"/>
          <w:szCs w:val="24"/>
        </w:rPr>
        <w:t xml:space="preserve">Centre of Labour, Social Affairs and Family: </w:t>
      </w:r>
      <w:hyperlink r:id="rId37" w:history="1">
        <w:r w:rsidRPr="0038007A">
          <w:rPr>
            <w:rStyle w:val="Lienhypertexte"/>
            <w:rFonts w:cs="Arial"/>
            <w:sz w:val="24"/>
            <w:szCs w:val="24"/>
          </w:rPr>
          <w:t>http://www.upsvar.sk/statistiky.html?page_id=1247&amp;lang=en</w:t>
        </w:r>
      </w:hyperlink>
      <w:r w:rsidR="00B476C8">
        <w:rPr>
          <w:rStyle w:val="Lienhypertexte"/>
          <w:rFonts w:cs="Arial"/>
          <w:sz w:val="24"/>
          <w:szCs w:val="24"/>
        </w:rPr>
        <w:t xml:space="preserve"> </w:t>
      </w:r>
      <w:r w:rsidRPr="0038007A">
        <w:rPr>
          <w:rFonts w:cs="Arial"/>
          <w:sz w:val="24"/>
          <w:szCs w:val="24"/>
        </w:rPr>
        <w:t xml:space="preserve"> </w:t>
      </w:r>
    </w:p>
    <w:p w:rsidR="001D4F82" w:rsidRPr="0038007A" w:rsidRDefault="001D4F82">
      <w:pPr>
        <w:pStyle w:val="Notedebasdepage"/>
        <w:rPr>
          <w:rFonts w:cs="Arial"/>
          <w:sz w:val="24"/>
          <w:szCs w:val="24"/>
        </w:rPr>
      </w:pPr>
      <w:r w:rsidRPr="0038007A">
        <w:rPr>
          <w:rFonts w:cs="Arial"/>
          <w:sz w:val="24"/>
          <w:szCs w:val="24"/>
        </w:rPr>
        <w:t xml:space="preserve">Ministry of Health of the Slovak Republic: </w:t>
      </w:r>
      <w:hyperlink r:id="rId38" w:history="1">
        <w:r w:rsidRPr="0038007A">
          <w:rPr>
            <w:rStyle w:val="Lienhypertexte"/>
            <w:rFonts w:cs="Arial"/>
            <w:sz w:val="24"/>
            <w:szCs w:val="24"/>
          </w:rPr>
          <w:t>http://www.health.gov.sk/Index.aspx</w:t>
        </w:r>
      </w:hyperlink>
      <w:r w:rsidRPr="0038007A">
        <w:rPr>
          <w:rFonts w:cs="Arial"/>
          <w:sz w:val="24"/>
          <w:szCs w:val="24"/>
        </w:rPr>
        <w:t xml:space="preserve">  </w:t>
      </w:r>
    </w:p>
  </w:footnote>
  <w:footnote w:id="125">
    <w:p w:rsidR="001D4F82" w:rsidRDefault="001D4F82">
      <w:pPr>
        <w:pStyle w:val="Notedebasdepage"/>
      </w:pPr>
      <w:r w:rsidRPr="0038007A">
        <w:rPr>
          <w:rStyle w:val="Appelnotedebasdep"/>
          <w:rFonts w:cs="Arial"/>
          <w:sz w:val="24"/>
          <w:szCs w:val="24"/>
        </w:rPr>
        <w:footnoteRef/>
      </w:r>
      <w:r w:rsidRPr="0038007A">
        <w:rPr>
          <w:rFonts w:cs="Arial"/>
          <w:sz w:val="24"/>
          <w:szCs w:val="24"/>
        </w:rPr>
        <w:t xml:space="preserve"> Rulebook on Exercising the Right to Medical Devices </w:t>
      </w:r>
      <w:hyperlink r:id="rId39" w:history="1">
        <w:r w:rsidRPr="0038007A">
          <w:rPr>
            <w:rStyle w:val="Lienhypertexte"/>
            <w:rFonts w:cs="Arial"/>
            <w:sz w:val="24"/>
            <w:szCs w:val="24"/>
          </w:rPr>
          <w:t>http://www.sluzbenilist.me/PravniAktDetalji.aspx?tag=%7B3107BE09-12A7-444F-A728-D2D8751508FE%7D</w:t>
        </w:r>
      </w:hyperlink>
      <w:r>
        <w:t xml:space="preserve"> </w:t>
      </w:r>
    </w:p>
  </w:footnote>
  <w:footnote w:id="126">
    <w:p w:rsidR="001D4F82" w:rsidRPr="006A42F0" w:rsidRDefault="001D4F82">
      <w:pPr>
        <w:pStyle w:val="Notedebasdepage"/>
        <w:rPr>
          <w:rFonts w:cs="Arial"/>
          <w:sz w:val="24"/>
          <w:szCs w:val="24"/>
        </w:rPr>
      </w:pPr>
      <w:r w:rsidRPr="006A42F0">
        <w:rPr>
          <w:rStyle w:val="Appelnotedebasdep"/>
          <w:rFonts w:cs="Arial"/>
          <w:sz w:val="24"/>
          <w:szCs w:val="24"/>
        </w:rPr>
        <w:footnoteRef/>
      </w:r>
      <w:r w:rsidRPr="006A42F0">
        <w:rPr>
          <w:rFonts w:cs="Arial"/>
          <w:sz w:val="24"/>
          <w:szCs w:val="24"/>
        </w:rPr>
        <w:t xml:space="preserve"> This provision is fairly new in Poland, therefore not available in all areas. </w:t>
      </w:r>
    </w:p>
  </w:footnote>
  <w:footnote w:id="127">
    <w:p w:rsidR="001D4F82" w:rsidRPr="00FC122F" w:rsidRDefault="001D4F82">
      <w:pPr>
        <w:pStyle w:val="Notedebasdepage"/>
        <w:rPr>
          <w:rFonts w:cs="Arial"/>
          <w:sz w:val="24"/>
          <w:szCs w:val="24"/>
        </w:rPr>
      </w:pPr>
      <w:r w:rsidRPr="006A42F0">
        <w:rPr>
          <w:rStyle w:val="Appelnotedebasdep"/>
          <w:rFonts w:cs="Arial"/>
          <w:sz w:val="24"/>
          <w:szCs w:val="24"/>
        </w:rPr>
        <w:footnoteRef/>
      </w:r>
      <w:r w:rsidRPr="006A42F0">
        <w:rPr>
          <w:rFonts w:cs="Arial"/>
          <w:sz w:val="24"/>
          <w:szCs w:val="24"/>
        </w:rPr>
        <w:t xml:space="preserve"> Some training is commissioned by the National Health Service and training is </w:t>
      </w:r>
      <w:r w:rsidRPr="00FC122F">
        <w:rPr>
          <w:rFonts w:cs="Arial"/>
          <w:sz w:val="24"/>
          <w:szCs w:val="24"/>
        </w:rPr>
        <w:t xml:space="preserve">offered in use of magnification equipment. </w:t>
      </w:r>
    </w:p>
  </w:footnote>
  <w:footnote w:id="128">
    <w:p w:rsidR="001D4F82" w:rsidRPr="00FC122F" w:rsidRDefault="001D4F82">
      <w:pPr>
        <w:pStyle w:val="Notedebasdepage"/>
        <w:rPr>
          <w:rFonts w:cs="Arial"/>
          <w:sz w:val="24"/>
          <w:szCs w:val="24"/>
        </w:rPr>
      </w:pPr>
      <w:r w:rsidRPr="00FC122F">
        <w:rPr>
          <w:rStyle w:val="Appelnotedebasdep"/>
          <w:rFonts w:cs="Arial"/>
          <w:sz w:val="24"/>
          <w:szCs w:val="24"/>
        </w:rPr>
        <w:footnoteRef/>
      </w:r>
      <w:r w:rsidRPr="00FC122F">
        <w:rPr>
          <w:rFonts w:cs="Arial"/>
          <w:sz w:val="24"/>
          <w:szCs w:val="24"/>
        </w:rPr>
        <w:t xml:space="preserve"> Self – funded courses.</w:t>
      </w:r>
    </w:p>
  </w:footnote>
  <w:footnote w:id="129">
    <w:p w:rsidR="001D4F82" w:rsidRPr="006A42F0" w:rsidRDefault="001D4F82">
      <w:pPr>
        <w:pStyle w:val="Notedebasdepage"/>
        <w:rPr>
          <w:rFonts w:cs="Arial"/>
          <w:sz w:val="24"/>
          <w:szCs w:val="24"/>
        </w:rPr>
      </w:pPr>
      <w:r w:rsidRPr="00FC122F">
        <w:rPr>
          <w:rStyle w:val="Appelnotedebasdep"/>
          <w:rFonts w:cs="Arial"/>
          <w:sz w:val="24"/>
          <w:szCs w:val="24"/>
        </w:rPr>
        <w:footnoteRef/>
      </w:r>
      <w:r w:rsidRPr="00FC122F">
        <w:rPr>
          <w:rFonts w:cs="Arial"/>
          <w:sz w:val="24"/>
          <w:szCs w:val="24"/>
        </w:rPr>
        <w:t xml:space="preserve"> Some training is funded by local Labour Offices.</w:t>
      </w:r>
      <w:r w:rsidRPr="006A42F0">
        <w:rPr>
          <w:rFonts w:cs="Arial"/>
          <w:sz w:val="24"/>
          <w:szCs w:val="24"/>
        </w:rPr>
        <w:t xml:space="preserve"> </w:t>
      </w:r>
    </w:p>
  </w:footnote>
  <w:footnote w:id="130">
    <w:p w:rsidR="001D4F82" w:rsidRPr="006A42F0" w:rsidRDefault="001D4F82">
      <w:pPr>
        <w:pStyle w:val="Notedebasdepage"/>
        <w:rPr>
          <w:rFonts w:cs="Arial"/>
          <w:sz w:val="24"/>
          <w:szCs w:val="24"/>
        </w:rPr>
      </w:pPr>
      <w:r w:rsidRPr="006A42F0">
        <w:rPr>
          <w:rStyle w:val="Appelnotedebasdep"/>
          <w:rFonts w:cs="Arial"/>
          <w:sz w:val="24"/>
          <w:szCs w:val="24"/>
        </w:rPr>
        <w:footnoteRef/>
      </w:r>
      <w:r w:rsidRPr="006A42F0">
        <w:rPr>
          <w:rFonts w:cs="Arial"/>
          <w:sz w:val="24"/>
          <w:szCs w:val="24"/>
        </w:rPr>
        <w:t xml:space="preserve"> Part of special education service. </w:t>
      </w:r>
    </w:p>
  </w:footnote>
  <w:footnote w:id="131">
    <w:p w:rsidR="001D4F82" w:rsidRDefault="001D4F82">
      <w:pPr>
        <w:pStyle w:val="Notedebasdepage"/>
      </w:pPr>
      <w:r w:rsidRPr="006A42F0">
        <w:rPr>
          <w:rStyle w:val="Appelnotedebasdep"/>
          <w:rFonts w:cs="Arial"/>
          <w:sz w:val="24"/>
          <w:szCs w:val="24"/>
        </w:rPr>
        <w:footnoteRef/>
      </w:r>
      <w:r w:rsidRPr="006A42F0">
        <w:rPr>
          <w:rFonts w:cs="Arial"/>
          <w:sz w:val="24"/>
          <w:szCs w:val="24"/>
        </w:rPr>
        <w:t xml:space="preserve"> Available for both groups and individuals.</w:t>
      </w:r>
    </w:p>
  </w:footnote>
  <w:footnote w:id="132">
    <w:p w:rsidR="001D4F82" w:rsidRPr="004F71AA" w:rsidRDefault="001D4F82">
      <w:pPr>
        <w:pStyle w:val="Notedebasdepage"/>
        <w:rPr>
          <w:sz w:val="24"/>
          <w:szCs w:val="24"/>
        </w:rPr>
      </w:pPr>
      <w:r w:rsidRPr="004F71AA">
        <w:rPr>
          <w:rStyle w:val="Appelnotedebasdep"/>
          <w:sz w:val="24"/>
          <w:szCs w:val="24"/>
        </w:rPr>
        <w:footnoteRef/>
      </w:r>
      <w:r>
        <w:rPr>
          <w:sz w:val="24"/>
          <w:szCs w:val="24"/>
        </w:rPr>
        <w:t xml:space="preserve"> In the UK</w:t>
      </w:r>
      <w:r w:rsidRPr="004F71AA">
        <w:rPr>
          <w:sz w:val="24"/>
          <w:szCs w:val="24"/>
        </w:rPr>
        <w:t xml:space="preserve"> equipment is main</w:t>
      </w:r>
      <w:r>
        <w:rPr>
          <w:sz w:val="24"/>
          <w:szCs w:val="24"/>
        </w:rPr>
        <w:t>ly funded by lo</w:t>
      </w:r>
      <w:r w:rsidR="001B7A0F">
        <w:rPr>
          <w:sz w:val="24"/>
          <w:szCs w:val="24"/>
        </w:rPr>
        <w:t>cal authorities that</w:t>
      </w:r>
      <w:r w:rsidRPr="004F71AA">
        <w:rPr>
          <w:sz w:val="24"/>
          <w:szCs w:val="24"/>
        </w:rPr>
        <w:t xml:space="preserve"> have different policies on charging in different areas. </w:t>
      </w:r>
    </w:p>
  </w:footnote>
  <w:footnote w:id="133">
    <w:p w:rsidR="001D4F82" w:rsidRPr="004F71AA" w:rsidRDefault="001D4F82">
      <w:pPr>
        <w:pStyle w:val="Notedebasdepage"/>
        <w:rPr>
          <w:sz w:val="24"/>
          <w:szCs w:val="24"/>
        </w:rPr>
      </w:pPr>
      <w:r w:rsidRPr="004F71AA">
        <w:rPr>
          <w:rStyle w:val="Appelnotedebasdep"/>
          <w:sz w:val="24"/>
          <w:szCs w:val="24"/>
        </w:rPr>
        <w:footnoteRef/>
      </w:r>
      <w:r w:rsidRPr="004F71AA">
        <w:rPr>
          <w:sz w:val="24"/>
          <w:szCs w:val="24"/>
        </w:rPr>
        <w:t xml:space="preserve"> Mostly free in Sweden but some are paid for by users. </w:t>
      </w:r>
    </w:p>
  </w:footnote>
  <w:footnote w:id="134">
    <w:p w:rsidR="001D4F82" w:rsidRPr="00873A63" w:rsidRDefault="001D4F82">
      <w:pPr>
        <w:pStyle w:val="Notedebasdepage"/>
        <w:rPr>
          <w:rFonts w:cs="Arial"/>
          <w:sz w:val="24"/>
          <w:szCs w:val="24"/>
        </w:rPr>
      </w:pPr>
      <w:r w:rsidRPr="004F71AA">
        <w:rPr>
          <w:rStyle w:val="Appelnotedebasdep"/>
          <w:rFonts w:cs="Arial"/>
          <w:sz w:val="24"/>
          <w:szCs w:val="24"/>
        </w:rPr>
        <w:footnoteRef/>
      </w:r>
      <w:r w:rsidRPr="004F71AA">
        <w:rPr>
          <w:rFonts w:cs="Arial"/>
          <w:sz w:val="24"/>
          <w:szCs w:val="24"/>
        </w:rPr>
        <w:t xml:space="preserve"> The Icelandic Centre distributes assistive devices according to regulation 233/2010. Article 6 of the regulation requires that the devices are </w:t>
      </w:r>
      <w:r w:rsidR="001B7A0F" w:rsidRPr="001B7A0F">
        <w:rPr>
          <w:rFonts w:cs="Arial"/>
          <w:sz w:val="24"/>
          <w:szCs w:val="24"/>
        </w:rPr>
        <w:t xml:space="preserve">loaned for as long as needed </w:t>
      </w:r>
      <w:r w:rsidR="001B7A0F">
        <w:rPr>
          <w:rFonts w:cs="Arial"/>
          <w:sz w:val="24"/>
          <w:szCs w:val="24"/>
        </w:rPr>
        <w:t xml:space="preserve">rather than given to individuals. Devices are free </w:t>
      </w:r>
      <w:r w:rsidRPr="004F71AA">
        <w:rPr>
          <w:rFonts w:cs="Arial"/>
          <w:sz w:val="24"/>
          <w:szCs w:val="24"/>
        </w:rPr>
        <w:t>with health insurance.</w:t>
      </w:r>
      <w:r w:rsidRPr="00873A63">
        <w:rPr>
          <w:rFonts w:cs="Arial"/>
          <w:sz w:val="24"/>
          <w:szCs w:val="24"/>
        </w:rPr>
        <w:t xml:space="preserve"> </w:t>
      </w:r>
    </w:p>
  </w:footnote>
  <w:footnote w:id="135">
    <w:p w:rsidR="001D4F82" w:rsidRPr="00873A63" w:rsidRDefault="001D4F82">
      <w:pPr>
        <w:pStyle w:val="Notedebasdepage"/>
        <w:rPr>
          <w:rFonts w:cs="Arial"/>
          <w:sz w:val="24"/>
          <w:szCs w:val="24"/>
        </w:rPr>
      </w:pPr>
      <w:r w:rsidRPr="00873A63">
        <w:rPr>
          <w:rStyle w:val="Appelnotedebasdep"/>
          <w:rFonts w:cs="Arial"/>
          <w:sz w:val="24"/>
          <w:szCs w:val="24"/>
        </w:rPr>
        <w:footnoteRef/>
      </w:r>
      <w:r w:rsidRPr="00873A63">
        <w:rPr>
          <w:rFonts w:cs="Arial"/>
          <w:sz w:val="24"/>
          <w:szCs w:val="24"/>
        </w:rPr>
        <w:t xml:space="preserve"> Some people who do not receive a subsidy have to apply to charitable organisations for contributions. </w:t>
      </w:r>
    </w:p>
  </w:footnote>
  <w:footnote w:id="136">
    <w:p w:rsidR="001D4F82" w:rsidRPr="00873A63" w:rsidRDefault="001D4F82" w:rsidP="0089224C">
      <w:pPr>
        <w:pStyle w:val="Notedebasdepage"/>
        <w:rPr>
          <w:rFonts w:cs="Arial"/>
          <w:sz w:val="24"/>
          <w:szCs w:val="24"/>
        </w:rPr>
      </w:pPr>
      <w:r w:rsidRPr="00873A63">
        <w:rPr>
          <w:rStyle w:val="Appelnotedebasdep"/>
          <w:rFonts w:cs="Arial"/>
          <w:sz w:val="24"/>
          <w:szCs w:val="24"/>
        </w:rPr>
        <w:footnoteRef/>
      </w:r>
      <w:r w:rsidRPr="00873A63">
        <w:rPr>
          <w:rFonts w:cs="Arial"/>
          <w:sz w:val="24"/>
          <w:szCs w:val="24"/>
        </w:rPr>
        <w:t xml:space="preserve"> In Norway, those not granted </w:t>
      </w:r>
      <w:r w:rsidR="001B7A0F">
        <w:rPr>
          <w:rFonts w:cs="Arial"/>
          <w:sz w:val="24"/>
          <w:szCs w:val="24"/>
        </w:rPr>
        <w:t xml:space="preserve">government funds </w:t>
      </w:r>
      <w:r w:rsidRPr="00873A63">
        <w:rPr>
          <w:rFonts w:cs="Arial"/>
          <w:sz w:val="24"/>
          <w:szCs w:val="24"/>
        </w:rPr>
        <w:t xml:space="preserve">may apply for support from the Norwegian Association of Blind Persons (NABP). The author reports that NABP has received </w:t>
      </w:r>
      <w:r w:rsidR="001B7A0F">
        <w:rPr>
          <w:rFonts w:cs="Arial"/>
          <w:sz w:val="24"/>
          <w:szCs w:val="24"/>
        </w:rPr>
        <w:t>many applications</w:t>
      </w:r>
      <w:r w:rsidRPr="00873A63">
        <w:rPr>
          <w:rFonts w:cs="Arial"/>
          <w:sz w:val="24"/>
          <w:szCs w:val="24"/>
        </w:rPr>
        <w:t>.</w:t>
      </w:r>
    </w:p>
    <w:p w:rsidR="001D4F82" w:rsidRPr="0089224C" w:rsidRDefault="001D4F82" w:rsidP="0089224C">
      <w:pPr>
        <w:pStyle w:val="Notedebasdepage"/>
      </w:pPr>
    </w:p>
    <w:p w:rsidR="001D4F82" w:rsidRDefault="001D4F82">
      <w:pPr>
        <w:pStyle w:val="Notedebasdepage"/>
      </w:pPr>
    </w:p>
  </w:footnote>
  <w:footnote w:id="137">
    <w:p w:rsidR="001D4F82" w:rsidRPr="00254D40" w:rsidRDefault="001D4F82">
      <w:pPr>
        <w:pStyle w:val="Notedebasdepage"/>
        <w:rPr>
          <w:sz w:val="24"/>
          <w:szCs w:val="24"/>
        </w:rPr>
      </w:pPr>
      <w:r w:rsidRPr="00254D40">
        <w:rPr>
          <w:rStyle w:val="Appelnotedebasdep"/>
          <w:sz w:val="24"/>
          <w:szCs w:val="24"/>
        </w:rPr>
        <w:footnoteRef/>
      </w:r>
      <w:r w:rsidRPr="00254D40">
        <w:rPr>
          <w:sz w:val="24"/>
          <w:szCs w:val="24"/>
        </w:rPr>
        <w:t xml:space="preserve"> Slovakia noted that often equipment could only be seen in catalogues before buying. </w:t>
      </w:r>
    </w:p>
  </w:footnote>
  <w:footnote w:id="138">
    <w:p w:rsidR="001D4F82" w:rsidRPr="007C4F2D" w:rsidRDefault="001D4F82">
      <w:pPr>
        <w:pStyle w:val="Notedebasdepage"/>
        <w:rPr>
          <w:rFonts w:cs="Arial"/>
          <w:sz w:val="24"/>
          <w:szCs w:val="24"/>
        </w:rPr>
      </w:pPr>
      <w:r w:rsidRPr="00254D40">
        <w:rPr>
          <w:rStyle w:val="Appelnotedebasdep"/>
          <w:rFonts w:cs="Arial"/>
          <w:sz w:val="24"/>
          <w:szCs w:val="24"/>
        </w:rPr>
        <w:footnoteRef/>
      </w:r>
      <w:r w:rsidRPr="00254D40">
        <w:rPr>
          <w:rFonts w:cs="Arial"/>
          <w:sz w:val="24"/>
          <w:szCs w:val="24"/>
        </w:rPr>
        <w:t xml:space="preserve"> Through the Academy for Certification of Vision Rehabilitation &amp; Education Professionals (ACVREP).</w:t>
      </w:r>
    </w:p>
  </w:footnote>
  <w:footnote w:id="139">
    <w:p w:rsidR="001D4F82" w:rsidRPr="009073AC" w:rsidRDefault="001D4F82">
      <w:pPr>
        <w:pStyle w:val="Notedebasdepage"/>
        <w:rPr>
          <w:rFonts w:cs="Arial"/>
          <w:sz w:val="24"/>
          <w:szCs w:val="24"/>
        </w:rPr>
      </w:pPr>
      <w:r w:rsidRPr="009073AC">
        <w:rPr>
          <w:rStyle w:val="Appelnotedebasdep"/>
          <w:rFonts w:cs="Arial"/>
          <w:sz w:val="24"/>
          <w:szCs w:val="24"/>
        </w:rPr>
        <w:footnoteRef/>
      </w:r>
      <w:r w:rsidRPr="009073AC">
        <w:rPr>
          <w:rFonts w:cs="Arial"/>
          <w:sz w:val="24"/>
          <w:szCs w:val="24"/>
        </w:rPr>
        <w:t xml:space="preserve"> The author notes that the Centre has professionals such as teachers, mobility officers, a social worker and a physiologist that provide services based on individual needs. </w:t>
      </w:r>
    </w:p>
  </w:footnote>
  <w:footnote w:id="140">
    <w:p w:rsidR="001D4F82" w:rsidRDefault="001D4F82">
      <w:pPr>
        <w:pStyle w:val="Notedebasdepage"/>
      </w:pPr>
      <w:r w:rsidRPr="009073AC">
        <w:rPr>
          <w:rStyle w:val="Appelnotedebasdep"/>
          <w:rFonts w:cs="Arial"/>
          <w:sz w:val="24"/>
          <w:szCs w:val="24"/>
        </w:rPr>
        <w:footnoteRef/>
      </w:r>
      <w:r w:rsidRPr="009073AC">
        <w:rPr>
          <w:rFonts w:cs="Arial"/>
          <w:sz w:val="24"/>
          <w:szCs w:val="24"/>
        </w:rPr>
        <w:t xml:space="preserve"> In Sweden a working group had been set up to work on improvements to the system.</w:t>
      </w:r>
      <w:r>
        <w:t xml:space="preserve"> </w:t>
      </w:r>
    </w:p>
  </w:footnote>
  <w:footnote w:id="141">
    <w:p w:rsidR="001D4F82" w:rsidRPr="00C13702" w:rsidRDefault="001D4F82" w:rsidP="00C13702">
      <w:pPr>
        <w:pStyle w:val="Notedebasdepage"/>
        <w:rPr>
          <w:rFonts w:cs="Arial"/>
          <w:sz w:val="24"/>
          <w:szCs w:val="24"/>
        </w:rPr>
      </w:pPr>
      <w:r w:rsidRPr="00C13702">
        <w:rPr>
          <w:rStyle w:val="Appelnotedebasdep"/>
          <w:rFonts w:cs="Arial"/>
          <w:sz w:val="24"/>
          <w:szCs w:val="24"/>
        </w:rPr>
        <w:footnoteRef/>
      </w:r>
      <w:r w:rsidRPr="00C13702">
        <w:rPr>
          <w:rFonts w:cs="Arial"/>
          <w:sz w:val="24"/>
          <w:szCs w:val="24"/>
        </w:rPr>
        <w:t xml:space="preserve"> Examples of improvements needed were: greater expertise and technical support for pupils in inclusive education, including pre-school classes, improvements to early intervention programmes and the establishment of at least one rehabilitation centre for people who had recently become blind.</w:t>
      </w:r>
    </w:p>
    <w:p w:rsidR="001D4F82" w:rsidRDefault="001D4F82">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lowerRoman"/>
      <w:lvlText w:val="(%1)"/>
      <w:lvlJc w:val="left"/>
      <w:pPr>
        <w:ind w:left="1800" w:hanging="720"/>
      </w:pPr>
      <w:rPr>
        <w:rFonts w:ascii="Arial" w:hAnsi="Arial" w:cs="Arial"/>
        <w:b w:val="0"/>
        <w:bCs w:val="0"/>
        <w:i w:val="0"/>
        <w:iCs w:val="0"/>
        <w:strike w:val="0"/>
        <w:color w:val="auto"/>
        <w:sz w:val="28"/>
        <w:szCs w:val="28"/>
        <w:u w:val="none"/>
      </w:rPr>
    </w:lvl>
    <w:lvl w:ilvl="1">
      <w:start w:val="1"/>
      <w:numFmt w:val="lowerRoman"/>
      <w:lvlText w:val="(%2)"/>
      <w:lvlJc w:val="left"/>
      <w:pPr>
        <w:ind w:left="2160" w:hanging="720"/>
      </w:pPr>
      <w:rPr>
        <w:rFonts w:ascii="Arial" w:hAnsi="Arial" w:cs="Arial"/>
        <w:b w:val="0"/>
        <w:bCs w:val="0"/>
        <w:i w:val="0"/>
        <w:iCs w:val="0"/>
        <w:strike w:val="0"/>
        <w:color w:val="auto"/>
        <w:sz w:val="28"/>
        <w:szCs w:val="28"/>
        <w:u w:val="none"/>
      </w:rPr>
    </w:lvl>
    <w:lvl w:ilvl="2">
      <w:start w:val="1"/>
      <w:numFmt w:val="lowerRoman"/>
      <w:lvlText w:val="(%3)"/>
      <w:lvlJc w:val="left"/>
      <w:pPr>
        <w:ind w:left="2520" w:hanging="720"/>
      </w:pPr>
      <w:rPr>
        <w:rFonts w:ascii="Arial" w:hAnsi="Arial" w:cs="Arial"/>
        <w:b w:val="0"/>
        <w:bCs w:val="0"/>
        <w:i w:val="0"/>
        <w:iCs w:val="0"/>
        <w:strike w:val="0"/>
        <w:color w:val="auto"/>
        <w:sz w:val="28"/>
        <w:szCs w:val="28"/>
        <w:u w:val="none"/>
      </w:rPr>
    </w:lvl>
    <w:lvl w:ilvl="3">
      <w:start w:val="1"/>
      <w:numFmt w:val="lowerRoman"/>
      <w:lvlText w:val="(%4)"/>
      <w:lvlJc w:val="left"/>
      <w:pPr>
        <w:ind w:left="2880" w:hanging="720"/>
      </w:pPr>
      <w:rPr>
        <w:rFonts w:ascii="Arial" w:hAnsi="Arial" w:cs="Arial"/>
        <w:b w:val="0"/>
        <w:bCs w:val="0"/>
        <w:i w:val="0"/>
        <w:iCs w:val="0"/>
        <w:strike w:val="0"/>
        <w:color w:val="auto"/>
        <w:sz w:val="28"/>
        <w:szCs w:val="28"/>
        <w:u w:val="none"/>
      </w:rPr>
    </w:lvl>
    <w:lvl w:ilvl="4">
      <w:start w:val="1"/>
      <w:numFmt w:val="lowerRoman"/>
      <w:lvlText w:val="(%5)"/>
      <w:lvlJc w:val="left"/>
      <w:pPr>
        <w:ind w:left="3240" w:hanging="720"/>
      </w:pPr>
      <w:rPr>
        <w:rFonts w:ascii="Arial" w:hAnsi="Arial" w:cs="Arial"/>
        <w:b w:val="0"/>
        <w:bCs w:val="0"/>
        <w:i w:val="0"/>
        <w:iCs w:val="0"/>
        <w:strike w:val="0"/>
        <w:color w:val="auto"/>
        <w:sz w:val="28"/>
        <w:szCs w:val="28"/>
        <w:u w:val="none"/>
      </w:rPr>
    </w:lvl>
    <w:lvl w:ilvl="5">
      <w:start w:val="1"/>
      <w:numFmt w:val="lowerRoman"/>
      <w:lvlText w:val="(%6)"/>
      <w:lvlJc w:val="left"/>
      <w:pPr>
        <w:ind w:left="3600" w:hanging="720"/>
      </w:pPr>
      <w:rPr>
        <w:rFonts w:ascii="Arial" w:hAnsi="Arial" w:cs="Arial"/>
        <w:b w:val="0"/>
        <w:bCs w:val="0"/>
        <w:i w:val="0"/>
        <w:iCs w:val="0"/>
        <w:strike w:val="0"/>
        <w:color w:val="auto"/>
        <w:sz w:val="28"/>
        <w:szCs w:val="28"/>
        <w:u w:val="none"/>
      </w:rPr>
    </w:lvl>
    <w:lvl w:ilvl="6">
      <w:start w:val="1"/>
      <w:numFmt w:val="lowerRoman"/>
      <w:lvlText w:val="(%7)"/>
      <w:lvlJc w:val="left"/>
      <w:pPr>
        <w:ind w:left="3960" w:hanging="720"/>
      </w:pPr>
      <w:rPr>
        <w:rFonts w:ascii="Arial" w:hAnsi="Arial" w:cs="Arial"/>
        <w:b w:val="0"/>
        <w:bCs w:val="0"/>
        <w:i w:val="0"/>
        <w:iCs w:val="0"/>
        <w:strike w:val="0"/>
        <w:color w:val="auto"/>
        <w:sz w:val="28"/>
        <w:szCs w:val="28"/>
        <w:u w:val="none"/>
      </w:rPr>
    </w:lvl>
    <w:lvl w:ilvl="7">
      <w:start w:val="1"/>
      <w:numFmt w:val="lowerRoman"/>
      <w:lvlText w:val="(%8)"/>
      <w:lvlJc w:val="left"/>
      <w:pPr>
        <w:ind w:left="4320" w:hanging="720"/>
      </w:pPr>
      <w:rPr>
        <w:rFonts w:ascii="Arial" w:hAnsi="Arial" w:cs="Arial"/>
        <w:b w:val="0"/>
        <w:bCs w:val="0"/>
        <w:i w:val="0"/>
        <w:iCs w:val="0"/>
        <w:strike w:val="0"/>
        <w:color w:val="auto"/>
        <w:sz w:val="28"/>
        <w:szCs w:val="28"/>
        <w:u w:val="none"/>
      </w:rPr>
    </w:lvl>
    <w:lvl w:ilvl="8">
      <w:start w:val="1"/>
      <w:numFmt w:val="lowerRoman"/>
      <w:lvlText w:val="(%9)"/>
      <w:lvlJc w:val="left"/>
      <w:pPr>
        <w:ind w:left="4680" w:hanging="720"/>
      </w:pPr>
      <w:rPr>
        <w:rFonts w:ascii="Arial" w:hAnsi="Arial" w:cs="Arial"/>
        <w:b w:val="0"/>
        <w:bCs w:val="0"/>
        <w:i w:val="0"/>
        <w:iCs w:val="0"/>
        <w:strike w:val="0"/>
        <w:color w:val="auto"/>
        <w:sz w:val="28"/>
        <w:szCs w:val="28"/>
        <w:u w:val="none"/>
      </w:rPr>
    </w:lvl>
  </w:abstractNum>
  <w:abstractNum w:abstractNumId="1" w15:restartNumberingAfterBreak="0">
    <w:nsid w:val="00000002"/>
    <w:multiLevelType w:val="multilevel"/>
    <w:tmpl w:val="00000002"/>
    <w:lvl w:ilvl="0">
      <w:start w:val="1"/>
      <w:numFmt w:val="decimal"/>
      <w:lvlText w:val="%1."/>
      <w:lvlJc w:val="left"/>
      <w:pPr>
        <w:ind w:left="720" w:hanging="720"/>
      </w:pPr>
      <w:rPr>
        <w:rFonts w:ascii="Arial" w:hAnsi="Arial" w:cs="Arial"/>
        <w:b w:val="0"/>
        <w:bCs w:val="0"/>
        <w:i w:val="0"/>
        <w:iCs w:val="0"/>
        <w:strike w:val="0"/>
        <w:color w:val="auto"/>
        <w:sz w:val="28"/>
        <w:szCs w:val="28"/>
        <w:u w:val="none"/>
      </w:rPr>
    </w:lvl>
    <w:lvl w:ilvl="1">
      <w:start w:val="1"/>
      <w:numFmt w:val="decimal"/>
      <w:lvlText w:val="%1.%2"/>
      <w:lvlJc w:val="left"/>
      <w:pPr>
        <w:ind w:left="1080" w:hanging="720"/>
      </w:pPr>
      <w:rPr>
        <w:rFonts w:ascii="Arial" w:hAnsi="Arial" w:cs="Arial"/>
        <w:b w:val="0"/>
        <w:bCs w:val="0"/>
        <w:i w:val="0"/>
        <w:iCs w:val="0"/>
        <w:strike w:val="0"/>
        <w:color w:val="auto"/>
        <w:sz w:val="28"/>
        <w:szCs w:val="28"/>
        <w:u w:val="none"/>
      </w:rPr>
    </w:lvl>
    <w:lvl w:ilvl="2">
      <w:start w:val="1"/>
      <w:numFmt w:val="decimal"/>
      <w:lvlText w:val="%1.%2%3"/>
      <w:lvlJc w:val="left"/>
      <w:pPr>
        <w:ind w:left="1440" w:hanging="720"/>
      </w:pPr>
      <w:rPr>
        <w:rFonts w:ascii="Arial" w:hAnsi="Arial" w:cs="Arial"/>
        <w:b w:val="0"/>
        <w:bCs w:val="0"/>
        <w:i w:val="0"/>
        <w:iCs w:val="0"/>
        <w:strike w:val="0"/>
        <w:color w:val="auto"/>
        <w:sz w:val="28"/>
        <w:szCs w:val="28"/>
        <w:u w:val="none"/>
      </w:rPr>
    </w:lvl>
    <w:lvl w:ilvl="3">
      <w:start w:val="1"/>
      <w:numFmt w:val="decimal"/>
      <w:lvlText w:val="%1.%2%3%4"/>
      <w:lvlJc w:val="left"/>
      <w:pPr>
        <w:ind w:left="1800" w:hanging="720"/>
      </w:pPr>
      <w:rPr>
        <w:rFonts w:ascii="Arial" w:hAnsi="Arial" w:cs="Arial"/>
        <w:b w:val="0"/>
        <w:bCs w:val="0"/>
        <w:i w:val="0"/>
        <w:iCs w:val="0"/>
        <w:strike w:val="0"/>
        <w:color w:val="auto"/>
        <w:sz w:val="28"/>
        <w:szCs w:val="28"/>
        <w:u w:val="none"/>
      </w:rPr>
    </w:lvl>
    <w:lvl w:ilvl="4">
      <w:start w:val="1"/>
      <w:numFmt w:val="decimal"/>
      <w:lvlText w:val="%1.%2%3%4%5"/>
      <w:lvlJc w:val="left"/>
      <w:pPr>
        <w:ind w:left="2160" w:hanging="720"/>
      </w:pPr>
      <w:rPr>
        <w:rFonts w:ascii="Arial" w:hAnsi="Arial" w:cs="Arial"/>
        <w:b w:val="0"/>
        <w:bCs w:val="0"/>
        <w:i w:val="0"/>
        <w:iCs w:val="0"/>
        <w:strike w:val="0"/>
        <w:color w:val="auto"/>
        <w:sz w:val="28"/>
        <w:szCs w:val="28"/>
        <w:u w:val="none"/>
      </w:rPr>
    </w:lvl>
    <w:lvl w:ilvl="5">
      <w:start w:val="1"/>
      <w:numFmt w:val="decimal"/>
      <w:lvlText w:val="%1.%2%3%4%5%6"/>
      <w:lvlJc w:val="left"/>
      <w:pPr>
        <w:ind w:left="2520" w:hanging="720"/>
      </w:pPr>
      <w:rPr>
        <w:rFonts w:ascii="Arial" w:hAnsi="Arial" w:cs="Arial"/>
        <w:b w:val="0"/>
        <w:bCs w:val="0"/>
        <w:i w:val="0"/>
        <w:iCs w:val="0"/>
        <w:strike w:val="0"/>
        <w:color w:val="auto"/>
        <w:sz w:val="28"/>
        <w:szCs w:val="28"/>
        <w:u w:val="none"/>
      </w:rPr>
    </w:lvl>
    <w:lvl w:ilvl="6">
      <w:start w:val="1"/>
      <w:numFmt w:val="decimal"/>
      <w:lvlText w:val="%1.%2%3%4%5%6%7"/>
      <w:lvlJc w:val="left"/>
      <w:pPr>
        <w:ind w:left="2880" w:hanging="720"/>
      </w:pPr>
      <w:rPr>
        <w:rFonts w:ascii="Arial" w:hAnsi="Arial" w:cs="Arial"/>
        <w:b w:val="0"/>
        <w:bCs w:val="0"/>
        <w:i w:val="0"/>
        <w:iCs w:val="0"/>
        <w:strike w:val="0"/>
        <w:color w:val="auto"/>
        <w:sz w:val="28"/>
        <w:szCs w:val="28"/>
        <w:u w:val="none"/>
      </w:rPr>
    </w:lvl>
    <w:lvl w:ilvl="7">
      <w:start w:val="1"/>
      <w:numFmt w:val="decimal"/>
      <w:lvlText w:val="%1.%2%3%4%5%6%7%8"/>
      <w:lvlJc w:val="left"/>
      <w:pPr>
        <w:ind w:left="3240" w:hanging="720"/>
      </w:pPr>
      <w:rPr>
        <w:rFonts w:ascii="Arial" w:hAnsi="Arial" w:cs="Arial"/>
        <w:b w:val="0"/>
        <w:bCs w:val="0"/>
        <w:i w:val="0"/>
        <w:iCs w:val="0"/>
        <w:strike w:val="0"/>
        <w:color w:val="auto"/>
        <w:sz w:val="28"/>
        <w:szCs w:val="28"/>
        <w:u w:val="none"/>
      </w:rPr>
    </w:lvl>
    <w:lvl w:ilvl="8">
      <w:start w:val="1"/>
      <w:numFmt w:val="decimal"/>
      <w:lvlText w:val="%1.%2%3%4%5%6%7%8%9"/>
      <w:lvlJc w:val="left"/>
      <w:pPr>
        <w:ind w:left="3600" w:hanging="720"/>
      </w:pPr>
      <w:rPr>
        <w:rFonts w:ascii="Arial" w:hAnsi="Arial" w:cs="Arial"/>
        <w:b w:val="0"/>
        <w:bCs w:val="0"/>
        <w:i w:val="0"/>
        <w:iCs w:val="0"/>
        <w:strike w:val="0"/>
        <w:color w:val="auto"/>
        <w:sz w:val="28"/>
        <w:szCs w:val="28"/>
        <w:u w:val="none"/>
      </w:rPr>
    </w:lvl>
  </w:abstractNum>
  <w:abstractNum w:abstractNumId="2" w15:restartNumberingAfterBreak="0">
    <w:nsid w:val="00000003"/>
    <w:multiLevelType w:val="multilevel"/>
    <w:tmpl w:val="00000003"/>
    <w:lvl w:ilvl="0">
      <w:start w:val="1"/>
      <w:numFmt w:val="lowerLetter"/>
      <w:lvlText w:val="%1."/>
      <w:lvlJc w:val="left"/>
      <w:pPr>
        <w:ind w:left="1440" w:hanging="360"/>
      </w:pPr>
      <w:rPr>
        <w:rFonts w:ascii="Arial" w:hAnsi="Arial" w:cs="Arial"/>
        <w:b w:val="0"/>
        <w:bCs w:val="0"/>
        <w:i w:val="0"/>
        <w:iCs w:val="0"/>
        <w:strike w:val="0"/>
        <w:color w:val="auto"/>
        <w:sz w:val="28"/>
        <w:szCs w:val="28"/>
        <w:u w:val="none"/>
      </w:rPr>
    </w:lvl>
    <w:lvl w:ilvl="1">
      <w:start w:val="1"/>
      <w:numFmt w:val="lowerLetter"/>
      <w:lvlText w:val="%2."/>
      <w:lvlJc w:val="left"/>
      <w:pPr>
        <w:ind w:left="1800" w:hanging="360"/>
      </w:pPr>
      <w:rPr>
        <w:rFonts w:ascii="Arial" w:hAnsi="Arial" w:cs="Arial"/>
        <w:b w:val="0"/>
        <w:bCs w:val="0"/>
        <w:i w:val="0"/>
        <w:iCs w:val="0"/>
        <w:strike w:val="0"/>
        <w:color w:val="auto"/>
        <w:sz w:val="28"/>
        <w:szCs w:val="28"/>
        <w:u w:val="none"/>
      </w:rPr>
    </w:lvl>
    <w:lvl w:ilvl="2">
      <w:start w:val="1"/>
      <w:numFmt w:val="lowerLetter"/>
      <w:lvlText w:val="%3."/>
      <w:lvlJc w:val="left"/>
      <w:pPr>
        <w:ind w:left="2160" w:hanging="360"/>
      </w:pPr>
      <w:rPr>
        <w:rFonts w:ascii="Arial" w:hAnsi="Arial" w:cs="Arial"/>
        <w:b w:val="0"/>
        <w:bCs w:val="0"/>
        <w:i w:val="0"/>
        <w:iCs w:val="0"/>
        <w:strike w:val="0"/>
        <w:color w:val="auto"/>
        <w:sz w:val="28"/>
        <w:szCs w:val="28"/>
        <w:u w:val="none"/>
      </w:rPr>
    </w:lvl>
    <w:lvl w:ilvl="3">
      <w:start w:val="1"/>
      <w:numFmt w:val="lowerLetter"/>
      <w:lvlText w:val="%4."/>
      <w:lvlJc w:val="left"/>
      <w:pPr>
        <w:ind w:left="2520" w:hanging="360"/>
      </w:pPr>
      <w:rPr>
        <w:rFonts w:ascii="Arial" w:hAnsi="Arial" w:cs="Arial"/>
        <w:b w:val="0"/>
        <w:bCs w:val="0"/>
        <w:i w:val="0"/>
        <w:iCs w:val="0"/>
        <w:strike w:val="0"/>
        <w:color w:val="auto"/>
        <w:sz w:val="28"/>
        <w:szCs w:val="28"/>
        <w:u w:val="none"/>
      </w:rPr>
    </w:lvl>
    <w:lvl w:ilvl="4">
      <w:start w:val="1"/>
      <w:numFmt w:val="lowerLetter"/>
      <w:lvlText w:val="%5."/>
      <w:lvlJc w:val="left"/>
      <w:pPr>
        <w:ind w:left="2880" w:hanging="360"/>
      </w:pPr>
      <w:rPr>
        <w:rFonts w:ascii="Arial" w:hAnsi="Arial" w:cs="Arial"/>
        <w:b w:val="0"/>
        <w:bCs w:val="0"/>
        <w:i w:val="0"/>
        <w:iCs w:val="0"/>
        <w:strike w:val="0"/>
        <w:color w:val="auto"/>
        <w:sz w:val="28"/>
        <w:szCs w:val="28"/>
        <w:u w:val="none"/>
      </w:rPr>
    </w:lvl>
    <w:lvl w:ilvl="5">
      <w:start w:val="1"/>
      <w:numFmt w:val="lowerLetter"/>
      <w:lvlText w:val="%6."/>
      <w:lvlJc w:val="left"/>
      <w:pPr>
        <w:ind w:left="3240" w:hanging="360"/>
      </w:pPr>
      <w:rPr>
        <w:rFonts w:ascii="Arial" w:hAnsi="Arial" w:cs="Arial"/>
        <w:b w:val="0"/>
        <w:bCs w:val="0"/>
        <w:i w:val="0"/>
        <w:iCs w:val="0"/>
        <w:strike w:val="0"/>
        <w:color w:val="auto"/>
        <w:sz w:val="28"/>
        <w:szCs w:val="28"/>
        <w:u w:val="none"/>
      </w:rPr>
    </w:lvl>
    <w:lvl w:ilvl="6">
      <w:start w:val="1"/>
      <w:numFmt w:val="lowerLetter"/>
      <w:lvlText w:val="%7."/>
      <w:lvlJc w:val="left"/>
      <w:pPr>
        <w:ind w:left="3600" w:hanging="360"/>
      </w:pPr>
      <w:rPr>
        <w:rFonts w:ascii="Arial" w:hAnsi="Arial" w:cs="Arial"/>
        <w:b w:val="0"/>
        <w:bCs w:val="0"/>
        <w:i w:val="0"/>
        <w:iCs w:val="0"/>
        <w:strike w:val="0"/>
        <w:color w:val="auto"/>
        <w:sz w:val="28"/>
        <w:szCs w:val="28"/>
        <w:u w:val="none"/>
      </w:rPr>
    </w:lvl>
    <w:lvl w:ilvl="7">
      <w:start w:val="1"/>
      <w:numFmt w:val="lowerLetter"/>
      <w:lvlText w:val="%8."/>
      <w:lvlJc w:val="left"/>
      <w:pPr>
        <w:ind w:left="3960" w:hanging="360"/>
      </w:pPr>
      <w:rPr>
        <w:rFonts w:ascii="Arial" w:hAnsi="Arial" w:cs="Arial"/>
        <w:b w:val="0"/>
        <w:bCs w:val="0"/>
        <w:i w:val="0"/>
        <w:iCs w:val="0"/>
        <w:strike w:val="0"/>
        <w:color w:val="auto"/>
        <w:sz w:val="28"/>
        <w:szCs w:val="28"/>
        <w:u w:val="none"/>
      </w:rPr>
    </w:lvl>
    <w:lvl w:ilvl="8">
      <w:start w:val="1"/>
      <w:numFmt w:val="lowerLetter"/>
      <w:lvlText w:val="%9."/>
      <w:lvlJc w:val="left"/>
      <w:pPr>
        <w:ind w:left="4320" w:hanging="360"/>
      </w:pPr>
      <w:rPr>
        <w:rFonts w:ascii="Arial" w:hAnsi="Arial" w:cs="Arial"/>
        <w:b w:val="0"/>
        <w:bCs w:val="0"/>
        <w:i w:val="0"/>
        <w:iCs w:val="0"/>
        <w:strike w:val="0"/>
        <w:color w:val="auto"/>
        <w:sz w:val="28"/>
        <w:szCs w:val="28"/>
        <w:u w:val="none"/>
      </w:rPr>
    </w:lvl>
  </w:abstractNum>
  <w:abstractNum w:abstractNumId="3" w15:restartNumberingAfterBreak="0">
    <w:nsid w:val="00000004"/>
    <w:multiLevelType w:val="multilevel"/>
    <w:tmpl w:val="00000004"/>
    <w:lvl w:ilvl="0">
      <w:start w:val="1"/>
      <w:numFmt w:val="lowerRoman"/>
      <w:lvlText w:val="(%1)"/>
      <w:lvlJc w:val="left"/>
      <w:pPr>
        <w:ind w:left="1800" w:hanging="720"/>
      </w:pPr>
      <w:rPr>
        <w:rFonts w:ascii="Arial" w:hAnsi="Arial" w:cs="Arial"/>
        <w:b w:val="0"/>
        <w:bCs w:val="0"/>
        <w:i w:val="0"/>
        <w:iCs w:val="0"/>
        <w:strike w:val="0"/>
        <w:color w:val="auto"/>
        <w:sz w:val="28"/>
        <w:szCs w:val="28"/>
        <w:u w:val="none"/>
      </w:rPr>
    </w:lvl>
    <w:lvl w:ilvl="1">
      <w:start w:val="1"/>
      <w:numFmt w:val="lowerRoman"/>
      <w:lvlText w:val="(%2)"/>
      <w:lvlJc w:val="left"/>
      <w:pPr>
        <w:ind w:left="2160" w:hanging="720"/>
      </w:pPr>
      <w:rPr>
        <w:rFonts w:ascii="Arial" w:hAnsi="Arial" w:cs="Arial"/>
        <w:b w:val="0"/>
        <w:bCs w:val="0"/>
        <w:i w:val="0"/>
        <w:iCs w:val="0"/>
        <w:strike w:val="0"/>
        <w:color w:val="auto"/>
        <w:sz w:val="28"/>
        <w:szCs w:val="28"/>
        <w:u w:val="none"/>
      </w:rPr>
    </w:lvl>
    <w:lvl w:ilvl="2">
      <w:start w:val="1"/>
      <w:numFmt w:val="lowerRoman"/>
      <w:lvlText w:val="(%3)"/>
      <w:lvlJc w:val="left"/>
      <w:pPr>
        <w:ind w:left="2520" w:hanging="720"/>
      </w:pPr>
      <w:rPr>
        <w:rFonts w:ascii="Arial" w:hAnsi="Arial" w:cs="Arial"/>
        <w:b w:val="0"/>
        <w:bCs w:val="0"/>
        <w:i w:val="0"/>
        <w:iCs w:val="0"/>
        <w:strike w:val="0"/>
        <w:color w:val="auto"/>
        <w:sz w:val="28"/>
        <w:szCs w:val="28"/>
        <w:u w:val="none"/>
      </w:rPr>
    </w:lvl>
    <w:lvl w:ilvl="3">
      <w:start w:val="1"/>
      <w:numFmt w:val="lowerRoman"/>
      <w:lvlText w:val="(%4)"/>
      <w:lvlJc w:val="left"/>
      <w:pPr>
        <w:ind w:left="2880" w:hanging="720"/>
      </w:pPr>
      <w:rPr>
        <w:rFonts w:ascii="Arial" w:hAnsi="Arial" w:cs="Arial"/>
        <w:b w:val="0"/>
        <w:bCs w:val="0"/>
        <w:i w:val="0"/>
        <w:iCs w:val="0"/>
        <w:strike w:val="0"/>
        <w:color w:val="auto"/>
        <w:sz w:val="28"/>
        <w:szCs w:val="28"/>
        <w:u w:val="none"/>
      </w:rPr>
    </w:lvl>
    <w:lvl w:ilvl="4">
      <w:start w:val="1"/>
      <w:numFmt w:val="lowerRoman"/>
      <w:lvlText w:val="(%5)"/>
      <w:lvlJc w:val="left"/>
      <w:pPr>
        <w:ind w:left="3240" w:hanging="720"/>
      </w:pPr>
      <w:rPr>
        <w:rFonts w:ascii="Arial" w:hAnsi="Arial" w:cs="Arial"/>
        <w:b w:val="0"/>
        <w:bCs w:val="0"/>
        <w:i w:val="0"/>
        <w:iCs w:val="0"/>
        <w:strike w:val="0"/>
        <w:color w:val="auto"/>
        <w:sz w:val="28"/>
        <w:szCs w:val="28"/>
        <w:u w:val="none"/>
      </w:rPr>
    </w:lvl>
    <w:lvl w:ilvl="5">
      <w:start w:val="1"/>
      <w:numFmt w:val="lowerRoman"/>
      <w:lvlText w:val="(%6)"/>
      <w:lvlJc w:val="left"/>
      <w:pPr>
        <w:ind w:left="3600" w:hanging="720"/>
      </w:pPr>
      <w:rPr>
        <w:rFonts w:ascii="Arial" w:hAnsi="Arial" w:cs="Arial"/>
        <w:b w:val="0"/>
        <w:bCs w:val="0"/>
        <w:i w:val="0"/>
        <w:iCs w:val="0"/>
        <w:strike w:val="0"/>
        <w:color w:val="auto"/>
        <w:sz w:val="28"/>
        <w:szCs w:val="28"/>
        <w:u w:val="none"/>
      </w:rPr>
    </w:lvl>
    <w:lvl w:ilvl="6">
      <w:start w:val="1"/>
      <w:numFmt w:val="lowerRoman"/>
      <w:lvlText w:val="(%7)"/>
      <w:lvlJc w:val="left"/>
      <w:pPr>
        <w:ind w:left="3960" w:hanging="720"/>
      </w:pPr>
      <w:rPr>
        <w:rFonts w:ascii="Arial" w:hAnsi="Arial" w:cs="Arial"/>
        <w:b w:val="0"/>
        <w:bCs w:val="0"/>
        <w:i w:val="0"/>
        <w:iCs w:val="0"/>
        <w:strike w:val="0"/>
        <w:color w:val="auto"/>
        <w:sz w:val="28"/>
        <w:szCs w:val="28"/>
        <w:u w:val="none"/>
      </w:rPr>
    </w:lvl>
    <w:lvl w:ilvl="7">
      <w:start w:val="1"/>
      <w:numFmt w:val="lowerRoman"/>
      <w:lvlText w:val="(%8)"/>
      <w:lvlJc w:val="left"/>
      <w:pPr>
        <w:ind w:left="4320" w:hanging="720"/>
      </w:pPr>
      <w:rPr>
        <w:rFonts w:ascii="Arial" w:hAnsi="Arial" w:cs="Arial"/>
        <w:b w:val="0"/>
        <w:bCs w:val="0"/>
        <w:i w:val="0"/>
        <w:iCs w:val="0"/>
        <w:strike w:val="0"/>
        <w:color w:val="auto"/>
        <w:sz w:val="28"/>
        <w:szCs w:val="28"/>
        <w:u w:val="none"/>
      </w:rPr>
    </w:lvl>
    <w:lvl w:ilvl="8">
      <w:start w:val="1"/>
      <w:numFmt w:val="lowerRoman"/>
      <w:lvlText w:val="(%9)"/>
      <w:lvlJc w:val="left"/>
      <w:pPr>
        <w:ind w:left="4680" w:hanging="720"/>
      </w:pPr>
      <w:rPr>
        <w:rFonts w:ascii="Arial" w:hAnsi="Arial" w:cs="Arial"/>
        <w:b w:val="0"/>
        <w:bCs w:val="0"/>
        <w:i w:val="0"/>
        <w:iCs w:val="0"/>
        <w:strike w:val="0"/>
        <w:color w:val="auto"/>
        <w:sz w:val="28"/>
        <w:szCs w:val="28"/>
        <w:u w:val="none"/>
      </w:rPr>
    </w:lvl>
  </w:abstractNum>
  <w:abstractNum w:abstractNumId="4" w15:restartNumberingAfterBreak="0">
    <w:nsid w:val="087069E4"/>
    <w:multiLevelType w:val="hybridMultilevel"/>
    <w:tmpl w:val="8CA621F2"/>
    <w:lvl w:ilvl="0" w:tplc="88046224">
      <w:start w:val="1"/>
      <w:numFmt w:val="lowerLetter"/>
      <w:lvlText w:val="%1)"/>
      <w:lvlJc w:val="left"/>
      <w:pPr>
        <w:ind w:left="955" w:hanging="360"/>
      </w:pPr>
      <w:rPr>
        <w:rFonts w:hint="default"/>
      </w:rPr>
    </w:lvl>
    <w:lvl w:ilvl="1" w:tplc="08090019" w:tentative="1">
      <w:start w:val="1"/>
      <w:numFmt w:val="lowerLetter"/>
      <w:lvlText w:val="%2."/>
      <w:lvlJc w:val="left"/>
      <w:pPr>
        <w:ind w:left="1675" w:hanging="360"/>
      </w:pPr>
    </w:lvl>
    <w:lvl w:ilvl="2" w:tplc="0809001B" w:tentative="1">
      <w:start w:val="1"/>
      <w:numFmt w:val="lowerRoman"/>
      <w:lvlText w:val="%3."/>
      <w:lvlJc w:val="right"/>
      <w:pPr>
        <w:ind w:left="2395" w:hanging="180"/>
      </w:pPr>
    </w:lvl>
    <w:lvl w:ilvl="3" w:tplc="0809000F" w:tentative="1">
      <w:start w:val="1"/>
      <w:numFmt w:val="decimal"/>
      <w:lvlText w:val="%4."/>
      <w:lvlJc w:val="left"/>
      <w:pPr>
        <w:ind w:left="3115" w:hanging="360"/>
      </w:pPr>
    </w:lvl>
    <w:lvl w:ilvl="4" w:tplc="08090019" w:tentative="1">
      <w:start w:val="1"/>
      <w:numFmt w:val="lowerLetter"/>
      <w:lvlText w:val="%5."/>
      <w:lvlJc w:val="left"/>
      <w:pPr>
        <w:ind w:left="3835" w:hanging="360"/>
      </w:pPr>
    </w:lvl>
    <w:lvl w:ilvl="5" w:tplc="0809001B" w:tentative="1">
      <w:start w:val="1"/>
      <w:numFmt w:val="lowerRoman"/>
      <w:lvlText w:val="%6."/>
      <w:lvlJc w:val="right"/>
      <w:pPr>
        <w:ind w:left="4555" w:hanging="180"/>
      </w:pPr>
    </w:lvl>
    <w:lvl w:ilvl="6" w:tplc="0809000F" w:tentative="1">
      <w:start w:val="1"/>
      <w:numFmt w:val="decimal"/>
      <w:lvlText w:val="%7."/>
      <w:lvlJc w:val="left"/>
      <w:pPr>
        <w:ind w:left="5275" w:hanging="360"/>
      </w:pPr>
    </w:lvl>
    <w:lvl w:ilvl="7" w:tplc="08090019" w:tentative="1">
      <w:start w:val="1"/>
      <w:numFmt w:val="lowerLetter"/>
      <w:lvlText w:val="%8."/>
      <w:lvlJc w:val="left"/>
      <w:pPr>
        <w:ind w:left="5995" w:hanging="360"/>
      </w:pPr>
    </w:lvl>
    <w:lvl w:ilvl="8" w:tplc="0809001B" w:tentative="1">
      <w:start w:val="1"/>
      <w:numFmt w:val="lowerRoman"/>
      <w:lvlText w:val="%9."/>
      <w:lvlJc w:val="right"/>
      <w:pPr>
        <w:ind w:left="6715" w:hanging="180"/>
      </w:pPr>
    </w:lvl>
  </w:abstractNum>
  <w:abstractNum w:abstractNumId="5" w15:restartNumberingAfterBreak="0">
    <w:nsid w:val="10345DCE"/>
    <w:multiLevelType w:val="hybridMultilevel"/>
    <w:tmpl w:val="0888B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91122"/>
    <w:multiLevelType w:val="multilevel"/>
    <w:tmpl w:val="80DA91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BB0597"/>
    <w:multiLevelType w:val="hybridMultilevel"/>
    <w:tmpl w:val="42088E34"/>
    <w:lvl w:ilvl="0" w:tplc="B8DEB5B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BB6270"/>
    <w:multiLevelType w:val="hybridMultilevel"/>
    <w:tmpl w:val="B4524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F602E7"/>
    <w:multiLevelType w:val="hybridMultilevel"/>
    <w:tmpl w:val="38E28126"/>
    <w:lvl w:ilvl="0" w:tplc="583E99A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A36E8"/>
    <w:multiLevelType w:val="hybridMultilevel"/>
    <w:tmpl w:val="81ECCD4A"/>
    <w:lvl w:ilvl="0" w:tplc="CA66380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E2A7407"/>
    <w:multiLevelType w:val="hybridMultilevel"/>
    <w:tmpl w:val="393C1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D95EF8"/>
    <w:multiLevelType w:val="hybridMultilevel"/>
    <w:tmpl w:val="75BC3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DB586A"/>
    <w:multiLevelType w:val="hybridMultilevel"/>
    <w:tmpl w:val="A5DEB6D6"/>
    <w:lvl w:ilvl="0" w:tplc="3C9A6A5C">
      <w:start w:val="1"/>
      <w:numFmt w:val="decimal"/>
      <w:lvlText w:val="%1."/>
      <w:lvlJc w:val="left"/>
      <w:pPr>
        <w:ind w:left="124" w:hanging="360"/>
      </w:pPr>
      <w:rPr>
        <w:rFonts w:hint="default"/>
      </w:rPr>
    </w:lvl>
    <w:lvl w:ilvl="1" w:tplc="08090019" w:tentative="1">
      <w:start w:val="1"/>
      <w:numFmt w:val="lowerLetter"/>
      <w:lvlText w:val="%2."/>
      <w:lvlJc w:val="left"/>
      <w:pPr>
        <w:ind w:left="844" w:hanging="360"/>
      </w:pPr>
    </w:lvl>
    <w:lvl w:ilvl="2" w:tplc="0809001B" w:tentative="1">
      <w:start w:val="1"/>
      <w:numFmt w:val="lowerRoman"/>
      <w:lvlText w:val="%3."/>
      <w:lvlJc w:val="right"/>
      <w:pPr>
        <w:ind w:left="1564" w:hanging="180"/>
      </w:pPr>
    </w:lvl>
    <w:lvl w:ilvl="3" w:tplc="0809000F" w:tentative="1">
      <w:start w:val="1"/>
      <w:numFmt w:val="decimal"/>
      <w:lvlText w:val="%4."/>
      <w:lvlJc w:val="left"/>
      <w:pPr>
        <w:ind w:left="2284" w:hanging="360"/>
      </w:pPr>
    </w:lvl>
    <w:lvl w:ilvl="4" w:tplc="08090019" w:tentative="1">
      <w:start w:val="1"/>
      <w:numFmt w:val="lowerLetter"/>
      <w:lvlText w:val="%5."/>
      <w:lvlJc w:val="left"/>
      <w:pPr>
        <w:ind w:left="3004" w:hanging="360"/>
      </w:pPr>
    </w:lvl>
    <w:lvl w:ilvl="5" w:tplc="0809001B" w:tentative="1">
      <w:start w:val="1"/>
      <w:numFmt w:val="lowerRoman"/>
      <w:lvlText w:val="%6."/>
      <w:lvlJc w:val="right"/>
      <w:pPr>
        <w:ind w:left="3724" w:hanging="180"/>
      </w:pPr>
    </w:lvl>
    <w:lvl w:ilvl="6" w:tplc="0809000F" w:tentative="1">
      <w:start w:val="1"/>
      <w:numFmt w:val="decimal"/>
      <w:lvlText w:val="%7."/>
      <w:lvlJc w:val="left"/>
      <w:pPr>
        <w:ind w:left="4444" w:hanging="360"/>
      </w:pPr>
    </w:lvl>
    <w:lvl w:ilvl="7" w:tplc="08090019" w:tentative="1">
      <w:start w:val="1"/>
      <w:numFmt w:val="lowerLetter"/>
      <w:lvlText w:val="%8."/>
      <w:lvlJc w:val="left"/>
      <w:pPr>
        <w:ind w:left="5164" w:hanging="360"/>
      </w:pPr>
    </w:lvl>
    <w:lvl w:ilvl="8" w:tplc="0809001B" w:tentative="1">
      <w:start w:val="1"/>
      <w:numFmt w:val="lowerRoman"/>
      <w:lvlText w:val="%9."/>
      <w:lvlJc w:val="right"/>
      <w:pPr>
        <w:ind w:left="5884" w:hanging="180"/>
      </w:pPr>
    </w:lvl>
  </w:abstractNum>
  <w:abstractNum w:abstractNumId="14" w15:restartNumberingAfterBreak="0">
    <w:nsid w:val="59A72774"/>
    <w:multiLevelType w:val="hybridMultilevel"/>
    <w:tmpl w:val="2D64D33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2B0F71"/>
    <w:multiLevelType w:val="hybridMultilevel"/>
    <w:tmpl w:val="4D26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4"/>
  </w:num>
  <w:num w:numId="5">
    <w:abstractNumId w:val="12"/>
  </w:num>
  <w:num w:numId="6">
    <w:abstractNumId w:val="11"/>
  </w:num>
  <w:num w:numId="7">
    <w:abstractNumId w:val="1"/>
  </w:num>
  <w:num w:numId="8">
    <w:abstractNumId w:val="5"/>
  </w:num>
  <w:num w:numId="9">
    <w:abstractNumId w:val="6"/>
  </w:num>
  <w:num w:numId="10">
    <w:abstractNumId w:val="10"/>
  </w:num>
  <w:num w:numId="11">
    <w:abstractNumId w:val="0"/>
  </w:num>
  <w:num w:numId="12">
    <w:abstractNumId w:val="14"/>
  </w:num>
  <w:num w:numId="13">
    <w:abstractNumId w:val="7"/>
  </w:num>
  <w:num w:numId="14">
    <w:abstractNumId w:val="2"/>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3D"/>
    <w:rsid w:val="00015306"/>
    <w:rsid w:val="00015C87"/>
    <w:rsid w:val="00020BA4"/>
    <w:rsid w:val="000266C1"/>
    <w:rsid w:val="00030027"/>
    <w:rsid w:val="00035478"/>
    <w:rsid w:val="000602E6"/>
    <w:rsid w:val="00060D7C"/>
    <w:rsid w:val="000817E5"/>
    <w:rsid w:val="00082DB3"/>
    <w:rsid w:val="00083B52"/>
    <w:rsid w:val="000917AD"/>
    <w:rsid w:val="00097E87"/>
    <w:rsid w:val="000A3F0E"/>
    <w:rsid w:val="000A5383"/>
    <w:rsid w:val="000C1572"/>
    <w:rsid w:val="000E360E"/>
    <w:rsid w:val="000E4636"/>
    <w:rsid w:val="00100898"/>
    <w:rsid w:val="00121D37"/>
    <w:rsid w:val="00123490"/>
    <w:rsid w:val="0015564C"/>
    <w:rsid w:val="001732A4"/>
    <w:rsid w:val="00182BC1"/>
    <w:rsid w:val="00190245"/>
    <w:rsid w:val="00196C4F"/>
    <w:rsid w:val="0019711A"/>
    <w:rsid w:val="001B05F9"/>
    <w:rsid w:val="001B7028"/>
    <w:rsid w:val="001B7A0F"/>
    <w:rsid w:val="001C0754"/>
    <w:rsid w:val="001D2628"/>
    <w:rsid w:val="001D4F82"/>
    <w:rsid w:val="001E32B6"/>
    <w:rsid w:val="001F56F6"/>
    <w:rsid w:val="00212973"/>
    <w:rsid w:val="00217244"/>
    <w:rsid w:val="00224AB8"/>
    <w:rsid w:val="00226733"/>
    <w:rsid w:val="002313BD"/>
    <w:rsid w:val="0023281A"/>
    <w:rsid w:val="002335A5"/>
    <w:rsid w:val="00254D40"/>
    <w:rsid w:val="00255FC5"/>
    <w:rsid w:val="00261D4D"/>
    <w:rsid w:val="002662DC"/>
    <w:rsid w:val="002734E5"/>
    <w:rsid w:val="00274438"/>
    <w:rsid w:val="002A0DC5"/>
    <w:rsid w:val="002A18E0"/>
    <w:rsid w:val="002A5C3D"/>
    <w:rsid w:val="002B2C43"/>
    <w:rsid w:val="002B459D"/>
    <w:rsid w:val="002B47A1"/>
    <w:rsid w:val="002B793C"/>
    <w:rsid w:val="002C256E"/>
    <w:rsid w:val="002C7D43"/>
    <w:rsid w:val="002D360E"/>
    <w:rsid w:val="002E3C8C"/>
    <w:rsid w:val="002F6B1A"/>
    <w:rsid w:val="0030002A"/>
    <w:rsid w:val="003057B4"/>
    <w:rsid w:val="003209FC"/>
    <w:rsid w:val="0032668C"/>
    <w:rsid w:val="00327114"/>
    <w:rsid w:val="00327F49"/>
    <w:rsid w:val="00341A12"/>
    <w:rsid w:val="003434AC"/>
    <w:rsid w:val="0035161C"/>
    <w:rsid w:val="00362CB9"/>
    <w:rsid w:val="00366B88"/>
    <w:rsid w:val="00372EC3"/>
    <w:rsid w:val="003767C1"/>
    <w:rsid w:val="0038007A"/>
    <w:rsid w:val="00391741"/>
    <w:rsid w:val="00397A2F"/>
    <w:rsid w:val="003A4E28"/>
    <w:rsid w:val="003B3396"/>
    <w:rsid w:val="003B75ED"/>
    <w:rsid w:val="003C246B"/>
    <w:rsid w:val="003C3AFD"/>
    <w:rsid w:val="003C5BFE"/>
    <w:rsid w:val="003C6373"/>
    <w:rsid w:val="003D421C"/>
    <w:rsid w:val="003E119B"/>
    <w:rsid w:val="003E5DC1"/>
    <w:rsid w:val="003F0354"/>
    <w:rsid w:val="003F5669"/>
    <w:rsid w:val="00412DC3"/>
    <w:rsid w:val="00415E2A"/>
    <w:rsid w:val="00426A62"/>
    <w:rsid w:val="00444CB2"/>
    <w:rsid w:val="00452F6A"/>
    <w:rsid w:val="00463749"/>
    <w:rsid w:val="004637BC"/>
    <w:rsid w:val="00474D60"/>
    <w:rsid w:val="00483E9C"/>
    <w:rsid w:val="004879C8"/>
    <w:rsid w:val="00496B95"/>
    <w:rsid w:val="004A208D"/>
    <w:rsid w:val="004A254F"/>
    <w:rsid w:val="004B5034"/>
    <w:rsid w:val="004C469F"/>
    <w:rsid w:val="004D574E"/>
    <w:rsid w:val="004D5C06"/>
    <w:rsid w:val="004E25B9"/>
    <w:rsid w:val="004E442E"/>
    <w:rsid w:val="004F3761"/>
    <w:rsid w:val="004F403E"/>
    <w:rsid w:val="004F4206"/>
    <w:rsid w:val="004F4420"/>
    <w:rsid w:val="004F6A9C"/>
    <w:rsid w:val="004F71AA"/>
    <w:rsid w:val="0050467C"/>
    <w:rsid w:val="0050590A"/>
    <w:rsid w:val="00507E1F"/>
    <w:rsid w:val="005178E4"/>
    <w:rsid w:val="00540BA3"/>
    <w:rsid w:val="0054560D"/>
    <w:rsid w:val="00547FE5"/>
    <w:rsid w:val="005525FA"/>
    <w:rsid w:val="00561CF9"/>
    <w:rsid w:val="00562B37"/>
    <w:rsid w:val="00572372"/>
    <w:rsid w:val="00572553"/>
    <w:rsid w:val="00577CDD"/>
    <w:rsid w:val="005A0237"/>
    <w:rsid w:val="005D13BD"/>
    <w:rsid w:val="005D5C24"/>
    <w:rsid w:val="005E58A9"/>
    <w:rsid w:val="00623C4E"/>
    <w:rsid w:val="006249B1"/>
    <w:rsid w:val="00627260"/>
    <w:rsid w:val="00631898"/>
    <w:rsid w:val="00634C2D"/>
    <w:rsid w:val="00650177"/>
    <w:rsid w:val="00660BC4"/>
    <w:rsid w:val="00672A23"/>
    <w:rsid w:val="0068577D"/>
    <w:rsid w:val="00691906"/>
    <w:rsid w:val="00693FC7"/>
    <w:rsid w:val="006A42F0"/>
    <w:rsid w:val="006A51D2"/>
    <w:rsid w:val="006D688B"/>
    <w:rsid w:val="006D7DAF"/>
    <w:rsid w:val="006E2077"/>
    <w:rsid w:val="006F0131"/>
    <w:rsid w:val="00704CFC"/>
    <w:rsid w:val="00706695"/>
    <w:rsid w:val="007178E4"/>
    <w:rsid w:val="007339D8"/>
    <w:rsid w:val="0073560F"/>
    <w:rsid w:val="00747889"/>
    <w:rsid w:val="0076023E"/>
    <w:rsid w:val="00760BC8"/>
    <w:rsid w:val="00762BD4"/>
    <w:rsid w:val="00773415"/>
    <w:rsid w:val="007764C3"/>
    <w:rsid w:val="00785EC0"/>
    <w:rsid w:val="00791C05"/>
    <w:rsid w:val="007A6627"/>
    <w:rsid w:val="007B291B"/>
    <w:rsid w:val="007B6CF6"/>
    <w:rsid w:val="007C4F2D"/>
    <w:rsid w:val="007C6608"/>
    <w:rsid w:val="007C7159"/>
    <w:rsid w:val="007D6DBF"/>
    <w:rsid w:val="007E4F3B"/>
    <w:rsid w:val="007F0CC6"/>
    <w:rsid w:val="008233CC"/>
    <w:rsid w:val="00826FC7"/>
    <w:rsid w:val="00833132"/>
    <w:rsid w:val="00854255"/>
    <w:rsid w:val="0085717E"/>
    <w:rsid w:val="00862107"/>
    <w:rsid w:val="00862587"/>
    <w:rsid w:val="00873A63"/>
    <w:rsid w:val="00875903"/>
    <w:rsid w:val="00881F57"/>
    <w:rsid w:val="00887372"/>
    <w:rsid w:val="0089224C"/>
    <w:rsid w:val="008D5F0B"/>
    <w:rsid w:val="008F3C27"/>
    <w:rsid w:val="009073AC"/>
    <w:rsid w:val="00910309"/>
    <w:rsid w:val="00926BE4"/>
    <w:rsid w:val="00960D99"/>
    <w:rsid w:val="009741A2"/>
    <w:rsid w:val="00994D39"/>
    <w:rsid w:val="00997556"/>
    <w:rsid w:val="009B1991"/>
    <w:rsid w:val="009B2A86"/>
    <w:rsid w:val="009B346C"/>
    <w:rsid w:val="009B36B6"/>
    <w:rsid w:val="009C25F1"/>
    <w:rsid w:val="009C2928"/>
    <w:rsid w:val="00A074CC"/>
    <w:rsid w:val="00A21D24"/>
    <w:rsid w:val="00A523DA"/>
    <w:rsid w:val="00A71E79"/>
    <w:rsid w:val="00A82283"/>
    <w:rsid w:val="00A86979"/>
    <w:rsid w:val="00A954A7"/>
    <w:rsid w:val="00AC34A9"/>
    <w:rsid w:val="00AC581C"/>
    <w:rsid w:val="00AD2B83"/>
    <w:rsid w:val="00AD419A"/>
    <w:rsid w:val="00AE3319"/>
    <w:rsid w:val="00AF3744"/>
    <w:rsid w:val="00B0347A"/>
    <w:rsid w:val="00B452A0"/>
    <w:rsid w:val="00B476C8"/>
    <w:rsid w:val="00B569E9"/>
    <w:rsid w:val="00B60E8B"/>
    <w:rsid w:val="00B75B34"/>
    <w:rsid w:val="00B82623"/>
    <w:rsid w:val="00B87B70"/>
    <w:rsid w:val="00B91359"/>
    <w:rsid w:val="00BB42A9"/>
    <w:rsid w:val="00BB595C"/>
    <w:rsid w:val="00BC7A08"/>
    <w:rsid w:val="00BD1A23"/>
    <w:rsid w:val="00BE4337"/>
    <w:rsid w:val="00BE6C88"/>
    <w:rsid w:val="00BF0B51"/>
    <w:rsid w:val="00BF41BE"/>
    <w:rsid w:val="00C0223B"/>
    <w:rsid w:val="00C039A4"/>
    <w:rsid w:val="00C04097"/>
    <w:rsid w:val="00C05C44"/>
    <w:rsid w:val="00C07051"/>
    <w:rsid w:val="00C07646"/>
    <w:rsid w:val="00C128E4"/>
    <w:rsid w:val="00C13702"/>
    <w:rsid w:val="00C2159E"/>
    <w:rsid w:val="00C455CC"/>
    <w:rsid w:val="00C75326"/>
    <w:rsid w:val="00C877A9"/>
    <w:rsid w:val="00C90945"/>
    <w:rsid w:val="00C932CD"/>
    <w:rsid w:val="00CA5A84"/>
    <w:rsid w:val="00CB006F"/>
    <w:rsid w:val="00CC4356"/>
    <w:rsid w:val="00CE2CC8"/>
    <w:rsid w:val="00CE4D82"/>
    <w:rsid w:val="00D11991"/>
    <w:rsid w:val="00D201BD"/>
    <w:rsid w:val="00D20A20"/>
    <w:rsid w:val="00D268FF"/>
    <w:rsid w:val="00D333C6"/>
    <w:rsid w:val="00D33524"/>
    <w:rsid w:val="00D338AC"/>
    <w:rsid w:val="00D3711A"/>
    <w:rsid w:val="00D44135"/>
    <w:rsid w:val="00D525CB"/>
    <w:rsid w:val="00D52706"/>
    <w:rsid w:val="00D64687"/>
    <w:rsid w:val="00D65AE4"/>
    <w:rsid w:val="00D9373B"/>
    <w:rsid w:val="00D94790"/>
    <w:rsid w:val="00D96F6D"/>
    <w:rsid w:val="00DA1660"/>
    <w:rsid w:val="00DA7DE6"/>
    <w:rsid w:val="00DB57CB"/>
    <w:rsid w:val="00DB783B"/>
    <w:rsid w:val="00DC2CA8"/>
    <w:rsid w:val="00DC571E"/>
    <w:rsid w:val="00DD2F7F"/>
    <w:rsid w:val="00DF44C2"/>
    <w:rsid w:val="00DF5261"/>
    <w:rsid w:val="00DF7B1E"/>
    <w:rsid w:val="00E00803"/>
    <w:rsid w:val="00E138E1"/>
    <w:rsid w:val="00E37026"/>
    <w:rsid w:val="00E548FE"/>
    <w:rsid w:val="00E60606"/>
    <w:rsid w:val="00E6376F"/>
    <w:rsid w:val="00E813E5"/>
    <w:rsid w:val="00E872D7"/>
    <w:rsid w:val="00EA096D"/>
    <w:rsid w:val="00EB578F"/>
    <w:rsid w:val="00EC1325"/>
    <w:rsid w:val="00EC66CA"/>
    <w:rsid w:val="00EC7476"/>
    <w:rsid w:val="00EF0E0D"/>
    <w:rsid w:val="00EF1078"/>
    <w:rsid w:val="00EF2436"/>
    <w:rsid w:val="00EF5A6E"/>
    <w:rsid w:val="00F15C9B"/>
    <w:rsid w:val="00F220A2"/>
    <w:rsid w:val="00F2266A"/>
    <w:rsid w:val="00F2651E"/>
    <w:rsid w:val="00F339D0"/>
    <w:rsid w:val="00F464C7"/>
    <w:rsid w:val="00F54C37"/>
    <w:rsid w:val="00F6033B"/>
    <w:rsid w:val="00F672F6"/>
    <w:rsid w:val="00F76A4C"/>
    <w:rsid w:val="00F85F0C"/>
    <w:rsid w:val="00F9790A"/>
    <w:rsid w:val="00FB3288"/>
    <w:rsid w:val="00FB444B"/>
    <w:rsid w:val="00FC122F"/>
    <w:rsid w:val="00FC5597"/>
    <w:rsid w:val="00FF55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A542F-FAA0-4C2D-BF2B-17C8D88A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077"/>
    <w:pPr>
      <w:autoSpaceDE w:val="0"/>
      <w:autoSpaceDN w:val="0"/>
      <w:adjustRightInd w:val="0"/>
    </w:pPr>
    <w:rPr>
      <w:rFonts w:ascii="Arial" w:hAnsi="Arial" w:cs="Calibri"/>
      <w:sz w:val="28"/>
    </w:rPr>
  </w:style>
  <w:style w:type="paragraph" w:styleId="Titre1">
    <w:name w:val="heading 1"/>
    <w:basedOn w:val="Normal"/>
    <w:next w:val="Normal"/>
    <w:link w:val="Titre1Car"/>
    <w:uiPriority w:val="9"/>
    <w:qFormat/>
    <w:rsid w:val="006E2077"/>
    <w:pPr>
      <w:keepNext/>
      <w:keepLines/>
      <w:spacing w:before="240" w:after="0"/>
      <w:outlineLvl w:val="0"/>
    </w:pPr>
    <w:rPr>
      <w:rFonts w:eastAsiaTheme="majorEastAsia" w:cstheme="majorBidi"/>
      <w:b/>
      <w:color w:val="2F5496" w:themeColor="accent1" w:themeShade="BF"/>
      <w:sz w:val="32"/>
      <w:szCs w:val="32"/>
    </w:rPr>
  </w:style>
  <w:style w:type="paragraph" w:styleId="Titre2">
    <w:name w:val="heading 2"/>
    <w:basedOn w:val="Normal"/>
    <w:next w:val="Normal"/>
    <w:link w:val="Titre2Car"/>
    <w:uiPriority w:val="9"/>
    <w:unhideWhenUsed/>
    <w:qFormat/>
    <w:rsid w:val="00D44135"/>
    <w:pPr>
      <w:keepNext/>
      <w:keepLines/>
      <w:spacing w:before="40" w:after="0"/>
      <w:outlineLvl w:val="1"/>
    </w:pPr>
    <w:rPr>
      <w:rFonts w:eastAsiaTheme="majorEastAsia" w:cstheme="majorBidi"/>
      <w:b/>
      <w:color w:val="2F5496" w:themeColor="accent1" w:themeShade="B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A5C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5C3D"/>
    <w:rPr>
      <w:sz w:val="20"/>
      <w:szCs w:val="20"/>
    </w:rPr>
  </w:style>
  <w:style w:type="character" w:styleId="Appelnotedebasdep">
    <w:name w:val="footnote reference"/>
    <w:basedOn w:val="Policepardfaut"/>
    <w:uiPriority w:val="99"/>
    <w:semiHidden/>
    <w:unhideWhenUsed/>
    <w:rsid w:val="002A5C3D"/>
    <w:rPr>
      <w:vertAlign w:val="superscript"/>
    </w:rPr>
  </w:style>
  <w:style w:type="character" w:styleId="Lienhypertexte">
    <w:name w:val="Hyperlink"/>
    <w:basedOn w:val="Policepardfaut"/>
    <w:uiPriority w:val="99"/>
    <w:unhideWhenUsed/>
    <w:rsid w:val="002A5C3D"/>
    <w:rPr>
      <w:color w:val="0563C1" w:themeColor="hyperlink"/>
      <w:u w:val="single"/>
    </w:rPr>
  </w:style>
  <w:style w:type="paragraph" w:styleId="NormalWeb">
    <w:name w:val="Normal (Web)"/>
    <w:basedOn w:val="Normal"/>
    <w:uiPriority w:val="99"/>
    <w:semiHidden/>
    <w:unhideWhenUsed/>
    <w:rsid w:val="000817E5"/>
    <w:rPr>
      <w:rFonts w:ascii="Times New Roman" w:hAnsi="Times New Roman" w:cs="Times New Roman"/>
      <w:sz w:val="24"/>
      <w:szCs w:val="24"/>
    </w:rPr>
  </w:style>
  <w:style w:type="paragraph" w:styleId="Paragraphedeliste">
    <w:name w:val="List Paragraph"/>
    <w:basedOn w:val="Normal"/>
    <w:uiPriority w:val="34"/>
    <w:qFormat/>
    <w:rsid w:val="00FB3288"/>
    <w:pPr>
      <w:ind w:left="720"/>
      <w:contextualSpacing/>
    </w:pPr>
  </w:style>
  <w:style w:type="character" w:styleId="Lienhypertextesuivivisit">
    <w:name w:val="FollowedHyperlink"/>
    <w:basedOn w:val="Policepardfaut"/>
    <w:uiPriority w:val="99"/>
    <w:semiHidden/>
    <w:unhideWhenUsed/>
    <w:rsid w:val="007339D8"/>
    <w:rPr>
      <w:color w:val="954F72" w:themeColor="followedHyperlink"/>
      <w:u w:val="single"/>
    </w:rPr>
  </w:style>
  <w:style w:type="paragraph" w:styleId="En-tte">
    <w:name w:val="header"/>
    <w:basedOn w:val="Normal"/>
    <w:link w:val="En-tteCar"/>
    <w:uiPriority w:val="99"/>
    <w:unhideWhenUsed/>
    <w:rsid w:val="00CE4D82"/>
    <w:pPr>
      <w:tabs>
        <w:tab w:val="center" w:pos="4513"/>
        <w:tab w:val="right" w:pos="9026"/>
      </w:tabs>
      <w:spacing w:after="0" w:line="240" w:lineRule="auto"/>
    </w:pPr>
  </w:style>
  <w:style w:type="character" w:customStyle="1" w:styleId="En-tteCar">
    <w:name w:val="En-tête Car"/>
    <w:basedOn w:val="Policepardfaut"/>
    <w:link w:val="En-tte"/>
    <w:uiPriority w:val="99"/>
    <w:rsid w:val="00CE4D82"/>
  </w:style>
  <w:style w:type="paragraph" w:styleId="Pieddepage">
    <w:name w:val="footer"/>
    <w:basedOn w:val="Normal"/>
    <w:link w:val="PieddepageCar"/>
    <w:uiPriority w:val="99"/>
    <w:unhideWhenUsed/>
    <w:rsid w:val="00CE4D82"/>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E4D82"/>
  </w:style>
  <w:style w:type="paragraph" w:styleId="Notedefin">
    <w:name w:val="endnote text"/>
    <w:basedOn w:val="Normal"/>
    <w:link w:val="NotedefinCar"/>
    <w:uiPriority w:val="99"/>
    <w:semiHidden/>
    <w:unhideWhenUsed/>
    <w:rsid w:val="00A954A7"/>
    <w:pPr>
      <w:spacing w:after="0" w:line="240" w:lineRule="auto"/>
    </w:pPr>
    <w:rPr>
      <w:sz w:val="20"/>
      <w:szCs w:val="20"/>
    </w:rPr>
  </w:style>
  <w:style w:type="character" w:customStyle="1" w:styleId="NotedefinCar">
    <w:name w:val="Note de fin Car"/>
    <w:basedOn w:val="Policepardfaut"/>
    <w:link w:val="Notedefin"/>
    <w:uiPriority w:val="99"/>
    <w:semiHidden/>
    <w:rsid w:val="00A954A7"/>
    <w:rPr>
      <w:sz w:val="20"/>
      <w:szCs w:val="20"/>
    </w:rPr>
  </w:style>
  <w:style w:type="character" w:styleId="Appeldenotedefin">
    <w:name w:val="endnote reference"/>
    <w:rsid w:val="00A954A7"/>
    <w:rPr>
      <w:b/>
      <w:sz w:val="24"/>
      <w:vertAlign w:val="superscript"/>
    </w:rPr>
  </w:style>
  <w:style w:type="table" w:styleId="Grilledutableau">
    <w:name w:val="Table Grid"/>
    <w:basedOn w:val="TableauNormal"/>
    <w:uiPriority w:val="39"/>
    <w:rsid w:val="00D20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E2077"/>
    <w:rPr>
      <w:rFonts w:ascii="Arial" w:eastAsiaTheme="majorEastAsia" w:hAnsi="Arial" w:cstheme="majorBidi"/>
      <w:b/>
      <w:color w:val="2F5496" w:themeColor="accent1" w:themeShade="BF"/>
      <w:sz w:val="32"/>
      <w:szCs w:val="32"/>
    </w:rPr>
  </w:style>
  <w:style w:type="paragraph" w:styleId="Sansinterligne">
    <w:name w:val="No Spacing"/>
    <w:basedOn w:val="Normal"/>
    <w:uiPriority w:val="99"/>
    <w:qFormat/>
    <w:rsid w:val="0054560D"/>
    <w:pPr>
      <w:spacing w:after="0" w:line="240" w:lineRule="auto"/>
    </w:pPr>
  </w:style>
  <w:style w:type="paragraph" w:styleId="En-ttedetabledesmatires">
    <w:name w:val="TOC Heading"/>
    <w:basedOn w:val="Titre1"/>
    <w:next w:val="Normal"/>
    <w:uiPriority w:val="39"/>
    <w:unhideWhenUsed/>
    <w:qFormat/>
    <w:rsid w:val="006E2077"/>
    <w:pPr>
      <w:autoSpaceDE/>
      <w:autoSpaceDN/>
      <w:adjustRightInd/>
      <w:outlineLvl w:val="9"/>
    </w:pPr>
    <w:rPr>
      <w:lang w:val="en-US"/>
    </w:rPr>
  </w:style>
  <w:style w:type="paragraph" w:styleId="TM1">
    <w:name w:val="toc 1"/>
    <w:basedOn w:val="Normal"/>
    <w:next w:val="Normal"/>
    <w:autoRedefine/>
    <w:uiPriority w:val="39"/>
    <w:unhideWhenUsed/>
    <w:rsid w:val="00FB444B"/>
    <w:pPr>
      <w:tabs>
        <w:tab w:val="right" w:leader="dot" w:pos="9016"/>
      </w:tabs>
      <w:spacing w:after="100"/>
    </w:pPr>
    <w:rPr>
      <w:noProof/>
      <w:sz w:val="32"/>
      <w:szCs w:val="32"/>
    </w:rPr>
  </w:style>
  <w:style w:type="character" w:customStyle="1" w:styleId="Titre2Car">
    <w:name w:val="Titre 2 Car"/>
    <w:basedOn w:val="Policepardfaut"/>
    <w:link w:val="Titre2"/>
    <w:uiPriority w:val="9"/>
    <w:rsid w:val="00D44135"/>
    <w:rPr>
      <w:rFonts w:ascii="Arial" w:eastAsiaTheme="majorEastAsia" w:hAnsi="Arial" w:cstheme="majorBidi"/>
      <w:b/>
      <w:color w:val="2F5496" w:themeColor="accent1" w:themeShade="BF"/>
      <w:sz w:val="28"/>
      <w:szCs w:val="26"/>
    </w:rPr>
  </w:style>
  <w:style w:type="paragraph" w:styleId="TM2">
    <w:name w:val="toc 2"/>
    <w:basedOn w:val="Normal"/>
    <w:next w:val="Normal"/>
    <w:autoRedefine/>
    <w:uiPriority w:val="39"/>
    <w:unhideWhenUsed/>
    <w:rsid w:val="00660BC4"/>
    <w:pPr>
      <w:spacing w:after="100"/>
      <w:ind w:left="280"/>
    </w:pPr>
  </w:style>
  <w:style w:type="paragraph" w:styleId="Textedebulles">
    <w:name w:val="Balloon Text"/>
    <w:basedOn w:val="Normal"/>
    <w:link w:val="TextedebullesCar"/>
    <w:uiPriority w:val="99"/>
    <w:semiHidden/>
    <w:unhideWhenUsed/>
    <w:rsid w:val="001556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5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222528">
      <w:bodyDiv w:val="1"/>
      <w:marLeft w:val="0"/>
      <w:marRight w:val="0"/>
      <w:marTop w:val="0"/>
      <w:marBottom w:val="0"/>
      <w:divBdr>
        <w:top w:val="none" w:sz="0" w:space="0" w:color="auto"/>
        <w:left w:val="none" w:sz="0" w:space="0" w:color="auto"/>
        <w:bottom w:val="none" w:sz="0" w:space="0" w:color="auto"/>
        <w:right w:val="none" w:sz="0" w:space="0" w:color="auto"/>
      </w:divBdr>
    </w:div>
    <w:div w:id="948463235">
      <w:bodyDiv w:val="1"/>
      <w:marLeft w:val="0"/>
      <w:marRight w:val="0"/>
      <w:marTop w:val="0"/>
      <w:marBottom w:val="0"/>
      <w:divBdr>
        <w:top w:val="none" w:sz="0" w:space="0" w:color="auto"/>
        <w:left w:val="none" w:sz="0" w:space="0" w:color="auto"/>
        <w:bottom w:val="none" w:sz="0" w:space="0" w:color="auto"/>
        <w:right w:val="none" w:sz="0" w:space="0" w:color="auto"/>
      </w:divBdr>
    </w:div>
    <w:div w:id="1350374582">
      <w:bodyDiv w:val="1"/>
      <w:marLeft w:val="0"/>
      <w:marRight w:val="0"/>
      <w:marTop w:val="0"/>
      <w:marBottom w:val="0"/>
      <w:divBdr>
        <w:top w:val="none" w:sz="0" w:space="0" w:color="auto"/>
        <w:left w:val="none" w:sz="0" w:space="0" w:color="auto"/>
        <w:bottom w:val="none" w:sz="0" w:space="0" w:color="auto"/>
        <w:right w:val="none" w:sz="0" w:space="0" w:color="auto"/>
      </w:divBdr>
    </w:div>
    <w:div w:id="1815178855">
      <w:bodyDiv w:val="1"/>
      <w:marLeft w:val="0"/>
      <w:marRight w:val="0"/>
      <w:marTop w:val="0"/>
      <w:marBottom w:val="0"/>
      <w:divBdr>
        <w:top w:val="none" w:sz="0" w:space="0" w:color="auto"/>
        <w:left w:val="none" w:sz="0" w:space="0" w:color="auto"/>
        <w:bottom w:val="none" w:sz="0" w:space="0" w:color="auto"/>
        <w:right w:val="none" w:sz="0" w:space="0" w:color="auto"/>
      </w:divBdr>
    </w:div>
    <w:div w:id="20245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file:///C:/Users/Owner/Downloads/VERSION%20II%2020170206%20SWD%20Progress%20Report%20EDS_EN%20(2).pdf" TargetMode="External"/><Relationship Id="rId13" Type="http://schemas.openxmlformats.org/officeDocument/2006/relationships/hyperlink" Target="https://lovdata.no/dokument/NL/lov/1999-07-02-61/KAPITTEL_2" TargetMode="External"/><Relationship Id="rId18" Type="http://schemas.openxmlformats.org/officeDocument/2006/relationships/hyperlink" Target="https://www.minedu.sk/8387-sk/statne-vzdelavacie-programy/" TargetMode="External"/><Relationship Id="rId26" Type="http://schemas.openxmlformats.org/officeDocument/2006/relationships/hyperlink" Target="http://midstod.is/english" TargetMode="External"/><Relationship Id="rId39" Type="http://schemas.openxmlformats.org/officeDocument/2006/relationships/hyperlink" Target="http://www.sluzbenilist.me/PravniAktDetalji.aspx?tag=%7B3107BE09-12A7-444F-A728-D2D8751508FE%7D" TargetMode="External"/><Relationship Id="rId3" Type="http://schemas.openxmlformats.org/officeDocument/2006/relationships/hyperlink" Target="http://www.un.org/documents/ga/res/48/a48r096.htm" TargetMode="External"/><Relationship Id="rId21" Type="http://schemas.openxmlformats.org/officeDocument/2006/relationships/hyperlink" Target="https://www.tootukassa.ee/eng/content/work-ability-reforms/services-people-decreased-working-ability" TargetMode="External"/><Relationship Id="rId34" Type="http://schemas.openxmlformats.org/officeDocument/2006/relationships/hyperlink" Target="http://www.tyflopomucky.cz/onas_pha.php" TargetMode="External"/><Relationship Id="rId7" Type="http://schemas.openxmlformats.org/officeDocument/2006/relationships/hyperlink" Target="https://osha.europa.eu/en/healthy-workplaces-campaigns/2016-17-campaign-healthy-workplaces-all-ages" TargetMode="External"/><Relationship Id="rId12" Type="http://schemas.openxmlformats.org/officeDocument/2006/relationships/hyperlink" Target="https://www.riigiteataja.ee/en/eli/ee/Riigikogu/act/526062017002/consolide" TargetMode="External"/><Relationship Id="rId17" Type="http://schemas.openxmlformats.org/officeDocument/2006/relationships/hyperlink" Target="https://www.regjeringen.no/en/dokumenter/education-act/id213315/" TargetMode="External"/><Relationship Id="rId25" Type="http://schemas.openxmlformats.org/officeDocument/2006/relationships/hyperlink" Target="http://www.mrs.gov.me/biblioteka/strategije" TargetMode="External"/><Relationship Id="rId33" Type="http://schemas.openxmlformats.org/officeDocument/2006/relationships/hyperlink" Target="http://www.rnib.org.uk/scotland/youth-engagement" TargetMode="External"/><Relationship Id="rId38" Type="http://schemas.openxmlformats.org/officeDocument/2006/relationships/hyperlink" Target="http://www.health.gov.sk/Index.aspx" TargetMode="External"/><Relationship Id="rId2" Type="http://schemas.openxmlformats.org/officeDocument/2006/relationships/hyperlink" Target="https://www.un.org/development/desa/disabilities/standard-rules-on-the-equalization-of-opportunities-for-persons-with-disabilities.html" TargetMode="External"/><Relationship Id="rId16" Type="http://schemas.openxmlformats.org/officeDocument/2006/relationships/hyperlink" Target="http://www.sluzbenilist.me/PravniAktDetalji.aspx?tag=%7BEDE5557B-4CEA-4A81-A273-FFA24DC9B101%7D" TargetMode="External"/><Relationship Id="rId20" Type="http://schemas.openxmlformats.org/officeDocument/2006/relationships/hyperlink" Target="https://www.sozialministerium.at/site/Arbeit_Behinderung/Berufliche_Integration/Behinderteneinstellungsgesetz/Beschaeftigungspflicht_und_Ausgleichstaxe/" TargetMode="External"/><Relationship Id="rId29" Type="http://schemas.openxmlformats.org/officeDocument/2006/relationships/hyperlink" Target="https://www.legislation.gov.uk/asp/2002/5/contents" TargetMode="External"/><Relationship Id="rId1" Type="http://schemas.openxmlformats.org/officeDocument/2006/relationships/hyperlink" Target="http://tbinternet.ohchr.org/_layouts/treatybodyexternal/TBSearch.aspx?Lang=en&amp;TreatyID=4&amp;DocTypeID=5" TargetMode="External"/><Relationship Id="rId6" Type="http://schemas.openxmlformats.org/officeDocument/2006/relationships/hyperlink" Target="http://eur-lex.europa.eu/LexUriServ/LexUriServ.do?uri=COM:2010:0636:FIN:en:PDF" TargetMode="External"/><Relationship Id="rId11" Type="http://schemas.openxmlformats.org/officeDocument/2006/relationships/hyperlink" Target="https://portal.gov.cz/app/zakony/" TargetMode="External"/><Relationship Id="rId24" Type="http://schemas.openxmlformats.org/officeDocument/2006/relationships/hyperlink" Target="https://lovdata.no/dokument/NL/lov/1997-02-28-19?q=folketrygd" TargetMode="External"/><Relationship Id="rId32" Type="http://schemas.openxmlformats.org/officeDocument/2006/relationships/hyperlink" Target="http://www.rnib.org.uk/rnibconnect" TargetMode="External"/><Relationship Id="rId37" Type="http://schemas.openxmlformats.org/officeDocument/2006/relationships/hyperlink" Target="http://www.upsvar.sk/statistiky.html?page_id=1247&amp;lang=en" TargetMode="External"/><Relationship Id="rId5" Type="http://schemas.openxmlformats.org/officeDocument/2006/relationships/hyperlink" Target="http://www.un.org/en/ga/search/view_doc.asp?symbol=A/RES/70/1" TargetMode="External"/><Relationship Id="rId15" Type="http://schemas.openxmlformats.org/officeDocument/2006/relationships/hyperlink" Target="https://www.riksdagen.se/sv/dokument-lagar/dokument/svensk-forfattningssamling/halso--och-sjukvardslag-201730_sfs-2017-30" TargetMode="External"/><Relationship Id="rId23" Type="http://schemas.openxmlformats.org/officeDocument/2006/relationships/hyperlink" Target="https://www.tootukassa.ee/eng/content/work-ability-reforms/assistive-work-equipment" TargetMode="External"/><Relationship Id="rId28" Type="http://schemas.openxmlformats.org/officeDocument/2006/relationships/hyperlink" Target="https://www.gov.uk/guidance/care-and-support-statutory-guidance/general-responsibilities-and-universal-services" TargetMode="External"/><Relationship Id="rId36" Type="http://schemas.openxmlformats.org/officeDocument/2006/relationships/hyperlink" Target="https://www.employment.gov.sk/en/" TargetMode="External"/><Relationship Id="rId10" Type="http://schemas.openxmlformats.org/officeDocument/2006/relationships/hyperlink" Target="http://www.coe.int/en/web/disability/strategy-2017-2023" TargetMode="External"/><Relationship Id="rId19" Type="http://schemas.openxmlformats.org/officeDocument/2006/relationships/hyperlink" Target="http://www.statpedu.sk/clanky/statny-vzdelavaci-program-vp-pre-deti-ziakov-so-zdravotnym-znevyhodnenim/vp-pre-deti-ziakov/" TargetMode="External"/><Relationship Id="rId31" Type="http://schemas.openxmlformats.org/officeDocument/2006/relationships/hyperlink" Target="https://www.vlada.cz/assets/ppov/vvzpo/dokumenty/National-Plan-for-the-Promotion-of-Equal-Opportunities-for-Persons-with-Disabilities-2015_2020.docx" TargetMode="External"/><Relationship Id="rId4" Type="http://schemas.openxmlformats.org/officeDocument/2006/relationships/hyperlink" Target="http://tbinternet.ohchr.org/_layouts/treatybodyexternal/TBSearch.aspx?TreatyID=9&amp;DocTypeID=11" TargetMode="External"/><Relationship Id="rId9" Type="http://schemas.openxmlformats.org/officeDocument/2006/relationships/hyperlink" Target="http://www.epr.eu/index.php/about-epr" TargetMode="External"/><Relationship Id="rId14" Type="http://schemas.openxmlformats.org/officeDocument/2006/relationships/hyperlink" Target="https://lovdata.no/dokument/SF/forskrift/2011-12-16-1256?q=rehabilitering" TargetMode="External"/><Relationship Id="rId22" Type="http://schemas.openxmlformats.org/officeDocument/2006/relationships/hyperlink" Target="http://www.podaci.net/_gCGO/propis/Zakon_o_profesionalnoj/Z-przlin04v0849-1073.html" TargetMode="External"/><Relationship Id="rId27" Type="http://schemas.openxmlformats.org/officeDocument/2006/relationships/hyperlink" Target="http://www.mrs.gov.me/biblioteka/strategije" TargetMode="External"/><Relationship Id="rId30" Type="http://schemas.openxmlformats.org/officeDocument/2006/relationships/hyperlink" Target="http://www.gov.scot/Topics/Health/Policy/HSC-DeliveryPlan" TargetMode="External"/><Relationship Id="rId35" Type="http://schemas.openxmlformats.org/officeDocument/2006/relationships/hyperlink" Target="http://www.tyflopomucky.cz/onas_o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813D-865F-499C-869D-F7078FC0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7505</Words>
  <Characters>41282</Characters>
  <Application>Microsoft Office Word</Application>
  <DocSecurity>0</DocSecurity>
  <Lines>344</Lines>
  <Paragraphs>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Leeds</Company>
  <LinksUpToDate>false</LinksUpToDate>
  <CharactersWithSpaces>48690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UEA04</cp:lastModifiedBy>
  <cp:revision>10</cp:revision>
  <cp:lastPrinted>2018-02-26T08:06:00Z</cp:lastPrinted>
  <dcterms:created xsi:type="dcterms:W3CDTF">2018-02-25T15:10:00Z</dcterms:created>
  <dcterms:modified xsi:type="dcterms:W3CDTF">2018-02-26T08:45:00Z</dcterms:modified>
</cp:coreProperties>
</file>