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6BB" w:rsidRPr="00DC42A6" w:rsidRDefault="003D4B47" w:rsidP="00433288">
      <w:pPr>
        <w:rPr>
          <w:rFonts w:ascii="Verdana" w:hAnsi="Verdana"/>
          <w:b/>
          <w:color w:val="auto"/>
          <w:sz w:val="40"/>
          <w:szCs w:val="28"/>
          <w:lang w:eastAsia="en-US"/>
        </w:rPr>
      </w:pPr>
      <w:r>
        <w:rPr>
          <w:rFonts w:cs="Arial"/>
        </w:rPr>
        <w:tab/>
      </w:r>
      <w:bookmarkStart w:id="0" w:name="_Toc154647475"/>
      <w:bookmarkStart w:id="1" w:name="_Toc154648143"/>
      <w:bookmarkStart w:id="2" w:name="_Toc154648911"/>
    </w:p>
    <w:p w:rsidR="005A16BB" w:rsidRPr="00DC42A6" w:rsidRDefault="00F4106A" w:rsidP="00291F89">
      <w:pPr>
        <w:spacing w:line="360" w:lineRule="auto"/>
        <w:jc w:val="center"/>
        <w:rPr>
          <w:rFonts w:ascii="Verdana" w:hAnsi="Verdana"/>
          <w:b/>
          <w:color w:val="auto"/>
          <w:sz w:val="40"/>
          <w:szCs w:val="28"/>
          <w:lang w:eastAsia="en-US"/>
        </w:rPr>
      </w:pPr>
      <w:r w:rsidRPr="00F4106A">
        <w:rPr>
          <w:rFonts w:ascii="Verdana" w:hAnsi="Verdana"/>
          <w:b/>
          <w:noProof/>
          <w:color w:val="auto"/>
          <w:sz w:val="40"/>
          <w:szCs w:val="28"/>
          <w:lang w:eastAsia="en-GB"/>
        </w:rPr>
        <w:drawing>
          <wp:inline distT="0" distB="0" distL="0" distR="0">
            <wp:extent cx="4556125" cy="1654175"/>
            <wp:effectExtent l="19050" t="0" r="0" b="0"/>
            <wp:docPr id="4"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11" cstate="print"/>
                    <a:srcRect/>
                    <a:stretch>
                      <a:fillRect/>
                    </a:stretch>
                  </pic:blipFill>
                  <pic:spPr bwMode="auto">
                    <a:xfrm>
                      <a:off x="0" y="0"/>
                      <a:ext cx="4556125" cy="1654175"/>
                    </a:xfrm>
                    <a:prstGeom prst="rect">
                      <a:avLst/>
                    </a:prstGeom>
                    <a:noFill/>
                    <a:ln w="9525">
                      <a:noFill/>
                      <a:miter lim="800000"/>
                      <a:headEnd/>
                      <a:tailEnd/>
                    </a:ln>
                  </pic:spPr>
                </pic:pic>
              </a:graphicData>
            </a:graphic>
          </wp:inline>
        </w:drawing>
      </w:r>
    </w:p>
    <w:p w:rsidR="005A16BB" w:rsidRPr="00DC42A6" w:rsidRDefault="005A16BB" w:rsidP="00291F89">
      <w:pPr>
        <w:spacing w:line="360" w:lineRule="auto"/>
        <w:jc w:val="center"/>
        <w:rPr>
          <w:rFonts w:ascii="Verdana" w:hAnsi="Verdana"/>
          <w:b/>
          <w:color w:val="auto"/>
          <w:sz w:val="32"/>
          <w:szCs w:val="28"/>
          <w:lang w:eastAsia="en-US"/>
        </w:rPr>
      </w:pPr>
    </w:p>
    <w:p w:rsidR="007E22A6" w:rsidRPr="00F4106A" w:rsidRDefault="00F4106A" w:rsidP="00F4106A">
      <w:pPr>
        <w:spacing w:line="360" w:lineRule="auto"/>
        <w:jc w:val="center"/>
        <w:rPr>
          <w:rFonts w:ascii="Verdana" w:hAnsi="Verdana"/>
          <w:b/>
          <w:color w:val="auto"/>
          <w:sz w:val="32"/>
          <w:szCs w:val="28"/>
          <w:lang w:eastAsia="en-US"/>
        </w:rPr>
      </w:pPr>
      <w:r>
        <w:rPr>
          <w:rFonts w:ascii="Verdana" w:hAnsi="Verdana"/>
          <w:b/>
          <w:color w:val="auto"/>
          <w:sz w:val="32"/>
          <w:szCs w:val="28"/>
          <w:lang w:eastAsia="en-US"/>
        </w:rPr>
        <w:t>Response to</w:t>
      </w:r>
      <w:r w:rsidR="000B44B1" w:rsidRPr="00EA4F7E">
        <w:rPr>
          <w:rFonts w:ascii="Verdana" w:hAnsi="Verdana"/>
          <w:b/>
          <w:color w:val="auto"/>
          <w:sz w:val="32"/>
          <w:szCs w:val="28"/>
          <w:lang w:eastAsia="en-US"/>
        </w:rPr>
        <w:t xml:space="preserve"> Public Consultation</w:t>
      </w:r>
      <w:r>
        <w:rPr>
          <w:rFonts w:ascii="Verdana" w:hAnsi="Verdana"/>
          <w:b/>
          <w:color w:val="auto"/>
          <w:sz w:val="32"/>
          <w:szCs w:val="28"/>
          <w:lang w:eastAsia="en-US"/>
        </w:rPr>
        <w:t xml:space="preserve"> on the </w:t>
      </w:r>
      <w:r w:rsidRPr="00F4106A">
        <w:rPr>
          <w:rFonts w:ascii="Verdana" w:hAnsi="Verdana"/>
          <w:b/>
          <w:color w:val="auto"/>
          <w:sz w:val="32"/>
          <w:szCs w:val="28"/>
          <w:lang w:eastAsia="en-US"/>
        </w:rPr>
        <w:t>Revision of the European Interoperability Framework</w:t>
      </w:r>
    </w:p>
    <w:p w:rsidR="007A5594" w:rsidRPr="00F4106A" w:rsidRDefault="007A5594" w:rsidP="007A5594">
      <w:pPr>
        <w:pStyle w:val="Subtitle"/>
        <w:rPr>
          <w:i w:val="0"/>
        </w:rPr>
      </w:pPr>
      <w:r>
        <w:rPr>
          <w:i w:val="0"/>
        </w:rPr>
        <w:t xml:space="preserve">June 2016 </w:t>
      </w:r>
    </w:p>
    <w:p w:rsidR="00232078" w:rsidRDefault="00232078" w:rsidP="007A5594"/>
    <w:p w:rsidR="00AB2566" w:rsidRDefault="00AB2566" w:rsidP="00AB2566">
      <w:pPr>
        <w:rPr>
          <w:b/>
          <w:sz w:val="24"/>
          <w:szCs w:val="24"/>
        </w:rPr>
      </w:pPr>
      <w:r w:rsidRPr="00D652F6">
        <w:rPr>
          <w:b/>
          <w:sz w:val="24"/>
          <w:szCs w:val="24"/>
        </w:rPr>
        <w:t xml:space="preserve">Foreword regarding the accessibility of </w:t>
      </w:r>
      <w:r w:rsidR="00D652F6" w:rsidRPr="00D652F6">
        <w:rPr>
          <w:b/>
          <w:sz w:val="24"/>
          <w:szCs w:val="24"/>
        </w:rPr>
        <w:t xml:space="preserve">online </w:t>
      </w:r>
      <w:r w:rsidRPr="00D652F6">
        <w:rPr>
          <w:b/>
          <w:sz w:val="24"/>
          <w:szCs w:val="24"/>
        </w:rPr>
        <w:t>consultation</w:t>
      </w:r>
      <w:r w:rsidR="00D652F6" w:rsidRPr="00D652F6">
        <w:rPr>
          <w:b/>
          <w:sz w:val="24"/>
          <w:szCs w:val="24"/>
        </w:rPr>
        <w:t>s</w:t>
      </w:r>
    </w:p>
    <w:p w:rsidR="00D652F6" w:rsidRPr="00D652F6" w:rsidRDefault="00D652F6" w:rsidP="00AB2566">
      <w:pPr>
        <w:rPr>
          <w:sz w:val="24"/>
          <w:szCs w:val="24"/>
        </w:rPr>
      </w:pPr>
    </w:p>
    <w:p w:rsidR="00AB2566" w:rsidRPr="00D652F6" w:rsidRDefault="00AB2566" w:rsidP="00AB2566">
      <w:pPr>
        <w:rPr>
          <w:rFonts w:ascii="Courier New" w:hAnsi="Courier New" w:cs="Courier New"/>
          <w:sz w:val="24"/>
          <w:szCs w:val="24"/>
        </w:rPr>
      </w:pPr>
      <w:r w:rsidRPr="00D652F6">
        <w:rPr>
          <w:sz w:val="24"/>
          <w:szCs w:val="24"/>
        </w:rPr>
        <w:t>We urge the European Commission (EC) to note that the HTML ‘</w:t>
      </w:r>
      <w:proofErr w:type="spellStart"/>
      <w:r w:rsidRPr="00D652F6">
        <w:rPr>
          <w:sz w:val="24"/>
          <w:szCs w:val="24"/>
        </w:rPr>
        <w:t>EUsurvey</w:t>
      </w:r>
      <w:proofErr w:type="spellEnd"/>
      <w:r w:rsidRPr="00D652F6">
        <w:rPr>
          <w:sz w:val="24"/>
          <w:szCs w:val="24"/>
        </w:rPr>
        <w:t xml:space="preserve">’ platform used for the present consultation is </w:t>
      </w:r>
      <w:r w:rsidRPr="00D652F6">
        <w:rPr>
          <w:b/>
          <w:sz w:val="24"/>
          <w:szCs w:val="24"/>
        </w:rPr>
        <w:t>not</w:t>
      </w:r>
      <w:r w:rsidRPr="00D652F6">
        <w:rPr>
          <w:sz w:val="24"/>
          <w:szCs w:val="24"/>
        </w:rPr>
        <w:t xml:space="preserve"> </w:t>
      </w:r>
      <w:r w:rsidR="00681A36" w:rsidRPr="00D652F6">
        <w:rPr>
          <w:sz w:val="24"/>
          <w:szCs w:val="24"/>
        </w:rPr>
        <w:t xml:space="preserve">fully </w:t>
      </w:r>
      <w:r w:rsidRPr="00D652F6">
        <w:rPr>
          <w:sz w:val="24"/>
          <w:szCs w:val="24"/>
        </w:rPr>
        <w:t>accessible for blind and partially sighted people</w:t>
      </w:r>
      <w:r w:rsidR="00D652F6" w:rsidRPr="00D652F6">
        <w:rPr>
          <w:sz w:val="24"/>
          <w:szCs w:val="24"/>
        </w:rPr>
        <w:t xml:space="preserve"> </w:t>
      </w:r>
      <w:r w:rsidR="00681A36" w:rsidRPr="00D652F6">
        <w:rPr>
          <w:sz w:val="24"/>
          <w:szCs w:val="24"/>
        </w:rPr>
        <w:t>or other</w:t>
      </w:r>
      <w:r w:rsidRPr="00D652F6">
        <w:rPr>
          <w:rFonts w:cs="Arial"/>
          <w:sz w:val="24"/>
          <w:szCs w:val="24"/>
        </w:rPr>
        <w:t xml:space="preserve"> disabled people who use keyboards but can’t use a mouse.</w:t>
      </w:r>
    </w:p>
    <w:p w:rsidR="00AB2566" w:rsidRPr="00D652F6" w:rsidRDefault="00AB2566" w:rsidP="00AB2566">
      <w:pPr>
        <w:rPr>
          <w:sz w:val="24"/>
          <w:szCs w:val="24"/>
        </w:rPr>
      </w:pPr>
      <w:r w:rsidRPr="00D652F6">
        <w:rPr>
          <w:sz w:val="24"/>
          <w:szCs w:val="24"/>
        </w:rPr>
        <w:t xml:space="preserve">HTML content can - and should – be made accessible to all. Provision of “alternative” formats is </w:t>
      </w:r>
      <w:r w:rsidRPr="00D652F6">
        <w:rPr>
          <w:sz w:val="24"/>
          <w:szCs w:val="24"/>
          <w:u w:val="single"/>
        </w:rPr>
        <w:t>not</w:t>
      </w:r>
      <w:r w:rsidRPr="00D652F6">
        <w:rPr>
          <w:sz w:val="24"/>
          <w:szCs w:val="24"/>
        </w:rPr>
        <w:t xml:space="preserve"> the answer. </w:t>
      </w:r>
    </w:p>
    <w:p w:rsidR="00AB2566" w:rsidRPr="00D652F6" w:rsidRDefault="00AB2566" w:rsidP="00AB2566">
      <w:pPr>
        <w:rPr>
          <w:sz w:val="24"/>
          <w:szCs w:val="24"/>
        </w:rPr>
      </w:pPr>
      <w:r w:rsidRPr="00D652F6">
        <w:rPr>
          <w:sz w:val="24"/>
          <w:szCs w:val="24"/>
        </w:rPr>
        <w:t>We have raised these concerns, repeatedly, for a number of years</w:t>
      </w:r>
      <w:r w:rsidRPr="00D652F6">
        <w:rPr>
          <w:rStyle w:val="FootnoteReference"/>
          <w:sz w:val="24"/>
          <w:szCs w:val="24"/>
        </w:rPr>
        <w:footnoteReference w:id="2"/>
      </w:r>
      <w:r w:rsidRPr="00D652F6">
        <w:rPr>
          <w:sz w:val="24"/>
          <w:szCs w:val="24"/>
        </w:rPr>
        <w:t xml:space="preserve"> - to no avail. The EC urgently needs to audit its online tools and channels of communication, especially those designed to engage with citizens. The EC should ensure an appropriate level of accessibility by using European Standard EN301549 when procuring digital goods and services. </w:t>
      </w:r>
    </w:p>
    <w:p w:rsidR="00AB2566" w:rsidRPr="00D652F6" w:rsidRDefault="00AB2566" w:rsidP="007A5594">
      <w:pPr>
        <w:rPr>
          <w:sz w:val="24"/>
          <w:szCs w:val="24"/>
        </w:rPr>
      </w:pPr>
    </w:p>
    <w:bookmarkEnd w:id="0"/>
    <w:bookmarkEnd w:id="1"/>
    <w:bookmarkEnd w:id="2"/>
    <w:p w:rsidR="007A5594" w:rsidRDefault="007A5594" w:rsidP="007A5594"/>
    <w:p w:rsidR="00661C0B" w:rsidRDefault="00661C0B" w:rsidP="00433288">
      <w:pPr>
        <w:pStyle w:val="Heading1"/>
      </w:pPr>
      <w:r w:rsidRPr="007A5594">
        <w:t>Registration</w:t>
      </w:r>
    </w:p>
    <w:p w:rsidR="00D83296" w:rsidRDefault="00D83296" w:rsidP="007A5594"/>
    <w:p w:rsidR="00D83296" w:rsidRPr="009B636E" w:rsidRDefault="00D83296" w:rsidP="00D83296">
      <w:pPr>
        <w:autoSpaceDE w:val="0"/>
        <w:autoSpaceDN w:val="0"/>
        <w:adjustRightInd w:val="0"/>
        <w:rPr>
          <w:rFonts w:cs="Arial"/>
          <w:sz w:val="24"/>
          <w:szCs w:val="24"/>
        </w:rPr>
      </w:pPr>
      <w:r w:rsidRPr="009B636E">
        <w:rPr>
          <w:rFonts w:cs="Arial"/>
          <w:sz w:val="24"/>
          <w:szCs w:val="24"/>
        </w:rPr>
        <w:t xml:space="preserve">The </w:t>
      </w:r>
      <w:r w:rsidRPr="009B636E">
        <w:rPr>
          <w:rFonts w:cs="Arial"/>
          <w:b/>
          <w:sz w:val="24"/>
          <w:szCs w:val="24"/>
        </w:rPr>
        <w:t>European Blind Union (EBU)</w:t>
      </w:r>
      <w:r w:rsidRPr="009B636E">
        <w:rPr>
          <w:rFonts w:cs="Arial"/>
          <w:sz w:val="24"/>
          <w:szCs w:val="24"/>
        </w:rPr>
        <w:t xml:space="preserve"> is a non-governmental, non profit making European organisation founded in 1984. It is one of the six regional bodies of the World Blind Union, and it promotes the interests of blind people and people with low vision in Europe. It currently operates within a network of 44 national members including organisations from 27 European Union member states, candidate nations and other major countries in geographical Europe.</w:t>
      </w:r>
    </w:p>
    <w:p w:rsidR="00D83296" w:rsidRPr="00584DF1" w:rsidRDefault="00D83296" w:rsidP="00D83296">
      <w:pPr>
        <w:autoSpaceDE w:val="0"/>
        <w:autoSpaceDN w:val="0"/>
        <w:adjustRightInd w:val="0"/>
        <w:rPr>
          <w:rFonts w:cs="Arial"/>
          <w:szCs w:val="24"/>
        </w:rPr>
      </w:pPr>
    </w:p>
    <w:p w:rsidR="00D83296" w:rsidRPr="009B636E" w:rsidRDefault="00D83296" w:rsidP="00D83296">
      <w:pPr>
        <w:autoSpaceDE w:val="0"/>
        <w:autoSpaceDN w:val="0"/>
        <w:adjustRightInd w:val="0"/>
        <w:jc w:val="both"/>
        <w:rPr>
          <w:rFonts w:cs="Arial"/>
          <w:b/>
          <w:sz w:val="24"/>
          <w:szCs w:val="24"/>
        </w:rPr>
      </w:pPr>
      <w:r w:rsidRPr="009B636E">
        <w:rPr>
          <w:rFonts w:cs="Arial"/>
          <w:b/>
          <w:sz w:val="24"/>
          <w:szCs w:val="24"/>
        </w:rPr>
        <w:lastRenderedPageBreak/>
        <w:t>Our Interest Representative Register ID is 42378755934-87</w:t>
      </w:r>
    </w:p>
    <w:p w:rsidR="00D83296" w:rsidRDefault="00D83296" w:rsidP="00D83296">
      <w:pPr>
        <w:autoSpaceDE w:val="0"/>
        <w:autoSpaceDN w:val="0"/>
        <w:adjustRightInd w:val="0"/>
        <w:jc w:val="both"/>
        <w:rPr>
          <w:rFonts w:cs="Arial"/>
          <w:b/>
          <w:szCs w:val="24"/>
        </w:rPr>
      </w:pPr>
    </w:p>
    <w:p w:rsidR="00EB4625" w:rsidRDefault="00EB4625" w:rsidP="00EB4625">
      <w:pPr>
        <w:pStyle w:val="Heading1"/>
        <w:spacing w:after="0"/>
        <w:ind w:left="426" w:hanging="426"/>
      </w:pPr>
      <w:r>
        <w:t>Publication consent</w:t>
      </w:r>
    </w:p>
    <w:p w:rsidR="00433288" w:rsidRDefault="00433288" w:rsidP="007A5594">
      <w:pPr>
        <w:rPr>
          <w:rFonts w:eastAsiaTheme="minorHAnsi"/>
        </w:rPr>
      </w:pPr>
    </w:p>
    <w:p w:rsidR="00433288" w:rsidRPr="00433288" w:rsidRDefault="00433288" w:rsidP="00433288">
      <w:pPr>
        <w:autoSpaceDE w:val="0"/>
        <w:autoSpaceDN w:val="0"/>
        <w:adjustRightInd w:val="0"/>
        <w:jc w:val="both"/>
        <w:rPr>
          <w:rFonts w:cs="Arial"/>
          <w:b/>
          <w:sz w:val="24"/>
          <w:szCs w:val="24"/>
        </w:rPr>
      </w:pPr>
      <w:r w:rsidRPr="00433288">
        <w:rPr>
          <w:rFonts w:cs="Arial"/>
          <w:b/>
          <w:sz w:val="24"/>
          <w:szCs w:val="24"/>
        </w:rPr>
        <w:t>We are happy for our contribution to be made public.</w:t>
      </w:r>
    </w:p>
    <w:p w:rsidR="00433288" w:rsidRDefault="00433288" w:rsidP="007A5594">
      <w:pPr>
        <w:rPr>
          <w:rFonts w:eastAsiaTheme="minorHAnsi"/>
        </w:rPr>
      </w:pPr>
    </w:p>
    <w:p w:rsidR="00B659B3" w:rsidRDefault="005323AE" w:rsidP="00433E7E">
      <w:pPr>
        <w:pStyle w:val="Heading1"/>
        <w:spacing w:after="0"/>
        <w:ind w:left="426" w:hanging="426"/>
      </w:pPr>
      <w:r>
        <w:t>Assess</w:t>
      </w:r>
      <w:r w:rsidR="003548D6">
        <w:t xml:space="preserve"> the</w:t>
      </w:r>
      <w:r>
        <w:t xml:space="preserve"> need</w:t>
      </w:r>
      <w:r w:rsidR="003548D6">
        <w:t xml:space="preserve"> of revising </w:t>
      </w:r>
      <w:r>
        <w:t>the EIS and EIF</w:t>
      </w:r>
    </w:p>
    <w:p w:rsidR="00D752A1" w:rsidRPr="007228B6" w:rsidRDefault="00457C65" w:rsidP="007228B6">
      <w:pPr>
        <w:pStyle w:val="Heading2"/>
      </w:pPr>
      <w:r>
        <w:t xml:space="preserve">Assessment of needs and problems </w:t>
      </w:r>
      <w:r w:rsidR="00D6565E">
        <w:t>of interoperability</w:t>
      </w:r>
    </w:p>
    <w:p w:rsidR="00D752A1" w:rsidRPr="00A36F07" w:rsidRDefault="00A3771F" w:rsidP="005F320D">
      <w:pPr>
        <w:pStyle w:val="ListParagraph"/>
        <w:keepNext/>
        <w:keepLines/>
        <w:widowControl w:val="0"/>
        <w:numPr>
          <w:ilvl w:val="0"/>
          <w:numId w:val="10"/>
        </w:numPr>
        <w:spacing w:before="240" w:after="60" w:line="360" w:lineRule="auto"/>
        <w:contextualSpacing w:val="0"/>
        <w:jc w:val="both"/>
        <w:rPr>
          <w:rFonts w:cstheme="minorHAnsi"/>
          <w:sz w:val="18"/>
          <w:szCs w:val="18"/>
        </w:rPr>
      </w:pPr>
      <w:r>
        <w:rPr>
          <w:rFonts w:cstheme="minorHAnsi"/>
          <w:b/>
          <w:sz w:val="18"/>
          <w:szCs w:val="18"/>
        </w:rPr>
        <w:t xml:space="preserve">Please select up to 10 </w:t>
      </w:r>
      <w:r w:rsidR="002D2E33">
        <w:rPr>
          <w:rFonts w:cstheme="minorHAnsi"/>
          <w:b/>
          <w:sz w:val="18"/>
          <w:szCs w:val="18"/>
        </w:rPr>
        <w:t>major</w:t>
      </w:r>
      <w:r w:rsidR="00645A79">
        <w:rPr>
          <w:rFonts w:cstheme="minorHAnsi"/>
          <w:b/>
          <w:sz w:val="18"/>
          <w:szCs w:val="18"/>
        </w:rPr>
        <w:t xml:space="preserve"> </w:t>
      </w:r>
      <w:r w:rsidR="000B2FE3">
        <w:rPr>
          <w:rFonts w:cstheme="minorHAnsi"/>
          <w:b/>
          <w:sz w:val="18"/>
          <w:szCs w:val="18"/>
        </w:rPr>
        <w:t>problems</w:t>
      </w:r>
      <w:r w:rsidR="00E20383">
        <w:rPr>
          <w:rFonts w:cstheme="minorHAnsi"/>
          <w:b/>
          <w:sz w:val="18"/>
          <w:szCs w:val="18"/>
        </w:rPr>
        <w:t xml:space="preserve"> that</w:t>
      </w:r>
      <w:r w:rsidR="00D752A1">
        <w:rPr>
          <w:rFonts w:cstheme="minorHAnsi"/>
          <w:b/>
          <w:sz w:val="18"/>
          <w:szCs w:val="18"/>
        </w:rPr>
        <w:t xml:space="preserve"> </w:t>
      </w:r>
      <w:r w:rsidR="00C34066">
        <w:rPr>
          <w:rFonts w:cstheme="minorHAnsi"/>
          <w:b/>
          <w:sz w:val="18"/>
          <w:szCs w:val="18"/>
        </w:rPr>
        <w:t xml:space="preserve">you </w:t>
      </w:r>
      <w:r w:rsidR="00880B60">
        <w:rPr>
          <w:rFonts w:cstheme="minorHAnsi"/>
          <w:b/>
          <w:sz w:val="18"/>
          <w:szCs w:val="18"/>
        </w:rPr>
        <w:t>identif</w:t>
      </w:r>
      <w:r w:rsidR="00C34066">
        <w:rPr>
          <w:rFonts w:cstheme="minorHAnsi"/>
          <w:b/>
          <w:sz w:val="18"/>
          <w:szCs w:val="18"/>
        </w:rPr>
        <w:t>y</w:t>
      </w:r>
      <w:r w:rsidR="00880B60">
        <w:rPr>
          <w:rFonts w:cstheme="minorHAnsi"/>
          <w:b/>
          <w:sz w:val="18"/>
          <w:szCs w:val="18"/>
        </w:rPr>
        <w:t xml:space="preserve"> as </w:t>
      </w:r>
      <w:r w:rsidR="00113137">
        <w:rPr>
          <w:rFonts w:cstheme="minorHAnsi"/>
          <w:b/>
          <w:sz w:val="18"/>
          <w:szCs w:val="18"/>
        </w:rPr>
        <w:t>obstructing</w:t>
      </w:r>
      <w:r w:rsidR="00113137" w:rsidRPr="00284D42">
        <w:rPr>
          <w:rFonts w:cstheme="minorHAnsi"/>
          <w:b/>
          <w:sz w:val="18"/>
          <w:szCs w:val="18"/>
        </w:rPr>
        <w:t xml:space="preserve"> </w:t>
      </w:r>
      <w:r w:rsidR="00D752A1" w:rsidRPr="00284D42">
        <w:rPr>
          <w:rFonts w:cstheme="minorHAnsi"/>
          <w:b/>
          <w:sz w:val="18"/>
          <w:szCs w:val="18"/>
        </w:rPr>
        <w:t xml:space="preserve">the implementation </w:t>
      </w:r>
      <w:r w:rsidR="007B1FD9" w:rsidRPr="00284D42">
        <w:rPr>
          <w:rFonts w:cstheme="minorHAnsi"/>
          <w:b/>
          <w:sz w:val="18"/>
          <w:szCs w:val="18"/>
        </w:rPr>
        <w:t xml:space="preserve">of </w:t>
      </w:r>
      <w:r w:rsidR="007B1FD9">
        <w:rPr>
          <w:rFonts w:cstheme="minorHAnsi"/>
          <w:b/>
          <w:sz w:val="18"/>
          <w:szCs w:val="18"/>
        </w:rPr>
        <w:t>interoperability</w:t>
      </w:r>
      <w:r w:rsidR="00D752A1" w:rsidRPr="00284D42">
        <w:rPr>
          <w:rFonts w:cstheme="minorHAnsi"/>
          <w:b/>
          <w:sz w:val="18"/>
          <w:szCs w:val="18"/>
        </w:rPr>
        <w:t xml:space="preserve"> </w:t>
      </w:r>
      <w:r w:rsidR="00E3506D" w:rsidRPr="00D36CF4">
        <w:rPr>
          <w:rFonts w:cstheme="minorHAnsi"/>
          <w:b/>
          <w:sz w:val="18"/>
          <w:szCs w:val="18"/>
          <w:u w:val="single"/>
        </w:rPr>
        <w:t>at national level</w:t>
      </w:r>
      <w:r w:rsidR="00880B60">
        <w:rPr>
          <w:rFonts w:cstheme="minorHAnsi"/>
          <w:b/>
          <w:sz w:val="18"/>
          <w:szCs w:val="18"/>
        </w:rPr>
        <w:t>.</w:t>
      </w:r>
      <w:r w:rsidR="00D752A1" w:rsidRPr="00284D42">
        <w:rPr>
          <w:rFonts w:cstheme="minorHAnsi"/>
          <w:b/>
          <w:color w:val="FF0000"/>
          <w:sz w:val="18"/>
          <w:szCs w:val="18"/>
        </w:rPr>
        <w:t>*</w:t>
      </w:r>
    </w:p>
    <w:p w:rsidR="00087803" w:rsidRPr="00A34447" w:rsidRDefault="005326E8" w:rsidP="00087803">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087803" w:rsidRPr="00A34447">
        <w:rPr>
          <w:sz w:val="18"/>
          <w:szCs w:val="18"/>
        </w:rPr>
        <w:t xml:space="preserve"> </w:t>
      </w:r>
      <w:r w:rsidR="00087803" w:rsidRPr="00A34447">
        <w:rPr>
          <w:rFonts w:cstheme="minorHAnsi"/>
          <w:sz w:val="18"/>
          <w:szCs w:val="18"/>
        </w:rPr>
        <w:t xml:space="preserve">There is no single </w:t>
      </w:r>
      <w:r w:rsidR="00985D79">
        <w:rPr>
          <w:rFonts w:cstheme="minorHAnsi"/>
          <w:sz w:val="18"/>
          <w:szCs w:val="18"/>
        </w:rPr>
        <w:t>legal framework</w:t>
      </w:r>
      <w:r w:rsidR="00087803" w:rsidRPr="00A34447">
        <w:rPr>
          <w:rFonts w:cstheme="minorHAnsi"/>
          <w:sz w:val="18"/>
          <w:szCs w:val="18"/>
        </w:rPr>
        <w:t xml:space="preserve"> in </w:t>
      </w:r>
      <w:r w:rsidR="001F2254">
        <w:rPr>
          <w:rFonts w:cstheme="minorHAnsi"/>
          <w:sz w:val="18"/>
          <w:szCs w:val="18"/>
        </w:rPr>
        <w:t>Member States</w:t>
      </w:r>
      <w:r w:rsidR="00087803" w:rsidRPr="00A34447">
        <w:rPr>
          <w:rFonts w:cstheme="minorHAnsi"/>
          <w:sz w:val="18"/>
          <w:szCs w:val="18"/>
        </w:rPr>
        <w:t xml:space="preserve"> within the area of interoperability across sectors (legislation in the area of interoperability tends to be </w:t>
      </w:r>
      <w:proofErr w:type="spellStart"/>
      <w:r w:rsidR="00087803" w:rsidRPr="00A34447">
        <w:rPr>
          <w:rFonts w:cstheme="minorHAnsi"/>
          <w:sz w:val="18"/>
          <w:szCs w:val="18"/>
        </w:rPr>
        <w:t>sectorial</w:t>
      </w:r>
      <w:proofErr w:type="spellEnd"/>
      <w:r w:rsidR="00087803" w:rsidRPr="00A34447">
        <w:rPr>
          <w:rFonts w:cstheme="minorHAnsi"/>
          <w:sz w:val="18"/>
          <w:szCs w:val="18"/>
        </w:rPr>
        <w:t>).</w:t>
      </w:r>
    </w:p>
    <w:p w:rsidR="00087803" w:rsidRPr="00A34447" w:rsidRDefault="005326E8" w:rsidP="00087803">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087803" w:rsidRPr="00A34447">
        <w:rPr>
          <w:sz w:val="18"/>
          <w:szCs w:val="18"/>
        </w:rPr>
        <w:t xml:space="preserve"> </w:t>
      </w:r>
      <w:r w:rsidR="00087803" w:rsidRPr="00A34447">
        <w:rPr>
          <w:rFonts w:cstheme="minorHAnsi"/>
          <w:sz w:val="18"/>
          <w:szCs w:val="18"/>
        </w:rPr>
        <w:t xml:space="preserve">There is a lack of resources available for implementing interoperability in </w:t>
      </w:r>
      <w:r w:rsidR="001F2254">
        <w:rPr>
          <w:rFonts w:cstheme="minorHAnsi"/>
          <w:sz w:val="18"/>
          <w:szCs w:val="18"/>
        </w:rPr>
        <w:t>Member States</w:t>
      </w:r>
      <w:r w:rsidR="00087803" w:rsidRPr="00A34447">
        <w:rPr>
          <w:rFonts w:cstheme="minorHAnsi"/>
          <w:sz w:val="18"/>
          <w:szCs w:val="18"/>
        </w:rPr>
        <w:t>.</w:t>
      </w:r>
    </w:p>
    <w:p w:rsidR="00087803" w:rsidRPr="00A34447" w:rsidRDefault="005326E8" w:rsidP="00087803">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087803" w:rsidRPr="00A34447">
        <w:rPr>
          <w:sz w:val="18"/>
          <w:szCs w:val="18"/>
        </w:rPr>
        <w:t xml:space="preserve"> </w:t>
      </w:r>
      <w:r w:rsidR="00087803" w:rsidRPr="00A34447">
        <w:rPr>
          <w:rFonts w:cstheme="minorHAnsi"/>
          <w:sz w:val="18"/>
          <w:szCs w:val="18"/>
        </w:rPr>
        <w:t xml:space="preserve">Interoperability is not a priority in the political agenda of </w:t>
      </w:r>
      <w:r w:rsidR="001F2254">
        <w:rPr>
          <w:rFonts w:cstheme="minorHAnsi"/>
          <w:sz w:val="18"/>
          <w:szCs w:val="18"/>
        </w:rPr>
        <w:t>Member States</w:t>
      </w:r>
      <w:r w:rsidR="00087803" w:rsidRPr="00A34447">
        <w:rPr>
          <w:rFonts w:cstheme="minorHAnsi"/>
          <w:sz w:val="18"/>
          <w:szCs w:val="18"/>
        </w:rPr>
        <w:t>.</w:t>
      </w:r>
    </w:p>
    <w:p w:rsidR="00087803" w:rsidRPr="00A34447" w:rsidRDefault="009B636E" w:rsidP="00087803">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087803" w:rsidRPr="00A34447">
        <w:rPr>
          <w:sz w:val="18"/>
          <w:szCs w:val="18"/>
        </w:rPr>
        <w:t xml:space="preserve"> </w:t>
      </w:r>
      <w:r w:rsidR="00087803" w:rsidRPr="00A34447">
        <w:rPr>
          <w:rFonts w:cstheme="minorHAnsi"/>
          <w:sz w:val="18"/>
          <w:szCs w:val="18"/>
        </w:rPr>
        <w:t>There is a lack of a consolidated view on all the existing interoperability</w:t>
      </w:r>
      <w:r w:rsidR="001F2254">
        <w:rPr>
          <w:rFonts w:cstheme="minorHAnsi"/>
          <w:sz w:val="18"/>
          <w:szCs w:val="18"/>
        </w:rPr>
        <w:t xml:space="preserve"> national</w:t>
      </w:r>
      <w:r w:rsidR="00087803" w:rsidRPr="00A34447">
        <w:rPr>
          <w:rFonts w:cstheme="minorHAnsi"/>
          <w:sz w:val="18"/>
          <w:szCs w:val="18"/>
        </w:rPr>
        <w:t xml:space="preserve"> initiatives in</w:t>
      </w:r>
      <w:r w:rsidR="001F2254">
        <w:rPr>
          <w:rFonts w:cstheme="minorHAnsi"/>
          <w:sz w:val="18"/>
          <w:szCs w:val="18"/>
        </w:rPr>
        <w:t xml:space="preserve"> Member States</w:t>
      </w:r>
      <w:r w:rsidR="00087803" w:rsidRPr="00A34447">
        <w:rPr>
          <w:rFonts w:cstheme="minorHAnsi"/>
          <w:sz w:val="18"/>
          <w:szCs w:val="18"/>
        </w:rPr>
        <w:t>.</w:t>
      </w:r>
    </w:p>
    <w:p w:rsidR="00087803" w:rsidRPr="00A34447" w:rsidRDefault="00087803" w:rsidP="00087803">
      <w:pPr>
        <w:pStyle w:val="ListParagraph"/>
        <w:widowControl w:val="0"/>
        <w:spacing w:before="240" w:after="6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 xml:space="preserve">The IT budget of </w:t>
      </w:r>
      <w:r w:rsidR="001F2254">
        <w:rPr>
          <w:rFonts w:cstheme="minorHAnsi"/>
          <w:sz w:val="18"/>
          <w:szCs w:val="18"/>
        </w:rPr>
        <w:t>Member States</w:t>
      </w:r>
      <w:r w:rsidRPr="00A34447">
        <w:rPr>
          <w:rFonts w:cstheme="minorHAnsi"/>
          <w:sz w:val="18"/>
          <w:szCs w:val="18"/>
        </w:rPr>
        <w:t xml:space="preserve"> is largely affected by the maintenance of legacy systems.</w:t>
      </w:r>
    </w:p>
    <w:p w:rsidR="009A73E7" w:rsidRPr="00A34447" w:rsidRDefault="00087803" w:rsidP="00087803">
      <w:pPr>
        <w:pStyle w:val="ListParagraph"/>
        <w:widowControl w:val="0"/>
        <w:spacing w:before="240" w:after="6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 xml:space="preserve">Interoperability is not perceived as a worthwhile investment in </w:t>
      </w:r>
      <w:r w:rsidR="001F2254">
        <w:rPr>
          <w:rFonts w:cstheme="minorHAnsi"/>
          <w:sz w:val="18"/>
          <w:szCs w:val="18"/>
        </w:rPr>
        <w:t>Member States</w:t>
      </w:r>
      <w:r w:rsidRPr="00A34447">
        <w:rPr>
          <w:rFonts w:cstheme="minorHAnsi"/>
          <w:sz w:val="18"/>
          <w:szCs w:val="18"/>
        </w:rPr>
        <w:t>.</w:t>
      </w:r>
    </w:p>
    <w:p w:rsidR="00087803" w:rsidRPr="00A34447" w:rsidRDefault="00087803" w:rsidP="00087803">
      <w:pPr>
        <w:pStyle w:val="ListParagraph"/>
        <w:widowControl w:val="0"/>
        <w:spacing w:before="240" w:after="6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009C3982" w:rsidRPr="00433BA4">
        <w:rPr>
          <w:rFonts w:cstheme="minorHAnsi"/>
          <w:sz w:val="18"/>
          <w:szCs w:val="18"/>
        </w:rPr>
        <w:t xml:space="preserve">EU funds, i.e. European Structural and Investment Funds (ESIF) that could be used to implement interoperability </w:t>
      </w:r>
      <w:r w:rsidRPr="00A34447">
        <w:rPr>
          <w:rFonts w:cstheme="minorHAnsi"/>
          <w:sz w:val="18"/>
          <w:szCs w:val="18"/>
        </w:rPr>
        <w:t xml:space="preserve">are not well leveraged by </w:t>
      </w:r>
      <w:r w:rsidR="001F2254">
        <w:rPr>
          <w:rFonts w:cstheme="minorHAnsi"/>
          <w:sz w:val="18"/>
          <w:szCs w:val="18"/>
        </w:rPr>
        <w:t>Member States</w:t>
      </w:r>
      <w:r>
        <w:rPr>
          <w:rFonts w:cstheme="minorHAnsi"/>
          <w:sz w:val="18"/>
          <w:szCs w:val="18"/>
        </w:rPr>
        <w:t>.</w:t>
      </w:r>
    </w:p>
    <w:p w:rsidR="00087803" w:rsidRPr="00A34447" w:rsidRDefault="005326E8" w:rsidP="00087803">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087803" w:rsidRPr="00A34447">
        <w:rPr>
          <w:sz w:val="18"/>
          <w:szCs w:val="18"/>
        </w:rPr>
        <w:t xml:space="preserve"> </w:t>
      </w:r>
      <w:r w:rsidR="00087803" w:rsidRPr="00A34447">
        <w:rPr>
          <w:rFonts w:cstheme="minorHAnsi"/>
          <w:sz w:val="18"/>
          <w:szCs w:val="18"/>
        </w:rPr>
        <w:t xml:space="preserve">The implementation of interoperability initiatives in </w:t>
      </w:r>
      <w:r w:rsidR="001F2254">
        <w:rPr>
          <w:rFonts w:cstheme="minorHAnsi"/>
          <w:sz w:val="18"/>
          <w:szCs w:val="18"/>
        </w:rPr>
        <w:t>Member States</w:t>
      </w:r>
      <w:r w:rsidR="00087803" w:rsidRPr="00A34447">
        <w:rPr>
          <w:rFonts w:cstheme="minorHAnsi"/>
          <w:sz w:val="18"/>
          <w:szCs w:val="18"/>
        </w:rPr>
        <w:t xml:space="preserve"> is not sufficiently monitored.</w:t>
      </w:r>
    </w:p>
    <w:p w:rsidR="00087803" w:rsidRPr="00A34447" w:rsidRDefault="005326E8" w:rsidP="00087803">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087803" w:rsidRPr="00A34447">
        <w:rPr>
          <w:sz w:val="18"/>
          <w:szCs w:val="18"/>
        </w:rPr>
        <w:t xml:space="preserve"> </w:t>
      </w:r>
      <w:r w:rsidR="00087803" w:rsidRPr="00A34447">
        <w:rPr>
          <w:rFonts w:cstheme="minorHAnsi"/>
          <w:sz w:val="18"/>
          <w:szCs w:val="18"/>
        </w:rPr>
        <w:t xml:space="preserve">There is a shortage of skills to implement interoperability-related policies and initiatives in </w:t>
      </w:r>
      <w:r w:rsidR="001F2254">
        <w:rPr>
          <w:rFonts w:cstheme="minorHAnsi"/>
          <w:sz w:val="18"/>
          <w:szCs w:val="18"/>
        </w:rPr>
        <w:t>Member States</w:t>
      </w:r>
      <w:r w:rsidR="00087803" w:rsidRPr="00A34447">
        <w:rPr>
          <w:rFonts w:cstheme="minorHAnsi"/>
          <w:sz w:val="18"/>
          <w:szCs w:val="18"/>
        </w:rPr>
        <w:t>.</w:t>
      </w:r>
    </w:p>
    <w:p w:rsidR="00826EB7" w:rsidRPr="00A34447" w:rsidRDefault="00826EB7" w:rsidP="00826EB7">
      <w:pPr>
        <w:pStyle w:val="ListParagraph"/>
        <w:widowControl w:val="0"/>
        <w:spacing w:before="240" w:after="6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 xml:space="preserve">There is a shortage of </w:t>
      </w:r>
      <w:r>
        <w:rPr>
          <w:rFonts w:cstheme="minorHAnsi"/>
          <w:sz w:val="18"/>
          <w:szCs w:val="18"/>
        </w:rPr>
        <w:t>qualified IT personnel having</w:t>
      </w:r>
      <w:r w:rsidRPr="00317C94">
        <w:rPr>
          <w:rFonts w:cstheme="minorHAnsi"/>
          <w:sz w:val="18"/>
          <w:szCs w:val="18"/>
        </w:rPr>
        <w:t xml:space="preserve"> project management skills to run multinational and multi-stakeholder initiatives</w:t>
      </w:r>
      <w:r w:rsidRPr="00A34447">
        <w:rPr>
          <w:rFonts w:cstheme="minorHAnsi"/>
          <w:sz w:val="18"/>
          <w:szCs w:val="18"/>
        </w:rPr>
        <w:t>.</w:t>
      </w:r>
    </w:p>
    <w:p w:rsidR="00087803" w:rsidRPr="00A34447" w:rsidRDefault="005326E8" w:rsidP="00087803">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087803" w:rsidRPr="00A34447">
        <w:rPr>
          <w:rFonts w:cstheme="minorHAnsi"/>
          <w:sz w:val="18"/>
          <w:szCs w:val="18"/>
        </w:rPr>
        <w:t xml:space="preserve">Technological evolution in </w:t>
      </w:r>
      <w:r w:rsidR="001F2254">
        <w:rPr>
          <w:rFonts w:cstheme="minorHAnsi"/>
          <w:sz w:val="18"/>
          <w:szCs w:val="18"/>
        </w:rPr>
        <w:t>Member States</w:t>
      </w:r>
      <w:r w:rsidR="00087803" w:rsidRPr="00A34447">
        <w:rPr>
          <w:rFonts w:cstheme="minorHAnsi"/>
          <w:sz w:val="18"/>
          <w:szCs w:val="18"/>
        </w:rPr>
        <w:t xml:space="preserve"> is largely affected by the maintenance of legacy systems.</w:t>
      </w:r>
    </w:p>
    <w:p w:rsidR="00087803" w:rsidRPr="00A34447" w:rsidRDefault="005326E8" w:rsidP="00317C94">
      <w:pPr>
        <w:pStyle w:val="ListParagraph"/>
        <w:widowControl w:val="0"/>
        <w:spacing w:before="240" w:after="0" w:line="360" w:lineRule="auto"/>
        <w:ind w:left="380"/>
        <w:jc w:val="both"/>
        <w:rPr>
          <w:rFonts w:cstheme="minorHAnsi"/>
          <w:sz w:val="18"/>
          <w:szCs w:val="18"/>
        </w:rPr>
      </w:pPr>
      <w:r w:rsidRPr="002162A4">
        <w:rPr>
          <w:sz w:val="18"/>
          <w:szCs w:val="18"/>
        </w:rPr>
        <w:sym w:font="Wingdings" w:char="F0FE"/>
      </w:r>
      <w:r w:rsidR="00087803" w:rsidRPr="00A34447">
        <w:rPr>
          <w:sz w:val="18"/>
          <w:szCs w:val="18"/>
        </w:rPr>
        <w:t xml:space="preserve"> </w:t>
      </w:r>
      <w:r w:rsidR="007816E5" w:rsidRPr="007816E5">
        <w:rPr>
          <w:rFonts w:cstheme="minorHAnsi"/>
          <w:sz w:val="18"/>
          <w:szCs w:val="18"/>
        </w:rPr>
        <w:t>There is a lack of standards to sufficiently ensure interoperability or standards, even if available, are not enough integrated by suppliers in their solutions.</w:t>
      </w:r>
    </w:p>
    <w:p w:rsidR="001B57A9" w:rsidRDefault="005326E8" w:rsidP="00317C94">
      <w:pPr>
        <w:ind w:left="378"/>
        <w:rPr>
          <w:rFonts w:eastAsia="Arial"/>
          <w:sz w:val="18"/>
          <w:szCs w:val="18"/>
        </w:rPr>
      </w:pPr>
      <w:r w:rsidRPr="002162A4">
        <w:rPr>
          <w:sz w:val="18"/>
          <w:szCs w:val="18"/>
        </w:rPr>
        <w:sym w:font="Wingdings" w:char="F0FE"/>
      </w:r>
      <w:r w:rsidR="00DC457D" w:rsidRPr="00317C94">
        <w:rPr>
          <w:rFonts w:eastAsiaTheme="minorHAnsi"/>
          <w:color w:val="auto"/>
          <w:sz w:val="18"/>
          <w:szCs w:val="18"/>
          <w:lang w:eastAsia="en-US"/>
        </w:rPr>
        <w:t xml:space="preserve"> </w:t>
      </w:r>
      <w:r w:rsidR="000D79A6">
        <w:rPr>
          <w:sz w:val="18"/>
          <w:szCs w:val="18"/>
        </w:rPr>
        <w:t>There is a lack of a national public procurement strategy or guidelines, especially with regards to reference to standards and specifications</w:t>
      </w:r>
    </w:p>
    <w:p w:rsidR="001B57A9" w:rsidRPr="00422EC7" w:rsidRDefault="005326E8" w:rsidP="00317C94">
      <w:pPr>
        <w:pStyle w:val="ListParagraph"/>
        <w:widowControl w:val="0"/>
        <w:spacing w:before="60" w:after="60" w:line="360" w:lineRule="auto"/>
        <w:ind w:left="378"/>
        <w:jc w:val="both"/>
        <w:rPr>
          <w:rFonts w:eastAsia="Arial"/>
          <w:sz w:val="18"/>
          <w:szCs w:val="18"/>
        </w:rPr>
      </w:pPr>
      <w:r w:rsidRPr="002162A4">
        <w:rPr>
          <w:sz w:val="18"/>
          <w:szCs w:val="18"/>
        </w:rPr>
        <w:sym w:font="Wingdings" w:char="F0FE"/>
      </w:r>
      <w:r w:rsidR="001B57A9">
        <w:t xml:space="preserve"> </w:t>
      </w:r>
      <w:r w:rsidR="001B57A9" w:rsidRPr="00E87E88">
        <w:rPr>
          <w:rFonts w:cstheme="minorHAnsi"/>
          <w:sz w:val="18"/>
          <w:szCs w:val="18"/>
        </w:rPr>
        <w:t>Public administrations tend to use proprietary IT solutions, which often create a situation of vendor lock-in</w:t>
      </w:r>
      <w:r w:rsidR="001B57A9">
        <w:rPr>
          <w:rFonts w:cstheme="minorHAnsi"/>
          <w:sz w:val="18"/>
          <w:szCs w:val="18"/>
        </w:rPr>
        <w:t>.</w:t>
      </w:r>
    </w:p>
    <w:p w:rsidR="00087803" w:rsidRPr="00A34447" w:rsidRDefault="00087803" w:rsidP="00317C94">
      <w:pPr>
        <w:pStyle w:val="ListParagraph"/>
        <w:widowControl w:val="0"/>
        <w:spacing w:before="60" w:after="6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The costs and benefits of interoperability are not assessed when developing national legislation.</w:t>
      </w:r>
    </w:p>
    <w:p w:rsidR="0042253B" w:rsidRPr="00A34447" w:rsidRDefault="005326E8" w:rsidP="0042253B">
      <w:pPr>
        <w:pStyle w:val="ListParagraph"/>
        <w:widowControl w:val="0"/>
        <w:spacing w:before="240" w:after="60" w:line="360" w:lineRule="auto"/>
        <w:ind w:left="380"/>
        <w:jc w:val="both"/>
        <w:rPr>
          <w:sz w:val="18"/>
          <w:szCs w:val="18"/>
        </w:rPr>
      </w:pPr>
      <w:r w:rsidRPr="00A34447">
        <w:rPr>
          <w:sz w:val="18"/>
          <w:szCs w:val="18"/>
        </w:rPr>
        <w:sym w:font="Wingdings" w:char="F0A8"/>
      </w:r>
      <w:r>
        <w:rPr>
          <w:sz w:val="18"/>
          <w:szCs w:val="18"/>
        </w:rPr>
        <w:t xml:space="preserve"> </w:t>
      </w:r>
      <w:r w:rsidR="0042253B" w:rsidRPr="00A34447">
        <w:rPr>
          <w:rFonts w:cstheme="minorHAnsi"/>
          <w:sz w:val="18"/>
          <w:szCs w:val="18"/>
        </w:rPr>
        <w:t xml:space="preserve">Some of </w:t>
      </w:r>
      <w:r w:rsidR="0042253B">
        <w:rPr>
          <w:rFonts w:cstheme="minorHAnsi"/>
          <w:sz w:val="18"/>
          <w:szCs w:val="18"/>
        </w:rPr>
        <w:t>the</w:t>
      </w:r>
      <w:r w:rsidR="0042253B" w:rsidRPr="00A34447">
        <w:rPr>
          <w:rFonts w:cstheme="minorHAnsi"/>
          <w:sz w:val="18"/>
          <w:szCs w:val="18"/>
        </w:rPr>
        <w:t xml:space="preserve"> </w:t>
      </w:r>
      <w:r w:rsidR="0042253B">
        <w:rPr>
          <w:rFonts w:cstheme="minorHAnsi"/>
          <w:sz w:val="18"/>
          <w:szCs w:val="18"/>
        </w:rPr>
        <w:t>Member States'</w:t>
      </w:r>
      <w:r w:rsidR="0042253B" w:rsidRPr="00A34447">
        <w:rPr>
          <w:rFonts w:cstheme="minorHAnsi"/>
          <w:sz w:val="18"/>
          <w:szCs w:val="18"/>
        </w:rPr>
        <w:t xml:space="preserve"> policies ma</w:t>
      </w:r>
      <w:r w:rsidR="0042253B">
        <w:rPr>
          <w:rFonts w:cstheme="minorHAnsi"/>
          <w:sz w:val="18"/>
          <w:szCs w:val="18"/>
        </w:rPr>
        <w:t>y contain</w:t>
      </w:r>
      <w:r w:rsidR="0042253B" w:rsidRPr="00A34447">
        <w:rPr>
          <w:rFonts w:cstheme="minorHAnsi"/>
          <w:sz w:val="18"/>
          <w:szCs w:val="18"/>
        </w:rPr>
        <w:t xml:space="preserve"> requirements that are not supported by / adapted to the market (e.g. reference to specific technologies as being the only permissible solutions).</w:t>
      </w:r>
    </w:p>
    <w:p w:rsidR="00087803" w:rsidRDefault="00087803" w:rsidP="00D11D07">
      <w:pPr>
        <w:pStyle w:val="ListParagraph"/>
        <w:widowControl w:val="0"/>
        <w:spacing w:before="240" w:after="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Other</w:t>
      </w:r>
    </w:p>
    <w:p w:rsidR="00B34AE2" w:rsidRPr="00A94DE0" w:rsidRDefault="00B34AE2" w:rsidP="00B34AE2">
      <w:pPr>
        <w:widowControl w:val="0"/>
        <w:spacing w:after="60" w:line="360" w:lineRule="auto"/>
        <w:ind w:left="380"/>
        <w:contextualSpacing/>
        <w:jc w:val="both"/>
        <w:rPr>
          <w:rFonts w:cstheme="minorHAnsi"/>
          <w:sz w:val="18"/>
          <w:szCs w:val="18"/>
        </w:rPr>
      </w:pPr>
      <w:r w:rsidRPr="00E34C45">
        <w:rPr>
          <w:sz w:val="18"/>
          <w:szCs w:val="18"/>
        </w:rPr>
        <w:sym w:font="Wingdings" w:char="F0A8"/>
      </w:r>
      <w:r w:rsidRPr="00E34C45">
        <w:rPr>
          <w:sz w:val="18"/>
          <w:szCs w:val="18"/>
        </w:rPr>
        <w:t xml:space="preserve"> </w:t>
      </w:r>
      <w:r>
        <w:rPr>
          <w:rFonts w:cstheme="minorHAnsi"/>
          <w:sz w:val="18"/>
          <w:szCs w:val="18"/>
        </w:rPr>
        <w:t>Don’t know/ No opinion</w:t>
      </w:r>
    </w:p>
    <w:p w:rsidR="00D245EF" w:rsidRPr="00A36F07" w:rsidRDefault="00D245EF" w:rsidP="00D245EF">
      <w:pPr>
        <w:pStyle w:val="ListParagraph"/>
        <w:keepNext/>
        <w:keepLines/>
        <w:widowControl w:val="0"/>
        <w:numPr>
          <w:ilvl w:val="0"/>
          <w:numId w:val="10"/>
        </w:numPr>
        <w:spacing w:before="240" w:after="60" w:line="360" w:lineRule="auto"/>
        <w:ind w:left="380" w:hanging="380"/>
        <w:contextualSpacing w:val="0"/>
        <w:jc w:val="both"/>
        <w:rPr>
          <w:rFonts w:cstheme="minorHAnsi"/>
          <w:sz w:val="18"/>
          <w:szCs w:val="18"/>
        </w:rPr>
      </w:pPr>
      <w:r>
        <w:rPr>
          <w:rFonts w:cstheme="minorHAnsi"/>
          <w:b/>
          <w:sz w:val="18"/>
          <w:szCs w:val="18"/>
        </w:rPr>
        <w:lastRenderedPageBreak/>
        <w:t xml:space="preserve">Please select up to 10 major problems </w:t>
      </w:r>
      <w:r w:rsidR="00C34066">
        <w:rPr>
          <w:rFonts w:cstheme="minorHAnsi"/>
          <w:b/>
          <w:sz w:val="18"/>
          <w:szCs w:val="18"/>
        </w:rPr>
        <w:t xml:space="preserve">you </w:t>
      </w:r>
      <w:r>
        <w:rPr>
          <w:rFonts w:cstheme="minorHAnsi"/>
          <w:b/>
          <w:sz w:val="18"/>
          <w:szCs w:val="18"/>
        </w:rPr>
        <w:t>identif</w:t>
      </w:r>
      <w:r w:rsidR="00C34066">
        <w:rPr>
          <w:rFonts w:cstheme="minorHAnsi"/>
          <w:b/>
          <w:sz w:val="18"/>
          <w:szCs w:val="18"/>
        </w:rPr>
        <w:t>y</w:t>
      </w:r>
      <w:r>
        <w:rPr>
          <w:rFonts w:cstheme="minorHAnsi"/>
          <w:b/>
          <w:sz w:val="18"/>
          <w:szCs w:val="18"/>
        </w:rPr>
        <w:t xml:space="preserve"> as obstructing</w:t>
      </w:r>
      <w:r w:rsidRPr="00284D42">
        <w:rPr>
          <w:rFonts w:cstheme="minorHAnsi"/>
          <w:b/>
          <w:sz w:val="18"/>
          <w:szCs w:val="18"/>
        </w:rPr>
        <w:t xml:space="preserve"> the implementation of </w:t>
      </w:r>
      <w:r w:rsidRPr="000549CB">
        <w:rPr>
          <w:rFonts w:cstheme="minorHAnsi"/>
          <w:b/>
          <w:sz w:val="18"/>
          <w:szCs w:val="18"/>
          <w:u w:val="single"/>
        </w:rPr>
        <w:t>cross-border</w:t>
      </w:r>
      <w:r>
        <w:rPr>
          <w:rFonts w:cstheme="minorHAnsi"/>
          <w:b/>
          <w:sz w:val="18"/>
          <w:szCs w:val="18"/>
        </w:rPr>
        <w:t xml:space="preserve"> interoperability.</w:t>
      </w:r>
      <w:r w:rsidRPr="00284D42">
        <w:rPr>
          <w:rFonts w:cstheme="minorHAnsi"/>
          <w:b/>
          <w:color w:val="FF0000"/>
          <w:sz w:val="18"/>
          <w:szCs w:val="18"/>
        </w:rPr>
        <w:t>*</w:t>
      </w:r>
    </w:p>
    <w:p w:rsidR="00D245EF" w:rsidRPr="00894D5F" w:rsidRDefault="00D245EF" w:rsidP="00D245EF">
      <w:pPr>
        <w:pStyle w:val="ListParagraph"/>
        <w:widowControl w:val="0"/>
        <w:spacing w:before="240" w:after="60" w:line="360" w:lineRule="auto"/>
        <w:ind w:left="380"/>
        <w:jc w:val="both"/>
        <w:rPr>
          <w:rFonts w:cstheme="minorHAnsi"/>
          <w:sz w:val="18"/>
          <w:szCs w:val="18"/>
        </w:rPr>
      </w:pPr>
      <w:r w:rsidRPr="007426E6">
        <w:rPr>
          <w:sz w:val="18"/>
          <w:szCs w:val="18"/>
        </w:rPr>
        <w:sym w:font="Wingdings" w:char="F0A8"/>
      </w:r>
      <w:r w:rsidRPr="007426E6">
        <w:rPr>
          <w:sz w:val="18"/>
          <w:szCs w:val="18"/>
        </w:rPr>
        <w:t xml:space="preserve"> </w:t>
      </w:r>
      <w:r>
        <w:rPr>
          <w:sz w:val="18"/>
          <w:szCs w:val="18"/>
        </w:rPr>
        <w:t>N</w:t>
      </w:r>
      <w:r w:rsidRPr="00894D5F">
        <w:rPr>
          <w:rFonts w:cstheme="minorHAnsi"/>
          <w:sz w:val="18"/>
          <w:szCs w:val="18"/>
        </w:rPr>
        <w:t>ational interoperability frameworks and/or strategies are not fully aligned with the EI</w:t>
      </w:r>
      <w:r w:rsidR="00FE590F">
        <w:rPr>
          <w:rFonts w:cstheme="minorHAnsi"/>
          <w:sz w:val="18"/>
          <w:szCs w:val="18"/>
        </w:rPr>
        <w:t>S</w:t>
      </w:r>
      <w:r w:rsidRPr="00894D5F">
        <w:rPr>
          <w:rFonts w:cstheme="minorHAnsi"/>
          <w:sz w:val="18"/>
          <w:szCs w:val="18"/>
        </w:rPr>
        <w:t xml:space="preserve"> and EI</w:t>
      </w:r>
      <w:r w:rsidR="00FE590F">
        <w:rPr>
          <w:rFonts w:cstheme="minorHAnsi"/>
          <w:sz w:val="18"/>
          <w:szCs w:val="18"/>
        </w:rPr>
        <w:t>F</w:t>
      </w:r>
      <w:r w:rsidRPr="00894D5F">
        <w:rPr>
          <w:rFonts w:cstheme="minorHAnsi"/>
          <w:sz w:val="18"/>
          <w:szCs w:val="18"/>
        </w:rPr>
        <w:t xml:space="preserve"> (adopted in 2010)</w:t>
      </w:r>
      <w:r w:rsidR="00FE590F">
        <w:rPr>
          <w:rFonts w:cstheme="minorHAnsi"/>
          <w:sz w:val="18"/>
          <w:szCs w:val="18"/>
        </w:rPr>
        <w:t xml:space="preserve"> since they </w:t>
      </w:r>
      <w:r w:rsidR="00FE590F" w:rsidRPr="00894D5F">
        <w:rPr>
          <w:rFonts w:cstheme="minorHAnsi"/>
          <w:sz w:val="18"/>
          <w:szCs w:val="18"/>
        </w:rPr>
        <w:t>were adopted before the ones at EU level</w:t>
      </w:r>
      <w:r w:rsidRPr="00894D5F">
        <w:rPr>
          <w:rFonts w:cstheme="minorHAnsi"/>
          <w:sz w:val="18"/>
          <w:szCs w:val="18"/>
        </w:rPr>
        <w:t>.</w:t>
      </w:r>
    </w:p>
    <w:p w:rsidR="00D245EF" w:rsidRPr="00894D5F" w:rsidRDefault="00D245EF" w:rsidP="00D245EF">
      <w:pPr>
        <w:pStyle w:val="ListParagraph"/>
        <w:widowControl w:val="0"/>
        <w:spacing w:before="240" w:after="60" w:line="360" w:lineRule="auto"/>
        <w:ind w:left="380"/>
        <w:jc w:val="both"/>
        <w:rPr>
          <w:rFonts w:cstheme="minorHAnsi"/>
          <w:sz w:val="18"/>
          <w:szCs w:val="18"/>
        </w:rPr>
      </w:pPr>
      <w:r w:rsidRPr="00894D5F">
        <w:rPr>
          <w:sz w:val="18"/>
          <w:szCs w:val="18"/>
        </w:rPr>
        <w:sym w:font="Wingdings" w:char="F0A8"/>
      </w:r>
      <w:r w:rsidRPr="00894D5F">
        <w:rPr>
          <w:sz w:val="18"/>
          <w:szCs w:val="18"/>
        </w:rPr>
        <w:t xml:space="preserve"> </w:t>
      </w:r>
      <w:r>
        <w:rPr>
          <w:sz w:val="18"/>
          <w:szCs w:val="18"/>
        </w:rPr>
        <w:t>N</w:t>
      </w:r>
      <w:r w:rsidRPr="00894D5F">
        <w:rPr>
          <w:rFonts w:cstheme="minorHAnsi"/>
          <w:sz w:val="18"/>
          <w:szCs w:val="18"/>
        </w:rPr>
        <w:t xml:space="preserve">ational interoperability frameworks and/or strategies are not fully aligned with the EIS and EIF, since </w:t>
      </w:r>
      <w:r w:rsidR="00422EC7" w:rsidRPr="00894D5F">
        <w:rPr>
          <w:rFonts w:cstheme="minorHAnsi"/>
          <w:sz w:val="18"/>
          <w:szCs w:val="18"/>
        </w:rPr>
        <w:t>the</w:t>
      </w:r>
      <w:r w:rsidR="00422EC7">
        <w:rPr>
          <w:rFonts w:cstheme="minorHAnsi"/>
          <w:sz w:val="18"/>
          <w:szCs w:val="18"/>
        </w:rPr>
        <w:t xml:space="preserve"> latter</w:t>
      </w:r>
      <w:r w:rsidR="00422EC7" w:rsidRPr="00894D5F">
        <w:rPr>
          <w:rFonts w:cstheme="minorHAnsi"/>
          <w:sz w:val="18"/>
          <w:szCs w:val="18"/>
        </w:rPr>
        <w:t xml:space="preserve"> </w:t>
      </w:r>
      <w:r w:rsidRPr="00894D5F">
        <w:rPr>
          <w:rFonts w:cstheme="minorHAnsi"/>
          <w:sz w:val="18"/>
          <w:szCs w:val="18"/>
        </w:rPr>
        <w:t>do not always capture</w:t>
      </w:r>
      <w:r>
        <w:rPr>
          <w:rFonts w:cstheme="minorHAnsi"/>
          <w:sz w:val="18"/>
          <w:szCs w:val="18"/>
        </w:rPr>
        <w:t xml:space="preserve"> the needs of </w:t>
      </w:r>
      <w:r w:rsidR="00505A1F">
        <w:rPr>
          <w:rFonts w:cstheme="minorHAnsi"/>
          <w:sz w:val="18"/>
          <w:szCs w:val="18"/>
        </w:rPr>
        <w:t>Member States</w:t>
      </w:r>
      <w:r>
        <w:rPr>
          <w:rFonts w:cstheme="minorHAnsi"/>
          <w:sz w:val="18"/>
          <w:szCs w:val="18"/>
        </w:rPr>
        <w:t>’ public admin</w:t>
      </w:r>
      <w:r w:rsidRPr="00894D5F">
        <w:rPr>
          <w:rFonts w:cstheme="minorHAnsi"/>
          <w:sz w:val="18"/>
          <w:szCs w:val="18"/>
        </w:rPr>
        <w:t>istrations.</w:t>
      </w:r>
    </w:p>
    <w:p w:rsidR="00D245EF" w:rsidRPr="00A94DE0"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rFonts w:cstheme="minorHAnsi"/>
          <w:sz w:val="18"/>
          <w:szCs w:val="18"/>
        </w:rPr>
        <w:t xml:space="preserve">There is a lack of resources available for implementing cross-border interoperability in </w:t>
      </w:r>
      <w:r w:rsidR="00505A1F">
        <w:rPr>
          <w:rFonts w:cstheme="minorHAnsi"/>
          <w:sz w:val="18"/>
          <w:szCs w:val="18"/>
        </w:rPr>
        <w:t>Member States</w:t>
      </w:r>
      <w:r w:rsidRPr="00A94DE0">
        <w:rPr>
          <w:rFonts w:cstheme="minorHAnsi"/>
          <w:sz w:val="18"/>
          <w:szCs w:val="18"/>
        </w:rPr>
        <w:t>.</w:t>
      </w:r>
    </w:p>
    <w:p w:rsidR="00D245EF" w:rsidRPr="00A94DE0"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rFonts w:cstheme="minorHAnsi"/>
          <w:sz w:val="18"/>
          <w:szCs w:val="18"/>
        </w:rPr>
        <w:t>Cross</w:t>
      </w:r>
      <w:r w:rsidRPr="00E34C45">
        <w:rPr>
          <w:rFonts w:cstheme="minorHAnsi"/>
          <w:sz w:val="18"/>
          <w:szCs w:val="18"/>
        </w:rPr>
        <w:t xml:space="preserve">-border </w:t>
      </w:r>
      <w:r w:rsidRPr="00A94DE0">
        <w:rPr>
          <w:rFonts w:cstheme="minorHAnsi"/>
          <w:sz w:val="18"/>
          <w:szCs w:val="18"/>
        </w:rPr>
        <w:t xml:space="preserve">interoperability is not a priority in the political agenda of </w:t>
      </w:r>
      <w:r w:rsidR="00505A1F">
        <w:rPr>
          <w:rFonts w:cstheme="minorHAnsi"/>
          <w:sz w:val="18"/>
          <w:szCs w:val="18"/>
        </w:rPr>
        <w:t>Member States</w:t>
      </w:r>
      <w:r w:rsidRPr="00A94DE0">
        <w:rPr>
          <w:rFonts w:cstheme="minorHAnsi"/>
          <w:sz w:val="18"/>
          <w:szCs w:val="18"/>
        </w:rPr>
        <w:t>.</w:t>
      </w:r>
    </w:p>
    <w:p w:rsidR="00D245EF" w:rsidRPr="00A94DE0"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rFonts w:cstheme="minorHAnsi"/>
          <w:sz w:val="18"/>
          <w:szCs w:val="18"/>
        </w:rPr>
        <w:t xml:space="preserve">There is a lack of </w:t>
      </w:r>
      <w:r>
        <w:rPr>
          <w:rFonts w:cstheme="minorHAnsi"/>
          <w:sz w:val="18"/>
          <w:szCs w:val="18"/>
        </w:rPr>
        <w:t xml:space="preserve">a </w:t>
      </w:r>
      <w:r w:rsidRPr="00A94DE0">
        <w:rPr>
          <w:rFonts w:cstheme="minorHAnsi"/>
          <w:sz w:val="18"/>
          <w:szCs w:val="18"/>
        </w:rPr>
        <w:t xml:space="preserve">consolidated view on all the existing cross-border interoperability initiatives in </w:t>
      </w:r>
      <w:r w:rsidR="00505A1F">
        <w:rPr>
          <w:rFonts w:cstheme="minorHAnsi"/>
          <w:sz w:val="18"/>
          <w:szCs w:val="18"/>
        </w:rPr>
        <w:t>Member States</w:t>
      </w:r>
      <w:r w:rsidRPr="00A94DE0">
        <w:rPr>
          <w:rFonts w:cstheme="minorHAnsi"/>
          <w:sz w:val="18"/>
          <w:szCs w:val="18"/>
        </w:rPr>
        <w:t>.</w:t>
      </w:r>
    </w:p>
    <w:p w:rsidR="00D245EF" w:rsidRPr="00A94DE0"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rFonts w:cstheme="minorHAnsi"/>
          <w:sz w:val="18"/>
          <w:szCs w:val="18"/>
        </w:rPr>
        <w:t xml:space="preserve">The IT budget of </w:t>
      </w:r>
      <w:r w:rsidR="00505A1F">
        <w:rPr>
          <w:rFonts w:cstheme="minorHAnsi"/>
          <w:sz w:val="18"/>
          <w:szCs w:val="18"/>
        </w:rPr>
        <w:t>Member States</w:t>
      </w:r>
      <w:r w:rsidRPr="009A4E91" w:rsidDel="009A4E91">
        <w:rPr>
          <w:rFonts w:cstheme="minorHAnsi"/>
          <w:sz w:val="18"/>
          <w:szCs w:val="18"/>
        </w:rPr>
        <w:t xml:space="preserve"> </w:t>
      </w:r>
      <w:r w:rsidR="00603D6D">
        <w:rPr>
          <w:rFonts w:cstheme="minorHAnsi"/>
          <w:sz w:val="18"/>
          <w:szCs w:val="18"/>
        </w:rPr>
        <w:t>is</w:t>
      </w:r>
      <w:r w:rsidR="00603D6D" w:rsidRPr="00A94DE0">
        <w:rPr>
          <w:rFonts w:cstheme="minorHAnsi"/>
          <w:sz w:val="18"/>
          <w:szCs w:val="18"/>
        </w:rPr>
        <w:t xml:space="preserve"> </w:t>
      </w:r>
      <w:r w:rsidRPr="00A94DE0">
        <w:rPr>
          <w:rFonts w:cstheme="minorHAnsi"/>
          <w:sz w:val="18"/>
          <w:szCs w:val="18"/>
        </w:rPr>
        <w:t>largely affected by the maintenance of legacy systems.</w:t>
      </w:r>
    </w:p>
    <w:p w:rsidR="00D245EF" w:rsidRPr="00E34C45"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rFonts w:cstheme="minorHAnsi"/>
          <w:sz w:val="18"/>
          <w:szCs w:val="18"/>
        </w:rPr>
        <w:t xml:space="preserve">Cross-border interoperability is not perceived as a worthwhile investment in </w:t>
      </w:r>
      <w:r w:rsidR="00505A1F">
        <w:rPr>
          <w:rFonts w:cstheme="minorHAnsi"/>
          <w:sz w:val="18"/>
          <w:szCs w:val="18"/>
        </w:rPr>
        <w:t>Member States</w:t>
      </w:r>
      <w:r w:rsidR="00603D6D">
        <w:rPr>
          <w:rFonts w:cstheme="minorHAnsi"/>
          <w:sz w:val="18"/>
          <w:szCs w:val="18"/>
        </w:rPr>
        <w:t>.</w:t>
      </w:r>
    </w:p>
    <w:p w:rsidR="00D245EF" w:rsidRPr="00A34447" w:rsidRDefault="00D245EF" w:rsidP="00D245EF">
      <w:pPr>
        <w:pStyle w:val="ListParagraph"/>
        <w:widowControl w:val="0"/>
        <w:spacing w:before="240" w:after="6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 xml:space="preserve">European Structural and Investment Funds (ESIF) that could be used to implement cross-border interoperability are not well leveraged by </w:t>
      </w:r>
      <w:r w:rsidR="00505A1F">
        <w:rPr>
          <w:rFonts w:cstheme="minorHAnsi"/>
          <w:sz w:val="18"/>
          <w:szCs w:val="18"/>
        </w:rPr>
        <w:t>Member States</w:t>
      </w:r>
      <w:r>
        <w:rPr>
          <w:rFonts w:cstheme="minorHAnsi"/>
          <w:sz w:val="18"/>
          <w:szCs w:val="18"/>
        </w:rPr>
        <w:t>.</w:t>
      </w:r>
    </w:p>
    <w:p w:rsidR="00D245EF"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rFonts w:cstheme="minorHAnsi"/>
          <w:sz w:val="18"/>
          <w:szCs w:val="18"/>
        </w:rPr>
        <w:t xml:space="preserve">There is a shortage of skills to implement cross-border interoperability-related policies and initiatives in </w:t>
      </w:r>
      <w:r w:rsidR="00505A1F">
        <w:rPr>
          <w:rFonts w:cstheme="minorHAnsi"/>
          <w:sz w:val="18"/>
          <w:szCs w:val="18"/>
        </w:rPr>
        <w:t>Member States</w:t>
      </w:r>
      <w:r>
        <w:rPr>
          <w:rFonts w:cstheme="minorHAnsi"/>
          <w:sz w:val="18"/>
          <w:szCs w:val="18"/>
        </w:rPr>
        <w:t>.</w:t>
      </w:r>
    </w:p>
    <w:p w:rsidR="002E5D4E" w:rsidRDefault="00E57929" w:rsidP="00D245EF">
      <w:pPr>
        <w:pStyle w:val="ListParagraph"/>
        <w:widowControl w:val="0"/>
        <w:spacing w:before="240" w:after="6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 xml:space="preserve">There is a shortage of </w:t>
      </w:r>
      <w:r>
        <w:rPr>
          <w:rFonts w:cstheme="minorHAnsi"/>
          <w:sz w:val="18"/>
          <w:szCs w:val="18"/>
        </w:rPr>
        <w:t>qualified IT personnel having</w:t>
      </w:r>
      <w:r w:rsidRPr="00015CF2">
        <w:rPr>
          <w:rFonts w:cstheme="minorHAnsi"/>
          <w:sz w:val="18"/>
          <w:szCs w:val="18"/>
        </w:rPr>
        <w:t xml:space="preserve"> project management skills to run multinational and multi-stakeholder initiatives</w:t>
      </w:r>
      <w:r w:rsidRPr="00A34447">
        <w:rPr>
          <w:rFonts w:cstheme="minorHAnsi"/>
          <w:sz w:val="18"/>
          <w:szCs w:val="18"/>
        </w:rPr>
        <w:t>.</w:t>
      </w:r>
    </w:p>
    <w:p w:rsidR="00D245EF" w:rsidRPr="00A94DE0"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sz w:val="18"/>
          <w:szCs w:val="18"/>
        </w:rPr>
        <w:t>Cross-border d</w:t>
      </w:r>
      <w:r w:rsidRPr="00A94DE0">
        <w:rPr>
          <w:rFonts w:cstheme="minorHAnsi"/>
          <w:sz w:val="18"/>
          <w:szCs w:val="18"/>
        </w:rPr>
        <w:t xml:space="preserve">igital public services available in </w:t>
      </w:r>
      <w:r w:rsidR="00505A1F">
        <w:rPr>
          <w:rFonts w:cstheme="minorHAnsi"/>
          <w:sz w:val="18"/>
          <w:szCs w:val="18"/>
        </w:rPr>
        <w:t>Member States</w:t>
      </w:r>
      <w:r w:rsidRPr="009A4E91" w:rsidDel="009A4E91">
        <w:rPr>
          <w:rFonts w:cstheme="minorHAnsi"/>
          <w:sz w:val="18"/>
          <w:szCs w:val="18"/>
        </w:rPr>
        <w:t xml:space="preserve"> </w:t>
      </w:r>
      <w:r w:rsidRPr="00A94DE0">
        <w:rPr>
          <w:rFonts w:cstheme="minorHAnsi"/>
          <w:sz w:val="18"/>
          <w:szCs w:val="18"/>
        </w:rPr>
        <w:t>are not (although it is needed) sufficiently multilingual.</w:t>
      </w:r>
    </w:p>
    <w:p w:rsidR="00D245EF" w:rsidRPr="00E34C45"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sidRPr="00A94DE0">
        <w:rPr>
          <w:rFonts w:cstheme="minorHAnsi"/>
          <w:sz w:val="18"/>
          <w:szCs w:val="18"/>
        </w:rPr>
        <w:t xml:space="preserve">There is a limited </w:t>
      </w:r>
      <w:r w:rsidR="00765994">
        <w:rPr>
          <w:rFonts w:cstheme="minorHAnsi"/>
          <w:sz w:val="18"/>
          <w:szCs w:val="18"/>
        </w:rPr>
        <w:t>demand</w:t>
      </w:r>
      <w:r w:rsidR="00765994" w:rsidRPr="00A94DE0">
        <w:rPr>
          <w:rFonts w:cstheme="minorHAnsi"/>
          <w:sz w:val="18"/>
          <w:szCs w:val="18"/>
        </w:rPr>
        <w:t xml:space="preserve"> </w:t>
      </w:r>
      <w:r w:rsidRPr="00A94DE0">
        <w:rPr>
          <w:rFonts w:cstheme="minorHAnsi"/>
          <w:sz w:val="18"/>
          <w:szCs w:val="18"/>
        </w:rPr>
        <w:t xml:space="preserve">from citizens, businesses and/or administrations for digital cross-border public services </w:t>
      </w:r>
      <w:r w:rsidRPr="00E34C45">
        <w:rPr>
          <w:rFonts w:cstheme="minorHAnsi"/>
          <w:sz w:val="18"/>
          <w:szCs w:val="18"/>
        </w:rPr>
        <w:t>(e.g. cross-border mobility is low).</w:t>
      </w:r>
    </w:p>
    <w:p w:rsidR="00D245EF" w:rsidRPr="00E34C45" w:rsidRDefault="00AC02E5" w:rsidP="00D245EF">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D245EF" w:rsidRPr="00E34C45">
        <w:rPr>
          <w:sz w:val="18"/>
          <w:szCs w:val="18"/>
        </w:rPr>
        <w:t xml:space="preserve"> </w:t>
      </w:r>
      <w:r w:rsidR="00957CF6" w:rsidRPr="00433BA4">
        <w:rPr>
          <w:rFonts w:cstheme="minorHAnsi"/>
          <w:sz w:val="18"/>
          <w:szCs w:val="18"/>
        </w:rPr>
        <w:t>Existing cross-border digital public services available in</w:t>
      </w:r>
      <w:r w:rsidR="00957CF6" w:rsidRPr="00A94DE0" w:rsidDel="00957CF6">
        <w:rPr>
          <w:rFonts w:cstheme="minorHAnsi"/>
          <w:sz w:val="18"/>
          <w:szCs w:val="18"/>
        </w:rPr>
        <w:t xml:space="preserve"> </w:t>
      </w:r>
      <w:r w:rsidR="004313F5">
        <w:rPr>
          <w:rFonts w:cstheme="minorHAnsi"/>
          <w:sz w:val="18"/>
          <w:szCs w:val="18"/>
        </w:rPr>
        <w:t>Member States</w:t>
      </w:r>
      <w:r w:rsidR="00D245EF" w:rsidRPr="00007994" w:rsidDel="00007994">
        <w:rPr>
          <w:rFonts w:cstheme="minorHAnsi"/>
          <w:sz w:val="18"/>
          <w:szCs w:val="18"/>
        </w:rPr>
        <w:t xml:space="preserve"> </w:t>
      </w:r>
      <w:r w:rsidR="00D245EF" w:rsidRPr="00A94DE0">
        <w:rPr>
          <w:rFonts w:cstheme="minorHAnsi"/>
          <w:sz w:val="18"/>
          <w:szCs w:val="18"/>
        </w:rPr>
        <w:t>are not sufficiently known by citizens, businesses and/or public administrations</w:t>
      </w:r>
      <w:r w:rsidR="00D245EF" w:rsidRPr="00E34C45">
        <w:rPr>
          <w:rFonts w:cstheme="minorHAnsi"/>
          <w:sz w:val="18"/>
          <w:szCs w:val="18"/>
        </w:rPr>
        <w:t xml:space="preserve"> (lack of awareness).</w:t>
      </w:r>
    </w:p>
    <w:p w:rsidR="00D245EF" w:rsidRPr="00E34C45" w:rsidRDefault="00D245EF"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Pr>
          <w:rFonts w:cstheme="minorHAnsi"/>
          <w:sz w:val="18"/>
          <w:szCs w:val="18"/>
        </w:rPr>
        <w:t>N</w:t>
      </w:r>
      <w:r w:rsidRPr="00A94DE0">
        <w:rPr>
          <w:rFonts w:cstheme="minorHAnsi"/>
          <w:sz w:val="18"/>
          <w:szCs w:val="18"/>
        </w:rPr>
        <w:t>ational portals tend to be fragmented.</w:t>
      </w:r>
    </w:p>
    <w:p w:rsidR="00D245EF" w:rsidRPr="00E34C45" w:rsidRDefault="00B85C2C" w:rsidP="00D245EF">
      <w:pPr>
        <w:pStyle w:val="ListParagraph"/>
        <w:widowControl w:val="0"/>
        <w:spacing w:before="240" w:after="60" w:line="360" w:lineRule="auto"/>
        <w:ind w:left="380"/>
        <w:jc w:val="both"/>
        <w:rPr>
          <w:rFonts w:cstheme="minorHAnsi"/>
          <w:sz w:val="18"/>
          <w:szCs w:val="18"/>
        </w:rPr>
      </w:pPr>
      <w:r w:rsidRPr="00E34C45">
        <w:rPr>
          <w:sz w:val="18"/>
          <w:szCs w:val="18"/>
        </w:rPr>
        <w:sym w:font="Wingdings" w:char="F0A8"/>
      </w:r>
      <w:r w:rsidRPr="00E34C45">
        <w:rPr>
          <w:sz w:val="18"/>
          <w:szCs w:val="18"/>
        </w:rPr>
        <w:t xml:space="preserve"> </w:t>
      </w:r>
      <w:r>
        <w:rPr>
          <w:rFonts w:cstheme="minorHAnsi"/>
          <w:sz w:val="18"/>
          <w:szCs w:val="18"/>
        </w:rPr>
        <w:t>N</w:t>
      </w:r>
      <w:r w:rsidRPr="00A94DE0">
        <w:rPr>
          <w:rFonts w:cstheme="minorHAnsi"/>
          <w:sz w:val="18"/>
          <w:szCs w:val="18"/>
        </w:rPr>
        <w:t>ational portals</w:t>
      </w:r>
      <w:r>
        <w:rPr>
          <w:rFonts w:cstheme="minorHAnsi"/>
          <w:sz w:val="18"/>
          <w:szCs w:val="18"/>
        </w:rPr>
        <w:t xml:space="preserve"> are</w:t>
      </w:r>
      <w:r w:rsidR="00D245EF" w:rsidRPr="00A94DE0">
        <w:rPr>
          <w:rFonts w:cstheme="minorHAnsi"/>
          <w:sz w:val="18"/>
          <w:szCs w:val="18"/>
        </w:rPr>
        <w:t xml:space="preserve"> not sufficiently integrated with EU portals.</w:t>
      </w:r>
    </w:p>
    <w:p w:rsidR="00D245EF" w:rsidRDefault="00AC02E5" w:rsidP="00D245EF">
      <w:pPr>
        <w:pStyle w:val="ListParagraph"/>
        <w:widowControl w:val="0"/>
        <w:spacing w:before="240" w:after="60" w:line="360" w:lineRule="auto"/>
        <w:ind w:left="380"/>
        <w:jc w:val="both"/>
        <w:rPr>
          <w:rFonts w:cstheme="minorHAnsi"/>
          <w:sz w:val="18"/>
          <w:szCs w:val="18"/>
        </w:rPr>
      </w:pPr>
      <w:r w:rsidRPr="002162A4">
        <w:rPr>
          <w:sz w:val="18"/>
          <w:szCs w:val="18"/>
        </w:rPr>
        <w:sym w:font="Wingdings" w:char="F0FE"/>
      </w:r>
      <w:r w:rsidR="00D245EF" w:rsidRPr="00E34C45">
        <w:rPr>
          <w:sz w:val="18"/>
          <w:szCs w:val="18"/>
        </w:rPr>
        <w:t xml:space="preserve"> </w:t>
      </w:r>
      <w:r w:rsidR="00D245EF" w:rsidRPr="00A94DE0">
        <w:rPr>
          <w:rFonts w:cstheme="minorHAnsi"/>
          <w:sz w:val="18"/>
          <w:szCs w:val="18"/>
        </w:rPr>
        <w:t xml:space="preserve">Technological evolution in </w:t>
      </w:r>
      <w:r w:rsidR="004313F5">
        <w:rPr>
          <w:rFonts w:cstheme="minorHAnsi"/>
          <w:sz w:val="18"/>
          <w:szCs w:val="18"/>
        </w:rPr>
        <w:t>Member States</w:t>
      </w:r>
      <w:r w:rsidR="00D245EF" w:rsidRPr="00007994" w:rsidDel="00007994">
        <w:rPr>
          <w:rFonts w:cstheme="minorHAnsi"/>
          <w:sz w:val="18"/>
          <w:szCs w:val="18"/>
        </w:rPr>
        <w:t xml:space="preserve"> </w:t>
      </w:r>
      <w:r w:rsidR="00D245EF" w:rsidRPr="00A94DE0">
        <w:rPr>
          <w:rFonts w:cstheme="minorHAnsi"/>
          <w:sz w:val="18"/>
          <w:szCs w:val="18"/>
        </w:rPr>
        <w:t>is largely affected by the maintenance of legacy systems.</w:t>
      </w:r>
    </w:p>
    <w:p w:rsidR="00957CF6" w:rsidRPr="00E34C45" w:rsidRDefault="00AC02E5" w:rsidP="00317C94">
      <w:pPr>
        <w:widowControl w:val="0"/>
        <w:spacing w:after="60" w:line="360" w:lineRule="auto"/>
        <w:ind w:left="380"/>
        <w:contextualSpacing/>
        <w:jc w:val="both"/>
        <w:rPr>
          <w:rFonts w:cstheme="minorHAnsi"/>
          <w:sz w:val="18"/>
          <w:szCs w:val="18"/>
        </w:rPr>
      </w:pPr>
      <w:r w:rsidRPr="002162A4">
        <w:rPr>
          <w:sz w:val="18"/>
          <w:szCs w:val="18"/>
        </w:rPr>
        <w:sym w:font="Wingdings" w:char="F0FE"/>
      </w:r>
      <w:r w:rsidR="00BA0E73">
        <w:t xml:space="preserve"> </w:t>
      </w:r>
      <w:r w:rsidR="00BA0E73" w:rsidRPr="00015CF2">
        <w:rPr>
          <w:rFonts w:asciiTheme="minorHAnsi" w:eastAsiaTheme="minorHAnsi" w:hAnsiTheme="minorHAnsi" w:cstheme="minorHAnsi"/>
          <w:color w:val="auto"/>
          <w:sz w:val="18"/>
          <w:szCs w:val="18"/>
          <w:lang w:eastAsia="en-US"/>
        </w:rPr>
        <w:t>Public administrations tend to use proprietary IT solutions, which often create a situation of vendor lock-in</w:t>
      </w:r>
      <w:r w:rsidR="00BA0E73">
        <w:rPr>
          <w:rFonts w:asciiTheme="minorHAnsi" w:eastAsiaTheme="minorHAnsi" w:hAnsiTheme="minorHAnsi" w:cstheme="minorHAnsi"/>
          <w:color w:val="auto"/>
          <w:sz w:val="18"/>
          <w:szCs w:val="18"/>
          <w:lang w:eastAsia="en-US"/>
        </w:rPr>
        <w:t>.</w:t>
      </w:r>
      <w:r w:rsidR="00BA0E73" w:rsidRPr="002539C7">
        <w:t xml:space="preserve"> </w:t>
      </w:r>
    </w:p>
    <w:p w:rsidR="00BA0E73" w:rsidRDefault="00AC02E5" w:rsidP="00317C94">
      <w:pPr>
        <w:widowControl w:val="0"/>
        <w:spacing w:after="60" w:line="360" w:lineRule="auto"/>
        <w:ind w:left="380"/>
        <w:contextualSpacing/>
        <w:jc w:val="both"/>
        <w:rPr>
          <w:sz w:val="18"/>
          <w:szCs w:val="18"/>
        </w:rPr>
      </w:pPr>
      <w:r w:rsidRPr="002162A4">
        <w:rPr>
          <w:sz w:val="18"/>
          <w:szCs w:val="18"/>
        </w:rPr>
        <w:sym w:font="Wingdings" w:char="F0FE"/>
      </w:r>
      <w:r w:rsidR="00BA0E73" w:rsidRPr="00433BA4">
        <w:rPr>
          <w:sz w:val="18"/>
          <w:szCs w:val="18"/>
        </w:rPr>
        <w:t xml:space="preserve"> There is a lack of interoperability standards</w:t>
      </w:r>
      <w:r w:rsidR="00BA0E73">
        <w:rPr>
          <w:sz w:val="18"/>
          <w:szCs w:val="18"/>
        </w:rPr>
        <w:t xml:space="preserve"> or </w:t>
      </w:r>
      <w:r w:rsidR="00BA0E73">
        <w:rPr>
          <w:rFonts w:cstheme="minorHAnsi"/>
          <w:sz w:val="18"/>
          <w:szCs w:val="18"/>
        </w:rPr>
        <w:t>Member States</w:t>
      </w:r>
      <w:r w:rsidR="00BA0E73" w:rsidRPr="00007994" w:rsidDel="00007994">
        <w:rPr>
          <w:rFonts w:cstheme="minorHAnsi"/>
          <w:sz w:val="18"/>
          <w:szCs w:val="18"/>
        </w:rPr>
        <w:t xml:space="preserve"> </w:t>
      </w:r>
      <w:r w:rsidR="00BA0E73">
        <w:rPr>
          <w:sz w:val="18"/>
          <w:szCs w:val="18"/>
        </w:rPr>
        <w:t>are using different</w:t>
      </w:r>
      <w:r w:rsidR="00BA0E73" w:rsidRPr="00F44DB1">
        <w:rPr>
          <w:sz w:val="18"/>
          <w:szCs w:val="18"/>
        </w:rPr>
        <w:t xml:space="preserve"> </w:t>
      </w:r>
      <w:r w:rsidR="00BA0E73">
        <w:rPr>
          <w:sz w:val="18"/>
          <w:szCs w:val="18"/>
        </w:rPr>
        <w:t>standards</w:t>
      </w:r>
    </w:p>
    <w:p w:rsidR="00BA0E73" w:rsidRPr="00433BA4" w:rsidRDefault="009B636E" w:rsidP="00317C94">
      <w:pPr>
        <w:widowControl w:val="0"/>
        <w:spacing w:after="60" w:line="360" w:lineRule="auto"/>
        <w:ind w:left="380"/>
        <w:contextualSpacing/>
        <w:jc w:val="both"/>
        <w:rPr>
          <w:rFonts w:cstheme="minorHAnsi"/>
          <w:sz w:val="18"/>
          <w:szCs w:val="18"/>
        </w:rPr>
      </w:pPr>
      <w:r w:rsidRPr="002162A4">
        <w:rPr>
          <w:sz w:val="18"/>
          <w:szCs w:val="18"/>
        </w:rPr>
        <w:sym w:font="Wingdings" w:char="F0FE"/>
      </w:r>
      <w:r w:rsidR="00BA0E73" w:rsidRPr="00433BA4">
        <w:rPr>
          <w:sz w:val="18"/>
          <w:szCs w:val="18"/>
        </w:rPr>
        <w:t xml:space="preserve"> Interoperability standards, even when available, are not widely used</w:t>
      </w:r>
      <w:r w:rsidR="00BA0E73" w:rsidRPr="00433BA4" w:rsidDel="002C3F8E">
        <w:rPr>
          <w:rFonts w:cstheme="minorHAnsi"/>
          <w:sz w:val="18"/>
          <w:szCs w:val="18"/>
        </w:rPr>
        <w:t xml:space="preserve"> </w:t>
      </w:r>
    </w:p>
    <w:p w:rsidR="00D245EF" w:rsidRDefault="00AC02E5" w:rsidP="00317C94">
      <w:pPr>
        <w:widowControl w:val="0"/>
        <w:spacing w:after="60" w:line="360" w:lineRule="auto"/>
        <w:ind w:left="380"/>
        <w:contextualSpacing/>
        <w:jc w:val="both"/>
        <w:rPr>
          <w:rFonts w:cstheme="minorHAnsi"/>
          <w:sz w:val="18"/>
          <w:szCs w:val="18"/>
        </w:rPr>
      </w:pPr>
      <w:r w:rsidRPr="002162A4">
        <w:rPr>
          <w:sz w:val="18"/>
          <w:szCs w:val="18"/>
        </w:rPr>
        <w:sym w:font="Wingdings" w:char="F0FE"/>
      </w:r>
      <w:r w:rsidR="00D245EF" w:rsidRPr="00E34C45">
        <w:rPr>
          <w:sz w:val="18"/>
          <w:szCs w:val="18"/>
        </w:rPr>
        <w:t xml:space="preserve"> </w:t>
      </w:r>
      <w:r w:rsidR="00D245EF" w:rsidRPr="00A94DE0">
        <w:rPr>
          <w:rFonts w:cstheme="minorHAnsi"/>
          <w:sz w:val="18"/>
          <w:szCs w:val="18"/>
        </w:rPr>
        <w:t>Other</w:t>
      </w:r>
      <w:r>
        <w:rPr>
          <w:rFonts w:cstheme="minorHAnsi"/>
          <w:sz w:val="18"/>
          <w:szCs w:val="18"/>
        </w:rPr>
        <w:t xml:space="preserve"> </w:t>
      </w:r>
    </w:p>
    <w:p w:rsidR="00B34AE2" w:rsidRPr="00A94DE0" w:rsidRDefault="00B34AE2" w:rsidP="00B34AE2">
      <w:pPr>
        <w:widowControl w:val="0"/>
        <w:spacing w:after="60" w:line="360" w:lineRule="auto"/>
        <w:ind w:left="380"/>
        <w:contextualSpacing/>
        <w:jc w:val="both"/>
        <w:rPr>
          <w:rFonts w:cstheme="minorHAnsi"/>
          <w:sz w:val="18"/>
          <w:szCs w:val="18"/>
        </w:rPr>
      </w:pPr>
      <w:r w:rsidRPr="00E34C45">
        <w:rPr>
          <w:sz w:val="18"/>
          <w:szCs w:val="18"/>
        </w:rPr>
        <w:sym w:font="Wingdings" w:char="F0A8"/>
      </w:r>
      <w:r w:rsidRPr="00E34C45">
        <w:rPr>
          <w:sz w:val="18"/>
          <w:szCs w:val="18"/>
        </w:rPr>
        <w:t xml:space="preserve"> </w:t>
      </w:r>
      <w:r>
        <w:rPr>
          <w:rFonts w:cstheme="minorHAnsi"/>
          <w:sz w:val="18"/>
          <w:szCs w:val="18"/>
        </w:rPr>
        <w:t>Don’t know/ No opinion</w:t>
      </w:r>
    </w:p>
    <w:p w:rsidR="00B34AE2" w:rsidRPr="00A94DE0" w:rsidRDefault="00B34AE2" w:rsidP="00317C94">
      <w:pPr>
        <w:widowControl w:val="0"/>
        <w:spacing w:after="60" w:line="360" w:lineRule="auto"/>
        <w:ind w:left="380"/>
        <w:contextualSpacing/>
        <w:jc w:val="both"/>
        <w:rPr>
          <w:rFonts w:cstheme="minorHAnsi"/>
          <w:sz w:val="18"/>
          <w:szCs w:val="18"/>
        </w:rPr>
      </w:pPr>
    </w:p>
    <w:p w:rsidR="00D245EF" w:rsidRPr="00647139" w:rsidRDefault="00D245EF" w:rsidP="00D245EF">
      <w:pPr>
        <w:pStyle w:val="ListParagraph"/>
        <w:keepNext/>
        <w:keepLines/>
        <w:widowControl w:val="0"/>
        <w:spacing w:before="240" w:after="60" w:line="360" w:lineRule="auto"/>
        <w:ind w:left="380"/>
        <w:jc w:val="both"/>
        <w:rPr>
          <w:rFonts w:cstheme="minorHAnsi"/>
          <w:b/>
          <w:sz w:val="18"/>
          <w:szCs w:val="18"/>
        </w:rPr>
      </w:pPr>
      <w:r w:rsidRPr="00433E7E">
        <w:rPr>
          <w:rFonts w:eastAsia="Arial" w:cs="Arial"/>
          <w:b/>
          <w:color w:val="002060"/>
          <w:sz w:val="18"/>
          <w:szCs w:val="18"/>
        </w:rPr>
        <w:t>[</w:t>
      </w:r>
      <w:r>
        <w:rPr>
          <w:rFonts w:eastAsia="Arial" w:cs="Arial"/>
          <w:b/>
          <w:color w:val="002060"/>
          <w:sz w:val="18"/>
          <w:szCs w:val="18"/>
        </w:rPr>
        <w:t>If ‘Other’ is ticked</w:t>
      </w:r>
      <w:r w:rsidRPr="00433E7E">
        <w:rPr>
          <w:rFonts w:eastAsia="Arial" w:cs="Arial"/>
          <w:b/>
          <w:color w:val="002060"/>
          <w:sz w:val="18"/>
          <w:szCs w:val="18"/>
        </w:rPr>
        <w:t>]</w:t>
      </w:r>
      <w:r w:rsidRPr="007D5018">
        <w:rPr>
          <w:rFonts w:eastAsia="Arial" w:cs="Arial"/>
          <w:b/>
          <w:color w:val="002060"/>
          <w:sz w:val="18"/>
          <w:szCs w:val="18"/>
        </w:rPr>
        <w:t xml:space="preserve"> </w:t>
      </w:r>
      <w:r w:rsidRPr="00F2781A">
        <w:rPr>
          <w:rFonts w:cstheme="minorHAnsi"/>
          <w:b/>
          <w:sz w:val="18"/>
          <w:szCs w:val="18"/>
        </w:rPr>
        <w:t xml:space="preserve">Please </w:t>
      </w:r>
      <w:r w:rsidRPr="00647139">
        <w:rPr>
          <w:rFonts w:cstheme="minorHAnsi"/>
          <w:b/>
          <w:sz w:val="18"/>
          <w:szCs w:val="18"/>
        </w:rPr>
        <w:t xml:space="preserve">describe </w:t>
      </w:r>
      <w:r w:rsidRPr="0008494E">
        <w:rPr>
          <w:rFonts w:cstheme="minorHAnsi"/>
          <w:b/>
          <w:sz w:val="18"/>
          <w:szCs w:val="18"/>
        </w:rPr>
        <w:t xml:space="preserve">the other problems identified as </w:t>
      </w:r>
      <w:r>
        <w:rPr>
          <w:rFonts w:cstheme="minorHAnsi"/>
          <w:b/>
          <w:sz w:val="18"/>
          <w:szCs w:val="18"/>
        </w:rPr>
        <w:t>obstructing</w:t>
      </w:r>
      <w:r w:rsidRPr="0008494E">
        <w:rPr>
          <w:rFonts w:cstheme="minorHAnsi"/>
          <w:b/>
          <w:sz w:val="18"/>
          <w:szCs w:val="18"/>
        </w:rPr>
        <w:t xml:space="preserve"> the implementation of cross-border interoperability</w:t>
      </w:r>
      <w:r>
        <w:rPr>
          <w:rFonts w:cstheme="minorHAnsi"/>
          <w:b/>
          <w:sz w:val="18"/>
          <w:szCs w:val="18"/>
        </w:rPr>
        <w:t xml:space="preserve"> in EU</w:t>
      </w:r>
      <w:r w:rsidRPr="00A1628C">
        <w:rPr>
          <w:rFonts w:cstheme="minorHAnsi"/>
          <w:b/>
          <w:sz w:val="18"/>
          <w:szCs w:val="18"/>
        </w:rPr>
        <w:t xml:space="preserve"> countr</w:t>
      </w:r>
      <w:r>
        <w:rPr>
          <w:rFonts w:cstheme="minorHAnsi"/>
          <w:b/>
          <w:sz w:val="18"/>
          <w:szCs w:val="18"/>
        </w:rPr>
        <w:t>ies</w:t>
      </w:r>
      <w:r w:rsidRPr="0008494E">
        <w:rPr>
          <w:rFonts w:cstheme="minorHAnsi"/>
          <w:b/>
          <w:sz w:val="18"/>
          <w:szCs w:val="18"/>
        </w:rPr>
        <w:t>.</w:t>
      </w:r>
    </w:p>
    <w:tbl>
      <w:tblPr>
        <w:tblStyle w:val="TableInterimevaluation"/>
        <w:tblW w:w="9355"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355"/>
      </w:tblGrid>
      <w:tr w:rsidR="00D245EF" w:rsidRPr="00534BBA" w:rsidTr="00805C17">
        <w:trPr>
          <w:trHeight w:val="227"/>
        </w:trPr>
        <w:tc>
          <w:tcPr>
            <w:tcW w:w="9355" w:type="dxa"/>
            <w:shd w:val="clear" w:color="auto" w:fill="auto"/>
            <w:noWrap/>
          </w:tcPr>
          <w:p w:rsidR="00D245EF" w:rsidRPr="009B636E" w:rsidRDefault="00AC02E5" w:rsidP="00FB5870">
            <w:pPr>
              <w:keepNext/>
              <w:keepLines/>
              <w:widowControl w:val="0"/>
              <w:tabs>
                <w:tab w:val="left" w:pos="1005"/>
              </w:tabs>
              <w:spacing w:line="360" w:lineRule="auto"/>
              <w:rPr>
                <w:sz w:val="24"/>
                <w:szCs w:val="24"/>
              </w:rPr>
            </w:pPr>
            <w:r w:rsidRPr="009B636E">
              <w:rPr>
                <w:sz w:val="24"/>
                <w:szCs w:val="24"/>
              </w:rPr>
              <w:t xml:space="preserve">There is </w:t>
            </w:r>
            <w:r w:rsidR="00FB5870" w:rsidRPr="009B636E">
              <w:rPr>
                <w:sz w:val="24"/>
                <w:szCs w:val="24"/>
              </w:rPr>
              <w:t>significant</w:t>
            </w:r>
            <w:r w:rsidRPr="009B636E">
              <w:rPr>
                <w:sz w:val="24"/>
                <w:szCs w:val="24"/>
              </w:rPr>
              <w:t xml:space="preserve"> fragmentation across the EU in terms of the level of digital accessibility that is required at national level – some countries have legal requirements in this area and some don’t. Ensuring that accessibility is a core criterion in implementation of </w:t>
            </w:r>
            <w:r w:rsidR="009B636E" w:rsidRPr="009B636E">
              <w:rPr>
                <w:sz w:val="24"/>
                <w:szCs w:val="24"/>
              </w:rPr>
              <w:t xml:space="preserve">national and </w:t>
            </w:r>
            <w:r w:rsidRPr="009B636E">
              <w:rPr>
                <w:sz w:val="24"/>
                <w:szCs w:val="24"/>
              </w:rPr>
              <w:t>cross-border interoperability is essential for the 30 million blind and partially sighted citizens who access online government systems.</w:t>
            </w:r>
          </w:p>
        </w:tc>
      </w:tr>
    </w:tbl>
    <w:p w:rsidR="00957CF6" w:rsidRPr="00317C94" w:rsidRDefault="00957CF6" w:rsidP="00317C94">
      <w:pPr>
        <w:pStyle w:val="ListParagraph"/>
        <w:widowControl w:val="0"/>
        <w:spacing w:after="60" w:line="360" w:lineRule="auto"/>
        <w:ind w:left="380"/>
        <w:contextualSpacing w:val="0"/>
        <w:jc w:val="both"/>
        <w:rPr>
          <w:b/>
          <w:color w:val="002060"/>
          <w:sz w:val="18"/>
        </w:rPr>
      </w:pPr>
    </w:p>
    <w:p w:rsidR="00F43A30" w:rsidRPr="00B34AE2" w:rsidRDefault="00397BBD" w:rsidP="00D11D07">
      <w:pPr>
        <w:pStyle w:val="ListParagraph"/>
        <w:keepNext/>
        <w:keepLines/>
        <w:widowControl w:val="0"/>
        <w:numPr>
          <w:ilvl w:val="0"/>
          <w:numId w:val="10"/>
        </w:numPr>
        <w:spacing w:before="240" w:after="60" w:line="360" w:lineRule="auto"/>
        <w:ind w:left="380" w:hanging="380"/>
        <w:contextualSpacing w:val="0"/>
        <w:jc w:val="both"/>
        <w:rPr>
          <w:rFonts w:cstheme="minorHAnsi"/>
          <w:b/>
          <w:color w:val="002060"/>
          <w:sz w:val="18"/>
          <w:szCs w:val="18"/>
        </w:rPr>
      </w:pPr>
      <w:r w:rsidRPr="00B34AE2">
        <w:rPr>
          <w:rFonts w:cstheme="minorHAnsi"/>
          <w:b/>
          <w:sz w:val="18"/>
          <w:szCs w:val="18"/>
        </w:rPr>
        <w:t xml:space="preserve">In your </w:t>
      </w:r>
      <w:r w:rsidR="00A143E5" w:rsidRPr="00B34AE2">
        <w:rPr>
          <w:rFonts w:cstheme="minorHAnsi"/>
          <w:b/>
          <w:sz w:val="18"/>
          <w:szCs w:val="18"/>
        </w:rPr>
        <w:t>view</w:t>
      </w:r>
      <w:r w:rsidRPr="00B34AE2">
        <w:rPr>
          <w:rFonts w:cstheme="minorHAnsi"/>
          <w:b/>
          <w:sz w:val="18"/>
          <w:szCs w:val="18"/>
        </w:rPr>
        <w:t xml:space="preserve">, what are the main problems, if any, faced by </w:t>
      </w:r>
      <w:r w:rsidR="00A143E5" w:rsidRPr="00D11D07">
        <w:rPr>
          <w:rFonts w:cstheme="minorHAnsi"/>
          <w:b/>
          <w:sz w:val="18"/>
          <w:szCs w:val="18"/>
          <w:u w:val="single"/>
        </w:rPr>
        <w:t>businesses</w:t>
      </w:r>
      <w:r w:rsidRPr="00B34AE2">
        <w:rPr>
          <w:rFonts w:cstheme="minorHAnsi"/>
          <w:b/>
          <w:sz w:val="18"/>
          <w:szCs w:val="18"/>
        </w:rPr>
        <w:t xml:space="preserve"> </w:t>
      </w:r>
      <w:r w:rsidR="00E36765" w:rsidRPr="00B34AE2">
        <w:rPr>
          <w:rFonts w:cstheme="minorHAnsi"/>
          <w:b/>
          <w:sz w:val="18"/>
          <w:szCs w:val="18"/>
        </w:rPr>
        <w:t>when using digital public services provided by European public administrations</w:t>
      </w:r>
      <w:r w:rsidR="00D245EF" w:rsidRPr="00B34AE2">
        <w:rPr>
          <w:rFonts w:cstheme="minorHAnsi"/>
          <w:b/>
          <w:sz w:val="18"/>
          <w:szCs w:val="18"/>
        </w:rPr>
        <w:t xml:space="preserve">, </w:t>
      </w:r>
      <w:r w:rsidR="00F67036" w:rsidRPr="000A1B45">
        <w:rPr>
          <w:rFonts w:cstheme="minorHAnsi"/>
          <w:b/>
          <w:sz w:val="18"/>
          <w:szCs w:val="18"/>
        </w:rPr>
        <w:t xml:space="preserve">at </w:t>
      </w:r>
      <w:r w:rsidR="00D245EF" w:rsidRPr="000A1B45">
        <w:rPr>
          <w:rFonts w:cstheme="minorHAnsi"/>
          <w:b/>
          <w:sz w:val="18"/>
          <w:szCs w:val="18"/>
        </w:rPr>
        <w:t>national or cross-border</w:t>
      </w:r>
      <w:r w:rsidR="00F67036" w:rsidRPr="000A1B45">
        <w:rPr>
          <w:rFonts w:cstheme="minorHAnsi"/>
          <w:b/>
          <w:sz w:val="18"/>
          <w:szCs w:val="18"/>
        </w:rPr>
        <w:t xml:space="preserve"> levels</w:t>
      </w:r>
      <w:r w:rsidRPr="000A1B45">
        <w:rPr>
          <w:rFonts w:cstheme="minorHAnsi"/>
          <w:b/>
          <w:sz w:val="18"/>
          <w:szCs w:val="18"/>
        </w:rPr>
        <w:t>?</w:t>
      </w:r>
      <w:r w:rsidRPr="00D11D07">
        <w:rPr>
          <w:rFonts w:cstheme="minorHAnsi"/>
          <w:b/>
          <w:sz w:val="18"/>
          <w:szCs w:val="18"/>
        </w:rPr>
        <w:t>*</w:t>
      </w:r>
      <w:r w:rsidR="00F43A30" w:rsidRPr="00D11D07">
        <w:rPr>
          <w:rFonts w:cstheme="minorHAnsi"/>
          <w:b/>
          <w:sz w:val="18"/>
          <w:szCs w:val="18"/>
        </w:rPr>
        <w:t xml:space="preserve"> </w:t>
      </w:r>
    </w:p>
    <w:p w:rsidR="001A176B" w:rsidRPr="00AB2566" w:rsidRDefault="00F43A30" w:rsidP="00AB2566">
      <w:r w:rsidRPr="00AB2566">
        <w:sym w:font="Wingdings" w:char="F0A8"/>
      </w:r>
      <w:r w:rsidRPr="00AB2566">
        <w:t xml:space="preserve"> </w:t>
      </w:r>
      <w:r w:rsidR="001A176B" w:rsidRPr="00AB2566">
        <w:t>Not all digital public services are exposed for use by the IT systems of businesses, so manual work is still needed</w:t>
      </w:r>
    </w:p>
    <w:p w:rsidR="001A176B" w:rsidRPr="00AB2566" w:rsidRDefault="001A176B" w:rsidP="00AB2566">
      <w:r w:rsidRPr="00AB2566">
        <w:lastRenderedPageBreak/>
        <w:sym w:font="Wingdings" w:char="F0A8"/>
      </w:r>
      <w:r w:rsidRPr="00AB2566">
        <w:t xml:space="preserve"> Different digital public services, exposed for use by the IT systems of businesses, are using different standards (lack of a common approach for standards and specifications at national level)</w:t>
      </w:r>
    </w:p>
    <w:p w:rsidR="00F43A30" w:rsidRPr="00AB2566" w:rsidRDefault="00F43A30" w:rsidP="00AB2566">
      <w:r w:rsidRPr="00AB2566">
        <w:sym w:font="Wingdings" w:char="F0A8"/>
      </w:r>
      <w:r w:rsidRPr="00AB2566">
        <w:t xml:space="preserve"> There is no one single </w:t>
      </w:r>
      <w:r w:rsidR="00B018C5" w:rsidRPr="00AB2566">
        <w:t xml:space="preserve">portal </w:t>
      </w:r>
      <w:r w:rsidRPr="00AB2566">
        <w:t xml:space="preserve">through which businesses can access all </w:t>
      </w:r>
      <w:r w:rsidR="00B018C5" w:rsidRPr="00AB2566">
        <w:t>digital public</w:t>
      </w:r>
      <w:r w:rsidRPr="00AB2566">
        <w:t xml:space="preserve"> services</w:t>
      </w:r>
      <w:r w:rsidR="00F65529" w:rsidRPr="00AB2566">
        <w:t>.</w:t>
      </w:r>
    </w:p>
    <w:p w:rsidR="00017028" w:rsidRPr="00AB2566" w:rsidRDefault="00F43A30" w:rsidP="00AB2566">
      <w:r w:rsidRPr="00AB2566">
        <w:sym w:font="Wingdings" w:char="F0A8"/>
      </w:r>
      <w:r w:rsidR="00017028" w:rsidRPr="00AB2566">
        <w:t xml:space="preserve"> The public services</w:t>
      </w:r>
      <w:r w:rsidR="00F162A2" w:rsidRPr="00AB2566">
        <w:t xml:space="preserve"> are not all fully digitised. Businesses</w:t>
      </w:r>
      <w:r w:rsidR="00017028" w:rsidRPr="00AB2566">
        <w:t xml:space="preserve"> have to interact with the public administrations through other channels, e.g. phone, mails, post, physical presence.</w:t>
      </w:r>
    </w:p>
    <w:p w:rsidR="00F43A30" w:rsidRPr="00AB2566" w:rsidRDefault="00F43A30" w:rsidP="00AB2566">
      <w:r w:rsidRPr="00AB2566">
        <w:sym w:font="Wingdings" w:char="F0A8"/>
      </w:r>
      <w:r w:rsidRPr="00AB2566">
        <w:t xml:space="preserve"> Published information is not </w:t>
      </w:r>
      <w:r w:rsidRPr="00AB2566">
        <w:tab/>
        <w:t>complete, not concise enough, outdated or irrelevant</w:t>
      </w:r>
    </w:p>
    <w:p w:rsidR="00F43A30" w:rsidRPr="00AB2566" w:rsidRDefault="00AC02E5" w:rsidP="00AB2566">
      <w:r w:rsidRPr="00AB2566">
        <w:sym w:font="Wingdings" w:char="F0FE"/>
      </w:r>
      <w:r w:rsidR="00F43A30" w:rsidRPr="00AB2566">
        <w:t xml:space="preserve"> Businesses face accessibility issues: the user interface is not well designed or it is difficult to navigate through the content or access for people with disabilities or the elderly is not taken into account </w:t>
      </w:r>
    </w:p>
    <w:p w:rsidR="00F43A30" w:rsidRPr="00AB2566" w:rsidRDefault="00F43A30" w:rsidP="00AB2566">
      <w:r w:rsidRPr="00AB2566">
        <w:sym w:font="Wingdings" w:char="F0A8"/>
      </w:r>
      <w:r w:rsidRPr="00AB2566">
        <w:t xml:space="preserve"> Information is not sufficiently translated in the language of businesses’ interest</w:t>
      </w:r>
    </w:p>
    <w:p w:rsidR="00F43A30" w:rsidRPr="00AB2566" w:rsidRDefault="00F43A30" w:rsidP="00AB2566">
      <w:r w:rsidRPr="00AB2566">
        <w:sym w:font="Wingdings" w:char="F0A8"/>
      </w:r>
      <w:r w:rsidRPr="00AB2566">
        <w:t xml:space="preserve"> Businesses have to submit, although electronically, the same data many times when using different digital services</w:t>
      </w:r>
    </w:p>
    <w:p w:rsidR="00F43A30" w:rsidRPr="00AB2566" w:rsidRDefault="00F43A30" w:rsidP="00AB2566">
      <w:r w:rsidRPr="00AB2566">
        <w:sym w:font="Wingdings" w:char="F0A8"/>
      </w:r>
      <w:r w:rsidRPr="00AB2566">
        <w:t xml:space="preserve"> Businesses have to use different ways of authenticating themselves for the different digital services they are accessing</w:t>
      </w:r>
    </w:p>
    <w:p w:rsidR="00D93EE0" w:rsidRPr="00AB2566" w:rsidRDefault="00D93EE0" w:rsidP="00AB2566">
      <w:pPr>
        <w:rPr>
          <w:rFonts w:eastAsia="Arial"/>
        </w:rPr>
      </w:pPr>
      <w:r w:rsidRPr="00AB2566">
        <w:rPr>
          <w:rFonts w:eastAsia="Arial"/>
        </w:rPr>
        <w:sym w:font="Wingdings" w:char="F0A8"/>
      </w:r>
      <w:r w:rsidRPr="00AB2566">
        <w:rPr>
          <w:rFonts w:eastAsia="Arial"/>
        </w:rPr>
        <w:t xml:space="preserve"> </w:t>
      </w:r>
      <w:r w:rsidR="00F014F0" w:rsidRPr="00AB2566">
        <w:t>The digital public services available are not user-friendly enough (e.g. use of legal and administrative jargon)</w:t>
      </w:r>
    </w:p>
    <w:p w:rsidR="00F014F0" w:rsidRPr="00AB2566" w:rsidRDefault="00FB5870" w:rsidP="00AB2566">
      <w:r w:rsidRPr="00AB2566">
        <w:sym w:font="Wingdings" w:char="F0FE"/>
      </w:r>
      <w:r w:rsidR="00317C94" w:rsidRPr="00AB2566">
        <w:t xml:space="preserve"> </w:t>
      </w:r>
      <w:r w:rsidR="00F014F0" w:rsidRPr="00AB2566">
        <w:t>Other</w:t>
      </w:r>
    </w:p>
    <w:p w:rsidR="00F43A30" w:rsidRPr="00AB2566" w:rsidRDefault="00F43A30" w:rsidP="00AB2566">
      <w:r w:rsidRPr="00AB2566">
        <w:sym w:font="Wingdings" w:char="F0A8"/>
      </w:r>
      <w:r w:rsidRPr="00AB2566">
        <w:t xml:space="preserve"> Don’t know/No opinion</w:t>
      </w:r>
    </w:p>
    <w:p w:rsidR="00F43A30" w:rsidRDefault="00F43A30" w:rsidP="00F43A30">
      <w:pPr>
        <w:pStyle w:val="ListParagraph"/>
        <w:widowControl w:val="0"/>
        <w:spacing w:before="240" w:after="60" w:line="360" w:lineRule="auto"/>
        <w:ind w:left="380"/>
        <w:jc w:val="both"/>
        <w:rPr>
          <w:sz w:val="18"/>
          <w:szCs w:val="18"/>
        </w:rPr>
      </w:pPr>
    </w:p>
    <w:p w:rsidR="00F43A30" w:rsidRDefault="00F43A30" w:rsidP="00317C94">
      <w:pPr>
        <w:pStyle w:val="ListParagraph"/>
        <w:widowControl w:val="0"/>
        <w:spacing w:before="240" w:after="60" w:line="360" w:lineRule="auto"/>
        <w:ind w:left="380"/>
        <w:jc w:val="both"/>
        <w:rPr>
          <w:rFonts w:cstheme="minorHAnsi"/>
          <w:b/>
          <w:sz w:val="18"/>
          <w:szCs w:val="18"/>
        </w:rPr>
      </w:pPr>
      <w:r>
        <w:rPr>
          <w:rFonts w:eastAsia="Arial" w:cs="Arial"/>
          <w:b/>
          <w:color w:val="002060"/>
          <w:sz w:val="18"/>
          <w:szCs w:val="18"/>
        </w:rPr>
        <w:t xml:space="preserve">[If ‘Other’ is ticked] </w:t>
      </w:r>
      <w:r>
        <w:rPr>
          <w:rFonts w:cstheme="minorHAnsi"/>
          <w:b/>
          <w:sz w:val="18"/>
          <w:szCs w:val="18"/>
        </w:rPr>
        <w:t xml:space="preserve">Please describe the other problems </w:t>
      </w:r>
      <w:r w:rsidR="00F014F0">
        <w:rPr>
          <w:rFonts w:cstheme="minorHAnsi"/>
          <w:b/>
          <w:sz w:val="18"/>
          <w:szCs w:val="18"/>
        </w:rPr>
        <w:t xml:space="preserve">faced by </w:t>
      </w:r>
      <w:r>
        <w:rPr>
          <w:rFonts w:cstheme="minorHAnsi"/>
          <w:b/>
          <w:sz w:val="18"/>
          <w:szCs w:val="18"/>
        </w:rPr>
        <w:t>businesses when using digital public services nationally or cross-border.</w:t>
      </w:r>
    </w:p>
    <w:tbl>
      <w:tblPr>
        <w:tblStyle w:val="TableInterimevaluation"/>
        <w:tblW w:w="9355"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355"/>
      </w:tblGrid>
      <w:tr w:rsidR="00AE08C9" w:rsidTr="00422EC7">
        <w:trPr>
          <w:trHeight w:val="227"/>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E08C9" w:rsidRPr="009B636E" w:rsidRDefault="00AC02E5" w:rsidP="00FB5870">
            <w:pPr>
              <w:widowControl w:val="0"/>
              <w:tabs>
                <w:tab w:val="left" w:pos="1005"/>
              </w:tabs>
              <w:spacing w:line="360" w:lineRule="auto"/>
              <w:rPr>
                <w:sz w:val="24"/>
                <w:szCs w:val="24"/>
                <w:lang w:val="en-US"/>
              </w:rPr>
            </w:pPr>
            <w:r w:rsidRPr="009B636E">
              <w:rPr>
                <w:sz w:val="24"/>
                <w:szCs w:val="24"/>
                <w:lang w:val="en-US"/>
              </w:rPr>
              <w:t>Blind and partially sighted people come across inaccessible digit</w:t>
            </w:r>
            <w:r w:rsidR="00FB5870" w:rsidRPr="009B636E">
              <w:rPr>
                <w:sz w:val="24"/>
                <w:szCs w:val="24"/>
                <w:lang w:val="en-US"/>
              </w:rPr>
              <w:t>al public services every day (websites, apps, self-service kiosks</w:t>
            </w:r>
            <w:proofErr w:type="gramStart"/>
            <w:r w:rsidR="00FB5870" w:rsidRPr="009B636E">
              <w:rPr>
                <w:sz w:val="24"/>
                <w:szCs w:val="24"/>
                <w:lang w:val="en-US"/>
              </w:rPr>
              <w:t>)  -</w:t>
            </w:r>
            <w:proofErr w:type="gramEnd"/>
            <w:r w:rsidR="00FB5870" w:rsidRPr="009B636E">
              <w:rPr>
                <w:sz w:val="24"/>
                <w:szCs w:val="24"/>
                <w:lang w:val="en-US"/>
              </w:rPr>
              <w:t xml:space="preserve"> if they run businesses they come across the same issues.</w:t>
            </w:r>
          </w:p>
        </w:tc>
      </w:tr>
    </w:tbl>
    <w:p w:rsidR="00D245EF" w:rsidRPr="002B3B5F" w:rsidRDefault="00904DFB" w:rsidP="00317C94">
      <w:pPr>
        <w:pStyle w:val="ListParagraph"/>
        <w:keepNext/>
        <w:keepLines/>
        <w:widowControl w:val="0"/>
        <w:numPr>
          <w:ilvl w:val="0"/>
          <w:numId w:val="10"/>
        </w:numPr>
        <w:spacing w:before="240" w:after="60" w:line="360" w:lineRule="auto"/>
        <w:ind w:left="380" w:hanging="380"/>
        <w:contextualSpacing w:val="0"/>
        <w:jc w:val="both"/>
        <w:rPr>
          <w:rFonts w:cstheme="minorHAnsi"/>
          <w:b/>
          <w:sz w:val="18"/>
          <w:szCs w:val="18"/>
        </w:rPr>
      </w:pPr>
      <w:r w:rsidRPr="00D245EF">
        <w:rPr>
          <w:rFonts w:cstheme="minorHAnsi"/>
          <w:b/>
          <w:sz w:val="18"/>
          <w:szCs w:val="18"/>
        </w:rPr>
        <w:t xml:space="preserve">In your view, what are the main problems, if any, faced by </w:t>
      </w:r>
      <w:r w:rsidRPr="00D36CF4">
        <w:rPr>
          <w:rFonts w:cstheme="minorHAnsi"/>
          <w:b/>
          <w:sz w:val="18"/>
          <w:szCs w:val="18"/>
          <w:u w:val="single"/>
        </w:rPr>
        <w:t>citizens</w:t>
      </w:r>
      <w:r w:rsidRPr="00D245EF">
        <w:rPr>
          <w:rFonts w:cstheme="minorHAnsi"/>
          <w:b/>
          <w:sz w:val="18"/>
          <w:szCs w:val="18"/>
        </w:rPr>
        <w:t xml:space="preserve"> when using digital public services provided by </w:t>
      </w:r>
      <w:r w:rsidR="00D245EF">
        <w:rPr>
          <w:rFonts w:cstheme="minorHAnsi"/>
          <w:b/>
          <w:sz w:val="18"/>
          <w:szCs w:val="18"/>
        </w:rPr>
        <w:t xml:space="preserve">European public administrations, </w:t>
      </w:r>
      <w:r w:rsidR="00F67036">
        <w:rPr>
          <w:rFonts w:cstheme="minorHAnsi"/>
          <w:b/>
          <w:sz w:val="18"/>
          <w:szCs w:val="18"/>
        </w:rPr>
        <w:t xml:space="preserve">at </w:t>
      </w:r>
      <w:r w:rsidR="00D245EF">
        <w:rPr>
          <w:rFonts w:cstheme="minorHAnsi"/>
          <w:b/>
          <w:sz w:val="18"/>
          <w:szCs w:val="18"/>
        </w:rPr>
        <w:t>national or cross-border</w:t>
      </w:r>
      <w:r w:rsidR="00F67036">
        <w:rPr>
          <w:rFonts w:cstheme="minorHAnsi"/>
          <w:b/>
          <w:sz w:val="18"/>
          <w:szCs w:val="18"/>
        </w:rPr>
        <w:t xml:space="preserve"> levels</w:t>
      </w:r>
      <w:r w:rsidR="00D245EF" w:rsidRPr="002962C8">
        <w:rPr>
          <w:rFonts w:cstheme="minorHAnsi"/>
          <w:b/>
          <w:sz w:val="18"/>
          <w:szCs w:val="18"/>
        </w:rPr>
        <w:t>?</w:t>
      </w:r>
      <w:r w:rsidR="00D245EF" w:rsidRPr="0056612B">
        <w:rPr>
          <w:rFonts w:cstheme="minorHAnsi"/>
          <w:b/>
          <w:color w:val="FF0000"/>
          <w:sz w:val="18"/>
          <w:szCs w:val="18"/>
        </w:rPr>
        <w:t>*</w:t>
      </w:r>
    </w:p>
    <w:p w:rsidR="00317C94" w:rsidRPr="00AB2566" w:rsidRDefault="00F014F0" w:rsidP="00AB2566">
      <w:r w:rsidRPr="00AB2566">
        <w:sym w:font="Wingdings" w:char="F0A8"/>
      </w:r>
      <w:r w:rsidRPr="00AB2566">
        <w:t xml:space="preserve"> There is no one single portal through which citizens can access all digital public services</w:t>
      </w:r>
      <w:r w:rsidR="00317C94" w:rsidRPr="00AB2566">
        <w:t>.</w:t>
      </w:r>
    </w:p>
    <w:p w:rsidR="00317C94" w:rsidRPr="00AB2566" w:rsidRDefault="00317C94" w:rsidP="00AB2566">
      <w:r w:rsidRPr="00AB2566">
        <w:sym w:font="Wingdings" w:char="F0A8"/>
      </w:r>
      <w:r w:rsidRPr="00AB2566">
        <w:t xml:space="preserve"> The public services are not all fully digitised</w:t>
      </w:r>
      <w:r w:rsidR="00133E4F" w:rsidRPr="00AB2566">
        <w:t>. Citizens</w:t>
      </w:r>
      <w:r w:rsidRPr="00AB2566">
        <w:t xml:space="preserve"> have to interact with the public administrations through other channels, e.g. phone, mails, post, physical presence </w:t>
      </w:r>
    </w:p>
    <w:p w:rsidR="00F43A30" w:rsidRPr="00AB2566" w:rsidRDefault="00FB5870" w:rsidP="00AB2566">
      <w:r w:rsidRPr="00AB2566">
        <w:sym w:font="Wingdings" w:char="F0FE"/>
      </w:r>
      <w:r w:rsidR="00F43A30" w:rsidRPr="00AB2566">
        <w:t xml:space="preserve"> Citizens have no trust that transactions and personal data will be secured</w:t>
      </w:r>
    </w:p>
    <w:p w:rsidR="00F43A30" w:rsidRPr="00AB2566" w:rsidRDefault="00FB5870" w:rsidP="00AB2566">
      <w:r w:rsidRPr="00AB2566">
        <w:sym w:font="Wingdings" w:char="F0FE"/>
      </w:r>
      <w:r w:rsidR="00F43A30" w:rsidRPr="00AB2566">
        <w:t xml:space="preserve"> Citizens face accessibility issues: the user interface is not well designed or it is difficult to navigate through the content or access for people with disabilities or the elderly is not taken into account </w:t>
      </w:r>
    </w:p>
    <w:p w:rsidR="00F43A30" w:rsidRPr="00AB2566" w:rsidRDefault="00FB5870" w:rsidP="00AB2566">
      <w:r w:rsidRPr="00AB2566">
        <w:sym w:font="Wingdings" w:char="F0FE"/>
      </w:r>
      <w:r w:rsidR="00F43A30" w:rsidRPr="00AB2566">
        <w:t xml:space="preserve"> Published information is not </w:t>
      </w:r>
      <w:r w:rsidR="00F43A30" w:rsidRPr="00AB2566">
        <w:tab/>
        <w:t>complete, not concise enough, outdated or irrelevant</w:t>
      </w:r>
    </w:p>
    <w:p w:rsidR="00F43A30" w:rsidRPr="00AB2566" w:rsidRDefault="00FB5870" w:rsidP="00AB2566">
      <w:r w:rsidRPr="00AB2566">
        <w:sym w:font="Wingdings" w:char="F0FE"/>
      </w:r>
      <w:r w:rsidR="00F43A30" w:rsidRPr="00AB2566">
        <w:t xml:space="preserve"> Citizens do not get enough support while using digital public services</w:t>
      </w:r>
    </w:p>
    <w:p w:rsidR="00F43A30" w:rsidRPr="00AB2566" w:rsidRDefault="00FB5870" w:rsidP="00AB2566">
      <w:r w:rsidRPr="00AB2566">
        <w:sym w:font="Wingdings" w:char="F0FE"/>
      </w:r>
      <w:r w:rsidR="00F43A30" w:rsidRPr="00AB2566">
        <w:t xml:space="preserve"> Citizens have to submit, although electronically, their personal data many times when using different digital services</w:t>
      </w:r>
    </w:p>
    <w:p w:rsidR="00F43A30" w:rsidRPr="00AB2566" w:rsidRDefault="00FB5870" w:rsidP="00AB2566">
      <w:r w:rsidRPr="00AB2566">
        <w:sym w:font="Wingdings" w:char="F0FE"/>
      </w:r>
      <w:r w:rsidR="00F43A30" w:rsidRPr="00AB2566">
        <w:t xml:space="preserve"> Citizens have to use different ways of authenticating themselves for the different digital services they are accessing</w:t>
      </w:r>
    </w:p>
    <w:p w:rsidR="002D1686" w:rsidRPr="00AB2566" w:rsidRDefault="00FB5870" w:rsidP="00AB2566">
      <w:r w:rsidRPr="00AB2566">
        <w:sym w:font="Wingdings" w:char="F0FE"/>
      </w:r>
      <w:r w:rsidR="00D93EE0" w:rsidRPr="00AB2566">
        <w:rPr>
          <w:rFonts w:eastAsia="Arial"/>
        </w:rPr>
        <w:t xml:space="preserve"> </w:t>
      </w:r>
      <w:r w:rsidR="00F014F0" w:rsidRPr="00AB2566">
        <w:t>The digital public services available are not user-friendly enough (e.g. use of legal and administrative jargon)</w:t>
      </w:r>
    </w:p>
    <w:p w:rsidR="00F43A30" w:rsidRPr="00AB2566" w:rsidRDefault="00FB5870" w:rsidP="00AB2566">
      <w:r w:rsidRPr="00AB2566">
        <w:sym w:font="Wingdings" w:char="F0FE"/>
      </w:r>
      <w:r w:rsidR="00F43A30" w:rsidRPr="00AB2566">
        <w:t xml:space="preserve"> Other</w:t>
      </w:r>
    </w:p>
    <w:p w:rsidR="00F43A30" w:rsidRPr="00AB2566" w:rsidRDefault="00F43A30" w:rsidP="00AB2566">
      <w:r w:rsidRPr="00AB2566">
        <w:sym w:font="Wingdings" w:char="F0A8"/>
      </w:r>
      <w:r w:rsidRPr="00AB2566">
        <w:t xml:space="preserve"> Don’t know/No opinion</w:t>
      </w:r>
    </w:p>
    <w:p w:rsidR="00F43A30" w:rsidRDefault="00F43A30" w:rsidP="00AB2566">
      <w:r w:rsidRPr="00AB2566">
        <w:t xml:space="preserve">[If ‘Other’ is ticked] </w:t>
      </w:r>
      <w:r w:rsidR="000A1B45" w:rsidRPr="00AB2566">
        <w:t>Please describe the other problems faced by citizens when using digital public services nationally or cross-border.</w:t>
      </w:r>
      <w:r w:rsidRPr="00AB2566">
        <w:t>*</w:t>
      </w:r>
    </w:p>
    <w:p w:rsidR="00BF1C9B" w:rsidRPr="00AB2566" w:rsidRDefault="00BF1C9B" w:rsidP="00AB2566"/>
    <w:tbl>
      <w:tblPr>
        <w:tblStyle w:val="TableInterimevaluation"/>
        <w:tblpPr w:leftFromText="180" w:rightFromText="180" w:vertAnchor="text" w:horzAnchor="margin" w:tblpX="534" w:tblpY="69"/>
        <w:tblW w:w="9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180"/>
      </w:tblGrid>
      <w:tr w:rsidR="00F43A30" w:rsidRPr="00BC6660" w:rsidTr="00F43A30">
        <w:trPr>
          <w:trHeight w:val="227"/>
        </w:trPr>
        <w:tc>
          <w:tcPr>
            <w:tcW w:w="9180" w:type="dxa"/>
            <w:shd w:val="clear" w:color="auto" w:fill="auto"/>
            <w:noWrap/>
          </w:tcPr>
          <w:p w:rsidR="00F43A30" w:rsidRPr="00BF1C9B" w:rsidRDefault="00FB5870" w:rsidP="009B636E">
            <w:pPr>
              <w:keepNext/>
              <w:keepLines/>
              <w:widowControl w:val="0"/>
              <w:tabs>
                <w:tab w:val="left" w:pos="1005"/>
              </w:tabs>
              <w:spacing w:line="360" w:lineRule="auto"/>
              <w:rPr>
                <w:sz w:val="24"/>
                <w:szCs w:val="24"/>
              </w:rPr>
            </w:pPr>
            <w:r w:rsidRPr="00BF1C9B">
              <w:rPr>
                <w:sz w:val="24"/>
                <w:szCs w:val="24"/>
              </w:rPr>
              <w:t xml:space="preserve">Blind and partially sighted citizens have the same concerns around trust and data privacy as other citizens but they also face unnecessary accessibility and usability </w:t>
            </w:r>
            <w:r w:rsidRPr="00BF1C9B">
              <w:rPr>
                <w:sz w:val="24"/>
                <w:szCs w:val="24"/>
              </w:rPr>
              <w:lastRenderedPageBreak/>
              <w:t>issues because public administrations do not currently implement well recognise</w:t>
            </w:r>
            <w:r w:rsidR="009B636E">
              <w:rPr>
                <w:sz w:val="24"/>
                <w:szCs w:val="24"/>
              </w:rPr>
              <w:t>d</w:t>
            </w:r>
            <w:r w:rsidRPr="00BF1C9B">
              <w:rPr>
                <w:sz w:val="24"/>
                <w:szCs w:val="24"/>
              </w:rPr>
              <w:t xml:space="preserve"> web accessibility standards (EN 301549). </w:t>
            </w:r>
            <w:r w:rsidR="00735EE6" w:rsidRPr="00BF1C9B">
              <w:rPr>
                <w:sz w:val="24"/>
                <w:szCs w:val="24"/>
              </w:rPr>
              <w:t xml:space="preserve">There is an urgent need to ensure end-to –end accessibility of online interactions. Sometimes it is not possible for blind and partially sighted people to authenticate themselves because the interface is inaccessible. At other times a payment system will be inaccessible, too. Therefore </w:t>
            </w:r>
            <w:r w:rsidRPr="00BF1C9B">
              <w:rPr>
                <w:sz w:val="24"/>
                <w:szCs w:val="24"/>
              </w:rPr>
              <w:t xml:space="preserve">we </w:t>
            </w:r>
            <w:r w:rsidR="009B636E">
              <w:rPr>
                <w:sz w:val="24"/>
                <w:szCs w:val="24"/>
              </w:rPr>
              <w:t xml:space="preserve">need better interoperability standards as well as </w:t>
            </w:r>
            <w:r w:rsidRPr="00BF1C9B">
              <w:rPr>
                <w:sz w:val="24"/>
                <w:szCs w:val="24"/>
              </w:rPr>
              <w:t xml:space="preserve">the swift adoption and implementation of the EU Directive on the accessibility of the websites and mobile applications of public sector bodies.  </w:t>
            </w:r>
          </w:p>
        </w:tc>
      </w:tr>
    </w:tbl>
    <w:p w:rsidR="00B33D9D" w:rsidRDefault="00D3048B" w:rsidP="00765238">
      <w:pPr>
        <w:pStyle w:val="Heading1"/>
        <w:keepNext w:val="0"/>
        <w:widowControl w:val="0"/>
        <w:ind w:left="567" w:hanging="567"/>
      </w:pPr>
      <w:r>
        <w:lastRenderedPageBreak/>
        <w:t>Assess</w:t>
      </w:r>
      <w:r w:rsidR="005D47CC">
        <w:t xml:space="preserve"> the impact of the EIS/EIF </w:t>
      </w:r>
      <w:r>
        <w:t>revision</w:t>
      </w:r>
    </w:p>
    <w:p w:rsidR="00C41A9F" w:rsidRPr="00C41A9F" w:rsidRDefault="007E67D3" w:rsidP="00765238">
      <w:pPr>
        <w:pStyle w:val="Heading2"/>
        <w:keepNext w:val="0"/>
        <w:widowControl w:val="0"/>
      </w:pPr>
      <w:r>
        <w:t xml:space="preserve">Assessment of the revision of </w:t>
      </w:r>
      <w:r w:rsidR="007979AD">
        <w:t xml:space="preserve">the </w:t>
      </w:r>
      <w:r w:rsidR="00C41A9F" w:rsidRPr="00C41A9F">
        <w:t>EIS</w:t>
      </w:r>
    </w:p>
    <w:p w:rsidR="00D500F8" w:rsidRPr="00765238" w:rsidRDefault="0093480E" w:rsidP="00765238">
      <w:pPr>
        <w:widowControl w:val="0"/>
        <w:numPr>
          <w:ilvl w:val="0"/>
          <w:numId w:val="10"/>
        </w:numPr>
        <w:spacing w:before="240" w:after="60" w:line="360" w:lineRule="auto"/>
        <w:ind w:left="380" w:hanging="380"/>
        <w:jc w:val="both"/>
        <w:rPr>
          <w:rFonts w:eastAsia="Arial"/>
          <w:b/>
          <w:sz w:val="18"/>
          <w:szCs w:val="18"/>
        </w:rPr>
      </w:pPr>
      <w:r w:rsidRPr="0005516B" w:rsidDel="0093480E">
        <w:rPr>
          <w:rFonts w:asciiTheme="minorHAnsi" w:eastAsiaTheme="minorHAnsi" w:hAnsiTheme="minorHAnsi" w:cstheme="minorBidi"/>
          <w:color w:val="0070C0"/>
          <w:sz w:val="18"/>
          <w:szCs w:val="22"/>
          <w:lang w:eastAsia="en-US"/>
        </w:rPr>
        <w:t xml:space="preserve"> </w:t>
      </w:r>
      <w:r w:rsidR="00CB0AC2" w:rsidRPr="00A34447">
        <w:rPr>
          <w:rFonts w:eastAsia="Arial"/>
          <w:b/>
          <w:sz w:val="18"/>
          <w:szCs w:val="18"/>
        </w:rPr>
        <w:t xml:space="preserve">Do you agree that the vision for a revised EIS should be </w:t>
      </w:r>
      <w:r w:rsidR="00CB0AC2">
        <w:rPr>
          <w:rFonts w:eastAsia="Arial"/>
          <w:b/>
          <w:sz w:val="18"/>
          <w:szCs w:val="18"/>
        </w:rPr>
        <w:t xml:space="preserve">that </w:t>
      </w:r>
      <w:r w:rsidR="00CB0AC2" w:rsidRPr="00A34447">
        <w:rPr>
          <w:rFonts w:eastAsia="Arial"/>
          <w:b/>
          <w:sz w:val="18"/>
          <w:szCs w:val="18"/>
        </w:rPr>
        <w:t xml:space="preserve">"By 2020, citizens and businesses should benefit </w:t>
      </w:r>
      <w:r w:rsidR="00CB0AC2">
        <w:rPr>
          <w:rFonts w:eastAsia="Arial"/>
          <w:b/>
          <w:sz w:val="18"/>
          <w:szCs w:val="18"/>
        </w:rPr>
        <w:t>from</w:t>
      </w:r>
      <w:r w:rsidR="00CB0AC2" w:rsidRPr="00A34447">
        <w:rPr>
          <w:rFonts w:eastAsia="Arial"/>
          <w:b/>
          <w:sz w:val="18"/>
          <w:szCs w:val="18"/>
        </w:rPr>
        <w:t xml:space="preserve"> interoperable user-centric digital public services, at national and EU levels, </w:t>
      </w:r>
      <w:r w:rsidR="00CB0AC2">
        <w:rPr>
          <w:rFonts w:eastAsia="Arial"/>
          <w:b/>
          <w:sz w:val="18"/>
          <w:szCs w:val="18"/>
        </w:rPr>
        <w:t>in</w:t>
      </w:r>
      <w:r w:rsidR="00CB0AC2" w:rsidRPr="00A34447">
        <w:rPr>
          <w:rFonts w:eastAsia="Arial"/>
          <w:b/>
          <w:sz w:val="18"/>
          <w:szCs w:val="18"/>
        </w:rPr>
        <w:t xml:space="preserve"> support </w:t>
      </w:r>
      <w:r w:rsidR="00CB0AC2">
        <w:rPr>
          <w:rFonts w:eastAsia="Arial"/>
          <w:b/>
          <w:sz w:val="18"/>
          <w:szCs w:val="18"/>
        </w:rPr>
        <w:t xml:space="preserve">to </w:t>
      </w:r>
      <w:r w:rsidR="00CB0AC2" w:rsidRPr="00A34447">
        <w:rPr>
          <w:rFonts w:eastAsia="Arial"/>
          <w:b/>
          <w:sz w:val="18"/>
          <w:szCs w:val="18"/>
        </w:rPr>
        <w:t xml:space="preserve">the free movement of goods, persons and services throughout the Union"? </w:t>
      </w:r>
      <w:r w:rsidR="00CB0AC2" w:rsidRPr="0005516B">
        <w:rPr>
          <w:rFonts w:eastAsia="Arial"/>
          <w:b/>
          <w:color w:val="FF0000"/>
          <w:sz w:val="18"/>
          <w:szCs w:val="18"/>
        </w:rPr>
        <w:t>*</w:t>
      </w:r>
    </w:p>
    <w:p w:rsidR="00D500F8" w:rsidRDefault="00D500F8" w:rsidP="00765238">
      <w:pPr>
        <w:widowControl w:val="0"/>
        <w:spacing w:line="360" w:lineRule="auto"/>
        <w:ind w:left="380"/>
        <w:jc w:val="both"/>
        <w:rPr>
          <w:rFonts w:cs="Arial"/>
          <w:color w:val="000000"/>
          <w:sz w:val="24"/>
          <w:szCs w:val="24"/>
        </w:rPr>
      </w:pPr>
      <w:r w:rsidRPr="009B636E">
        <w:rPr>
          <w:rFonts w:cs="Arial"/>
          <w:color w:val="000000"/>
          <w:sz w:val="24"/>
          <w:szCs w:val="24"/>
        </w:rPr>
        <w:t>Yes</w:t>
      </w:r>
    </w:p>
    <w:p w:rsidR="009B636E" w:rsidRPr="009B636E" w:rsidRDefault="009B636E" w:rsidP="00765238">
      <w:pPr>
        <w:widowControl w:val="0"/>
        <w:spacing w:line="360" w:lineRule="auto"/>
        <w:ind w:left="380"/>
        <w:jc w:val="both"/>
        <w:rPr>
          <w:rFonts w:cs="Arial"/>
          <w:color w:val="000000"/>
          <w:sz w:val="24"/>
          <w:szCs w:val="24"/>
        </w:rPr>
      </w:pPr>
    </w:p>
    <w:p w:rsidR="00AE50CD" w:rsidRPr="00A34447" w:rsidRDefault="000F6067" w:rsidP="00353ABE">
      <w:pPr>
        <w:pStyle w:val="ListParagraph"/>
        <w:widowControl w:val="0"/>
        <w:numPr>
          <w:ilvl w:val="0"/>
          <w:numId w:val="10"/>
        </w:numPr>
        <w:spacing w:after="60" w:line="360" w:lineRule="auto"/>
        <w:contextualSpacing w:val="0"/>
        <w:jc w:val="both"/>
        <w:rPr>
          <w:rFonts w:cstheme="minorHAnsi"/>
          <w:b/>
          <w:sz w:val="18"/>
          <w:szCs w:val="18"/>
        </w:rPr>
      </w:pPr>
      <w:r w:rsidRPr="00734059">
        <w:rPr>
          <w:rFonts w:cstheme="minorHAnsi"/>
          <w:b/>
          <w:sz w:val="18"/>
          <w:szCs w:val="18"/>
        </w:rPr>
        <w:t xml:space="preserve">Please indicate the </w:t>
      </w:r>
      <w:r w:rsidRPr="00734059">
        <w:rPr>
          <w:rFonts w:cstheme="minorHAnsi"/>
          <w:b/>
          <w:sz w:val="18"/>
          <w:szCs w:val="18"/>
          <w:u w:val="single"/>
        </w:rPr>
        <w:t>level of importance</w:t>
      </w:r>
      <w:r w:rsidRPr="00734059">
        <w:rPr>
          <w:rFonts w:cstheme="minorHAnsi"/>
          <w:b/>
          <w:sz w:val="18"/>
          <w:szCs w:val="18"/>
        </w:rPr>
        <w:t xml:space="preserve"> of each of the following actions with regard to the benefits that they may generate </w:t>
      </w:r>
      <w:r w:rsidR="00463026">
        <w:rPr>
          <w:rFonts w:cstheme="minorHAnsi"/>
          <w:b/>
          <w:sz w:val="18"/>
          <w:szCs w:val="18"/>
          <w:u w:val="single"/>
        </w:rPr>
        <w:t>at national level</w:t>
      </w:r>
      <w:r w:rsidRPr="00734059">
        <w:rPr>
          <w:rFonts w:cstheme="minorHAnsi"/>
          <w:b/>
          <w:sz w:val="18"/>
          <w:szCs w:val="18"/>
        </w:rPr>
        <w:t xml:space="preserve"> </w:t>
      </w:r>
      <w:r>
        <w:rPr>
          <w:rFonts w:cstheme="minorHAnsi"/>
          <w:b/>
          <w:sz w:val="18"/>
          <w:szCs w:val="18"/>
        </w:rPr>
        <w:t xml:space="preserve">in spite </w:t>
      </w:r>
      <w:r w:rsidRPr="00734059">
        <w:rPr>
          <w:rFonts w:cstheme="minorHAnsi"/>
          <w:b/>
          <w:sz w:val="18"/>
          <w:szCs w:val="18"/>
        </w:rPr>
        <w:t xml:space="preserve">of the potential complexity of implementing any individual </w:t>
      </w:r>
      <w:r>
        <w:rPr>
          <w:rFonts w:cstheme="minorHAnsi"/>
          <w:b/>
          <w:sz w:val="18"/>
          <w:szCs w:val="18"/>
        </w:rPr>
        <w:t>one</w:t>
      </w:r>
      <w:r w:rsidRPr="00734059">
        <w:rPr>
          <w:rFonts w:cstheme="minorHAnsi"/>
          <w:b/>
          <w:sz w:val="18"/>
          <w:szCs w:val="18"/>
        </w:rPr>
        <w:t>.</w:t>
      </w:r>
      <w:r w:rsidRPr="00A34447">
        <w:rPr>
          <w:rFonts w:cstheme="minorHAnsi"/>
          <w:b/>
          <w:color w:val="FF0000"/>
          <w:sz w:val="18"/>
          <w:szCs w:val="18"/>
        </w:rPr>
        <w:t>*</w:t>
      </w:r>
    </w:p>
    <w:tbl>
      <w:tblPr>
        <w:tblStyle w:val="EuropeanCommissionstyle"/>
        <w:tblW w:w="0" w:type="auto"/>
        <w:jc w:val="center"/>
        <w:tblLayout w:type="fixed"/>
        <w:tblCellMar>
          <w:top w:w="28" w:type="dxa"/>
          <w:left w:w="0" w:type="dxa"/>
          <w:right w:w="0" w:type="dxa"/>
        </w:tblCellMar>
        <w:tblLook w:val="06A0"/>
      </w:tblPr>
      <w:tblGrid>
        <w:gridCol w:w="3744"/>
        <w:gridCol w:w="992"/>
        <w:gridCol w:w="992"/>
        <w:gridCol w:w="992"/>
        <w:gridCol w:w="993"/>
        <w:gridCol w:w="992"/>
        <w:gridCol w:w="882"/>
      </w:tblGrid>
      <w:tr w:rsidR="00901CF3" w:rsidRPr="00A34447" w:rsidTr="00317C94">
        <w:trPr>
          <w:cnfStyle w:val="100000000000"/>
          <w:trHeight w:val="89"/>
          <w:tblHeader/>
          <w:jc w:val="center"/>
        </w:trPr>
        <w:tc>
          <w:tcPr>
            <w:tcW w:w="3744" w:type="dxa"/>
          </w:tcPr>
          <w:p w:rsidR="00901CF3" w:rsidRPr="00A34447" w:rsidRDefault="00901CF3" w:rsidP="00901CF3">
            <w:pPr>
              <w:widowControl w:val="0"/>
              <w:spacing w:line="240" w:lineRule="auto"/>
              <w:rPr>
                <w:rFonts w:asciiTheme="minorHAnsi" w:hAnsiTheme="minorHAnsi" w:cstheme="minorHAnsi"/>
                <w:color w:val="auto"/>
                <w:sz w:val="14"/>
                <w:szCs w:val="16"/>
              </w:rPr>
            </w:pPr>
            <w:r w:rsidRPr="00A34447">
              <w:rPr>
                <w:rFonts w:asciiTheme="minorHAnsi" w:hAnsiTheme="minorHAnsi" w:cstheme="minorHAnsi"/>
                <w:color w:val="auto"/>
                <w:sz w:val="14"/>
                <w:szCs w:val="16"/>
              </w:rPr>
              <w:t>Actions</w:t>
            </w:r>
          </w:p>
        </w:tc>
        <w:tc>
          <w:tcPr>
            <w:tcW w:w="992" w:type="dxa"/>
          </w:tcPr>
          <w:p w:rsidR="00901CF3" w:rsidRPr="00A34447" w:rsidRDefault="00901CF3" w:rsidP="00901CF3">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433BA4">
              <w:rPr>
                <w:rFonts w:asciiTheme="minorHAnsi" w:hAnsiTheme="minorHAnsi" w:cstheme="minorHAnsi"/>
                <w:color w:val="FFFFFF" w:themeColor="background1"/>
                <w:sz w:val="14"/>
                <w:szCs w:val="16"/>
              </w:rPr>
              <w:t>Not at all important</w:t>
            </w:r>
          </w:p>
        </w:tc>
        <w:tc>
          <w:tcPr>
            <w:tcW w:w="992" w:type="dxa"/>
          </w:tcPr>
          <w:p w:rsidR="00901CF3" w:rsidRPr="00A34447" w:rsidRDefault="00901CF3" w:rsidP="00901CF3">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C61220">
              <w:rPr>
                <w:rFonts w:asciiTheme="minorHAnsi" w:hAnsiTheme="minorHAnsi" w:cstheme="minorHAnsi"/>
                <w:color w:val="FFFFFF" w:themeColor="background1"/>
                <w:sz w:val="14"/>
                <w:szCs w:val="16"/>
              </w:rPr>
              <w:t>Rather not important</w:t>
            </w:r>
          </w:p>
        </w:tc>
        <w:tc>
          <w:tcPr>
            <w:tcW w:w="992" w:type="dxa"/>
          </w:tcPr>
          <w:p w:rsidR="00901CF3" w:rsidRDefault="00901CF3" w:rsidP="0009398E">
            <w:pPr>
              <w:autoSpaceDE w:val="0"/>
              <w:autoSpaceDN w:val="0"/>
              <w:spacing w:line="240" w:lineRule="auto"/>
              <w:jc w:val="center"/>
              <w:rPr>
                <w:rFonts w:asciiTheme="minorHAnsi" w:hAnsiTheme="minorHAnsi" w:cstheme="minorHAnsi"/>
                <w:color w:val="FFFFFF" w:themeColor="background1"/>
                <w:sz w:val="14"/>
                <w:szCs w:val="16"/>
              </w:rPr>
            </w:pPr>
            <w:r w:rsidRPr="00F345BD">
              <w:rPr>
                <w:rFonts w:asciiTheme="minorHAnsi" w:hAnsiTheme="minorHAnsi" w:cstheme="minorHAnsi"/>
                <w:color w:val="FFFFFF" w:themeColor="background1"/>
                <w:sz w:val="14"/>
                <w:szCs w:val="16"/>
              </w:rPr>
              <w:t>Neither important</w:t>
            </w:r>
          </w:p>
          <w:p w:rsidR="00901CF3" w:rsidRPr="00F345BD" w:rsidRDefault="00901CF3" w:rsidP="0009398E">
            <w:pPr>
              <w:autoSpaceDE w:val="0"/>
              <w:autoSpaceDN w:val="0"/>
              <w:spacing w:line="240" w:lineRule="auto"/>
              <w:jc w:val="center"/>
              <w:rPr>
                <w:rFonts w:asciiTheme="minorHAnsi" w:hAnsiTheme="minorHAnsi" w:cstheme="minorHAnsi"/>
                <w:color w:val="FFFFFF" w:themeColor="background1"/>
                <w:sz w:val="14"/>
                <w:szCs w:val="16"/>
              </w:rPr>
            </w:pPr>
            <w:r w:rsidRPr="00F345BD">
              <w:rPr>
                <w:rFonts w:asciiTheme="minorHAnsi" w:hAnsiTheme="minorHAnsi" w:cstheme="minorHAnsi"/>
                <w:color w:val="FFFFFF" w:themeColor="background1"/>
                <w:sz w:val="14"/>
                <w:szCs w:val="16"/>
              </w:rPr>
              <w:t xml:space="preserve">nor </w:t>
            </w:r>
            <w:r w:rsidR="00AD5F35">
              <w:rPr>
                <w:rFonts w:asciiTheme="minorHAnsi" w:hAnsiTheme="minorHAnsi" w:cstheme="minorHAnsi"/>
                <w:color w:val="FFFFFF" w:themeColor="background1"/>
                <w:sz w:val="14"/>
                <w:szCs w:val="16"/>
              </w:rPr>
              <w:t>un</w:t>
            </w:r>
            <w:r w:rsidRPr="00F345BD">
              <w:rPr>
                <w:rFonts w:asciiTheme="minorHAnsi" w:hAnsiTheme="minorHAnsi" w:cstheme="minorHAnsi"/>
                <w:color w:val="FFFFFF" w:themeColor="background1"/>
                <w:sz w:val="14"/>
                <w:szCs w:val="16"/>
              </w:rPr>
              <w:t>important</w:t>
            </w:r>
          </w:p>
          <w:p w:rsidR="00901CF3" w:rsidRPr="00A34447" w:rsidRDefault="00901CF3">
            <w:pPr>
              <w:keepNext/>
              <w:keepLines/>
              <w:widowControl w:val="0"/>
              <w:spacing w:line="240" w:lineRule="auto"/>
              <w:ind w:left="113" w:right="113"/>
              <w:jc w:val="center"/>
              <w:rPr>
                <w:rFonts w:asciiTheme="minorHAnsi" w:hAnsiTheme="minorHAnsi" w:cstheme="minorHAnsi"/>
                <w:color w:val="FFFFFF" w:themeColor="background1"/>
                <w:sz w:val="14"/>
                <w:szCs w:val="16"/>
              </w:rPr>
            </w:pPr>
          </w:p>
        </w:tc>
        <w:tc>
          <w:tcPr>
            <w:tcW w:w="993" w:type="dxa"/>
          </w:tcPr>
          <w:p w:rsidR="00901CF3" w:rsidRPr="00F345BD" w:rsidRDefault="00901CF3">
            <w:pPr>
              <w:autoSpaceDE w:val="0"/>
              <w:autoSpaceDN w:val="0"/>
              <w:spacing w:line="240" w:lineRule="auto"/>
              <w:jc w:val="center"/>
              <w:rPr>
                <w:rFonts w:asciiTheme="minorHAnsi" w:hAnsiTheme="minorHAnsi" w:cstheme="minorHAnsi"/>
                <w:color w:val="FFFFFF" w:themeColor="background1"/>
                <w:sz w:val="14"/>
                <w:szCs w:val="16"/>
              </w:rPr>
            </w:pPr>
            <w:r w:rsidRPr="00F345BD">
              <w:rPr>
                <w:rFonts w:asciiTheme="minorHAnsi" w:hAnsiTheme="minorHAnsi" w:cstheme="minorHAnsi"/>
                <w:color w:val="FFFFFF" w:themeColor="background1"/>
                <w:sz w:val="14"/>
                <w:szCs w:val="16"/>
              </w:rPr>
              <w:t>Rather important</w:t>
            </w:r>
          </w:p>
          <w:p w:rsidR="00901CF3" w:rsidRPr="00A34447" w:rsidRDefault="00901CF3">
            <w:pPr>
              <w:keepNext/>
              <w:keepLines/>
              <w:widowControl w:val="0"/>
              <w:spacing w:line="240" w:lineRule="auto"/>
              <w:ind w:left="113" w:right="113"/>
              <w:jc w:val="center"/>
              <w:rPr>
                <w:rFonts w:asciiTheme="minorHAnsi" w:hAnsiTheme="minorHAnsi" w:cstheme="minorHAnsi"/>
                <w:color w:val="FFFFFF" w:themeColor="background1"/>
                <w:sz w:val="14"/>
                <w:szCs w:val="16"/>
              </w:rPr>
            </w:pPr>
          </w:p>
        </w:tc>
        <w:tc>
          <w:tcPr>
            <w:tcW w:w="992" w:type="dxa"/>
          </w:tcPr>
          <w:p w:rsidR="00901CF3" w:rsidRPr="00A34447" w:rsidRDefault="00901CF3">
            <w:pPr>
              <w:keepNext/>
              <w:keepLines/>
              <w:widowControl w:val="0"/>
              <w:spacing w:line="240" w:lineRule="auto"/>
              <w:ind w:left="113" w:right="113"/>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Very</w:t>
            </w:r>
            <w:r w:rsidRPr="00433BA4">
              <w:rPr>
                <w:rFonts w:asciiTheme="minorHAnsi" w:hAnsiTheme="minorHAnsi" w:cstheme="minorHAnsi"/>
                <w:color w:val="FFFFFF" w:themeColor="background1"/>
                <w:sz w:val="14"/>
                <w:szCs w:val="16"/>
              </w:rPr>
              <w:t xml:space="preserve"> important</w:t>
            </w:r>
          </w:p>
        </w:tc>
        <w:tc>
          <w:tcPr>
            <w:tcW w:w="882" w:type="dxa"/>
          </w:tcPr>
          <w:p w:rsidR="00901CF3" w:rsidRPr="00A34447" w:rsidRDefault="00901CF3">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A34447">
              <w:rPr>
                <w:rFonts w:asciiTheme="minorHAnsi" w:hAnsiTheme="minorHAnsi" w:cstheme="minorHAnsi"/>
                <w:color w:val="FFFFFF" w:themeColor="background1"/>
                <w:sz w:val="14"/>
                <w:szCs w:val="16"/>
              </w:rPr>
              <w:t>Don’t know / No opinion</w:t>
            </w:r>
          </w:p>
        </w:tc>
      </w:tr>
      <w:tr w:rsidR="000F6067" w:rsidRPr="00A34447" w:rsidTr="00002556">
        <w:trPr>
          <w:trHeight w:val="327"/>
          <w:jc w:val="center"/>
        </w:trPr>
        <w:tc>
          <w:tcPr>
            <w:tcW w:w="3744" w:type="dxa"/>
            <w:vAlign w:val="center"/>
          </w:tcPr>
          <w:p w:rsidR="000F6067" w:rsidRPr="00A34447" w:rsidRDefault="000F6067" w:rsidP="00002556">
            <w:pPr>
              <w:widowControl w:val="0"/>
              <w:spacing w:line="240" w:lineRule="auto"/>
              <w:rPr>
                <w:rFonts w:asciiTheme="minorHAnsi" w:hAnsiTheme="minorHAnsi" w:cstheme="minorHAnsi"/>
                <w:color w:val="auto"/>
                <w:sz w:val="16"/>
                <w:szCs w:val="16"/>
              </w:rPr>
            </w:pPr>
            <w:r w:rsidRPr="00FF275E">
              <w:rPr>
                <w:rFonts w:asciiTheme="minorHAnsi" w:hAnsiTheme="minorHAnsi" w:cstheme="minorHAnsi"/>
                <w:sz w:val="16"/>
                <w:szCs w:val="16"/>
              </w:rPr>
              <w:t>1</w:t>
            </w:r>
            <w:r w:rsidR="00BF597A">
              <w:rPr>
                <w:rFonts w:asciiTheme="minorHAnsi" w:hAnsiTheme="minorHAnsi" w:cstheme="minorHAnsi"/>
                <w:sz w:val="16"/>
                <w:szCs w:val="16"/>
              </w:rPr>
              <w:t>.</w:t>
            </w:r>
            <w:r>
              <w:rPr>
                <w:rFonts w:asciiTheme="minorHAnsi" w:hAnsiTheme="minorHAnsi" w:cstheme="minorHAnsi"/>
                <w:sz w:val="16"/>
                <w:szCs w:val="16"/>
              </w:rPr>
              <w:t xml:space="preserve"> </w:t>
            </w:r>
            <w:r w:rsidRPr="00E84262">
              <w:rPr>
                <w:rFonts w:asciiTheme="minorHAnsi" w:hAnsiTheme="minorHAnsi" w:cstheme="minorHAnsi"/>
                <w:sz w:val="16"/>
                <w:szCs w:val="16"/>
              </w:rPr>
              <w:t>Define and implement a governance structure to enable interoperability of digital public services at national level</w:t>
            </w:r>
          </w:p>
        </w:tc>
        <w:tc>
          <w:tcPr>
            <w:tcW w:w="99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keepNext/>
              <w:keepLines/>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88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r>
      <w:tr w:rsidR="000F6067" w:rsidRPr="00A34447" w:rsidTr="00002556">
        <w:trPr>
          <w:trHeight w:val="327"/>
          <w:jc w:val="center"/>
        </w:trPr>
        <w:tc>
          <w:tcPr>
            <w:tcW w:w="3744" w:type="dxa"/>
            <w:vAlign w:val="center"/>
          </w:tcPr>
          <w:p w:rsidR="000F6067" w:rsidRPr="00317C94" w:rsidRDefault="000F6067" w:rsidP="00117BAE">
            <w:pPr>
              <w:widowControl w:val="0"/>
              <w:spacing w:line="240" w:lineRule="auto"/>
              <w:rPr>
                <w:rFonts w:asciiTheme="minorHAnsi" w:hAnsiTheme="minorHAnsi" w:cstheme="minorHAnsi"/>
                <w:color w:val="auto"/>
                <w:sz w:val="16"/>
                <w:szCs w:val="16"/>
              </w:rPr>
            </w:pPr>
            <w:r w:rsidRPr="00317C94">
              <w:rPr>
                <w:rFonts w:asciiTheme="minorHAnsi" w:hAnsiTheme="minorHAnsi" w:cstheme="minorHAnsi"/>
                <w:sz w:val="16"/>
                <w:szCs w:val="16"/>
              </w:rPr>
              <w:t>2</w:t>
            </w:r>
            <w:r w:rsidR="00BF597A" w:rsidRPr="00317C94">
              <w:rPr>
                <w:rFonts w:asciiTheme="minorHAnsi" w:hAnsiTheme="minorHAnsi" w:cstheme="minorHAnsi"/>
                <w:sz w:val="16"/>
                <w:szCs w:val="16"/>
              </w:rPr>
              <w:t>.</w:t>
            </w:r>
            <w:r w:rsidRPr="00317C94">
              <w:rPr>
                <w:rFonts w:asciiTheme="minorHAnsi" w:hAnsiTheme="minorHAnsi" w:cstheme="minorHAnsi"/>
                <w:sz w:val="16"/>
                <w:szCs w:val="16"/>
              </w:rPr>
              <w:t xml:space="preserve"> Ensure that interoperability </w:t>
            </w:r>
            <w:r w:rsidR="00650B6C" w:rsidRPr="00317C94">
              <w:rPr>
                <w:rFonts w:asciiTheme="minorHAnsi" w:hAnsiTheme="minorHAnsi" w:cstheme="minorHAnsi"/>
                <w:sz w:val="16"/>
                <w:szCs w:val="16"/>
              </w:rPr>
              <w:t>requirements and solutions</w:t>
            </w:r>
            <w:r w:rsidRPr="00317C94">
              <w:rPr>
                <w:rFonts w:asciiTheme="minorHAnsi" w:hAnsiTheme="minorHAnsi" w:cstheme="minorHAnsi"/>
                <w:sz w:val="16"/>
                <w:szCs w:val="16"/>
              </w:rPr>
              <w:t xml:space="preserve"> </w:t>
            </w:r>
            <w:r w:rsidR="00650B6C" w:rsidRPr="00317C94">
              <w:rPr>
                <w:rFonts w:asciiTheme="minorHAnsi" w:hAnsiTheme="minorHAnsi" w:cstheme="minorHAnsi"/>
                <w:sz w:val="16"/>
                <w:szCs w:val="16"/>
              </w:rPr>
              <w:t xml:space="preserve">are </w:t>
            </w:r>
            <w:r w:rsidRPr="00317C94">
              <w:rPr>
                <w:rFonts w:asciiTheme="minorHAnsi" w:hAnsiTheme="minorHAnsi" w:cstheme="minorHAnsi"/>
                <w:sz w:val="16"/>
                <w:szCs w:val="16"/>
              </w:rPr>
              <w:t xml:space="preserve">taken into account </w:t>
            </w:r>
            <w:r w:rsidR="00650B6C" w:rsidRPr="00317C94">
              <w:rPr>
                <w:rFonts w:asciiTheme="minorHAnsi" w:hAnsiTheme="minorHAnsi" w:cstheme="minorHAnsi"/>
                <w:sz w:val="16"/>
                <w:szCs w:val="16"/>
              </w:rPr>
              <w:t xml:space="preserve">when preparing and evaluating legislation at EU and national level </w:t>
            </w:r>
          </w:p>
        </w:tc>
        <w:tc>
          <w:tcPr>
            <w:tcW w:w="99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keepNext/>
              <w:keepLines/>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882" w:type="dxa"/>
            <w:vAlign w:val="center"/>
          </w:tcPr>
          <w:p w:rsidR="000F6067" w:rsidRPr="00A34447" w:rsidRDefault="000F6067" w:rsidP="00002556">
            <w:pPr>
              <w:keepNext/>
              <w:keepLines/>
              <w:widowControl w:val="0"/>
              <w:spacing w:line="240" w:lineRule="auto"/>
              <w:jc w:val="center"/>
              <w:rPr>
                <w:rFonts w:asciiTheme="minorHAnsi" w:hAnsiTheme="minorHAnsi" w:cstheme="minorHAnsi"/>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317C94" w:rsidRDefault="000F6067" w:rsidP="00117BAE">
            <w:pPr>
              <w:widowControl w:val="0"/>
              <w:spacing w:line="240" w:lineRule="auto"/>
              <w:rPr>
                <w:rFonts w:asciiTheme="minorHAnsi" w:hAnsiTheme="minorHAnsi" w:cstheme="minorHAnsi"/>
                <w:color w:val="auto"/>
                <w:sz w:val="16"/>
                <w:szCs w:val="16"/>
              </w:rPr>
            </w:pPr>
            <w:r w:rsidRPr="00317C94">
              <w:rPr>
                <w:rFonts w:asciiTheme="minorHAnsi" w:hAnsiTheme="minorHAnsi" w:cstheme="minorHAnsi"/>
                <w:sz w:val="16"/>
                <w:szCs w:val="16"/>
              </w:rPr>
              <w:t>3</w:t>
            </w:r>
            <w:r w:rsidR="00BF597A" w:rsidRPr="00317C94">
              <w:rPr>
                <w:rFonts w:asciiTheme="minorHAnsi" w:hAnsiTheme="minorHAnsi" w:cstheme="minorHAnsi"/>
                <w:sz w:val="16"/>
                <w:szCs w:val="16"/>
              </w:rPr>
              <w:t>.</w:t>
            </w:r>
            <w:r w:rsidRPr="00317C94">
              <w:rPr>
                <w:rFonts w:asciiTheme="minorHAnsi" w:hAnsiTheme="minorHAnsi" w:cstheme="minorHAnsi"/>
                <w:sz w:val="16"/>
                <w:szCs w:val="16"/>
              </w:rPr>
              <w:t xml:space="preserve"> Put in place optimised organisational structures for </w:t>
            </w:r>
            <w:r w:rsidR="00650B6C" w:rsidRPr="00317C94">
              <w:rPr>
                <w:rFonts w:asciiTheme="minorHAnsi" w:hAnsiTheme="minorHAnsi" w:cstheme="minorHAnsi"/>
                <w:sz w:val="16"/>
                <w:szCs w:val="16"/>
              </w:rPr>
              <w:t xml:space="preserve">delivering </w:t>
            </w:r>
            <w:r w:rsidR="00422EC7" w:rsidRPr="00317C94">
              <w:rPr>
                <w:rFonts w:asciiTheme="minorHAnsi" w:hAnsiTheme="minorHAnsi" w:cstheme="minorHAnsi"/>
                <w:sz w:val="16"/>
                <w:szCs w:val="16"/>
              </w:rPr>
              <w:t>integrated (</w:t>
            </w:r>
            <w:r w:rsidRPr="00317C94">
              <w:rPr>
                <w:rFonts w:asciiTheme="minorHAnsi" w:hAnsiTheme="minorHAnsi" w:cstheme="minorHAnsi"/>
                <w:sz w:val="16"/>
                <w:szCs w:val="16"/>
              </w:rPr>
              <w:t>end-to-end</w:t>
            </w:r>
            <w:r w:rsidR="00422EC7" w:rsidRPr="00317C94">
              <w:rPr>
                <w:rFonts w:asciiTheme="minorHAnsi" w:hAnsiTheme="minorHAnsi" w:cstheme="minorHAnsi"/>
                <w:sz w:val="16"/>
                <w:szCs w:val="16"/>
              </w:rPr>
              <w:t>)</w:t>
            </w:r>
            <w:r w:rsidRPr="00317C94">
              <w:rPr>
                <w:rFonts w:asciiTheme="minorHAnsi" w:hAnsiTheme="minorHAnsi" w:cstheme="minorHAnsi"/>
                <w:sz w:val="16"/>
                <w:szCs w:val="16"/>
              </w:rPr>
              <w:t xml:space="preserve"> digital public services</w:t>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keepNext/>
              <w:keepLines/>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RDefault="000F6067" w:rsidP="00002556">
            <w:pPr>
              <w:widowControl w:val="0"/>
              <w:spacing w:line="240" w:lineRule="auto"/>
              <w:rPr>
                <w:rFonts w:asciiTheme="minorHAnsi" w:hAnsiTheme="minorHAnsi" w:cstheme="minorHAnsi"/>
                <w:color w:val="auto"/>
                <w:sz w:val="16"/>
                <w:szCs w:val="16"/>
              </w:rPr>
            </w:pPr>
            <w:r>
              <w:rPr>
                <w:rFonts w:asciiTheme="minorHAnsi" w:hAnsiTheme="minorHAnsi" w:cstheme="minorHAnsi"/>
                <w:sz w:val="16"/>
                <w:szCs w:val="16"/>
              </w:rPr>
              <w:t>4</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w:t>
            </w:r>
            <w:r>
              <w:rPr>
                <w:rFonts w:asciiTheme="minorHAnsi" w:hAnsiTheme="minorHAnsi" w:cstheme="minorHAnsi"/>
                <w:sz w:val="16"/>
                <w:szCs w:val="16"/>
              </w:rPr>
              <w:t xml:space="preserve">Develop tools and methods to allow public services to align their </w:t>
            </w:r>
            <w:r w:rsidR="00F73F27">
              <w:rPr>
                <w:rFonts w:asciiTheme="minorHAnsi" w:hAnsiTheme="minorHAnsi" w:cstheme="minorHAnsi"/>
                <w:sz w:val="16"/>
                <w:szCs w:val="16"/>
              </w:rPr>
              <w:t xml:space="preserve">business </w:t>
            </w:r>
            <w:r>
              <w:rPr>
                <w:rFonts w:asciiTheme="minorHAnsi" w:hAnsiTheme="minorHAnsi" w:cstheme="minorHAnsi"/>
                <w:sz w:val="16"/>
                <w:szCs w:val="16"/>
              </w:rPr>
              <w:t>processes, thus resulting to interoperable end-to-end public services</w:t>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keepNext/>
              <w:keepLines/>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RDefault="000F6067" w:rsidP="000D3DA0">
            <w:pPr>
              <w:widowControl w:val="0"/>
              <w:spacing w:line="240" w:lineRule="auto"/>
              <w:rPr>
                <w:rFonts w:asciiTheme="minorHAnsi" w:hAnsiTheme="minorHAnsi" w:cstheme="minorHAnsi"/>
                <w:color w:val="auto"/>
                <w:sz w:val="16"/>
                <w:szCs w:val="16"/>
              </w:rPr>
            </w:pPr>
            <w:r>
              <w:rPr>
                <w:rFonts w:asciiTheme="minorHAnsi" w:hAnsiTheme="minorHAnsi" w:cstheme="minorHAnsi"/>
                <w:sz w:val="16"/>
                <w:szCs w:val="16"/>
              </w:rPr>
              <w:lastRenderedPageBreak/>
              <w:t>5</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w:t>
            </w:r>
            <w:r w:rsidR="004D098B">
              <w:rPr>
                <w:rFonts w:asciiTheme="minorHAnsi" w:hAnsiTheme="minorHAnsi" w:cstheme="minorHAnsi"/>
                <w:sz w:val="16"/>
                <w:szCs w:val="16"/>
              </w:rPr>
              <w:t>Develop and promote</w:t>
            </w:r>
            <w:r w:rsidRPr="0005516B">
              <w:rPr>
                <w:rFonts w:asciiTheme="minorHAnsi" w:hAnsiTheme="minorHAnsi" w:cstheme="minorHAnsi"/>
                <w:sz w:val="16"/>
                <w:szCs w:val="16"/>
              </w:rPr>
              <w:t xml:space="preserve"> </w:t>
            </w:r>
            <w:r w:rsidR="009636FF">
              <w:rPr>
                <w:rFonts w:asciiTheme="minorHAnsi" w:hAnsiTheme="minorHAnsi" w:cstheme="minorHAnsi"/>
                <w:sz w:val="16"/>
                <w:szCs w:val="16"/>
              </w:rPr>
              <w:t xml:space="preserve">monitoring </w:t>
            </w:r>
            <w:r w:rsidRPr="0005516B">
              <w:rPr>
                <w:rFonts w:asciiTheme="minorHAnsi" w:hAnsiTheme="minorHAnsi" w:cstheme="minorHAnsi"/>
                <w:sz w:val="16"/>
                <w:szCs w:val="16"/>
              </w:rPr>
              <w:t xml:space="preserve">mechanisms to assess the interoperability maturity and to measure </w:t>
            </w:r>
            <w:r w:rsidR="0093480E">
              <w:rPr>
                <w:rFonts w:asciiTheme="minorHAnsi" w:hAnsiTheme="minorHAnsi" w:cstheme="minorHAnsi"/>
                <w:sz w:val="16"/>
                <w:szCs w:val="16"/>
              </w:rPr>
              <w:t xml:space="preserve">the </w:t>
            </w:r>
            <w:r w:rsidR="009636FF">
              <w:rPr>
                <w:rFonts w:asciiTheme="minorHAnsi" w:hAnsiTheme="minorHAnsi" w:cstheme="minorHAnsi"/>
                <w:sz w:val="16"/>
                <w:szCs w:val="16"/>
              </w:rPr>
              <w:t>cost</w:t>
            </w:r>
            <w:r w:rsidR="0093480E">
              <w:rPr>
                <w:rFonts w:asciiTheme="minorHAnsi" w:hAnsiTheme="minorHAnsi" w:cstheme="minorHAnsi"/>
                <w:sz w:val="16"/>
                <w:szCs w:val="16"/>
              </w:rPr>
              <w:t>s</w:t>
            </w:r>
            <w:r w:rsidR="009636FF">
              <w:rPr>
                <w:rFonts w:asciiTheme="minorHAnsi" w:hAnsiTheme="minorHAnsi" w:cstheme="minorHAnsi"/>
                <w:sz w:val="16"/>
                <w:szCs w:val="16"/>
              </w:rPr>
              <w:t xml:space="preserve"> and benefits</w:t>
            </w:r>
            <w:r w:rsidRPr="0005516B">
              <w:rPr>
                <w:rFonts w:asciiTheme="minorHAnsi" w:hAnsiTheme="minorHAnsi" w:cstheme="minorHAnsi"/>
                <w:sz w:val="16"/>
                <w:szCs w:val="16"/>
              </w:rPr>
              <w:t xml:space="preserve">  of </w:t>
            </w:r>
            <w:r w:rsidR="00F73F27">
              <w:rPr>
                <w:rFonts w:asciiTheme="minorHAnsi" w:hAnsiTheme="minorHAnsi" w:cstheme="minorHAnsi"/>
                <w:sz w:val="16"/>
                <w:szCs w:val="16"/>
              </w:rPr>
              <w:t xml:space="preserve">the </w:t>
            </w:r>
            <w:r w:rsidRPr="0005516B">
              <w:rPr>
                <w:rFonts w:asciiTheme="minorHAnsi" w:hAnsiTheme="minorHAnsi" w:cstheme="minorHAnsi"/>
                <w:sz w:val="16"/>
                <w:szCs w:val="16"/>
              </w:rPr>
              <w:t>digital public services</w:t>
            </w:r>
            <w:r w:rsidR="00F73F27">
              <w:rPr>
                <w:rFonts w:asciiTheme="minorHAnsi" w:hAnsiTheme="minorHAnsi" w:cstheme="minorHAnsi"/>
                <w:sz w:val="16"/>
                <w:szCs w:val="16"/>
              </w:rPr>
              <w:t xml:space="preserve"> delivered to citizens and businesses</w:t>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keepNext/>
              <w:keepLines/>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keepNext/>
              <w:keepLines/>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RDefault="000F6067" w:rsidP="00002556">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6</w:t>
            </w:r>
            <w:r w:rsidR="00BF597A">
              <w:rPr>
                <w:rFonts w:asciiTheme="minorHAnsi" w:hAnsiTheme="minorHAnsi" w:cstheme="minorHAnsi"/>
                <w:sz w:val="16"/>
                <w:szCs w:val="16"/>
              </w:rPr>
              <w:t>.</w:t>
            </w:r>
            <w:r>
              <w:rPr>
                <w:rFonts w:asciiTheme="minorHAnsi" w:hAnsiTheme="minorHAnsi" w:cstheme="minorHAnsi"/>
                <w:sz w:val="16"/>
                <w:szCs w:val="16"/>
              </w:rPr>
              <w:t xml:space="preserve"> </w:t>
            </w:r>
            <w:r w:rsidRPr="00E84262">
              <w:rPr>
                <w:rFonts w:asciiTheme="minorHAnsi" w:hAnsiTheme="minorHAnsi" w:cstheme="minorHAnsi"/>
                <w:sz w:val="16"/>
                <w:szCs w:val="16"/>
              </w:rPr>
              <w:t>Ensure users’ involvement in the design of national public services</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FC2EAD" w:rsidRPr="00A34447" w:rsidDel="003148BB" w:rsidRDefault="000F6067" w:rsidP="00422EC7">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7</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w:t>
            </w:r>
            <w:r w:rsidR="00FC2EAD" w:rsidRPr="0005516B">
              <w:rPr>
                <w:rFonts w:asciiTheme="minorHAnsi" w:hAnsiTheme="minorHAnsi" w:cstheme="minorHAnsi"/>
                <w:sz w:val="16"/>
                <w:szCs w:val="16"/>
              </w:rPr>
              <w:t xml:space="preserve">Ensure effective communication channels, informal or under formal agreements, </w:t>
            </w:r>
            <w:r w:rsidR="00FC2EAD" w:rsidRPr="008D56F4">
              <w:rPr>
                <w:rFonts w:asciiTheme="minorHAnsi" w:hAnsiTheme="minorHAnsi" w:cstheme="minorHAnsi"/>
                <w:sz w:val="16"/>
                <w:szCs w:val="16"/>
              </w:rPr>
              <w:t xml:space="preserve">between interoperability stakeholders to collect, </w:t>
            </w:r>
            <w:r w:rsidR="00FC2EAD">
              <w:rPr>
                <w:rFonts w:asciiTheme="minorHAnsi" w:hAnsiTheme="minorHAnsi" w:cstheme="minorHAnsi"/>
                <w:sz w:val="16"/>
                <w:szCs w:val="16"/>
              </w:rPr>
              <w:t>share and respond to</w:t>
            </w:r>
            <w:r w:rsidR="00FC2EAD" w:rsidRPr="008D56F4">
              <w:rPr>
                <w:rFonts w:asciiTheme="minorHAnsi" w:hAnsiTheme="minorHAnsi" w:cstheme="minorHAnsi"/>
                <w:sz w:val="16"/>
                <w:szCs w:val="16"/>
              </w:rPr>
              <w:t xml:space="preserve"> interoperability needs and raise awareness</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Del="003148BB" w:rsidRDefault="000F6067" w:rsidP="00002556">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8</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Promote the use of interoperable solutions</w:t>
            </w:r>
            <w:r w:rsidR="005468BF">
              <w:rPr>
                <w:rFonts w:asciiTheme="minorHAnsi" w:hAnsiTheme="minorHAnsi" w:cstheme="minorHAnsi"/>
                <w:sz w:val="16"/>
                <w:szCs w:val="16"/>
              </w:rPr>
              <w:t xml:space="preserve"> </w:t>
            </w:r>
            <w:r w:rsidR="002544EF" w:rsidRPr="002544EF">
              <w:rPr>
                <w:rFonts w:asciiTheme="minorHAnsi" w:hAnsiTheme="minorHAnsi" w:cstheme="minorHAnsi"/>
                <w:sz w:val="16"/>
                <w:szCs w:val="16"/>
              </w:rPr>
              <w:t xml:space="preserve"> including those produced by EC programmes in particular by ISA/ISA² (Internal Market Information system, </w:t>
            </w:r>
            <w:proofErr w:type="spellStart"/>
            <w:r w:rsidR="002544EF" w:rsidRPr="002544EF">
              <w:rPr>
                <w:rFonts w:asciiTheme="minorHAnsi" w:hAnsiTheme="minorHAnsi" w:cstheme="minorHAnsi"/>
                <w:sz w:val="16"/>
                <w:szCs w:val="16"/>
              </w:rPr>
              <w:t>sTESTA</w:t>
            </w:r>
            <w:proofErr w:type="spellEnd"/>
            <w:r w:rsidR="002544EF" w:rsidRPr="002544EF">
              <w:rPr>
                <w:rFonts w:asciiTheme="minorHAnsi" w:hAnsiTheme="minorHAnsi" w:cstheme="minorHAnsi"/>
                <w:sz w:val="16"/>
                <w:szCs w:val="16"/>
              </w:rPr>
              <w:t xml:space="preserve">, open e-PRIOR) and Connecting Europe Facility (e.g. </w:t>
            </w:r>
            <w:proofErr w:type="spellStart"/>
            <w:r w:rsidR="002544EF" w:rsidRPr="002544EF">
              <w:rPr>
                <w:rFonts w:asciiTheme="minorHAnsi" w:hAnsiTheme="minorHAnsi" w:cstheme="minorHAnsi"/>
                <w:sz w:val="16"/>
                <w:szCs w:val="16"/>
              </w:rPr>
              <w:t>eID</w:t>
            </w:r>
            <w:proofErr w:type="spellEnd"/>
            <w:r w:rsidR="002544EF" w:rsidRPr="002544EF">
              <w:rPr>
                <w:rFonts w:asciiTheme="minorHAnsi" w:hAnsiTheme="minorHAnsi" w:cstheme="minorHAnsi"/>
                <w:sz w:val="16"/>
                <w:szCs w:val="16"/>
              </w:rPr>
              <w:t xml:space="preserve">, </w:t>
            </w:r>
            <w:proofErr w:type="spellStart"/>
            <w:r w:rsidR="002544EF" w:rsidRPr="002544EF">
              <w:rPr>
                <w:rFonts w:asciiTheme="minorHAnsi" w:hAnsiTheme="minorHAnsi" w:cstheme="minorHAnsi"/>
                <w:sz w:val="16"/>
                <w:szCs w:val="16"/>
              </w:rPr>
              <w:t>eSignature</w:t>
            </w:r>
            <w:proofErr w:type="spellEnd"/>
            <w:r w:rsidR="002544EF" w:rsidRPr="002544EF">
              <w:rPr>
                <w:rFonts w:asciiTheme="minorHAnsi" w:hAnsiTheme="minorHAnsi" w:cstheme="minorHAnsi"/>
                <w:sz w:val="16"/>
                <w:szCs w:val="16"/>
              </w:rPr>
              <w:t xml:space="preserve">, </w:t>
            </w:r>
            <w:proofErr w:type="spellStart"/>
            <w:r w:rsidR="002544EF" w:rsidRPr="002544EF">
              <w:rPr>
                <w:rFonts w:asciiTheme="minorHAnsi" w:hAnsiTheme="minorHAnsi" w:cstheme="minorHAnsi"/>
                <w:sz w:val="16"/>
                <w:szCs w:val="16"/>
              </w:rPr>
              <w:t>eDelivery</w:t>
            </w:r>
            <w:proofErr w:type="spellEnd"/>
            <w:r w:rsidR="002544EF" w:rsidRPr="002544EF">
              <w:rPr>
                <w:rFonts w:asciiTheme="minorHAnsi" w:hAnsiTheme="minorHAnsi" w:cstheme="minorHAnsi"/>
                <w:sz w:val="16"/>
                <w:szCs w:val="16"/>
              </w:rPr>
              <w:t xml:space="preserve"> and </w:t>
            </w:r>
            <w:proofErr w:type="spellStart"/>
            <w:r w:rsidR="002544EF" w:rsidRPr="002544EF">
              <w:rPr>
                <w:rFonts w:asciiTheme="minorHAnsi" w:hAnsiTheme="minorHAnsi" w:cstheme="minorHAnsi"/>
                <w:sz w:val="16"/>
                <w:szCs w:val="16"/>
              </w:rPr>
              <w:t>eInvoicing</w:t>
            </w:r>
            <w:proofErr w:type="spellEnd"/>
            <w:r w:rsidR="002544EF" w:rsidRPr="002544EF">
              <w:rPr>
                <w:rFonts w:asciiTheme="minorHAnsi" w:hAnsiTheme="minorHAnsi" w:cstheme="minorHAnsi"/>
                <w:sz w:val="16"/>
                <w:szCs w:val="16"/>
              </w:rPr>
              <w:t xml:space="preserve"> building blocks)</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Del="003148BB" w:rsidRDefault="000F6067" w:rsidP="00B34AE2">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9</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w:t>
            </w:r>
            <w:r w:rsidRPr="00E84262">
              <w:rPr>
                <w:rFonts w:asciiTheme="minorHAnsi" w:hAnsiTheme="minorHAnsi" w:cstheme="minorHAnsi"/>
                <w:sz w:val="16"/>
                <w:szCs w:val="16"/>
              </w:rPr>
              <w:t>Support activities related to access to European/national Base Registries</w:t>
            </w:r>
            <w:r w:rsidR="00A003A2">
              <w:rPr>
                <w:rFonts w:asciiTheme="minorHAnsi" w:hAnsiTheme="minorHAnsi" w:cstheme="minorHAnsi"/>
                <w:sz w:val="16"/>
                <w:szCs w:val="16"/>
              </w:rPr>
              <w:t xml:space="preserve"> </w:t>
            </w:r>
            <w:r w:rsidR="00422EC7" w:rsidRPr="00422EC7">
              <w:rPr>
                <w:rFonts w:asciiTheme="minorHAnsi" w:hAnsiTheme="minorHAnsi" w:cstheme="minorHAnsi"/>
                <w:sz w:val="16"/>
                <w:szCs w:val="16"/>
              </w:rPr>
              <w:t>(e.g. population, land, vehicles, criminal, etc.))</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Del="003148BB" w:rsidRDefault="000F6067" w:rsidP="00002556">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10</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w:t>
            </w:r>
            <w:r w:rsidRPr="00E84262">
              <w:rPr>
                <w:rFonts w:asciiTheme="minorHAnsi" w:hAnsiTheme="minorHAnsi" w:cstheme="minorHAnsi"/>
                <w:sz w:val="16"/>
                <w:szCs w:val="16"/>
              </w:rPr>
              <w:t xml:space="preserve">Support activities related to the description, management and publication of information, including public </w:t>
            </w:r>
            <w:r w:rsidR="00E57929" w:rsidRPr="00433BA4">
              <w:rPr>
                <w:rFonts w:asciiTheme="minorHAnsi" w:hAnsiTheme="minorHAnsi" w:cstheme="minorHAnsi"/>
                <w:sz w:val="16"/>
                <w:szCs w:val="16"/>
              </w:rPr>
              <w:t>Open Data</w:t>
            </w:r>
            <w:r w:rsidR="00E57929">
              <w:rPr>
                <w:rFonts w:asciiTheme="minorHAnsi" w:hAnsiTheme="minorHAnsi" w:cstheme="minorHAnsi"/>
                <w:sz w:val="16"/>
                <w:szCs w:val="16"/>
              </w:rPr>
              <w:t xml:space="preserve"> so </w:t>
            </w:r>
            <w:r w:rsidR="00E57929" w:rsidRPr="0033451A">
              <w:rPr>
                <w:rFonts w:asciiTheme="minorHAnsi" w:hAnsiTheme="minorHAnsi" w:cstheme="minorHAnsi"/>
                <w:sz w:val="16"/>
                <w:szCs w:val="16"/>
              </w:rPr>
              <w:t xml:space="preserve">that public data </w:t>
            </w:r>
            <w:r w:rsidR="00E57929">
              <w:rPr>
                <w:rFonts w:asciiTheme="minorHAnsi" w:hAnsiTheme="minorHAnsi" w:cstheme="minorHAnsi"/>
                <w:sz w:val="16"/>
                <w:szCs w:val="16"/>
              </w:rPr>
              <w:t>are</w:t>
            </w:r>
            <w:r w:rsidR="00E57929" w:rsidRPr="0033451A">
              <w:rPr>
                <w:rFonts w:asciiTheme="minorHAnsi" w:hAnsiTheme="minorHAnsi" w:cstheme="minorHAnsi"/>
                <w:sz w:val="16"/>
                <w:szCs w:val="16"/>
              </w:rPr>
              <w:t xml:space="preserve"> freely available for the use and reuse by others, unless restrictions apply</w:t>
            </w:r>
            <w:r w:rsidR="00E57929">
              <w:rPr>
                <w:rFonts w:asciiTheme="minorHAnsi" w:hAnsiTheme="minorHAnsi" w:cstheme="minorHAnsi"/>
                <w:sz w:val="16"/>
                <w:szCs w:val="16"/>
              </w:rPr>
              <w:t>.</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Del="003148BB" w:rsidRDefault="000F6067" w:rsidP="00002556">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11</w:t>
            </w:r>
            <w:r w:rsidR="00BF597A">
              <w:rPr>
                <w:rFonts w:asciiTheme="minorHAnsi" w:hAnsiTheme="minorHAnsi" w:cstheme="minorHAnsi"/>
                <w:sz w:val="16"/>
                <w:szCs w:val="16"/>
              </w:rPr>
              <w:t>.</w:t>
            </w:r>
            <w:r>
              <w:rPr>
                <w:rFonts w:asciiTheme="minorHAnsi" w:hAnsiTheme="minorHAnsi" w:cstheme="minorHAnsi"/>
                <w:sz w:val="16"/>
                <w:szCs w:val="16"/>
              </w:rPr>
              <w:t xml:space="preserve"> </w:t>
            </w:r>
            <w:r w:rsidRPr="0005516B">
              <w:rPr>
                <w:rFonts w:asciiTheme="minorHAnsi" w:hAnsiTheme="minorHAnsi" w:cstheme="minorHAnsi"/>
                <w:sz w:val="16"/>
                <w:szCs w:val="16"/>
              </w:rPr>
              <w:t xml:space="preserve">Support activities related to security and data protection issues of public services </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Del="003148BB" w:rsidRDefault="000F6067" w:rsidP="00002556">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12</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Support activities that facilitate the flow of information </w:t>
            </w:r>
            <w:r>
              <w:rPr>
                <w:rFonts w:asciiTheme="minorHAnsi" w:hAnsiTheme="minorHAnsi" w:cstheme="minorHAnsi"/>
                <w:sz w:val="16"/>
                <w:szCs w:val="16"/>
              </w:rPr>
              <w:t>among</w:t>
            </w:r>
            <w:r w:rsidRPr="0005516B">
              <w:rPr>
                <w:rFonts w:asciiTheme="minorHAnsi" w:hAnsiTheme="minorHAnsi" w:cstheme="minorHAnsi"/>
                <w:sz w:val="16"/>
                <w:szCs w:val="16"/>
              </w:rPr>
              <w:t xml:space="preserve"> national, regional and local administrations and between them and businesses and citizens</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Del="003148BB" w:rsidRDefault="000F6067" w:rsidP="00002556">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13</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Support activities ensuring that the "digital" dimension is considered when preparing national legislation, the digital impact is properly assessed and proper IT solutions are in place to facilitate decision</w:t>
            </w:r>
            <w:r>
              <w:rPr>
                <w:rFonts w:asciiTheme="minorHAnsi" w:hAnsiTheme="minorHAnsi" w:cstheme="minorHAnsi"/>
                <w:sz w:val="16"/>
                <w:szCs w:val="16"/>
              </w:rPr>
              <w:t>-making</w:t>
            </w:r>
            <w:r w:rsidRPr="0005516B">
              <w:rPr>
                <w:rFonts w:asciiTheme="minorHAnsi" w:hAnsiTheme="minorHAnsi" w:cstheme="minorHAnsi"/>
                <w:sz w:val="16"/>
                <w:szCs w:val="16"/>
              </w:rPr>
              <w:t xml:space="preserve"> and the national </w:t>
            </w:r>
            <w:r>
              <w:rPr>
                <w:rFonts w:asciiTheme="minorHAnsi" w:hAnsiTheme="minorHAnsi" w:cstheme="minorHAnsi"/>
                <w:sz w:val="16"/>
                <w:szCs w:val="16"/>
              </w:rPr>
              <w:t>legislative</w:t>
            </w:r>
            <w:r w:rsidRPr="0005516B">
              <w:rPr>
                <w:rFonts w:asciiTheme="minorHAnsi" w:hAnsiTheme="minorHAnsi" w:cstheme="minorHAnsi"/>
                <w:sz w:val="16"/>
                <w:szCs w:val="16"/>
              </w:rPr>
              <w:t xml:space="preserve"> process</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735EE6"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353ABE">
        <w:trPr>
          <w:trHeight w:val="327"/>
          <w:jc w:val="center"/>
        </w:trPr>
        <w:tc>
          <w:tcPr>
            <w:tcW w:w="3744" w:type="dxa"/>
          </w:tcPr>
          <w:p w:rsidR="000F6067" w:rsidRPr="00A34447" w:rsidDel="003148BB" w:rsidRDefault="000F6067" w:rsidP="00002556">
            <w:pPr>
              <w:widowControl w:val="0"/>
              <w:spacing w:line="240" w:lineRule="auto"/>
              <w:rPr>
                <w:rFonts w:asciiTheme="minorHAnsi" w:hAnsiTheme="minorHAnsi" w:cstheme="minorHAnsi"/>
                <w:b/>
                <w:color w:val="auto"/>
                <w:sz w:val="16"/>
                <w:szCs w:val="16"/>
              </w:rPr>
            </w:pPr>
            <w:r>
              <w:rPr>
                <w:rFonts w:asciiTheme="minorHAnsi" w:hAnsiTheme="minorHAnsi" w:cstheme="minorHAnsi"/>
                <w:sz w:val="16"/>
                <w:szCs w:val="16"/>
              </w:rPr>
              <w:t>14</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Align with and promote the use of the European Interoperability Reference Architecture (</w:t>
            </w:r>
            <w:hyperlink r:id="rId12" w:history="1">
              <w:r w:rsidRPr="004172CD">
                <w:rPr>
                  <w:rStyle w:val="Hyperlink"/>
                  <w:rFonts w:asciiTheme="minorHAnsi" w:hAnsiTheme="minorHAnsi" w:cstheme="minorHAnsi"/>
                  <w:sz w:val="16"/>
                  <w:szCs w:val="16"/>
                </w:rPr>
                <w:t>EIRA</w:t>
              </w:r>
            </w:hyperlink>
            <w:r w:rsidRPr="0005516B">
              <w:rPr>
                <w:rFonts w:asciiTheme="minorHAnsi" w:hAnsiTheme="minorHAnsi" w:cstheme="minorHAnsi"/>
                <w:sz w:val="16"/>
                <w:szCs w:val="16"/>
              </w:rPr>
              <w:t>)</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9D49E9"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9D49E9"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0F6067" w:rsidRPr="00A34447" w:rsidTr="005E718F">
        <w:trPr>
          <w:trHeight w:val="327"/>
          <w:jc w:val="center"/>
        </w:trPr>
        <w:tc>
          <w:tcPr>
            <w:tcW w:w="3744" w:type="dxa"/>
          </w:tcPr>
          <w:p w:rsidR="000F6067" w:rsidRDefault="000F6067" w:rsidP="00002556">
            <w:pPr>
              <w:widowControl w:val="0"/>
              <w:spacing w:line="240" w:lineRule="auto"/>
              <w:rPr>
                <w:rFonts w:asciiTheme="minorHAnsi" w:hAnsiTheme="minorHAnsi" w:cstheme="minorHAnsi"/>
                <w:sz w:val="16"/>
                <w:szCs w:val="16"/>
              </w:rPr>
            </w:pPr>
            <w:r>
              <w:rPr>
                <w:rFonts w:asciiTheme="minorHAnsi" w:hAnsiTheme="minorHAnsi" w:cstheme="minorHAnsi"/>
                <w:sz w:val="16"/>
                <w:szCs w:val="16"/>
              </w:rPr>
              <w:t>15</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Enrich and reuse solutions contained in the European Interoperability Cartography (</w:t>
            </w:r>
            <w:proofErr w:type="spellStart"/>
            <w:r w:rsidRPr="0005516B">
              <w:rPr>
                <w:rFonts w:asciiTheme="minorHAnsi" w:hAnsiTheme="minorHAnsi" w:cstheme="minorHAnsi"/>
                <w:sz w:val="16"/>
                <w:szCs w:val="16"/>
              </w:rPr>
              <w:t>EIC</w:t>
            </w:r>
            <w:r>
              <w:rPr>
                <w:rFonts w:asciiTheme="minorHAnsi" w:hAnsiTheme="minorHAnsi" w:cstheme="minorHAnsi"/>
                <w:sz w:val="16"/>
                <w:szCs w:val="16"/>
              </w:rPr>
              <w:t>art</w:t>
            </w:r>
            <w:proofErr w:type="spellEnd"/>
            <w:r w:rsidRPr="0005516B">
              <w:rPr>
                <w:rFonts w:asciiTheme="minorHAnsi" w:hAnsiTheme="minorHAnsi" w:cstheme="minorHAnsi"/>
                <w:sz w:val="16"/>
                <w:szCs w:val="16"/>
              </w:rPr>
              <w:t>)</w:t>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0F6067" w:rsidRPr="00A34447" w:rsidRDefault="009D49E9"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0F6067" w:rsidRPr="00A34447" w:rsidRDefault="000F6067"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r w:rsidR="006A4850" w:rsidRPr="00A34447" w:rsidTr="005E718F">
        <w:trPr>
          <w:trHeight w:val="327"/>
          <w:jc w:val="center"/>
        </w:trPr>
        <w:tc>
          <w:tcPr>
            <w:tcW w:w="3744" w:type="dxa"/>
          </w:tcPr>
          <w:p w:rsidR="006A4850" w:rsidRDefault="006A4850" w:rsidP="00002556">
            <w:pPr>
              <w:widowControl w:val="0"/>
              <w:spacing w:line="240" w:lineRule="auto"/>
              <w:rPr>
                <w:rFonts w:asciiTheme="minorHAnsi" w:hAnsiTheme="minorHAnsi" w:cstheme="minorHAnsi"/>
                <w:sz w:val="16"/>
                <w:szCs w:val="16"/>
              </w:rPr>
            </w:pPr>
            <w:r>
              <w:rPr>
                <w:rFonts w:asciiTheme="minorHAnsi" w:hAnsiTheme="minorHAnsi" w:cstheme="minorHAnsi"/>
                <w:sz w:val="16"/>
                <w:szCs w:val="16"/>
              </w:rPr>
              <w:t>16</w:t>
            </w:r>
            <w:r w:rsidR="00BF597A">
              <w:rPr>
                <w:rFonts w:asciiTheme="minorHAnsi" w:hAnsiTheme="minorHAnsi" w:cstheme="minorHAnsi"/>
                <w:sz w:val="16"/>
                <w:szCs w:val="16"/>
              </w:rPr>
              <w:t>.</w:t>
            </w:r>
            <w:r>
              <w:rPr>
                <w:rFonts w:asciiTheme="minorHAnsi" w:hAnsiTheme="minorHAnsi" w:cstheme="minorHAnsi"/>
                <w:sz w:val="16"/>
                <w:szCs w:val="16"/>
              </w:rPr>
              <w:t xml:space="preserve"> </w:t>
            </w:r>
            <w:r w:rsidRPr="00E84262">
              <w:rPr>
                <w:rFonts w:asciiTheme="minorHAnsi" w:hAnsiTheme="minorHAnsi" w:cstheme="minorHAnsi"/>
                <w:sz w:val="16"/>
                <w:szCs w:val="16"/>
              </w:rPr>
              <w:t>Ensure that data is transferrable between public services without restrictions</w:t>
            </w:r>
            <w:r w:rsidR="0093480E" w:rsidRPr="00433BA4">
              <w:rPr>
                <w:rFonts w:asciiTheme="minorHAnsi" w:hAnsiTheme="minorHAnsi" w:cstheme="minorHAnsi"/>
                <w:sz w:val="16"/>
                <w:szCs w:val="16"/>
              </w:rPr>
              <w:t>, with respect to data protection and security rules</w:t>
            </w:r>
          </w:p>
        </w:tc>
        <w:tc>
          <w:tcPr>
            <w:tcW w:w="992" w:type="dxa"/>
            <w:vAlign w:val="center"/>
          </w:tcPr>
          <w:p w:rsidR="006A4850" w:rsidRPr="00A34447" w:rsidRDefault="006A4850"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6A4850" w:rsidRPr="00A34447" w:rsidRDefault="006A4850"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6A4850" w:rsidRPr="00A34447" w:rsidRDefault="006A4850"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3" w:type="dxa"/>
            <w:vAlign w:val="center"/>
          </w:tcPr>
          <w:p w:rsidR="006A4850" w:rsidRPr="00A34447" w:rsidRDefault="006A4850"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c>
          <w:tcPr>
            <w:tcW w:w="992" w:type="dxa"/>
            <w:vAlign w:val="center"/>
          </w:tcPr>
          <w:p w:rsidR="006A4850" w:rsidRPr="00A34447" w:rsidRDefault="009D49E9" w:rsidP="00002556">
            <w:pPr>
              <w:widowControl w:val="0"/>
              <w:spacing w:line="240" w:lineRule="auto"/>
              <w:jc w:val="center"/>
              <w:rPr>
                <w:rFonts w:cstheme="minorHAnsi"/>
                <w:color w:val="000000"/>
                <w:sz w:val="14"/>
                <w:szCs w:val="16"/>
              </w:rPr>
            </w:pPr>
            <w:r w:rsidRPr="002162A4">
              <w:rPr>
                <w:sz w:val="18"/>
                <w:szCs w:val="18"/>
              </w:rPr>
              <w:sym w:font="Wingdings" w:char="F0FE"/>
            </w:r>
          </w:p>
        </w:tc>
        <w:tc>
          <w:tcPr>
            <w:tcW w:w="882" w:type="dxa"/>
            <w:vAlign w:val="center"/>
          </w:tcPr>
          <w:p w:rsidR="006A4850" w:rsidRPr="00A34447" w:rsidRDefault="006A4850" w:rsidP="00002556">
            <w:pPr>
              <w:widowControl w:val="0"/>
              <w:spacing w:line="240" w:lineRule="auto"/>
              <w:jc w:val="center"/>
              <w:rPr>
                <w:rFonts w:cstheme="minorHAnsi"/>
                <w:color w:val="000000"/>
                <w:sz w:val="14"/>
                <w:szCs w:val="16"/>
              </w:rPr>
            </w:pPr>
            <w:r w:rsidRPr="00A34447">
              <w:rPr>
                <w:rFonts w:cstheme="minorHAnsi"/>
                <w:color w:val="000000"/>
                <w:sz w:val="14"/>
                <w:szCs w:val="16"/>
              </w:rPr>
              <w:sym w:font="Wingdings" w:char="F0A8"/>
            </w:r>
          </w:p>
        </w:tc>
      </w:tr>
    </w:tbl>
    <w:p w:rsidR="00306591" w:rsidRPr="00A34447" w:rsidRDefault="005E2A22" w:rsidP="00306591">
      <w:pPr>
        <w:pStyle w:val="ListParagraph"/>
        <w:widowControl w:val="0"/>
        <w:numPr>
          <w:ilvl w:val="0"/>
          <w:numId w:val="10"/>
        </w:numPr>
        <w:spacing w:before="240" w:after="60" w:line="360" w:lineRule="auto"/>
        <w:ind w:left="380" w:hanging="380"/>
        <w:contextualSpacing w:val="0"/>
        <w:jc w:val="both"/>
        <w:rPr>
          <w:rFonts w:cstheme="minorHAnsi"/>
          <w:b/>
          <w:sz w:val="18"/>
          <w:szCs w:val="18"/>
        </w:rPr>
      </w:pPr>
      <w:r>
        <w:rPr>
          <w:rFonts w:cstheme="minorHAnsi"/>
          <w:b/>
          <w:sz w:val="18"/>
          <w:szCs w:val="18"/>
        </w:rPr>
        <w:t xml:space="preserve">Are </w:t>
      </w:r>
      <w:r w:rsidR="00306591" w:rsidRPr="00A34447">
        <w:rPr>
          <w:rFonts w:cstheme="minorHAnsi"/>
          <w:b/>
          <w:sz w:val="18"/>
          <w:szCs w:val="18"/>
        </w:rPr>
        <w:t xml:space="preserve">there any additional </w:t>
      </w:r>
      <w:r w:rsidR="007653C4">
        <w:rPr>
          <w:rFonts w:cstheme="minorHAnsi"/>
          <w:b/>
          <w:sz w:val="18"/>
          <w:szCs w:val="18"/>
        </w:rPr>
        <w:t>important</w:t>
      </w:r>
      <w:r w:rsidR="000B6185">
        <w:rPr>
          <w:rFonts w:cstheme="minorHAnsi"/>
          <w:b/>
          <w:sz w:val="18"/>
          <w:szCs w:val="18"/>
        </w:rPr>
        <w:t xml:space="preserve"> </w:t>
      </w:r>
      <w:r w:rsidR="00306591" w:rsidRPr="00A34447">
        <w:rPr>
          <w:rFonts w:cstheme="minorHAnsi"/>
          <w:b/>
          <w:sz w:val="18"/>
          <w:szCs w:val="18"/>
        </w:rPr>
        <w:t xml:space="preserve">action(s) that </w:t>
      </w:r>
      <w:r w:rsidR="000B6185">
        <w:rPr>
          <w:rFonts w:cstheme="minorHAnsi"/>
          <w:b/>
          <w:sz w:val="18"/>
          <w:szCs w:val="18"/>
        </w:rPr>
        <w:t xml:space="preserve">could better support interoperability </w:t>
      </w:r>
      <w:r w:rsidR="000B6185" w:rsidRPr="0005516B">
        <w:rPr>
          <w:rFonts w:cstheme="minorHAnsi"/>
          <w:b/>
          <w:sz w:val="18"/>
          <w:szCs w:val="18"/>
          <w:u w:val="single"/>
        </w:rPr>
        <w:t>at national level</w:t>
      </w:r>
      <w:r w:rsidR="000B6185" w:rsidRPr="00A34447">
        <w:rPr>
          <w:rFonts w:cstheme="minorHAnsi"/>
          <w:b/>
          <w:sz w:val="18"/>
          <w:szCs w:val="18"/>
        </w:rPr>
        <w:t>?</w:t>
      </w:r>
      <w:r w:rsidR="000B6185" w:rsidRPr="00A34447">
        <w:rPr>
          <w:rFonts w:cstheme="minorHAnsi"/>
          <w:b/>
          <w:color w:val="FF0000"/>
          <w:sz w:val="18"/>
          <w:szCs w:val="18"/>
        </w:rPr>
        <w:t>*</w:t>
      </w:r>
    </w:p>
    <w:p w:rsidR="00306591" w:rsidRPr="009B636E" w:rsidRDefault="00306591" w:rsidP="00306591">
      <w:pPr>
        <w:widowControl w:val="0"/>
        <w:spacing w:line="360" w:lineRule="auto"/>
        <w:ind w:left="357"/>
        <w:rPr>
          <w:rFonts w:cstheme="minorHAnsi"/>
          <w:color w:val="000000"/>
          <w:sz w:val="24"/>
          <w:szCs w:val="24"/>
        </w:rPr>
      </w:pPr>
      <w:r w:rsidRPr="009B636E">
        <w:rPr>
          <w:rFonts w:asciiTheme="majorHAnsi" w:hAnsiTheme="majorHAnsi" w:cstheme="majorHAnsi"/>
          <w:sz w:val="24"/>
          <w:szCs w:val="24"/>
        </w:rPr>
        <w:t>Yes</w:t>
      </w:r>
    </w:p>
    <w:p w:rsidR="00306591" w:rsidRPr="00A34447" w:rsidRDefault="009D49E9" w:rsidP="00306591">
      <w:pPr>
        <w:widowControl w:val="0"/>
        <w:spacing w:before="120" w:after="60" w:line="360" w:lineRule="auto"/>
        <w:ind w:left="426"/>
        <w:jc w:val="both"/>
        <w:rPr>
          <w:rFonts w:cstheme="minorHAnsi"/>
          <w:b/>
          <w:color w:val="auto"/>
          <w:sz w:val="18"/>
          <w:szCs w:val="18"/>
        </w:rPr>
      </w:pPr>
      <w:r w:rsidRPr="00A34447">
        <w:rPr>
          <w:rFonts w:eastAsia="Arial" w:cs="Arial"/>
          <w:b/>
          <w:color w:val="002060"/>
          <w:sz w:val="18"/>
          <w:szCs w:val="18"/>
        </w:rPr>
        <w:t xml:space="preserve"> </w:t>
      </w:r>
      <w:r w:rsidR="00306591" w:rsidRPr="00A34447">
        <w:rPr>
          <w:rFonts w:eastAsia="Arial" w:cs="Arial"/>
          <w:b/>
          <w:color w:val="002060"/>
          <w:sz w:val="18"/>
          <w:szCs w:val="18"/>
        </w:rPr>
        <w:t xml:space="preserve">[If ‘Yes’ is ticked] </w:t>
      </w:r>
      <w:r w:rsidR="00306591" w:rsidRPr="00A34447">
        <w:rPr>
          <w:rFonts w:cstheme="minorHAnsi"/>
          <w:b/>
          <w:sz w:val="18"/>
          <w:szCs w:val="18"/>
        </w:rPr>
        <w:t xml:space="preserve">Please further detail the </w:t>
      </w:r>
      <w:r w:rsidR="002B5299">
        <w:rPr>
          <w:rFonts w:cstheme="minorHAnsi"/>
          <w:b/>
          <w:sz w:val="18"/>
          <w:szCs w:val="18"/>
        </w:rPr>
        <w:t xml:space="preserve">proposed </w:t>
      </w:r>
      <w:r w:rsidR="00306591" w:rsidRPr="00A34447">
        <w:rPr>
          <w:rFonts w:cstheme="minorHAnsi"/>
          <w:b/>
          <w:sz w:val="18"/>
          <w:szCs w:val="18"/>
        </w:rPr>
        <w:t>additional action(s).</w:t>
      </w:r>
      <w:r w:rsidR="00306591" w:rsidRPr="00A34447">
        <w:rPr>
          <w:rFonts w:cstheme="minorHAnsi"/>
          <w:b/>
          <w:color w:val="FF0000"/>
          <w:sz w:val="18"/>
          <w:szCs w:val="18"/>
        </w:rPr>
        <w:t>*</w:t>
      </w:r>
    </w:p>
    <w:tbl>
      <w:tblPr>
        <w:tblStyle w:val="TableInterimevaluation"/>
        <w:tblW w:w="9301"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301"/>
      </w:tblGrid>
      <w:tr w:rsidR="00306591" w:rsidRPr="00A34447" w:rsidTr="00002556">
        <w:trPr>
          <w:trHeight w:val="227"/>
        </w:trPr>
        <w:tc>
          <w:tcPr>
            <w:tcW w:w="9301" w:type="dxa"/>
            <w:shd w:val="clear" w:color="auto" w:fill="auto"/>
            <w:noWrap/>
          </w:tcPr>
          <w:p w:rsidR="00306591" w:rsidRPr="009B636E" w:rsidRDefault="009D49E9" w:rsidP="009D49E9">
            <w:pPr>
              <w:widowControl w:val="0"/>
              <w:spacing w:line="360" w:lineRule="auto"/>
              <w:rPr>
                <w:sz w:val="24"/>
                <w:szCs w:val="24"/>
              </w:rPr>
            </w:pPr>
            <w:r w:rsidRPr="009B636E">
              <w:rPr>
                <w:sz w:val="24"/>
                <w:szCs w:val="24"/>
              </w:rPr>
              <w:t xml:space="preserve">It is essential to ensure that accessibility is a mandatory criterion when developing interoperability between public services, citizens and businesses.  </w:t>
            </w:r>
          </w:p>
        </w:tc>
      </w:tr>
    </w:tbl>
    <w:p w:rsidR="002330AA" w:rsidRPr="0005516B" w:rsidRDefault="006A4850" w:rsidP="00522A7C">
      <w:pPr>
        <w:pStyle w:val="ListParagraph"/>
        <w:keepNext/>
        <w:keepLines/>
        <w:widowControl w:val="0"/>
        <w:numPr>
          <w:ilvl w:val="0"/>
          <w:numId w:val="10"/>
        </w:numPr>
        <w:spacing w:before="240" w:after="60" w:line="360" w:lineRule="auto"/>
        <w:contextualSpacing w:val="0"/>
        <w:jc w:val="both"/>
        <w:rPr>
          <w:rFonts w:cstheme="minorHAnsi"/>
          <w:b/>
          <w:sz w:val="18"/>
          <w:szCs w:val="18"/>
        </w:rPr>
      </w:pPr>
      <w:r w:rsidRPr="006C17F7">
        <w:rPr>
          <w:rFonts w:cstheme="minorHAnsi"/>
          <w:b/>
          <w:sz w:val="18"/>
          <w:szCs w:val="18"/>
        </w:rPr>
        <w:t xml:space="preserve">Please indicate the </w:t>
      </w:r>
      <w:r w:rsidRPr="00522A7C">
        <w:rPr>
          <w:rFonts w:cstheme="minorHAnsi"/>
          <w:b/>
          <w:sz w:val="18"/>
          <w:szCs w:val="18"/>
          <w:u w:val="single"/>
        </w:rPr>
        <w:t>level of importance</w:t>
      </w:r>
      <w:r w:rsidRPr="006C17F7">
        <w:rPr>
          <w:rFonts w:cstheme="minorHAnsi"/>
          <w:b/>
          <w:sz w:val="18"/>
          <w:szCs w:val="18"/>
        </w:rPr>
        <w:t xml:space="preserve"> of each of the following actions with regard to the benefits that they may generate in the context of </w:t>
      </w:r>
      <w:r w:rsidRPr="00522A7C">
        <w:rPr>
          <w:rFonts w:cstheme="minorHAnsi"/>
          <w:b/>
          <w:sz w:val="18"/>
          <w:szCs w:val="18"/>
          <w:u w:val="single"/>
        </w:rPr>
        <w:t>cross-border interoperability</w:t>
      </w:r>
      <w:r w:rsidRPr="006C17F7">
        <w:rPr>
          <w:rFonts w:cstheme="minorHAnsi"/>
          <w:b/>
          <w:sz w:val="18"/>
          <w:szCs w:val="18"/>
        </w:rPr>
        <w:t xml:space="preserve"> between EU </w:t>
      </w:r>
      <w:r w:rsidR="0047061A">
        <w:rPr>
          <w:rFonts w:cstheme="minorHAnsi"/>
          <w:b/>
          <w:sz w:val="18"/>
          <w:szCs w:val="18"/>
        </w:rPr>
        <w:t>countries</w:t>
      </w:r>
      <w:r w:rsidRPr="006C17F7">
        <w:rPr>
          <w:rFonts w:cstheme="minorHAnsi"/>
          <w:b/>
          <w:sz w:val="18"/>
          <w:szCs w:val="18"/>
        </w:rPr>
        <w:t xml:space="preserve"> in spite of the potential complexity of implementing any individual one.</w:t>
      </w:r>
      <w:r w:rsidRPr="0005516B">
        <w:rPr>
          <w:rFonts w:cstheme="minorHAnsi"/>
          <w:b/>
          <w:color w:val="FF0000"/>
          <w:sz w:val="18"/>
          <w:szCs w:val="18"/>
        </w:rPr>
        <w:t>*</w:t>
      </w:r>
    </w:p>
    <w:tbl>
      <w:tblPr>
        <w:tblStyle w:val="EuropeanCommissionstyle"/>
        <w:tblW w:w="9780" w:type="dxa"/>
        <w:jc w:val="center"/>
        <w:tblLayout w:type="fixed"/>
        <w:tblCellMar>
          <w:left w:w="0" w:type="dxa"/>
          <w:right w:w="0" w:type="dxa"/>
        </w:tblCellMar>
        <w:tblLook w:val="06A0"/>
      </w:tblPr>
      <w:tblGrid>
        <w:gridCol w:w="3841"/>
        <w:gridCol w:w="992"/>
        <w:gridCol w:w="992"/>
        <w:gridCol w:w="992"/>
        <w:gridCol w:w="993"/>
        <w:gridCol w:w="992"/>
        <w:gridCol w:w="978"/>
      </w:tblGrid>
      <w:tr w:rsidR="0009398E" w:rsidRPr="0005516B" w:rsidTr="00317C94">
        <w:trPr>
          <w:cnfStyle w:val="100000000000"/>
          <w:trHeight w:val="89"/>
          <w:tblHeader/>
          <w:jc w:val="center"/>
        </w:trPr>
        <w:tc>
          <w:tcPr>
            <w:tcW w:w="3841" w:type="dxa"/>
          </w:tcPr>
          <w:p w:rsidR="0009398E" w:rsidRPr="0005516B" w:rsidRDefault="0009398E" w:rsidP="0009398E">
            <w:pPr>
              <w:keepNext/>
              <w:keepLines/>
              <w:widowControl w:val="0"/>
              <w:spacing w:line="240" w:lineRule="auto"/>
              <w:rPr>
                <w:rFonts w:asciiTheme="minorHAnsi" w:hAnsiTheme="minorHAnsi" w:cstheme="minorHAnsi"/>
                <w:color w:val="auto"/>
                <w:sz w:val="16"/>
                <w:szCs w:val="16"/>
              </w:rPr>
            </w:pPr>
            <w:r w:rsidRPr="0005516B">
              <w:rPr>
                <w:rFonts w:asciiTheme="minorHAnsi" w:hAnsiTheme="minorHAnsi" w:cstheme="minorHAnsi"/>
                <w:color w:val="auto"/>
                <w:sz w:val="16"/>
                <w:szCs w:val="16"/>
              </w:rPr>
              <w:t>Actions</w:t>
            </w:r>
          </w:p>
        </w:tc>
        <w:tc>
          <w:tcPr>
            <w:tcW w:w="992" w:type="dxa"/>
          </w:tcPr>
          <w:p w:rsidR="0009398E" w:rsidRPr="00353ABE" w:rsidRDefault="0009398E" w:rsidP="0009398E">
            <w:pPr>
              <w:keepNext/>
              <w:keepLines/>
              <w:widowControl w:val="0"/>
              <w:spacing w:line="240" w:lineRule="auto"/>
              <w:ind w:left="113" w:right="113"/>
              <w:jc w:val="center"/>
              <w:rPr>
                <w:rFonts w:asciiTheme="minorHAnsi" w:hAnsiTheme="minorHAnsi" w:cstheme="minorHAnsi"/>
                <w:color w:val="FFFFFF" w:themeColor="background1"/>
                <w:sz w:val="14"/>
                <w:szCs w:val="14"/>
              </w:rPr>
            </w:pPr>
            <w:r w:rsidRPr="00433BA4">
              <w:rPr>
                <w:rFonts w:asciiTheme="minorHAnsi" w:hAnsiTheme="minorHAnsi" w:cstheme="minorHAnsi"/>
                <w:color w:val="FFFFFF" w:themeColor="background1"/>
                <w:sz w:val="14"/>
                <w:szCs w:val="16"/>
              </w:rPr>
              <w:t>Not at all important</w:t>
            </w:r>
          </w:p>
        </w:tc>
        <w:tc>
          <w:tcPr>
            <w:tcW w:w="992" w:type="dxa"/>
          </w:tcPr>
          <w:p w:rsidR="0009398E" w:rsidRPr="00353ABE" w:rsidRDefault="0009398E" w:rsidP="0009398E">
            <w:pPr>
              <w:keepNext/>
              <w:keepLines/>
              <w:widowControl w:val="0"/>
              <w:spacing w:line="240" w:lineRule="auto"/>
              <w:ind w:left="113" w:right="113"/>
              <w:jc w:val="center"/>
              <w:rPr>
                <w:rFonts w:asciiTheme="minorHAnsi" w:hAnsiTheme="minorHAnsi" w:cstheme="minorHAnsi"/>
                <w:color w:val="FFFFFF" w:themeColor="background1"/>
                <w:sz w:val="14"/>
                <w:szCs w:val="14"/>
              </w:rPr>
            </w:pPr>
            <w:r w:rsidRPr="00C61220">
              <w:rPr>
                <w:rFonts w:asciiTheme="minorHAnsi" w:hAnsiTheme="minorHAnsi" w:cstheme="minorHAnsi"/>
                <w:color w:val="FFFFFF" w:themeColor="background1"/>
                <w:sz w:val="14"/>
                <w:szCs w:val="16"/>
              </w:rPr>
              <w:t>Rather not important</w:t>
            </w:r>
          </w:p>
        </w:tc>
        <w:tc>
          <w:tcPr>
            <w:tcW w:w="992" w:type="dxa"/>
          </w:tcPr>
          <w:p w:rsidR="0009398E" w:rsidRDefault="0009398E" w:rsidP="0009398E">
            <w:pPr>
              <w:autoSpaceDE w:val="0"/>
              <w:autoSpaceDN w:val="0"/>
              <w:spacing w:line="240" w:lineRule="auto"/>
              <w:jc w:val="center"/>
              <w:rPr>
                <w:rFonts w:asciiTheme="minorHAnsi" w:hAnsiTheme="minorHAnsi" w:cstheme="minorHAnsi"/>
                <w:color w:val="FFFFFF" w:themeColor="background1"/>
                <w:sz w:val="14"/>
                <w:szCs w:val="16"/>
              </w:rPr>
            </w:pPr>
            <w:r w:rsidRPr="00F345BD">
              <w:rPr>
                <w:rFonts w:asciiTheme="minorHAnsi" w:hAnsiTheme="minorHAnsi" w:cstheme="minorHAnsi"/>
                <w:color w:val="FFFFFF" w:themeColor="background1"/>
                <w:sz w:val="14"/>
                <w:szCs w:val="16"/>
              </w:rPr>
              <w:t>Neither important</w:t>
            </w:r>
          </w:p>
          <w:p w:rsidR="0009398E" w:rsidRPr="00F345BD" w:rsidRDefault="0009398E" w:rsidP="0009398E">
            <w:pPr>
              <w:autoSpaceDE w:val="0"/>
              <w:autoSpaceDN w:val="0"/>
              <w:spacing w:line="240" w:lineRule="auto"/>
              <w:jc w:val="center"/>
              <w:rPr>
                <w:rFonts w:asciiTheme="minorHAnsi" w:hAnsiTheme="minorHAnsi" w:cstheme="minorHAnsi"/>
                <w:color w:val="FFFFFF" w:themeColor="background1"/>
                <w:sz w:val="14"/>
                <w:szCs w:val="16"/>
              </w:rPr>
            </w:pPr>
            <w:r w:rsidRPr="00F345BD">
              <w:rPr>
                <w:rFonts w:asciiTheme="minorHAnsi" w:hAnsiTheme="minorHAnsi" w:cstheme="minorHAnsi"/>
                <w:color w:val="FFFFFF" w:themeColor="background1"/>
                <w:sz w:val="14"/>
                <w:szCs w:val="16"/>
              </w:rPr>
              <w:t xml:space="preserve">nor </w:t>
            </w:r>
            <w:r w:rsidR="00AD5F35">
              <w:rPr>
                <w:rFonts w:asciiTheme="minorHAnsi" w:hAnsiTheme="minorHAnsi" w:cstheme="minorHAnsi"/>
                <w:color w:val="FFFFFF" w:themeColor="background1"/>
                <w:sz w:val="14"/>
                <w:szCs w:val="16"/>
              </w:rPr>
              <w:t>un</w:t>
            </w:r>
            <w:r w:rsidRPr="00F345BD">
              <w:rPr>
                <w:rFonts w:asciiTheme="minorHAnsi" w:hAnsiTheme="minorHAnsi" w:cstheme="minorHAnsi"/>
                <w:color w:val="FFFFFF" w:themeColor="background1"/>
                <w:sz w:val="14"/>
                <w:szCs w:val="16"/>
              </w:rPr>
              <w:t>important</w:t>
            </w:r>
          </w:p>
          <w:p w:rsidR="0009398E" w:rsidRPr="00353ABE" w:rsidRDefault="0009398E" w:rsidP="0009398E">
            <w:pPr>
              <w:keepNext/>
              <w:keepLines/>
              <w:widowControl w:val="0"/>
              <w:spacing w:line="240" w:lineRule="auto"/>
              <w:ind w:left="113" w:right="113"/>
              <w:jc w:val="center"/>
              <w:rPr>
                <w:rFonts w:asciiTheme="minorHAnsi" w:hAnsiTheme="minorHAnsi" w:cstheme="minorHAnsi"/>
                <w:color w:val="FFFFFF" w:themeColor="background1"/>
                <w:sz w:val="14"/>
                <w:szCs w:val="14"/>
              </w:rPr>
            </w:pPr>
          </w:p>
        </w:tc>
        <w:tc>
          <w:tcPr>
            <w:tcW w:w="993" w:type="dxa"/>
          </w:tcPr>
          <w:p w:rsidR="0009398E" w:rsidRPr="00F345BD" w:rsidRDefault="0009398E" w:rsidP="0009398E">
            <w:pPr>
              <w:autoSpaceDE w:val="0"/>
              <w:autoSpaceDN w:val="0"/>
              <w:spacing w:line="240" w:lineRule="auto"/>
              <w:jc w:val="center"/>
              <w:rPr>
                <w:rFonts w:asciiTheme="minorHAnsi" w:hAnsiTheme="minorHAnsi" w:cstheme="minorHAnsi"/>
                <w:color w:val="FFFFFF" w:themeColor="background1"/>
                <w:sz w:val="14"/>
                <w:szCs w:val="16"/>
              </w:rPr>
            </w:pPr>
            <w:r w:rsidRPr="00F345BD">
              <w:rPr>
                <w:rFonts w:asciiTheme="minorHAnsi" w:hAnsiTheme="minorHAnsi" w:cstheme="minorHAnsi"/>
                <w:color w:val="FFFFFF" w:themeColor="background1"/>
                <w:sz w:val="14"/>
                <w:szCs w:val="16"/>
              </w:rPr>
              <w:t>Rather important</w:t>
            </w:r>
          </w:p>
          <w:p w:rsidR="0009398E" w:rsidRPr="00353ABE" w:rsidRDefault="0009398E" w:rsidP="0009398E">
            <w:pPr>
              <w:keepNext/>
              <w:keepLines/>
              <w:widowControl w:val="0"/>
              <w:spacing w:line="240" w:lineRule="auto"/>
              <w:ind w:left="113" w:right="113"/>
              <w:jc w:val="center"/>
              <w:rPr>
                <w:rFonts w:asciiTheme="minorHAnsi" w:hAnsiTheme="minorHAnsi" w:cstheme="minorHAnsi"/>
                <w:color w:val="FFFFFF" w:themeColor="background1"/>
                <w:sz w:val="14"/>
                <w:szCs w:val="14"/>
              </w:rPr>
            </w:pPr>
          </w:p>
        </w:tc>
        <w:tc>
          <w:tcPr>
            <w:tcW w:w="992" w:type="dxa"/>
          </w:tcPr>
          <w:p w:rsidR="0009398E" w:rsidRPr="00353ABE" w:rsidRDefault="0009398E" w:rsidP="0009398E">
            <w:pPr>
              <w:keepNext/>
              <w:keepLines/>
              <w:widowControl w:val="0"/>
              <w:spacing w:line="240" w:lineRule="auto"/>
              <w:ind w:left="113" w:right="113"/>
              <w:jc w:val="center"/>
              <w:rPr>
                <w:rFonts w:asciiTheme="minorHAnsi" w:hAnsiTheme="minorHAnsi" w:cstheme="minorHAnsi"/>
                <w:color w:val="FFFFFF" w:themeColor="background1"/>
                <w:sz w:val="14"/>
                <w:szCs w:val="14"/>
              </w:rPr>
            </w:pPr>
            <w:r>
              <w:rPr>
                <w:rFonts w:asciiTheme="minorHAnsi" w:hAnsiTheme="minorHAnsi" w:cstheme="minorHAnsi"/>
                <w:color w:val="FFFFFF" w:themeColor="background1"/>
                <w:sz w:val="14"/>
                <w:szCs w:val="16"/>
              </w:rPr>
              <w:t>Very</w:t>
            </w:r>
            <w:r w:rsidRPr="00433BA4">
              <w:rPr>
                <w:rFonts w:asciiTheme="minorHAnsi" w:hAnsiTheme="minorHAnsi" w:cstheme="minorHAnsi"/>
                <w:color w:val="FFFFFF" w:themeColor="background1"/>
                <w:sz w:val="14"/>
                <w:szCs w:val="16"/>
              </w:rPr>
              <w:t xml:space="preserve"> important</w:t>
            </w:r>
          </w:p>
        </w:tc>
        <w:tc>
          <w:tcPr>
            <w:tcW w:w="978" w:type="dxa"/>
          </w:tcPr>
          <w:p w:rsidR="0009398E" w:rsidRPr="00353ABE" w:rsidRDefault="0009398E" w:rsidP="0009398E">
            <w:pPr>
              <w:keepNext/>
              <w:keepLines/>
              <w:widowControl w:val="0"/>
              <w:spacing w:line="240" w:lineRule="auto"/>
              <w:ind w:left="113" w:right="113"/>
              <w:jc w:val="center"/>
              <w:rPr>
                <w:rFonts w:asciiTheme="minorHAnsi" w:hAnsiTheme="minorHAnsi" w:cstheme="minorHAnsi"/>
                <w:color w:val="FFFFFF" w:themeColor="background1"/>
                <w:sz w:val="14"/>
                <w:szCs w:val="14"/>
              </w:rPr>
            </w:pPr>
            <w:r w:rsidRPr="00A34447">
              <w:rPr>
                <w:rFonts w:asciiTheme="minorHAnsi" w:hAnsiTheme="minorHAnsi" w:cstheme="minorHAnsi"/>
                <w:color w:val="FFFFFF" w:themeColor="background1"/>
                <w:sz w:val="14"/>
                <w:szCs w:val="16"/>
              </w:rPr>
              <w:t>Don’t know / No opinion</w:t>
            </w:r>
          </w:p>
        </w:tc>
      </w:tr>
      <w:tr w:rsidR="00E37319" w:rsidRPr="0005516B" w:rsidTr="005E718F">
        <w:trPr>
          <w:trHeight w:val="327"/>
          <w:jc w:val="center"/>
        </w:trPr>
        <w:tc>
          <w:tcPr>
            <w:tcW w:w="3841" w:type="dxa"/>
          </w:tcPr>
          <w:p w:rsidR="00E37319" w:rsidRPr="0005516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w:t>
            </w:r>
            <w:r>
              <w:rPr>
                <w:rFonts w:asciiTheme="minorHAnsi" w:hAnsiTheme="minorHAnsi" w:cstheme="minorHAnsi"/>
                <w:sz w:val="16"/>
                <w:szCs w:val="16"/>
              </w:rPr>
              <w:t xml:space="preserve"> </w:t>
            </w:r>
            <w:r w:rsidRPr="0005516B">
              <w:rPr>
                <w:rFonts w:asciiTheme="minorHAnsi" w:hAnsiTheme="minorHAnsi" w:cstheme="minorHAnsi"/>
                <w:sz w:val="16"/>
                <w:szCs w:val="16"/>
              </w:rPr>
              <w:t>Define and promote governance structure/s for the interoperable management of digital public services at European level</w:t>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keepNext/>
              <w:keepLines/>
              <w:widowControl w:val="0"/>
              <w:spacing w:line="240" w:lineRule="auto"/>
              <w:jc w:val="center"/>
              <w:rPr>
                <w:rFonts w:asciiTheme="minorHAnsi" w:hAnsiTheme="minorHAnsi" w:cstheme="minorHAnsi"/>
                <w:sz w:val="16"/>
                <w:szCs w:val="16"/>
              </w:rPr>
            </w:pPr>
            <w:r w:rsidRPr="002162A4">
              <w:rPr>
                <w:sz w:val="18"/>
                <w:szCs w:val="18"/>
              </w:rPr>
              <w:sym w:font="Wingdings" w:char="F0FE"/>
            </w:r>
          </w:p>
        </w:tc>
        <w:tc>
          <w:tcPr>
            <w:tcW w:w="978"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RDefault="00E37319" w:rsidP="005E718F">
            <w:pPr>
              <w:widowControl w:val="0"/>
              <w:spacing w:line="240" w:lineRule="auto"/>
              <w:rPr>
                <w:rFonts w:asciiTheme="minorHAnsi" w:hAnsiTheme="minorHAnsi" w:cstheme="minorHAnsi"/>
                <w:sz w:val="16"/>
                <w:szCs w:val="16"/>
              </w:rPr>
            </w:pPr>
            <w:r w:rsidRPr="0005516B">
              <w:rPr>
                <w:rFonts w:asciiTheme="minorHAnsi" w:hAnsiTheme="minorHAnsi" w:cstheme="minorHAnsi"/>
                <w:sz w:val="16"/>
                <w:szCs w:val="16"/>
              </w:rPr>
              <w:lastRenderedPageBreak/>
              <w:t>2</w:t>
            </w:r>
            <w:r w:rsidR="00BF597A">
              <w:rPr>
                <w:rFonts w:asciiTheme="minorHAnsi" w:hAnsiTheme="minorHAnsi" w:cstheme="minorHAnsi"/>
                <w:sz w:val="16"/>
                <w:szCs w:val="16"/>
              </w:rPr>
              <w:t>.</w:t>
            </w:r>
            <w:r w:rsidRPr="0005516B">
              <w:rPr>
                <w:rFonts w:asciiTheme="minorHAnsi" w:hAnsiTheme="minorHAnsi" w:cstheme="minorHAnsi"/>
                <w:sz w:val="16"/>
                <w:szCs w:val="16"/>
              </w:rPr>
              <w:t xml:space="preserve"> Identify, liaise and share governance practices with relevant policies and their governance structures at EU or national level</w:t>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keepNext/>
              <w:keepLines/>
              <w:widowControl w:val="0"/>
              <w:spacing w:line="240" w:lineRule="auto"/>
              <w:jc w:val="center"/>
              <w:rPr>
                <w:rFonts w:asciiTheme="minorHAnsi" w:hAnsiTheme="minorHAnsi" w:cstheme="minorHAnsi"/>
                <w:sz w:val="16"/>
                <w:szCs w:val="16"/>
              </w:rPr>
            </w:pPr>
            <w:r w:rsidRPr="002162A4">
              <w:rPr>
                <w:sz w:val="18"/>
                <w:szCs w:val="18"/>
              </w:rPr>
              <w:sym w:font="Wingdings" w:char="F0FE"/>
            </w:r>
          </w:p>
        </w:tc>
        <w:tc>
          <w:tcPr>
            <w:tcW w:w="978" w:type="dxa"/>
            <w:vAlign w:val="center"/>
          </w:tcPr>
          <w:p w:rsidR="00E37319" w:rsidRPr="0005516B" w:rsidRDefault="00E37319" w:rsidP="005E718F">
            <w:pPr>
              <w:keepNext/>
              <w:keepLines/>
              <w:widowControl w:val="0"/>
              <w:spacing w:line="240" w:lineRule="auto"/>
              <w:jc w:val="center"/>
              <w:rPr>
                <w:rFonts w:asciiTheme="minorHAnsi" w:hAnsiTheme="minorHAnsi" w:cstheme="minorHAnsi"/>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E57929" w:rsidRDefault="00E37319" w:rsidP="000D3DA0">
            <w:pPr>
              <w:widowControl w:val="0"/>
              <w:spacing w:line="240" w:lineRule="auto"/>
              <w:rPr>
                <w:rFonts w:asciiTheme="minorHAnsi" w:hAnsiTheme="minorHAnsi" w:cstheme="minorHAnsi"/>
                <w:sz w:val="16"/>
                <w:szCs w:val="16"/>
              </w:rPr>
            </w:pPr>
            <w:r w:rsidRPr="00E57929">
              <w:rPr>
                <w:rFonts w:asciiTheme="minorHAnsi" w:hAnsiTheme="minorHAnsi" w:cstheme="minorHAnsi"/>
                <w:sz w:val="16"/>
                <w:szCs w:val="16"/>
              </w:rPr>
              <w:t>3</w:t>
            </w:r>
            <w:r w:rsidR="00BF597A" w:rsidRPr="00E57929">
              <w:rPr>
                <w:rFonts w:asciiTheme="minorHAnsi" w:hAnsiTheme="minorHAnsi" w:cstheme="minorHAnsi"/>
                <w:sz w:val="16"/>
                <w:szCs w:val="16"/>
              </w:rPr>
              <w:t>.</w:t>
            </w:r>
            <w:r w:rsidRPr="00E57929">
              <w:rPr>
                <w:rFonts w:asciiTheme="minorHAnsi" w:hAnsiTheme="minorHAnsi" w:cstheme="minorHAnsi"/>
                <w:sz w:val="16"/>
                <w:szCs w:val="16"/>
              </w:rPr>
              <w:t xml:space="preserve"> </w:t>
            </w:r>
            <w:r w:rsidR="0009398E" w:rsidRPr="00E57929">
              <w:rPr>
                <w:rFonts w:asciiTheme="minorHAnsi" w:hAnsiTheme="minorHAnsi" w:cstheme="minorHAnsi"/>
                <w:sz w:val="16"/>
                <w:szCs w:val="16"/>
              </w:rPr>
              <w:t>Ensure that interoperability requirements and solutions are taken into account when preparing and evaluating legislation at EU and national level</w:t>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keepNext/>
              <w:keepLines/>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E57929" w:rsidRDefault="00BF597A" w:rsidP="005E718F">
            <w:pPr>
              <w:widowControl w:val="0"/>
              <w:spacing w:line="240" w:lineRule="auto"/>
              <w:rPr>
                <w:rFonts w:asciiTheme="minorHAnsi" w:hAnsiTheme="minorHAnsi" w:cstheme="minorHAnsi"/>
                <w:sz w:val="16"/>
                <w:szCs w:val="16"/>
              </w:rPr>
            </w:pPr>
            <w:r w:rsidRPr="00E57929">
              <w:rPr>
                <w:rFonts w:asciiTheme="minorHAnsi" w:hAnsiTheme="minorHAnsi" w:cstheme="minorHAnsi"/>
                <w:sz w:val="16"/>
                <w:szCs w:val="16"/>
              </w:rPr>
              <w:t>4.</w:t>
            </w:r>
            <w:r w:rsidR="00E37319" w:rsidRPr="00E57929">
              <w:rPr>
                <w:rFonts w:asciiTheme="minorHAnsi" w:hAnsiTheme="minorHAnsi" w:cstheme="minorHAnsi"/>
                <w:sz w:val="16"/>
                <w:szCs w:val="16"/>
              </w:rPr>
              <w:t xml:space="preserve"> </w:t>
            </w:r>
            <w:r w:rsidR="0009398E" w:rsidRPr="00E57929">
              <w:rPr>
                <w:rFonts w:asciiTheme="minorHAnsi" w:hAnsiTheme="minorHAnsi" w:cstheme="minorHAnsi"/>
                <w:sz w:val="16"/>
                <w:szCs w:val="16"/>
              </w:rPr>
              <w:t xml:space="preserve">Put in place optimised organisational structures for delivering integrated </w:t>
            </w:r>
            <w:r w:rsidR="00E57929">
              <w:rPr>
                <w:rFonts w:asciiTheme="minorHAnsi" w:hAnsiTheme="minorHAnsi" w:cstheme="minorHAnsi"/>
                <w:sz w:val="16"/>
                <w:szCs w:val="16"/>
              </w:rPr>
              <w:t xml:space="preserve">(end-to-end) </w:t>
            </w:r>
            <w:r w:rsidR="0009398E" w:rsidRPr="00E57929">
              <w:rPr>
                <w:rFonts w:asciiTheme="minorHAnsi" w:hAnsiTheme="minorHAnsi" w:cstheme="minorHAnsi"/>
                <w:sz w:val="16"/>
                <w:szCs w:val="16"/>
              </w:rPr>
              <w:t>digital public services</w:t>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keepNext/>
              <w:keepLines/>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keepNext/>
              <w:keepLines/>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RDefault="00BF597A"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5.</w:t>
            </w:r>
            <w:r w:rsidR="00E37319" w:rsidRPr="0005516B">
              <w:rPr>
                <w:rFonts w:asciiTheme="minorHAnsi" w:hAnsiTheme="minorHAnsi" w:cstheme="minorHAnsi"/>
                <w:sz w:val="16"/>
                <w:szCs w:val="16"/>
              </w:rPr>
              <w:t xml:space="preserve"> </w:t>
            </w:r>
            <w:r w:rsidR="00E37319" w:rsidRPr="00985D6E">
              <w:rPr>
                <w:rFonts w:asciiTheme="minorHAnsi" w:hAnsiTheme="minorHAnsi" w:cstheme="minorHAnsi"/>
                <w:sz w:val="16"/>
                <w:szCs w:val="16"/>
              </w:rPr>
              <w:t>Develop tools and methods to allow public services</w:t>
            </w:r>
            <w:r w:rsidR="00E37319">
              <w:rPr>
                <w:rFonts w:asciiTheme="minorHAnsi" w:hAnsiTheme="minorHAnsi" w:cstheme="minorHAnsi"/>
                <w:sz w:val="16"/>
                <w:szCs w:val="16"/>
              </w:rPr>
              <w:t xml:space="preserve"> to</w:t>
            </w:r>
            <w:r w:rsidR="00E37319" w:rsidRPr="00985D6E">
              <w:rPr>
                <w:rFonts w:asciiTheme="minorHAnsi" w:hAnsiTheme="minorHAnsi" w:cstheme="minorHAnsi"/>
                <w:sz w:val="16"/>
                <w:szCs w:val="16"/>
              </w:rPr>
              <w:t xml:space="preserve"> align their </w:t>
            </w:r>
            <w:r w:rsidR="0009398E">
              <w:rPr>
                <w:rFonts w:asciiTheme="minorHAnsi" w:hAnsiTheme="minorHAnsi" w:cstheme="minorHAnsi"/>
                <w:sz w:val="16"/>
                <w:szCs w:val="16"/>
              </w:rPr>
              <w:t xml:space="preserve">business </w:t>
            </w:r>
            <w:r w:rsidR="00E37319" w:rsidRPr="00985D6E">
              <w:rPr>
                <w:rFonts w:asciiTheme="minorHAnsi" w:hAnsiTheme="minorHAnsi" w:cstheme="minorHAnsi"/>
                <w:sz w:val="16"/>
                <w:szCs w:val="16"/>
              </w:rPr>
              <w:t>processes, thus resulting to interoperable European public services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BF597A" w:rsidP="000D3DA0">
            <w:pPr>
              <w:widowControl w:val="0"/>
              <w:spacing w:line="240" w:lineRule="auto"/>
              <w:rPr>
                <w:rFonts w:asciiTheme="minorHAnsi" w:hAnsiTheme="minorHAnsi" w:cstheme="minorHAnsi"/>
                <w:sz w:val="16"/>
                <w:szCs w:val="16"/>
              </w:rPr>
            </w:pPr>
            <w:r>
              <w:rPr>
                <w:rFonts w:asciiTheme="minorHAnsi" w:hAnsiTheme="minorHAnsi" w:cstheme="minorHAnsi"/>
                <w:sz w:val="16"/>
                <w:szCs w:val="16"/>
              </w:rPr>
              <w:t>6.</w:t>
            </w:r>
            <w:r w:rsidR="00E37319" w:rsidRPr="0005516B">
              <w:rPr>
                <w:rFonts w:asciiTheme="minorHAnsi" w:hAnsiTheme="minorHAnsi" w:cstheme="minorHAnsi"/>
                <w:sz w:val="16"/>
                <w:szCs w:val="16"/>
              </w:rPr>
              <w:t xml:space="preserve"> </w:t>
            </w:r>
            <w:r w:rsidR="004D098B">
              <w:rPr>
                <w:rFonts w:asciiTheme="minorHAnsi" w:hAnsiTheme="minorHAnsi" w:cstheme="minorHAnsi"/>
                <w:sz w:val="16"/>
                <w:szCs w:val="16"/>
              </w:rPr>
              <w:t>Develop and promote</w:t>
            </w:r>
            <w:r w:rsidR="0009398E" w:rsidRPr="008D56F4">
              <w:rPr>
                <w:rFonts w:asciiTheme="minorHAnsi" w:hAnsiTheme="minorHAnsi" w:cstheme="minorHAnsi"/>
                <w:sz w:val="16"/>
                <w:szCs w:val="16"/>
              </w:rPr>
              <w:t xml:space="preserve"> </w:t>
            </w:r>
            <w:r w:rsidR="0009398E">
              <w:rPr>
                <w:rFonts w:asciiTheme="minorHAnsi" w:hAnsiTheme="minorHAnsi" w:cstheme="minorHAnsi"/>
                <w:sz w:val="16"/>
                <w:szCs w:val="16"/>
              </w:rPr>
              <w:t xml:space="preserve">monitoring </w:t>
            </w:r>
            <w:r w:rsidR="0009398E" w:rsidRPr="008D56F4">
              <w:rPr>
                <w:rFonts w:asciiTheme="minorHAnsi" w:hAnsiTheme="minorHAnsi" w:cstheme="minorHAnsi"/>
                <w:sz w:val="16"/>
                <w:szCs w:val="16"/>
              </w:rPr>
              <w:t xml:space="preserve">mechanisms to assess the interoperability maturity and to measure the </w:t>
            </w:r>
            <w:r w:rsidR="0009398E">
              <w:rPr>
                <w:rFonts w:asciiTheme="minorHAnsi" w:hAnsiTheme="minorHAnsi" w:cstheme="minorHAnsi"/>
                <w:sz w:val="16"/>
                <w:szCs w:val="16"/>
              </w:rPr>
              <w:t>costs and benefits of the</w:t>
            </w:r>
            <w:r w:rsidR="0009398E" w:rsidRPr="008D56F4">
              <w:rPr>
                <w:rFonts w:asciiTheme="minorHAnsi" w:hAnsiTheme="minorHAnsi" w:cstheme="minorHAnsi"/>
                <w:sz w:val="16"/>
                <w:szCs w:val="16"/>
              </w:rPr>
              <w:t xml:space="preserve"> digital public services</w:t>
            </w:r>
            <w:r w:rsidR="0009398E">
              <w:rPr>
                <w:rFonts w:asciiTheme="minorHAnsi" w:hAnsiTheme="minorHAnsi" w:cstheme="minorHAnsi"/>
                <w:sz w:val="16"/>
                <w:szCs w:val="16"/>
              </w:rPr>
              <w:t xml:space="preserve"> delivered to citizens and businesses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RDefault="00BF597A"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7.</w:t>
            </w:r>
            <w:r w:rsidR="00E37319">
              <w:rPr>
                <w:rFonts w:asciiTheme="minorHAnsi" w:hAnsiTheme="minorHAnsi" w:cstheme="minorHAnsi"/>
                <w:sz w:val="16"/>
                <w:szCs w:val="16"/>
              </w:rPr>
              <w:t xml:space="preserve"> </w:t>
            </w:r>
            <w:r w:rsidR="00E37319" w:rsidRPr="00737DD3">
              <w:rPr>
                <w:rFonts w:asciiTheme="minorHAnsi" w:hAnsiTheme="minorHAnsi" w:cstheme="minorHAnsi"/>
                <w:sz w:val="16"/>
                <w:szCs w:val="16"/>
              </w:rPr>
              <w:t xml:space="preserve">Ensure users’ involvement in the design of </w:t>
            </w:r>
            <w:r w:rsidR="00E37319">
              <w:rPr>
                <w:rFonts w:asciiTheme="minorHAnsi" w:hAnsiTheme="minorHAnsi" w:cstheme="minorHAnsi"/>
                <w:sz w:val="16"/>
                <w:szCs w:val="16"/>
              </w:rPr>
              <w:t>European</w:t>
            </w:r>
            <w:r w:rsidR="00E37319" w:rsidRPr="00737DD3">
              <w:rPr>
                <w:rFonts w:asciiTheme="minorHAnsi" w:hAnsiTheme="minorHAnsi" w:cstheme="minorHAnsi"/>
                <w:sz w:val="16"/>
                <w:szCs w:val="16"/>
              </w:rPr>
              <w:t xml:space="preserve"> public services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BF597A"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8.</w:t>
            </w:r>
            <w:r w:rsidR="00E37319" w:rsidRPr="0005516B">
              <w:rPr>
                <w:rFonts w:asciiTheme="minorHAnsi" w:hAnsiTheme="minorHAnsi" w:cstheme="minorHAnsi"/>
                <w:sz w:val="16"/>
                <w:szCs w:val="16"/>
              </w:rPr>
              <w:t xml:space="preserve"> Prepare a communication strategy and have it implemented</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BF597A" w:rsidP="00E57929">
            <w:pPr>
              <w:widowControl w:val="0"/>
              <w:spacing w:line="240" w:lineRule="auto"/>
              <w:rPr>
                <w:rFonts w:asciiTheme="minorHAnsi" w:hAnsiTheme="minorHAnsi" w:cstheme="minorHAnsi"/>
                <w:sz w:val="16"/>
                <w:szCs w:val="16"/>
              </w:rPr>
            </w:pPr>
            <w:r>
              <w:rPr>
                <w:rFonts w:asciiTheme="minorHAnsi" w:hAnsiTheme="minorHAnsi" w:cstheme="minorHAnsi"/>
                <w:sz w:val="16"/>
                <w:szCs w:val="16"/>
              </w:rPr>
              <w:t>9.</w:t>
            </w:r>
            <w:r w:rsidR="00E37319" w:rsidRPr="0005516B">
              <w:rPr>
                <w:rFonts w:asciiTheme="minorHAnsi" w:hAnsiTheme="minorHAnsi" w:cstheme="minorHAnsi"/>
                <w:sz w:val="16"/>
                <w:szCs w:val="16"/>
              </w:rPr>
              <w:t xml:space="preserve"> Ensure effective communication channels, informal or under formal agreements, between interoperability stakeholders to collect, share and respond to interoperability needs</w:t>
            </w:r>
            <w:r w:rsidR="00FC2EAD" w:rsidRPr="008D56F4">
              <w:rPr>
                <w:rFonts w:asciiTheme="minorHAnsi" w:hAnsiTheme="minorHAnsi" w:cstheme="minorHAnsi"/>
                <w:sz w:val="16"/>
                <w:szCs w:val="16"/>
              </w:rPr>
              <w:t xml:space="preserve"> and raise awareness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0.</w:t>
            </w:r>
            <w:r w:rsidRPr="0005516B">
              <w:rPr>
                <w:rFonts w:asciiTheme="minorHAnsi" w:hAnsiTheme="minorHAnsi" w:cstheme="minorHAnsi"/>
                <w:sz w:val="16"/>
                <w:szCs w:val="16"/>
              </w:rPr>
              <w:t xml:space="preserve"> </w:t>
            </w:r>
            <w:r w:rsidR="002544EF" w:rsidRPr="002544EF">
              <w:rPr>
                <w:rFonts w:asciiTheme="minorHAnsi" w:hAnsiTheme="minorHAnsi" w:cstheme="minorHAnsi"/>
                <w:sz w:val="16"/>
                <w:szCs w:val="16"/>
              </w:rPr>
              <w:t xml:space="preserve">Promote the use of interoperable solutions, including those produced by EC programmes in particular by ISA/ISA² (Internal Market Information system, </w:t>
            </w:r>
            <w:proofErr w:type="spellStart"/>
            <w:r w:rsidR="002544EF" w:rsidRPr="002544EF">
              <w:rPr>
                <w:rFonts w:asciiTheme="minorHAnsi" w:hAnsiTheme="minorHAnsi" w:cstheme="minorHAnsi"/>
                <w:sz w:val="16"/>
                <w:szCs w:val="16"/>
              </w:rPr>
              <w:t>sTESTA</w:t>
            </w:r>
            <w:proofErr w:type="spellEnd"/>
            <w:r w:rsidR="002544EF" w:rsidRPr="002544EF">
              <w:rPr>
                <w:rFonts w:asciiTheme="minorHAnsi" w:hAnsiTheme="minorHAnsi" w:cstheme="minorHAnsi"/>
                <w:sz w:val="16"/>
                <w:szCs w:val="16"/>
              </w:rPr>
              <w:t xml:space="preserve">, open e-PRIOR) and Connecting Europe Facility (e.g. </w:t>
            </w:r>
            <w:proofErr w:type="spellStart"/>
            <w:r w:rsidR="002544EF" w:rsidRPr="002544EF">
              <w:rPr>
                <w:rFonts w:asciiTheme="minorHAnsi" w:hAnsiTheme="minorHAnsi" w:cstheme="minorHAnsi"/>
                <w:sz w:val="16"/>
                <w:szCs w:val="16"/>
              </w:rPr>
              <w:t>eID</w:t>
            </w:r>
            <w:proofErr w:type="spellEnd"/>
            <w:r w:rsidR="002544EF" w:rsidRPr="002544EF">
              <w:rPr>
                <w:rFonts w:asciiTheme="minorHAnsi" w:hAnsiTheme="minorHAnsi" w:cstheme="minorHAnsi"/>
                <w:sz w:val="16"/>
                <w:szCs w:val="16"/>
              </w:rPr>
              <w:t xml:space="preserve">, </w:t>
            </w:r>
            <w:proofErr w:type="spellStart"/>
            <w:r w:rsidR="002544EF" w:rsidRPr="002544EF">
              <w:rPr>
                <w:rFonts w:asciiTheme="minorHAnsi" w:hAnsiTheme="minorHAnsi" w:cstheme="minorHAnsi"/>
                <w:sz w:val="16"/>
                <w:szCs w:val="16"/>
              </w:rPr>
              <w:t>eSignature</w:t>
            </w:r>
            <w:proofErr w:type="spellEnd"/>
            <w:r w:rsidR="002544EF" w:rsidRPr="002544EF">
              <w:rPr>
                <w:rFonts w:asciiTheme="minorHAnsi" w:hAnsiTheme="minorHAnsi" w:cstheme="minorHAnsi"/>
                <w:sz w:val="16"/>
                <w:szCs w:val="16"/>
              </w:rPr>
              <w:t xml:space="preserve">, </w:t>
            </w:r>
            <w:proofErr w:type="spellStart"/>
            <w:r w:rsidR="002544EF" w:rsidRPr="002544EF">
              <w:rPr>
                <w:rFonts w:asciiTheme="minorHAnsi" w:hAnsiTheme="minorHAnsi" w:cstheme="minorHAnsi"/>
                <w:sz w:val="16"/>
                <w:szCs w:val="16"/>
              </w:rPr>
              <w:t>eDelivery</w:t>
            </w:r>
            <w:proofErr w:type="spellEnd"/>
            <w:r w:rsidR="002544EF" w:rsidRPr="002544EF">
              <w:rPr>
                <w:rFonts w:asciiTheme="minorHAnsi" w:hAnsiTheme="minorHAnsi" w:cstheme="minorHAnsi"/>
                <w:sz w:val="16"/>
                <w:szCs w:val="16"/>
              </w:rPr>
              <w:t xml:space="preserve"> and </w:t>
            </w:r>
            <w:proofErr w:type="spellStart"/>
            <w:r w:rsidR="002544EF" w:rsidRPr="002544EF">
              <w:rPr>
                <w:rFonts w:asciiTheme="minorHAnsi" w:hAnsiTheme="minorHAnsi" w:cstheme="minorHAnsi"/>
                <w:sz w:val="16"/>
                <w:szCs w:val="16"/>
              </w:rPr>
              <w:t>eInvoicing</w:t>
            </w:r>
            <w:proofErr w:type="spellEnd"/>
            <w:r w:rsidR="002544EF" w:rsidRPr="002544EF">
              <w:rPr>
                <w:rFonts w:asciiTheme="minorHAnsi" w:hAnsiTheme="minorHAnsi" w:cstheme="minorHAnsi"/>
                <w:sz w:val="16"/>
                <w:szCs w:val="16"/>
              </w:rPr>
              <w:t xml:space="preserve"> building blocks)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1.</w:t>
            </w:r>
            <w:r w:rsidRPr="0005516B">
              <w:rPr>
                <w:rFonts w:asciiTheme="minorHAnsi" w:hAnsiTheme="minorHAnsi" w:cstheme="minorHAnsi"/>
                <w:sz w:val="16"/>
                <w:szCs w:val="16"/>
              </w:rPr>
              <w:t xml:space="preserve"> </w:t>
            </w:r>
            <w:r w:rsidR="00273F18" w:rsidRPr="00433BA4">
              <w:rPr>
                <w:rFonts w:asciiTheme="minorHAnsi" w:hAnsiTheme="minorHAnsi" w:cstheme="minorHAnsi"/>
                <w:sz w:val="16"/>
                <w:szCs w:val="16"/>
              </w:rPr>
              <w:t>Support activities related to the development and operation of Trans European Systems supporting EU policies, including their underlying network infrastructure</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0A1B45">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2.</w:t>
            </w:r>
            <w:r w:rsidRPr="0005516B">
              <w:rPr>
                <w:rFonts w:asciiTheme="minorHAnsi" w:hAnsiTheme="minorHAnsi" w:cstheme="minorHAnsi"/>
                <w:sz w:val="16"/>
                <w:szCs w:val="16"/>
              </w:rPr>
              <w:t xml:space="preserve"> </w:t>
            </w:r>
            <w:r w:rsidR="00FC2EAD" w:rsidRPr="008D56F4">
              <w:rPr>
                <w:rFonts w:asciiTheme="minorHAnsi" w:hAnsiTheme="minorHAnsi" w:cstheme="minorHAnsi"/>
                <w:sz w:val="16"/>
                <w:szCs w:val="16"/>
              </w:rPr>
              <w:t>Support activities related to access to European/national Base Registries</w:t>
            </w:r>
            <w:r w:rsidR="00FC2EAD">
              <w:rPr>
                <w:rFonts w:asciiTheme="minorHAnsi" w:hAnsiTheme="minorHAnsi" w:cstheme="minorHAnsi"/>
                <w:sz w:val="16"/>
                <w:szCs w:val="16"/>
              </w:rPr>
              <w:t xml:space="preserve"> </w:t>
            </w:r>
            <w:r w:rsidR="00E57929">
              <w:rPr>
                <w:rFonts w:asciiTheme="minorHAnsi" w:hAnsiTheme="minorHAnsi" w:cstheme="minorHAnsi"/>
                <w:sz w:val="16"/>
                <w:szCs w:val="16"/>
              </w:rPr>
              <w:t>(e.g. population, land, vehicles, criminal, etc.)</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3.</w:t>
            </w:r>
            <w:r w:rsidRPr="0005516B">
              <w:rPr>
                <w:rFonts w:asciiTheme="minorHAnsi" w:hAnsiTheme="minorHAnsi" w:cstheme="minorHAnsi"/>
                <w:sz w:val="16"/>
                <w:szCs w:val="16"/>
              </w:rPr>
              <w:t xml:space="preserve"> Support activities related to the description, organisation and availability of catalogues of European and national public services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4.</w:t>
            </w:r>
            <w:r w:rsidRPr="0005516B">
              <w:rPr>
                <w:rFonts w:asciiTheme="minorHAnsi" w:hAnsiTheme="minorHAnsi" w:cstheme="minorHAnsi"/>
                <w:sz w:val="16"/>
                <w:szCs w:val="16"/>
              </w:rPr>
              <w:t xml:space="preserve"> </w:t>
            </w:r>
            <w:r w:rsidR="00FC2EAD" w:rsidRPr="008D56F4">
              <w:rPr>
                <w:rFonts w:asciiTheme="minorHAnsi" w:hAnsiTheme="minorHAnsi" w:cstheme="minorHAnsi"/>
                <w:sz w:val="16"/>
                <w:szCs w:val="16"/>
              </w:rPr>
              <w:t xml:space="preserve">Support activities related to the description, management and publication of information, including public </w:t>
            </w:r>
            <w:r w:rsidR="00E57929" w:rsidRPr="00433BA4">
              <w:rPr>
                <w:rFonts w:asciiTheme="minorHAnsi" w:hAnsiTheme="minorHAnsi" w:cstheme="minorHAnsi"/>
                <w:sz w:val="16"/>
                <w:szCs w:val="16"/>
              </w:rPr>
              <w:t>Open Data</w:t>
            </w:r>
            <w:r w:rsidR="00E57929">
              <w:rPr>
                <w:rFonts w:asciiTheme="minorHAnsi" w:hAnsiTheme="minorHAnsi" w:cstheme="minorHAnsi"/>
                <w:sz w:val="16"/>
                <w:szCs w:val="16"/>
              </w:rPr>
              <w:t xml:space="preserve"> so </w:t>
            </w:r>
            <w:r w:rsidR="00E57929" w:rsidRPr="0033451A">
              <w:rPr>
                <w:rFonts w:asciiTheme="minorHAnsi" w:hAnsiTheme="minorHAnsi" w:cstheme="minorHAnsi"/>
                <w:sz w:val="16"/>
                <w:szCs w:val="16"/>
              </w:rPr>
              <w:t xml:space="preserve">that public data </w:t>
            </w:r>
            <w:r w:rsidR="00E57929">
              <w:rPr>
                <w:rFonts w:asciiTheme="minorHAnsi" w:hAnsiTheme="minorHAnsi" w:cstheme="minorHAnsi"/>
                <w:sz w:val="16"/>
                <w:szCs w:val="16"/>
              </w:rPr>
              <w:t>are</w:t>
            </w:r>
            <w:r w:rsidR="00E57929" w:rsidRPr="0033451A">
              <w:rPr>
                <w:rFonts w:asciiTheme="minorHAnsi" w:hAnsiTheme="minorHAnsi" w:cstheme="minorHAnsi"/>
                <w:sz w:val="16"/>
                <w:szCs w:val="16"/>
              </w:rPr>
              <w:t xml:space="preserve"> freely available for the use and reuse by others, unless restrictions apply</w:t>
            </w:r>
            <w:r w:rsidR="00E57929">
              <w:rPr>
                <w:rFonts w:asciiTheme="minorHAnsi" w:hAnsiTheme="minorHAnsi" w:cstheme="minorHAnsi"/>
                <w:sz w:val="16"/>
                <w:szCs w:val="16"/>
              </w:rPr>
              <w:t>.</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5.</w:t>
            </w:r>
            <w:r w:rsidRPr="0005516B">
              <w:rPr>
                <w:rFonts w:asciiTheme="minorHAnsi" w:hAnsiTheme="minorHAnsi" w:cstheme="minorHAnsi"/>
                <w:sz w:val="16"/>
                <w:szCs w:val="16"/>
              </w:rPr>
              <w:t xml:space="preserve"> Support activities related to security and data protection issues of public services </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 xml:space="preserve">6. </w:t>
            </w:r>
            <w:r w:rsidRPr="0005516B">
              <w:rPr>
                <w:rFonts w:asciiTheme="minorHAnsi" w:hAnsiTheme="minorHAnsi" w:cstheme="minorHAnsi"/>
                <w:sz w:val="16"/>
                <w:szCs w:val="16"/>
              </w:rPr>
              <w:t>Support activities that facilitate the flow of information between national, regional and local administrations and between them and businesses and citizens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7.</w:t>
            </w:r>
            <w:r w:rsidRPr="0005516B">
              <w:rPr>
                <w:rFonts w:asciiTheme="minorHAnsi" w:hAnsiTheme="minorHAnsi" w:cstheme="minorHAnsi"/>
                <w:sz w:val="16"/>
                <w:szCs w:val="16"/>
              </w:rPr>
              <w:t xml:space="preserve"> Support activities ensuring that the "digital" dimension is considered when preparing EU legislation, the digital impact is properly assessed and proper IT solutions are in place to facilitate decision and law making</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Default="00E37319" w:rsidP="00FC2EAD">
            <w:pPr>
              <w:widowControl w:val="0"/>
              <w:spacing w:line="240" w:lineRule="auto"/>
              <w:rPr>
                <w:rFonts w:asciiTheme="minorHAnsi" w:hAnsiTheme="minorHAnsi" w:cstheme="minorHAnsi"/>
                <w:sz w:val="16"/>
                <w:szCs w:val="16"/>
              </w:rPr>
            </w:pPr>
            <w:r>
              <w:rPr>
                <w:rFonts w:asciiTheme="minorHAnsi" w:hAnsiTheme="minorHAnsi" w:cstheme="minorHAnsi"/>
                <w:sz w:val="16"/>
                <w:szCs w:val="16"/>
              </w:rPr>
              <w:t>1</w:t>
            </w:r>
            <w:r w:rsidR="00BF597A">
              <w:rPr>
                <w:rFonts w:asciiTheme="minorHAnsi" w:hAnsiTheme="minorHAnsi" w:cstheme="minorHAnsi"/>
                <w:sz w:val="16"/>
                <w:szCs w:val="16"/>
              </w:rPr>
              <w:t>8.</w:t>
            </w:r>
            <w:r w:rsidRPr="0005516B">
              <w:rPr>
                <w:rFonts w:asciiTheme="minorHAnsi" w:hAnsiTheme="minorHAnsi" w:cstheme="minorHAnsi"/>
                <w:sz w:val="16"/>
                <w:szCs w:val="16"/>
              </w:rPr>
              <w:t xml:space="preserve"> </w:t>
            </w:r>
            <w:r w:rsidR="00FC2EAD" w:rsidRPr="008D56F4">
              <w:rPr>
                <w:rFonts w:asciiTheme="minorHAnsi" w:hAnsiTheme="minorHAnsi" w:cstheme="minorHAnsi"/>
                <w:sz w:val="16"/>
                <w:szCs w:val="16"/>
              </w:rPr>
              <w:t xml:space="preserve">Align with and </w:t>
            </w:r>
            <w:r w:rsidRPr="0005516B">
              <w:rPr>
                <w:rFonts w:asciiTheme="minorHAnsi" w:hAnsiTheme="minorHAnsi" w:cstheme="minorHAnsi"/>
                <w:sz w:val="16"/>
                <w:szCs w:val="16"/>
              </w:rPr>
              <w:t>promote the European Interoperability Reference Architecture (EIRA)</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BF597A"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19.</w:t>
            </w:r>
            <w:r w:rsidR="00E37319" w:rsidRPr="0005516B">
              <w:rPr>
                <w:rFonts w:asciiTheme="minorHAnsi" w:hAnsiTheme="minorHAnsi" w:cstheme="minorHAnsi"/>
                <w:sz w:val="16"/>
                <w:szCs w:val="16"/>
              </w:rPr>
              <w:t xml:space="preserve"> Put in place and operate the European Interoperability Cartography (</w:t>
            </w:r>
            <w:proofErr w:type="spellStart"/>
            <w:r w:rsidR="00E37319" w:rsidRPr="0005516B">
              <w:rPr>
                <w:rFonts w:asciiTheme="minorHAnsi" w:hAnsiTheme="minorHAnsi" w:cstheme="minorHAnsi"/>
                <w:sz w:val="16"/>
                <w:szCs w:val="16"/>
              </w:rPr>
              <w:t>EIC</w:t>
            </w:r>
            <w:r w:rsidR="00E37319">
              <w:rPr>
                <w:rFonts w:asciiTheme="minorHAnsi" w:hAnsiTheme="minorHAnsi" w:cstheme="minorHAnsi"/>
                <w:sz w:val="16"/>
                <w:szCs w:val="16"/>
              </w:rPr>
              <w:t>art</w:t>
            </w:r>
            <w:proofErr w:type="spellEnd"/>
            <w:r w:rsidR="00E37319" w:rsidRPr="0005516B">
              <w:rPr>
                <w:rFonts w:asciiTheme="minorHAnsi" w:hAnsiTheme="minorHAnsi" w:cstheme="minorHAnsi"/>
                <w:sz w:val="16"/>
                <w:szCs w:val="16"/>
              </w:rPr>
              <w:t>) and feed it with reusable and interoperable solutions from the EC, the Member States</w:t>
            </w:r>
            <w:r w:rsidR="00E37319">
              <w:rPr>
                <w:rFonts w:asciiTheme="minorHAnsi" w:hAnsiTheme="minorHAnsi" w:cstheme="minorHAnsi"/>
                <w:sz w:val="16"/>
                <w:szCs w:val="16"/>
              </w:rPr>
              <w:t>’</w:t>
            </w:r>
            <w:r w:rsidR="00E37319" w:rsidRPr="0005516B">
              <w:rPr>
                <w:rFonts w:asciiTheme="minorHAnsi" w:hAnsiTheme="minorHAnsi" w:cstheme="minorHAnsi"/>
                <w:sz w:val="16"/>
                <w:szCs w:val="16"/>
              </w:rPr>
              <w:t xml:space="preserve"> administrations and other sources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r w:rsidR="00E37319" w:rsidRPr="0005516B" w:rsidTr="005E718F">
        <w:trPr>
          <w:trHeight w:val="327"/>
          <w:jc w:val="center"/>
        </w:trPr>
        <w:tc>
          <w:tcPr>
            <w:tcW w:w="3841" w:type="dxa"/>
          </w:tcPr>
          <w:p w:rsidR="00E37319" w:rsidRPr="0005516B" w:rsidDel="003148BB" w:rsidRDefault="00E37319" w:rsidP="005E718F">
            <w:pPr>
              <w:widowControl w:val="0"/>
              <w:spacing w:line="240" w:lineRule="auto"/>
              <w:rPr>
                <w:rFonts w:asciiTheme="minorHAnsi" w:hAnsiTheme="minorHAnsi" w:cstheme="minorHAnsi"/>
                <w:sz w:val="16"/>
                <w:szCs w:val="16"/>
              </w:rPr>
            </w:pPr>
            <w:r>
              <w:rPr>
                <w:rFonts w:asciiTheme="minorHAnsi" w:hAnsiTheme="minorHAnsi" w:cstheme="minorHAnsi"/>
                <w:sz w:val="16"/>
                <w:szCs w:val="16"/>
              </w:rPr>
              <w:t>2</w:t>
            </w:r>
            <w:r w:rsidR="00BF597A">
              <w:rPr>
                <w:rFonts w:asciiTheme="minorHAnsi" w:hAnsiTheme="minorHAnsi" w:cstheme="minorHAnsi"/>
                <w:sz w:val="16"/>
                <w:szCs w:val="16"/>
              </w:rPr>
              <w:t>0.</w:t>
            </w:r>
            <w:r>
              <w:rPr>
                <w:rFonts w:asciiTheme="minorHAnsi" w:hAnsiTheme="minorHAnsi" w:cstheme="minorHAnsi"/>
                <w:sz w:val="16"/>
                <w:szCs w:val="16"/>
              </w:rPr>
              <w:t xml:space="preserve"> </w:t>
            </w:r>
            <w:r w:rsidR="00FC2EAD" w:rsidRPr="00433BA4">
              <w:rPr>
                <w:rFonts w:asciiTheme="minorHAnsi" w:hAnsiTheme="minorHAnsi" w:cstheme="minorHAnsi"/>
                <w:sz w:val="16"/>
                <w:szCs w:val="16"/>
              </w:rPr>
              <w:t>Ensure that data is transferrable between the European public services without restrictions , with respect to data protection and security rules</w:t>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3"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c>
          <w:tcPr>
            <w:tcW w:w="992" w:type="dxa"/>
            <w:vAlign w:val="center"/>
          </w:tcPr>
          <w:p w:rsidR="00E37319" w:rsidRPr="0005516B" w:rsidRDefault="009D49E9" w:rsidP="005E718F">
            <w:pPr>
              <w:widowControl w:val="0"/>
              <w:spacing w:line="240" w:lineRule="auto"/>
              <w:jc w:val="center"/>
              <w:rPr>
                <w:rFonts w:asciiTheme="minorHAnsi" w:hAnsiTheme="minorHAnsi" w:cstheme="minorHAnsi"/>
                <w:color w:val="000000"/>
                <w:sz w:val="16"/>
                <w:szCs w:val="16"/>
              </w:rPr>
            </w:pPr>
            <w:r w:rsidRPr="002162A4">
              <w:rPr>
                <w:sz w:val="18"/>
                <w:szCs w:val="18"/>
              </w:rPr>
              <w:sym w:font="Wingdings" w:char="F0FE"/>
            </w:r>
          </w:p>
        </w:tc>
        <w:tc>
          <w:tcPr>
            <w:tcW w:w="978" w:type="dxa"/>
            <w:vAlign w:val="center"/>
          </w:tcPr>
          <w:p w:rsidR="00E37319" w:rsidRPr="0005516B" w:rsidRDefault="00E37319" w:rsidP="005E718F">
            <w:pPr>
              <w:widowControl w:val="0"/>
              <w:spacing w:line="240" w:lineRule="auto"/>
              <w:jc w:val="center"/>
              <w:rPr>
                <w:rFonts w:asciiTheme="minorHAnsi" w:hAnsiTheme="minorHAnsi" w:cstheme="minorHAnsi"/>
                <w:color w:val="000000"/>
                <w:sz w:val="16"/>
                <w:szCs w:val="16"/>
              </w:rPr>
            </w:pPr>
            <w:r w:rsidRPr="0005516B">
              <w:rPr>
                <w:rFonts w:asciiTheme="minorHAnsi" w:hAnsiTheme="minorHAnsi" w:cstheme="minorHAnsi"/>
                <w:color w:val="000000"/>
                <w:sz w:val="16"/>
                <w:szCs w:val="16"/>
              </w:rPr>
              <w:sym w:font="Wingdings" w:char="F0A8"/>
            </w:r>
          </w:p>
        </w:tc>
      </w:tr>
    </w:tbl>
    <w:p w:rsidR="009E0563" w:rsidRPr="00D35746" w:rsidRDefault="009E0563" w:rsidP="009E0563">
      <w:pPr>
        <w:pStyle w:val="ListParagraph"/>
        <w:keepNext/>
        <w:keepLines/>
        <w:widowControl w:val="0"/>
        <w:numPr>
          <w:ilvl w:val="0"/>
          <w:numId w:val="10"/>
        </w:numPr>
        <w:spacing w:before="240" w:after="60" w:line="360" w:lineRule="auto"/>
        <w:ind w:left="380" w:hanging="380"/>
        <w:contextualSpacing w:val="0"/>
        <w:jc w:val="both"/>
        <w:rPr>
          <w:rFonts w:cstheme="minorHAnsi"/>
          <w:b/>
          <w:sz w:val="18"/>
          <w:szCs w:val="18"/>
        </w:rPr>
      </w:pPr>
      <w:r w:rsidRPr="00D35746">
        <w:rPr>
          <w:rFonts w:cstheme="minorHAnsi"/>
          <w:b/>
          <w:sz w:val="18"/>
          <w:szCs w:val="18"/>
        </w:rPr>
        <w:t xml:space="preserve">Are </w:t>
      </w:r>
      <w:r>
        <w:rPr>
          <w:rFonts w:cstheme="minorHAnsi"/>
          <w:b/>
          <w:sz w:val="18"/>
          <w:szCs w:val="18"/>
        </w:rPr>
        <w:t xml:space="preserve">there any additional important </w:t>
      </w:r>
      <w:r w:rsidRPr="00D35746">
        <w:rPr>
          <w:rFonts w:cstheme="minorHAnsi"/>
          <w:b/>
          <w:sz w:val="18"/>
          <w:szCs w:val="18"/>
        </w:rPr>
        <w:t>action(s) that could better support interoperability at</w:t>
      </w:r>
      <w:r w:rsidR="00463026">
        <w:rPr>
          <w:rFonts w:cstheme="minorHAnsi"/>
          <w:b/>
          <w:sz w:val="18"/>
          <w:szCs w:val="18"/>
        </w:rPr>
        <w:t xml:space="preserve"> </w:t>
      </w:r>
      <w:r w:rsidRPr="00D35746">
        <w:rPr>
          <w:rFonts w:cstheme="minorHAnsi"/>
          <w:b/>
          <w:sz w:val="18"/>
          <w:szCs w:val="18"/>
          <w:u w:val="single"/>
        </w:rPr>
        <w:t>European level</w:t>
      </w:r>
      <w:r w:rsidRPr="00D35746">
        <w:rPr>
          <w:rFonts w:cstheme="minorHAnsi"/>
          <w:b/>
          <w:sz w:val="18"/>
          <w:szCs w:val="18"/>
        </w:rPr>
        <w:t>?</w:t>
      </w:r>
      <w:r w:rsidRPr="00D35746">
        <w:rPr>
          <w:rFonts w:cstheme="minorHAnsi"/>
          <w:b/>
          <w:color w:val="FF0000"/>
          <w:sz w:val="18"/>
          <w:szCs w:val="18"/>
        </w:rPr>
        <w:t>*</w:t>
      </w:r>
    </w:p>
    <w:p w:rsidR="009E0563" w:rsidRDefault="009E0563" w:rsidP="00AB2566">
      <w:r w:rsidRPr="00AB2566">
        <w:t>Yes</w:t>
      </w:r>
    </w:p>
    <w:p w:rsidR="00AB2566" w:rsidRPr="00AB2566" w:rsidRDefault="00AB2566" w:rsidP="00AB2566"/>
    <w:p w:rsidR="009E0563" w:rsidRDefault="001617D6" w:rsidP="00AB2566">
      <w:r w:rsidRPr="00AB2566">
        <w:rPr>
          <w:rFonts w:eastAsia="Arial"/>
        </w:rPr>
        <w:t xml:space="preserve"> </w:t>
      </w:r>
      <w:r w:rsidR="009E0563" w:rsidRPr="00AB2566">
        <w:rPr>
          <w:rFonts w:eastAsia="Arial"/>
        </w:rPr>
        <w:t xml:space="preserve">[If ‘Yes’ is ticked] </w:t>
      </w:r>
      <w:r w:rsidR="009E0563" w:rsidRPr="00AB2566">
        <w:t>Please further detail the proposed additional action(s).*</w:t>
      </w:r>
    </w:p>
    <w:p w:rsidR="00AB2566" w:rsidRPr="00AB2566" w:rsidRDefault="00AB2566" w:rsidP="00AB2566"/>
    <w:tbl>
      <w:tblPr>
        <w:tblStyle w:val="TableInterimevaluation"/>
        <w:tblW w:w="9301"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301"/>
      </w:tblGrid>
      <w:tr w:rsidR="009E0563" w:rsidRPr="00AB2566" w:rsidTr="005E718F">
        <w:trPr>
          <w:trHeight w:val="227"/>
        </w:trPr>
        <w:tc>
          <w:tcPr>
            <w:tcW w:w="9301" w:type="dxa"/>
            <w:shd w:val="clear" w:color="auto" w:fill="auto"/>
            <w:noWrap/>
          </w:tcPr>
          <w:p w:rsidR="009E0563" w:rsidRPr="00272029" w:rsidRDefault="001617D6" w:rsidP="00AB2566">
            <w:pPr>
              <w:rPr>
                <w:sz w:val="24"/>
                <w:szCs w:val="24"/>
              </w:rPr>
            </w:pPr>
            <w:r w:rsidRPr="00272029">
              <w:rPr>
                <w:sz w:val="24"/>
                <w:szCs w:val="24"/>
              </w:rPr>
              <w:t xml:space="preserve">Ensure that the requirement for accessibility is mainstreamed in all interoperability policy and legislative developments so that disabled citizens, including blind and partially sighted citizens can benefit from interoperability. </w:t>
            </w:r>
          </w:p>
        </w:tc>
      </w:tr>
    </w:tbl>
    <w:p w:rsidR="005926B4" w:rsidRPr="00C41A9F" w:rsidRDefault="007E67D3" w:rsidP="007228B6">
      <w:pPr>
        <w:pStyle w:val="Heading2"/>
      </w:pPr>
      <w:r>
        <w:t xml:space="preserve">Assessment of the revision </w:t>
      </w:r>
      <w:r w:rsidR="007979AD">
        <w:t xml:space="preserve">of the </w:t>
      </w:r>
      <w:r w:rsidR="005926B4" w:rsidRPr="00C41A9F">
        <w:t>EI</w:t>
      </w:r>
      <w:r w:rsidR="005926B4">
        <w:t>F</w:t>
      </w:r>
    </w:p>
    <w:p w:rsidR="00DF0BBC" w:rsidRPr="00EA4F7E" w:rsidRDefault="00272029" w:rsidP="00933707">
      <w:pPr>
        <w:pStyle w:val="ListParagraph"/>
        <w:keepNext/>
        <w:keepLines/>
        <w:widowControl w:val="0"/>
        <w:numPr>
          <w:ilvl w:val="0"/>
          <w:numId w:val="10"/>
        </w:numPr>
        <w:spacing w:before="240" w:after="120" w:line="360" w:lineRule="auto"/>
        <w:ind w:left="380"/>
        <w:contextualSpacing w:val="0"/>
        <w:jc w:val="both"/>
        <w:rPr>
          <w:rFonts w:cstheme="minorHAnsi"/>
          <w:b/>
          <w:sz w:val="18"/>
          <w:szCs w:val="18"/>
        </w:rPr>
      </w:pPr>
      <w:r>
        <w:rPr>
          <w:rFonts w:cstheme="minorHAnsi"/>
          <w:b/>
          <w:sz w:val="18"/>
          <w:szCs w:val="18"/>
        </w:rPr>
        <w:t xml:space="preserve"> </w:t>
      </w:r>
      <w:r w:rsidR="00DF0BBC" w:rsidRPr="00DF0BBC">
        <w:rPr>
          <w:rFonts w:cstheme="minorHAnsi"/>
          <w:b/>
          <w:sz w:val="18"/>
          <w:szCs w:val="18"/>
        </w:rPr>
        <w:t xml:space="preserve">Please select up to 10 areas in which you expect the EIF to contribute the most with regard to the implementation of interoperability </w:t>
      </w:r>
      <w:r w:rsidR="0029114C">
        <w:rPr>
          <w:rFonts w:cstheme="minorHAnsi"/>
          <w:b/>
          <w:sz w:val="18"/>
          <w:szCs w:val="18"/>
        </w:rPr>
        <w:t xml:space="preserve">in the </w:t>
      </w:r>
      <w:r w:rsidR="00BF597A">
        <w:rPr>
          <w:rFonts w:cstheme="minorHAnsi"/>
          <w:b/>
          <w:sz w:val="18"/>
          <w:szCs w:val="18"/>
        </w:rPr>
        <w:t xml:space="preserve">different </w:t>
      </w:r>
      <w:r w:rsidR="0029114C">
        <w:rPr>
          <w:rFonts w:cstheme="minorHAnsi"/>
          <w:b/>
          <w:sz w:val="18"/>
          <w:szCs w:val="18"/>
        </w:rPr>
        <w:t>Member States</w:t>
      </w:r>
      <w:r w:rsidR="00BF597A">
        <w:rPr>
          <w:rFonts w:cstheme="minorHAnsi"/>
          <w:b/>
          <w:sz w:val="18"/>
          <w:szCs w:val="18"/>
        </w:rPr>
        <w:t xml:space="preserve"> as well as in Europe in general</w:t>
      </w:r>
      <w:r w:rsidR="00DF0BBC" w:rsidRPr="00DF0BBC">
        <w:rPr>
          <w:rFonts w:cstheme="minorHAnsi"/>
          <w:b/>
          <w:sz w:val="18"/>
          <w:szCs w:val="18"/>
        </w:rPr>
        <w:t>.</w:t>
      </w:r>
      <w:r w:rsidR="00DF0BBC" w:rsidRPr="00DF0BBC">
        <w:rPr>
          <w:rFonts w:cstheme="minorHAnsi"/>
          <w:b/>
          <w:color w:val="FF0000"/>
          <w:sz w:val="18"/>
          <w:szCs w:val="18"/>
        </w:rPr>
        <w:t xml:space="preserve"> *</w:t>
      </w:r>
    </w:p>
    <w:p w:rsidR="00933707" w:rsidRPr="00DF0BBC" w:rsidRDefault="001617D6" w:rsidP="00EA4F7E">
      <w:pPr>
        <w:pStyle w:val="ListParagraph"/>
        <w:widowControl w:val="0"/>
        <w:spacing w:before="240" w:after="120" w:line="360" w:lineRule="auto"/>
        <w:ind w:left="380"/>
        <w:rPr>
          <w:sz w:val="18"/>
        </w:rPr>
      </w:pPr>
      <w:r w:rsidRPr="002162A4">
        <w:rPr>
          <w:sz w:val="18"/>
          <w:szCs w:val="18"/>
        </w:rPr>
        <w:sym w:font="Wingdings" w:char="F0FE"/>
      </w:r>
      <w:r w:rsidR="00933707" w:rsidRPr="00DF0BBC">
        <w:rPr>
          <w:sz w:val="18"/>
        </w:rPr>
        <w:t xml:space="preserve"> Cost savings</w:t>
      </w:r>
      <w:r>
        <w:rPr>
          <w:sz w:val="18"/>
        </w:rPr>
        <w:t xml:space="preserve"> </w:t>
      </w:r>
    </w:p>
    <w:p w:rsidR="00933707" w:rsidRPr="00A34447" w:rsidRDefault="001617D6" w:rsidP="00933707">
      <w:pPr>
        <w:pStyle w:val="ListParagraph"/>
        <w:widowControl w:val="0"/>
        <w:spacing w:before="240" w:after="120" w:line="360" w:lineRule="auto"/>
        <w:ind w:left="380"/>
        <w:rPr>
          <w:sz w:val="18"/>
        </w:rPr>
      </w:pPr>
      <w:r w:rsidRPr="002162A4">
        <w:rPr>
          <w:sz w:val="18"/>
          <w:szCs w:val="18"/>
        </w:rPr>
        <w:sym w:font="Wingdings" w:char="F0FE"/>
      </w:r>
      <w:r w:rsidR="00933707" w:rsidRPr="00A34447">
        <w:rPr>
          <w:sz w:val="18"/>
        </w:rPr>
        <w:t xml:space="preserve"> Time savings</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Pr="00A34447">
        <w:rPr>
          <w:sz w:val="18"/>
        </w:rPr>
        <w:sym w:font="Wingdings" w:char="F0A8"/>
      </w:r>
      <w:r w:rsidRPr="00A34447">
        <w:rPr>
          <w:sz w:val="18"/>
        </w:rPr>
        <w:t xml:space="preserve"> Increased revenue</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Pr="00A34447">
        <w:rPr>
          <w:sz w:val="18"/>
        </w:rPr>
        <w:sym w:font="Wingdings" w:char="F0A8"/>
      </w:r>
      <w:r w:rsidRPr="00A34447">
        <w:rPr>
          <w:sz w:val="18"/>
        </w:rPr>
        <w:t xml:space="preserve"> Reduced operational costs</w:t>
      </w:r>
    </w:p>
    <w:p w:rsidR="00933707" w:rsidRDefault="00933707" w:rsidP="00933707">
      <w:pPr>
        <w:pStyle w:val="ListParagraph"/>
        <w:widowControl w:val="0"/>
        <w:spacing w:before="240" w:after="120" w:line="360" w:lineRule="auto"/>
        <w:ind w:left="380"/>
        <w:rPr>
          <w:sz w:val="18"/>
        </w:rPr>
      </w:pPr>
      <w:r w:rsidRPr="00A34447">
        <w:rPr>
          <w:sz w:val="18"/>
        </w:rPr>
        <w:tab/>
      </w:r>
      <w:r w:rsidR="001617D6" w:rsidRPr="002162A4">
        <w:rPr>
          <w:sz w:val="18"/>
          <w:szCs w:val="18"/>
        </w:rPr>
        <w:sym w:font="Wingdings" w:char="F0FE"/>
      </w:r>
      <w:r w:rsidRPr="00A34447">
        <w:rPr>
          <w:sz w:val="18"/>
        </w:rPr>
        <w:t xml:space="preserve"> </w:t>
      </w:r>
      <w:r w:rsidR="00200F09">
        <w:rPr>
          <w:sz w:val="18"/>
        </w:rPr>
        <w:t>Software v</w:t>
      </w:r>
      <w:r w:rsidRPr="00A34447">
        <w:rPr>
          <w:sz w:val="18"/>
        </w:rPr>
        <w:t>endor lock-in avoidance</w:t>
      </w:r>
    </w:p>
    <w:p w:rsidR="00933707" w:rsidRPr="00A34447" w:rsidRDefault="001617D6" w:rsidP="00933707">
      <w:pPr>
        <w:pStyle w:val="ListParagraph"/>
        <w:widowControl w:val="0"/>
        <w:spacing w:before="240" w:after="120" w:line="360" w:lineRule="auto"/>
        <w:ind w:left="380"/>
        <w:rPr>
          <w:sz w:val="18"/>
        </w:rPr>
      </w:pPr>
      <w:r w:rsidRPr="002162A4">
        <w:rPr>
          <w:sz w:val="18"/>
          <w:szCs w:val="18"/>
        </w:rPr>
        <w:sym w:font="Wingdings" w:char="F0FE"/>
      </w:r>
      <w:r>
        <w:rPr>
          <w:sz w:val="18"/>
          <w:szCs w:val="18"/>
        </w:rPr>
        <w:t xml:space="preserve"> </w:t>
      </w:r>
      <w:r w:rsidR="00933707">
        <w:rPr>
          <w:sz w:val="18"/>
        </w:rPr>
        <w:t>Support innovation</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001617D6" w:rsidRPr="002162A4">
        <w:rPr>
          <w:sz w:val="18"/>
          <w:szCs w:val="18"/>
        </w:rPr>
        <w:sym w:font="Wingdings" w:char="F0FE"/>
      </w:r>
      <w:r w:rsidRPr="00A34447">
        <w:rPr>
          <w:sz w:val="18"/>
        </w:rPr>
        <w:t xml:space="preserve"> </w:t>
      </w:r>
      <w:r>
        <w:rPr>
          <w:sz w:val="18"/>
        </w:rPr>
        <w:t>Support</w:t>
      </w:r>
      <w:r w:rsidRPr="00A34447">
        <w:rPr>
          <w:sz w:val="18"/>
        </w:rPr>
        <w:t xml:space="preserve"> employment</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001617D6" w:rsidRPr="002162A4">
        <w:rPr>
          <w:sz w:val="18"/>
          <w:szCs w:val="18"/>
        </w:rPr>
        <w:sym w:font="Wingdings" w:char="F0FE"/>
      </w:r>
      <w:r w:rsidRPr="00A34447">
        <w:rPr>
          <w:sz w:val="18"/>
        </w:rPr>
        <w:t xml:space="preserve"> Facilitate reuse, sharing and adoption of future solutions</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Pr="00A34447">
        <w:rPr>
          <w:sz w:val="18"/>
        </w:rPr>
        <w:sym w:font="Wingdings" w:char="F0A8"/>
      </w:r>
      <w:r w:rsidRPr="00A34447">
        <w:rPr>
          <w:sz w:val="18"/>
        </w:rPr>
        <w:t xml:space="preserve"> Increase transparency</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Pr="00A34447">
        <w:rPr>
          <w:sz w:val="18"/>
        </w:rPr>
        <w:sym w:font="Wingdings" w:char="F0A8"/>
      </w:r>
      <w:r w:rsidRPr="00A34447">
        <w:rPr>
          <w:sz w:val="18"/>
        </w:rPr>
        <w:t xml:space="preserve"> </w:t>
      </w:r>
      <w:r>
        <w:rPr>
          <w:sz w:val="18"/>
        </w:rPr>
        <w:t>Increase</w:t>
      </w:r>
      <w:r w:rsidRPr="00A34447">
        <w:rPr>
          <w:sz w:val="18"/>
        </w:rPr>
        <w:t xml:space="preserve"> growth and competitiveness</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001617D6" w:rsidRPr="002162A4">
        <w:rPr>
          <w:sz w:val="18"/>
          <w:szCs w:val="18"/>
        </w:rPr>
        <w:sym w:font="Wingdings" w:char="F0FE"/>
      </w:r>
      <w:r w:rsidRPr="00A34447">
        <w:rPr>
          <w:sz w:val="18"/>
        </w:rPr>
        <w:t xml:space="preserve"> Protection of fundamental rights</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Pr="00A34447">
        <w:rPr>
          <w:sz w:val="18"/>
        </w:rPr>
        <w:sym w:font="Wingdings" w:char="F0A8"/>
      </w:r>
      <w:r w:rsidRPr="00A34447">
        <w:rPr>
          <w:sz w:val="18"/>
        </w:rPr>
        <w:t xml:space="preserve"> Reduced CO</w:t>
      </w:r>
      <w:r w:rsidRPr="00A34447">
        <w:rPr>
          <w:sz w:val="18"/>
          <w:vertAlign w:val="subscript"/>
        </w:rPr>
        <w:t>2</w:t>
      </w:r>
      <w:r w:rsidRPr="00A34447">
        <w:rPr>
          <w:sz w:val="18"/>
        </w:rPr>
        <w:t xml:space="preserve"> emissions</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Pr="00A34447">
        <w:rPr>
          <w:sz w:val="18"/>
        </w:rPr>
        <w:sym w:font="Wingdings" w:char="F0A8"/>
      </w:r>
      <w:r w:rsidRPr="00A34447">
        <w:rPr>
          <w:sz w:val="18"/>
        </w:rPr>
        <w:t xml:space="preserve"> Better decision making</w:t>
      </w:r>
    </w:p>
    <w:p w:rsidR="00933707" w:rsidRPr="00A34447" w:rsidRDefault="00933707" w:rsidP="00933707">
      <w:pPr>
        <w:pStyle w:val="ListParagraph"/>
        <w:widowControl w:val="0"/>
        <w:spacing w:before="240" w:after="120" w:line="360" w:lineRule="auto"/>
        <w:ind w:left="380"/>
        <w:rPr>
          <w:sz w:val="18"/>
        </w:rPr>
      </w:pPr>
      <w:r w:rsidRPr="00A34447">
        <w:rPr>
          <w:sz w:val="18"/>
        </w:rPr>
        <w:tab/>
      </w:r>
      <w:r w:rsidR="001617D6" w:rsidRPr="002162A4">
        <w:rPr>
          <w:sz w:val="18"/>
          <w:szCs w:val="18"/>
        </w:rPr>
        <w:sym w:font="Wingdings" w:char="F0FE"/>
      </w:r>
      <w:r w:rsidRPr="00A34447">
        <w:rPr>
          <w:sz w:val="18"/>
        </w:rPr>
        <w:t xml:space="preserve"> </w:t>
      </w:r>
      <w:r>
        <w:rPr>
          <w:sz w:val="18"/>
        </w:rPr>
        <w:t xml:space="preserve">Advance </w:t>
      </w:r>
      <w:r w:rsidRPr="00A34447">
        <w:rPr>
          <w:sz w:val="18"/>
        </w:rPr>
        <w:t>public and private policy goals</w:t>
      </w:r>
    </w:p>
    <w:p w:rsidR="00933707" w:rsidRPr="00A34447" w:rsidRDefault="001617D6" w:rsidP="00933707">
      <w:pPr>
        <w:pStyle w:val="ListParagraph"/>
        <w:widowControl w:val="0"/>
        <w:spacing w:before="240" w:after="120" w:line="360" w:lineRule="auto"/>
        <w:ind w:left="380"/>
        <w:rPr>
          <w:sz w:val="18"/>
        </w:rPr>
      </w:pPr>
      <w:r w:rsidRPr="002162A4">
        <w:rPr>
          <w:sz w:val="18"/>
          <w:szCs w:val="18"/>
        </w:rPr>
        <w:sym w:font="Wingdings" w:char="F0FE"/>
      </w:r>
      <w:r w:rsidR="00933707" w:rsidRPr="00A34447">
        <w:rPr>
          <w:sz w:val="18"/>
        </w:rPr>
        <w:t xml:space="preserve"> Higher satisfaction </w:t>
      </w:r>
      <w:r w:rsidR="00933707">
        <w:rPr>
          <w:sz w:val="18"/>
        </w:rPr>
        <w:t xml:space="preserve">levels in </w:t>
      </w:r>
      <w:r w:rsidR="00933707" w:rsidRPr="00A34447">
        <w:rPr>
          <w:sz w:val="18"/>
        </w:rPr>
        <w:t>services for the direct beneficiaries of interoperability solutions</w:t>
      </w:r>
    </w:p>
    <w:p w:rsidR="00933707" w:rsidRPr="00A34447" w:rsidRDefault="00933707" w:rsidP="00933707">
      <w:pPr>
        <w:pStyle w:val="ListParagraph"/>
        <w:widowControl w:val="0"/>
        <w:spacing w:before="240" w:after="120" w:line="360" w:lineRule="auto"/>
        <w:ind w:left="380"/>
        <w:rPr>
          <w:sz w:val="18"/>
        </w:rPr>
      </w:pPr>
      <w:r w:rsidRPr="00A34447">
        <w:rPr>
          <w:sz w:val="18"/>
        </w:rPr>
        <w:sym w:font="Wingdings" w:char="F0A8"/>
      </w:r>
      <w:r w:rsidRPr="00A34447">
        <w:rPr>
          <w:sz w:val="18"/>
        </w:rPr>
        <w:t xml:space="preserve"> Improved compliance for organisations implementing, operating and maintaining interoperability solution</w:t>
      </w:r>
      <w:r>
        <w:rPr>
          <w:sz w:val="18"/>
        </w:rPr>
        <w:t>s</w:t>
      </w:r>
    </w:p>
    <w:p w:rsidR="00933707" w:rsidRPr="00A34447" w:rsidRDefault="00933707" w:rsidP="00933707">
      <w:pPr>
        <w:pStyle w:val="ListParagraph"/>
        <w:widowControl w:val="0"/>
        <w:spacing w:before="240" w:after="120" w:line="360" w:lineRule="auto"/>
        <w:ind w:left="380"/>
        <w:rPr>
          <w:sz w:val="18"/>
        </w:rPr>
      </w:pPr>
      <w:r w:rsidRPr="00A34447">
        <w:rPr>
          <w:sz w:val="18"/>
        </w:rPr>
        <w:sym w:font="Wingdings" w:char="F0A8"/>
      </w:r>
      <w:r w:rsidRPr="00A34447">
        <w:rPr>
          <w:sz w:val="18"/>
        </w:rPr>
        <w:t xml:space="preserve"> Better data quality</w:t>
      </w:r>
    </w:p>
    <w:p w:rsidR="00933707" w:rsidRPr="00A34447" w:rsidRDefault="00933707" w:rsidP="00933707">
      <w:pPr>
        <w:pStyle w:val="ListParagraph"/>
        <w:widowControl w:val="0"/>
        <w:spacing w:before="240" w:after="120" w:line="360" w:lineRule="auto"/>
        <w:ind w:left="380"/>
        <w:rPr>
          <w:sz w:val="18"/>
        </w:rPr>
      </w:pPr>
      <w:r w:rsidRPr="00A34447">
        <w:rPr>
          <w:sz w:val="18"/>
        </w:rPr>
        <w:sym w:font="Wingdings" w:char="F0A8"/>
      </w:r>
      <w:r w:rsidRPr="00A34447">
        <w:rPr>
          <w:sz w:val="18"/>
        </w:rPr>
        <w:t xml:space="preserve"> Better data availability</w:t>
      </w:r>
    </w:p>
    <w:p w:rsidR="00933707" w:rsidRDefault="00272029" w:rsidP="00D11D07">
      <w:pPr>
        <w:pStyle w:val="ListParagraph"/>
        <w:widowControl w:val="0"/>
        <w:spacing w:before="240" w:after="0" w:line="360" w:lineRule="auto"/>
        <w:ind w:left="380"/>
        <w:rPr>
          <w:sz w:val="18"/>
        </w:rPr>
      </w:pPr>
      <w:r w:rsidRPr="002162A4">
        <w:rPr>
          <w:sz w:val="18"/>
          <w:szCs w:val="18"/>
        </w:rPr>
        <w:sym w:font="Wingdings" w:char="F0FE"/>
      </w:r>
      <w:r w:rsidR="00933707" w:rsidRPr="00A34447">
        <w:rPr>
          <w:sz w:val="18"/>
        </w:rPr>
        <w:t xml:space="preserve"> Improved security</w:t>
      </w:r>
    </w:p>
    <w:p w:rsidR="00B34AE2" w:rsidRDefault="00B34AE2" w:rsidP="00B34AE2">
      <w:pPr>
        <w:pStyle w:val="ListParagraph"/>
        <w:widowControl w:val="0"/>
        <w:spacing w:before="240" w:after="0" w:line="360" w:lineRule="auto"/>
        <w:ind w:left="380"/>
        <w:jc w:val="both"/>
        <w:rPr>
          <w:rFonts w:cstheme="minorHAnsi"/>
          <w:sz w:val="18"/>
          <w:szCs w:val="18"/>
        </w:rPr>
      </w:pPr>
      <w:r w:rsidRPr="00A34447">
        <w:rPr>
          <w:sz w:val="18"/>
          <w:szCs w:val="18"/>
        </w:rPr>
        <w:sym w:font="Wingdings" w:char="F0A8"/>
      </w:r>
      <w:r w:rsidRPr="00A34447">
        <w:rPr>
          <w:sz w:val="18"/>
          <w:szCs w:val="18"/>
        </w:rPr>
        <w:t xml:space="preserve"> </w:t>
      </w:r>
      <w:r w:rsidRPr="00A34447">
        <w:rPr>
          <w:rFonts w:cstheme="minorHAnsi"/>
          <w:sz w:val="18"/>
          <w:szCs w:val="18"/>
        </w:rPr>
        <w:t>Other</w:t>
      </w:r>
    </w:p>
    <w:p w:rsidR="00B34AE2" w:rsidRPr="00A94DE0" w:rsidRDefault="00B34AE2" w:rsidP="00B34AE2">
      <w:pPr>
        <w:widowControl w:val="0"/>
        <w:spacing w:after="60" w:line="360" w:lineRule="auto"/>
        <w:ind w:left="380"/>
        <w:contextualSpacing/>
        <w:jc w:val="both"/>
        <w:rPr>
          <w:rFonts w:cstheme="minorHAnsi"/>
          <w:sz w:val="18"/>
          <w:szCs w:val="18"/>
        </w:rPr>
      </w:pPr>
      <w:r w:rsidRPr="00E34C45">
        <w:rPr>
          <w:sz w:val="18"/>
          <w:szCs w:val="18"/>
        </w:rPr>
        <w:sym w:font="Wingdings" w:char="F0A8"/>
      </w:r>
      <w:r w:rsidRPr="00E34C45">
        <w:rPr>
          <w:sz w:val="18"/>
          <w:szCs w:val="18"/>
        </w:rPr>
        <w:t xml:space="preserve"> </w:t>
      </w:r>
      <w:r>
        <w:rPr>
          <w:rFonts w:cstheme="minorHAnsi"/>
          <w:sz w:val="18"/>
          <w:szCs w:val="18"/>
        </w:rPr>
        <w:t>Don’t know/ No opinion</w:t>
      </w:r>
    </w:p>
    <w:p w:rsidR="00791AC5" w:rsidRPr="00D36CF4" w:rsidRDefault="00791AC5" w:rsidP="00D36CF4">
      <w:pPr>
        <w:pStyle w:val="ListParagraph"/>
        <w:keepNext/>
        <w:keepLines/>
        <w:widowControl w:val="0"/>
        <w:numPr>
          <w:ilvl w:val="0"/>
          <w:numId w:val="10"/>
        </w:numPr>
        <w:spacing w:before="240" w:after="60" w:line="360" w:lineRule="auto"/>
        <w:contextualSpacing w:val="0"/>
        <w:jc w:val="both"/>
        <w:rPr>
          <w:rFonts w:cstheme="minorHAnsi"/>
          <w:b/>
          <w:sz w:val="18"/>
          <w:szCs w:val="18"/>
        </w:rPr>
      </w:pPr>
      <w:r w:rsidRPr="00734059">
        <w:rPr>
          <w:rFonts w:cstheme="minorHAnsi"/>
          <w:b/>
          <w:sz w:val="18"/>
          <w:szCs w:val="18"/>
        </w:rPr>
        <w:lastRenderedPageBreak/>
        <w:t xml:space="preserve">Please </w:t>
      </w:r>
      <w:r w:rsidRPr="00A34447">
        <w:rPr>
          <w:rFonts w:cstheme="minorHAnsi"/>
          <w:b/>
          <w:sz w:val="18"/>
          <w:szCs w:val="18"/>
        </w:rPr>
        <w:t xml:space="preserve">indicate the </w:t>
      </w:r>
      <w:r w:rsidRPr="00A34447">
        <w:rPr>
          <w:rFonts w:cstheme="minorHAnsi"/>
          <w:b/>
          <w:sz w:val="18"/>
          <w:szCs w:val="18"/>
          <w:u w:val="single"/>
        </w:rPr>
        <w:t>level of importance</w:t>
      </w:r>
      <w:r w:rsidRPr="00A34447">
        <w:rPr>
          <w:rFonts w:cstheme="minorHAnsi"/>
          <w:b/>
          <w:sz w:val="18"/>
          <w:szCs w:val="18"/>
        </w:rPr>
        <w:t xml:space="preserve"> of the following recommendations with regard to the benefits they </w:t>
      </w:r>
      <w:r>
        <w:rPr>
          <w:rFonts w:cstheme="minorHAnsi"/>
          <w:b/>
          <w:sz w:val="18"/>
          <w:szCs w:val="18"/>
        </w:rPr>
        <w:t>may</w:t>
      </w:r>
      <w:r w:rsidRPr="00A34447">
        <w:rPr>
          <w:rFonts w:cstheme="minorHAnsi"/>
          <w:b/>
          <w:sz w:val="18"/>
          <w:szCs w:val="18"/>
        </w:rPr>
        <w:t xml:space="preserve"> generate</w:t>
      </w:r>
      <w:r>
        <w:rPr>
          <w:rFonts w:cstheme="minorHAnsi"/>
          <w:b/>
          <w:sz w:val="18"/>
          <w:szCs w:val="18"/>
        </w:rPr>
        <w:t xml:space="preserve"> </w:t>
      </w:r>
      <w:r w:rsidR="0029114C" w:rsidRPr="00D36CF4">
        <w:rPr>
          <w:rFonts w:cstheme="minorHAnsi"/>
          <w:b/>
          <w:sz w:val="18"/>
          <w:szCs w:val="18"/>
          <w:u w:val="single"/>
        </w:rPr>
        <w:t>in the different Member States</w:t>
      </w:r>
      <w:r>
        <w:rPr>
          <w:rFonts w:cstheme="minorHAnsi"/>
          <w:b/>
          <w:sz w:val="18"/>
          <w:szCs w:val="18"/>
        </w:rPr>
        <w:t xml:space="preserve"> in spite </w:t>
      </w:r>
      <w:r w:rsidRPr="00734059">
        <w:rPr>
          <w:rFonts w:cstheme="minorHAnsi"/>
          <w:b/>
          <w:sz w:val="18"/>
          <w:szCs w:val="18"/>
        </w:rPr>
        <w:t xml:space="preserve">of the potential complexity of implementing any individual </w:t>
      </w:r>
      <w:r>
        <w:rPr>
          <w:rFonts w:cstheme="minorHAnsi"/>
          <w:b/>
          <w:sz w:val="18"/>
          <w:szCs w:val="18"/>
        </w:rPr>
        <w:t>one</w:t>
      </w:r>
      <w:r w:rsidRPr="00734059">
        <w:rPr>
          <w:rFonts w:cstheme="minorHAnsi"/>
          <w:b/>
          <w:sz w:val="18"/>
          <w:szCs w:val="18"/>
        </w:rPr>
        <w:t>.</w:t>
      </w:r>
      <w:r w:rsidRPr="00A34447">
        <w:rPr>
          <w:rFonts w:cstheme="minorHAnsi"/>
          <w:b/>
          <w:sz w:val="18"/>
          <w:szCs w:val="18"/>
        </w:rPr>
        <w:t xml:space="preserve"> </w:t>
      </w:r>
      <w:r w:rsidRPr="00A34447">
        <w:rPr>
          <w:rFonts w:cstheme="minorHAnsi"/>
          <w:b/>
          <w:color w:val="FF0000"/>
          <w:sz w:val="18"/>
          <w:szCs w:val="18"/>
        </w:rPr>
        <w:t>*</w:t>
      </w:r>
    </w:p>
    <w:tbl>
      <w:tblPr>
        <w:tblStyle w:val="EuropeanCommissionstyle"/>
        <w:tblW w:w="0" w:type="auto"/>
        <w:jc w:val="center"/>
        <w:tblLayout w:type="fixed"/>
        <w:tblCellMar>
          <w:top w:w="57" w:type="dxa"/>
          <w:left w:w="57" w:type="dxa"/>
          <w:bottom w:w="57" w:type="dxa"/>
          <w:right w:w="57" w:type="dxa"/>
        </w:tblCellMar>
        <w:tblLook w:val="06A0"/>
      </w:tblPr>
      <w:tblGrid>
        <w:gridCol w:w="3328"/>
        <w:gridCol w:w="993"/>
        <w:gridCol w:w="992"/>
        <w:gridCol w:w="1184"/>
        <w:gridCol w:w="1020"/>
        <w:gridCol w:w="1020"/>
        <w:gridCol w:w="1070"/>
      </w:tblGrid>
      <w:tr w:rsidR="00FC2EAD" w:rsidRPr="00A34447" w:rsidTr="00317C94">
        <w:trPr>
          <w:cnfStyle w:val="100000000000"/>
          <w:trHeight w:val="89"/>
          <w:tblHeader/>
          <w:jc w:val="center"/>
        </w:trPr>
        <w:tc>
          <w:tcPr>
            <w:tcW w:w="3328" w:type="dxa"/>
            <w:vAlign w:val="center"/>
          </w:tcPr>
          <w:p w:rsidR="00FC2EAD" w:rsidRPr="00A34447" w:rsidRDefault="00FC2EAD" w:rsidP="00FC2EAD">
            <w:pPr>
              <w:keepNext/>
              <w:keepLines/>
              <w:widowControl w:val="0"/>
              <w:spacing w:line="240" w:lineRule="auto"/>
              <w:rPr>
                <w:rFonts w:asciiTheme="minorHAnsi" w:hAnsiTheme="minorHAnsi" w:cstheme="minorHAnsi"/>
                <w:color w:val="auto"/>
                <w:sz w:val="14"/>
                <w:szCs w:val="16"/>
              </w:rPr>
            </w:pPr>
            <w:r>
              <w:rPr>
                <w:rFonts w:asciiTheme="minorHAnsi" w:hAnsiTheme="minorHAnsi" w:cstheme="minorHAnsi"/>
                <w:color w:val="auto"/>
                <w:sz w:val="14"/>
                <w:szCs w:val="16"/>
              </w:rPr>
              <w:t>Recommendations</w:t>
            </w:r>
          </w:p>
        </w:tc>
        <w:tc>
          <w:tcPr>
            <w:tcW w:w="993" w:type="dxa"/>
          </w:tcPr>
          <w:p w:rsidR="00FC2EAD" w:rsidRPr="00A34447" w:rsidRDefault="00FC2EAD" w:rsidP="00FC2EAD">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433BA4">
              <w:rPr>
                <w:rFonts w:asciiTheme="minorHAnsi" w:hAnsiTheme="minorHAnsi" w:cstheme="minorHAnsi"/>
                <w:color w:val="FFFFFF" w:themeColor="background1"/>
                <w:sz w:val="14"/>
                <w:szCs w:val="16"/>
              </w:rPr>
              <w:t>Not at all important</w:t>
            </w:r>
          </w:p>
        </w:tc>
        <w:tc>
          <w:tcPr>
            <w:tcW w:w="992" w:type="dxa"/>
          </w:tcPr>
          <w:p w:rsidR="00FC2EAD" w:rsidRPr="00A34447" w:rsidRDefault="00FC2EAD" w:rsidP="00FC2EAD">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C61220">
              <w:rPr>
                <w:rFonts w:asciiTheme="minorHAnsi" w:hAnsiTheme="minorHAnsi" w:cstheme="minorHAnsi"/>
                <w:color w:val="FFFFFF" w:themeColor="background1"/>
                <w:sz w:val="14"/>
                <w:szCs w:val="16"/>
              </w:rPr>
              <w:t>Rather not important</w:t>
            </w:r>
          </w:p>
        </w:tc>
        <w:tc>
          <w:tcPr>
            <w:tcW w:w="1184" w:type="dxa"/>
          </w:tcPr>
          <w:p w:rsidR="00FC2EAD" w:rsidRDefault="00FC2EAD" w:rsidP="00FC2EAD">
            <w:pPr>
              <w:autoSpaceDE w:val="0"/>
              <w:autoSpaceDN w:val="0"/>
              <w:spacing w:line="240" w:lineRule="auto"/>
              <w:jc w:val="center"/>
              <w:rPr>
                <w:rFonts w:asciiTheme="minorHAnsi" w:hAnsiTheme="minorHAnsi" w:cstheme="minorHAnsi"/>
                <w:color w:val="FFFFFF" w:themeColor="background1"/>
                <w:sz w:val="14"/>
                <w:szCs w:val="16"/>
              </w:rPr>
            </w:pPr>
            <w:r w:rsidRPr="00015CF2">
              <w:rPr>
                <w:rFonts w:asciiTheme="minorHAnsi" w:hAnsiTheme="minorHAnsi" w:cstheme="minorHAnsi"/>
                <w:color w:val="FFFFFF" w:themeColor="background1"/>
                <w:sz w:val="14"/>
                <w:szCs w:val="16"/>
              </w:rPr>
              <w:t>Neither important</w:t>
            </w:r>
          </w:p>
          <w:p w:rsidR="00FC2EAD" w:rsidRPr="00015CF2" w:rsidRDefault="00AD5F35" w:rsidP="00FC2EAD">
            <w:pPr>
              <w:autoSpaceDE w:val="0"/>
              <w:autoSpaceDN w:val="0"/>
              <w:spacing w:line="240" w:lineRule="auto"/>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nor uni</w:t>
            </w:r>
            <w:r w:rsidR="00FC2EAD" w:rsidRPr="00015CF2">
              <w:rPr>
                <w:rFonts w:asciiTheme="minorHAnsi" w:hAnsiTheme="minorHAnsi" w:cstheme="minorHAnsi"/>
                <w:color w:val="FFFFFF" w:themeColor="background1"/>
                <w:sz w:val="14"/>
                <w:szCs w:val="16"/>
              </w:rPr>
              <w:t>mportant</w:t>
            </w:r>
          </w:p>
          <w:p w:rsidR="00FC2EAD" w:rsidRPr="00A34447" w:rsidRDefault="00FC2EAD" w:rsidP="00FC2EAD">
            <w:pPr>
              <w:keepNext/>
              <w:keepLines/>
              <w:widowControl w:val="0"/>
              <w:spacing w:line="240" w:lineRule="auto"/>
              <w:ind w:left="113" w:right="113"/>
              <w:jc w:val="center"/>
              <w:rPr>
                <w:rFonts w:asciiTheme="minorHAnsi" w:hAnsiTheme="minorHAnsi" w:cstheme="minorHAnsi"/>
                <w:color w:val="FFFFFF" w:themeColor="background1"/>
                <w:sz w:val="14"/>
                <w:szCs w:val="16"/>
              </w:rPr>
            </w:pPr>
          </w:p>
        </w:tc>
        <w:tc>
          <w:tcPr>
            <w:tcW w:w="1020" w:type="dxa"/>
          </w:tcPr>
          <w:p w:rsidR="00FC2EAD" w:rsidRPr="00015CF2" w:rsidRDefault="00FC2EAD" w:rsidP="00FC2EAD">
            <w:pPr>
              <w:autoSpaceDE w:val="0"/>
              <w:autoSpaceDN w:val="0"/>
              <w:spacing w:line="240" w:lineRule="auto"/>
              <w:jc w:val="center"/>
              <w:rPr>
                <w:rFonts w:asciiTheme="minorHAnsi" w:hAnsiTheme="minorHAnsi" w:cstheme="minorHAnsi"/>
                <w:color w:val="FFFFFF" w:themeColor="background1"/>
                <w:sz w:val="14"/>
                <w:szCs w:val="16"/>
              </w:rPr>
            </w:pPr>
            <w:r w:rsidRPr="00015CF2">
              <w:rPr>
                <w:rFonts w:asciiTheme="minorHAnsi" w:hAnsiTheme="minorHAnsi" w:cstheme="minorHAnsi"/>
                <w:color w:val="FFFFFF" w:themeColor="background1"/>
                <w:sz w:val="14"/>
                <w:szCs w:val="16"/>
              </w:rPr>
              <w:t>Rather important</w:t>
            </w:r>
          </w:p>
          <w:p w:rsidR="00FC2EAD" w:rsidRPr="00A34447" w:rsidRDefault="00FC2EAD" w:rsidP="00FC2EAD">
            <w:pPr>
              <w:keepNext/>
              <w:keepLines/>
              <w:widowControl w:val="0"/>
              <w:spacing w:line="240" w:lineRule="auto"/>
              <w:ind w:left="113" w:right="113"/>
              <w:jc w:val="center"/>
              <w:rPr>
                <w:rFonts w:asciiTheme="minorHAnsi" w:hAnsiTheme="minorHAnsi" w:cstheme="minorHAnsi"/>
                <w:color w:val="FFFFFF" w:themeColor="background1"/>
                <w:sz w:val="14"/>
                <w:szCs w:val="16"/>
              </w:rPr>
            </w:pPr>
          </w:p>
        </w:tc>
        <w:tc>
          <w:tcPr>
            <w:tcW w:w="1020" w:type="dxa"/>
          </w:tcPr>
          <w:p w:rsidR="00FC2EAD" w:rsidRPr="00A34447" w:rsidRDefault="00FC2EAD" w:rsidP="00FC2EAD">
            <w:pPr>
              <w:keepNext/>
              <w:keepLines/>
              <w:widowControl w:val="0"/>
              <w:spacing w:line="240" w:lineRule="auto"/>
              <w:ind w:left="113" w:right="113"/>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Very</w:t>
            </w:r>
            <w:r w:rsidRPr="00433BA4">
              <w:rPr>
                <w:rFonts w:asciiTheme="minorHAnsi" w:hAnsiTheme="minorHAnsi" w:cstheme="minorHAnsi"/>
                <w:color w:val="FFFFFF" w:themeColor="background1"/>
                <w:sz w:val="14"/>
                <w:szCs w:val="16"/>
              </w:rPr>
              <w:t xml:space="preserve"> important</w:t>
            </w:r>
          </w:p>
        </w:tc>
        <w:tc>
          <w:tcPr>
            <w:tcW w:w="1070" w:type="dxa"/>
            <w:vAlign w:val="center"/>
          </w:tcPr>
          <w:p w:rsidR="00FC2EAD" w:rsidRPr="00A34447" w:rsidRDefault="00FC2EAD" w:rsidP="00FC2EAD">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A34447">
              <w:rPr>
                <w:rFonts w:asciiTheme="minorHAnsi" w:hAnsiTheme="minorHAnsi" w:cstheme="minorHAnsi"/>
                <w:color w:val="FFFFFF" w:themeColor="background1"/>
                <w:sz w:val="14"/>
                <w:szCs w:val="16"/>
              </w:rPr>
              <w:t>Don’t know / No opinion</w:t>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1. </w:t>
            </w:r>
            <w:r>
              <w:rPr>
                <w:rFonts w:asciiTheme="minorHAnsi" w:hAnsiTheme="minorHAnsi" w:cstheme="minorHAnsi"/>
                <w:b/>
                <w:color w:val="auto"/>
                <w:sz w:val="16"/>
                <w:szCs w:val="16"/>
              </w:rPr>
              <w:t>Data transferability</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1617D6" w:rsidP="00805C17">
            <w:pPr>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2. </w:t>
            </w:r>
            <w:r w:rsidRPr="002B3B5F">
              <w:rPr>
                <w:rFonts w:asciiTheme="minorHAnsi" w:hAnsiTheme="minorHAnsi" w:cstheme="minorHAnsi"/>
                <w:b/>
                <w:color w:val="auto"/>
                <w:sz w:val="16"/>
                <w:szCs w:val="16"/>
              </w:rPr>
              <w:t xml:space="preserve">User </w:t>
            </w:r>
            <w:r>
              <w:rPr>
                <w:rFonts w:asciiTheme="minorHAnsi" w:hAnsiTheme="minorHAnsi" w:cstheme="minorHAnsi"/>
                <w:b/>
                <w:color w:val="auto"/>
                <w:sz w:val="16"/>
                <w:szCs w:val="16"/>
              </w:rPr>
              <w:t>involvement</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1617D6" w:rsidP="00805C17">
            <w:pPr>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3. </w:t>
            </w:r>
            <w:r w:rsidRPr="002B3B5F">
              <w:rPr>
                <w:rFonts w:asciiTheme="minorHAnsi" w:hAnsiTheme="minorHAnsi" w:cstheme="minorHAnsi"/>
                <w:b/>
                <w:color w:val="auto"/>
                <w:sz w:val="16"/>
                <w:szCs w:val="16"/>
              </w:rPr>
              <w:t>Once-only submission of information</w:t>
            </w:r>
          </w:p>
        </w:tc>
        <w:tc>
          <w:tcPr>
            <w:tcW w:w="993"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1617D6"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4. </w:t>
            </w:r>
            <w:r>
              <w:rPr>
                <w:rFonts w:asciiTheme="minorHAnsi" w:hAnsiTheme="minorHAnsi" w:cstheme="minorHAnsi"/>
                <w:b/>
                <w:color w:val="auto"/>
                <w:sz w:val="16"/>
                <w:szCs w:val="16"/>
              </w:rPr>
              <w:t>Administrative s</w:t>
            </w:r>
            <w:r w:rsidRPr="002B3B5F">
              <w:rPr>
                <w:rFonts w:asciiTheme="minorHAnsi" w:hAnsiTheme="minorHAnsi" w:cstheme="minorHAnsi"/>
                <w:b/>
                <w:color w:val="auto"/>
                <w:sz w:val="16"/>
                <w:szCs w:val="16"/>
              </w:rPr>
              <w:t>implification</w:t>
            </w:r>
          </w:p>
        </w:tc>
        <w:tc>
          <w:tcPr>
            <w:tcW w:w="993"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1617D6"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5. </w:t>
            </w:r>
            <w:r>
              <w:rPr>
                <w:rFonts w:asciiTheme="minorHAnsi" w:hAnsiTheme="minorHAnsi" w:cstheme="minorHAnsi"/>
                <w:b/>
                <w:color w:val="auto"/>
                <w:sz w:val="16"/>
                <w:szCs w:val="16"/>
              </w:rPr>
              <w:t>E</w:t>
            </w:r>
            <w:r w:rsidRPr="002B3B5F">
              <w:rPr>
                <w:rFonts w:asciiTheme="minorHAnsi" w:hAnsiTheme="minorHAnsi" w:cstheme="minorHAnsi"/>
                <w:b/>
                <w:color w:val="auto"/>
                <w:sz w:val="16"/>
                <w:szCs w:val="16"/>
              </w:rPr>
              <w:t>ffectiveness and efficiency</w:t>
            </w:r>
          </w:p>
        </w:tc>
        <w:tc>
          <w:tcPr>
            <w:tcW w:w="993"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1617D6"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r>
    </w:tbl>
    <w:p w:rsidR="00791AC5" w:rsidRDefault="00791AC5" w:rsidP="00791AC5">
      <w:pPr>
        <w:widowControl w:val="0"/>
        <w:spacing w:before="60" w:after="120"/>
        <w:jc w:val="both"/>
        <w:rPr>
          <w:rFonts w:asciiTheme="minorHAnsi" w:eastAsiaTheme="minorHAnsi" w:hAnsiTheme="minorHAnsi" w:cstheme="minorBidi"/>
          <w:color w:val="0070C0"/>
          <w:sz w:val="18"/>
          <w:szCs w:val="22"/>
          <w:lang w:eastAsia="en-US"/>
        </w:rPr>
      </w:pPr>
      <w:r w:rsidRPr="00AD5F35">
        <w:rPr>
          <w:rFonts w:asciiTheme="minorHAnsi" w:eastAsiaTheme="minorHAnsi" w:hAnsiTheme="minorHAnsi" w:cstheme="minorBidi"/>
          <w:color w:val="0070C0"/>
          <w:sz w:val="18"/>
          <w:szCs w:val="22"/>
          <w:lang w:eastAsia="en-US"/>
        </w:rPr>
        <w:t xml:space="preserve">For this purpose, the EIF proposes a </w:t>
      </w:r>
      <w:r w:rsidRPr="00AD5F35">
        <w:rPr>
          <w:rFonts w:asciiTheme="minorHAnsi" w:eastAsiaTheme="minorHAnsi" w:hAnsiTheme="minorHAnsi" w:cstheme="minorBidi"/>
          <w:b/>
          <w:color w:val="0070C0"/>
          <w:sz w:val="18"/>
          <w:szCs w:val="22"/>
          <w:lang w:eastAsia="en-US"/>
        </w:rPr>
        <w:t xml:space="preserve">Conceptual Model </w:t>
      </w:r>
      <w:r w:rsidRPr="00AD5F35">
        <w:rPr>
          <w:rFonts w:asciiTheme="minorHAnsi" w:eastAsiaTheme="minorHAnsi" w:hAnsiTheme="minorHAnsi" w:cstheme="minorBidi"/>
          <w:color w:val="0070C0"/>
          <w:sz w:val="18"/>
          <w:szCs w:val="22"/>
          <w:lang w:eastAsia="en-US"/>
        </w:rPr>
        <w:t xml:space="preserve">the components of which, and corresponding recommendations, are presented </w:t>
      </w:r>
      <w:r w:rsidR="00805C17" w:rsidRPr="00AD5F35">
        <w:rPr>
          <w:rFonts w:asciiTheme="minorHAnsi" w:eastAsiaTheme="minorHAnsi" w:hAnsiTheme="minorHAnsi" w:cstheme="minorBidi"/>
          <w:color w:val="0070C0"/>
          <w:sz w:val="18"/>
          <w:szCs w:val="22"/>
          <w:lang w:eastAsia="en-US"/>
        </w:rPr>
        <w:t>below.</w:t>
      </w:r>
    </w:p>
    <w:tbl>
      <w:tblPr>
        <w:tblStyle w:val="EuropeanCommissionstyle"/>
        <w:tblW w:w="0" w:type="auto"/>
        <w:jc w:val="center"/>
        <w:tblLayout w:type="fixed"/>
        <w:tblCellMar>
          <w:top w:w="57" w:type="dxa"/>
          <w:left w:w="57" w:type="dxa"/>
          <w:bottom w:w="57" w:type="dxa"/>
          <w:right w:w="57" w:type="dxa"/>
        </w:tblCellMar>
        <w:tblLook w:val="06A0"/>
      </w:tblPr>
      <w:tblGrid>
        <w:gridCol w:w="3328"/>
        <w:gridCol w:w="993"/>
        <w:gridCol w:w="992"/>
        <w:gridCol w:w="1184"/>
        <w:gridCol w:w="1020"/>
        <w:gridCol w:w="1020"/>
        <w:gridCol w:w="1070"/>
      </w:tblGrid>
      <w:tr w:rsidR="00FC2EAD" w:rsidRPr="00A34447" w:rsidTr="00317C94">
        <w:trPr>
          <w:cnfStyle w:val="100000000000"/>
          <w:trHeight w:val="89"/>
          <w:tblHeader/>
          <w:jc w:val="center"/>
        </w:trPr>
        <w:tc>
          <w:tcPr>
            <w:tcW w:w="3328" w:type="dxa"/>
            <w:vAlign w:val="center"/>
          </w:tcPr>
          <w:p w:rsidR="00FC2EAD" w:rsidRPr="00A34447" w:rsidRDefault="00FC2EAD" w:rsidP="00FC2EAD">
            <w:pPr>
              <w:widowControl w:val="0"/>
              <w:spacing w:line="240" w:lineRule="auto"/>
              <w:rPr>
                <w:rFonts w:asciiTheme="minorHAnsi" w:hAnsiTheme="minorHAnsi" w:cstheme="minorHAnsi"/>
                <w:color w:val="auto"/>
                <w:sz w:val="14"/>
                <w:szCs w:val="16"/>
              </w:rPr>
            </w:pPr>
            <w:r>
              <w:rPr>
                <w:rFonts w:asciiTheme="minorHAnsi" w:hAnsiTheme="minorHAnsi" w:cstheme="minorHAnsi"/>
                <w:color w:val="auto"/>
                <w:sz w:val="14"/>
                <w:szCs w:val="16"/>
              </w:rPr>
              <w:t>Recommendations</w:t>
            </w:r>
          </w:p>
        </w:tc>
        <w:tc>
          <w:tcPr>
            <w:tcW w:w="993" w:type="dxa"/>
          </w:tcPr>
          <w:p w:rsidR="00FC2EAD" w:rsidRPr="00A34447" w:rsidRDefault="00FC2EAD" w:rsidP="00FC2EAD">
            <w:pPr>
              <w:widowControl w:val="0"/>
              <w:spacing w:line="240" w:lineRule="auto"/>
              <w:ind w:left="113" w:right="113"/>
              <w:jc w:val="center"/>
              <w:rPr>
                <w:rFonts w:asciiTheme="minorHAnsi" w:hAnsiTheme="minorHAnsi" w:cstheme="minorHAnsi"/>
                <w:color w:val="FFFFFF" w:themeColor="background1"/>
                <w:sz w:val="14"/>
                <w:szCs w:val="16"/>
              </w:rPr>
            </w:pPr>
            <w:r w:rsidRPr="00433BA4">
              <w:rPr>
                <w:rFonts w:asciiTheme="minorHAnsi" w:hAnsiTheme="minorHAnsi" w:cstheme="minorHAnsi"/>
                <w:color w:val="FFFFFF" w:themeColor="background1"/>
                <w:sz w:val="14"/>
                <w:szCs w:val="16"/>
              </w:rPr>
              <w:t>Not at all important</w:t>
            </w:r>
          </w:p>
        </w:tc>
        <w:tc>
          <w:tcPr>
            <w:tcW w:w="992" w:type="dxa"/>
          </w:tcPr>
          <w:p w:rsidR="00FC2EAD" w:rsidRPr="00A34447" w:rsidRDefault="00FC2EAD" w:rsidP="00FC2EAD">
            <w:pPr>
              <w:widowControl w:val="0"/>
              <w:spacing w:line="240" w:lineRule="auto"/>
              <w:ind w:left="113" w:right="113"/>
              <w:jc w:val="center"/>
              <w:rPr>
                <w:rFonts w:asciiTheme="minorHAnsi" w:hAnsiTheme="minorHAnsi" w:cstheme="minorHAnsi"/>
                <w:color w:val="FFFFFF" w:themeColor="background1"/>
                <w:sz w:val="14"/>
                <w:szCs w:val="16"/>
              </w:rPr>
            </w:pPr>
            <w:r w:rsidRPr="00C61220">
              <w:rPr>
                <w:rFonts w:asciiTheme="minorHAnsi" w:hAnsiTheme="minorHAnsi" w:cstheme="minorHAnsi"/>
                <w:color w:val="FFFFFF" w:themeColor="background1"/>
                <w:sz w:val="14"/>
                <w:szCs w:val="16"/>
              </w:rPr>
              <w:t>Rather not important</w:t>
            </w:r>
          </w:p>
        </w:tc>
        <w:tc>
          <w:tcPr>
            <w:tcW w:w="1184" w:type="dxa"/>
          </w:tcPr>
          <w:p w:rsidR="00FC2EAD" w:rsidRDefault="00FC2EAD" w:rsidP="00FC2EAD">
            <w:pPr>
              <w:autoSpaceDE w:val="0"/>
              <w:autoSpaceDN w:val="0"/>
              <w:spacing w:line="240" w:lineRule="auto"/>
              <w:jc w:val="center"/>
              <w:rPr>
                <w:rFonts w:asciiTheme="minorHAnsi" w:hAnsiTheme="minorHAnsi" w:cstheme="minorHAnsi"/>
                <w:color w:val="FFFFFF" w:themeColor="background1"/>
                <w:sz w:val="14"/>
                <w:szCs w:val="16"/>
              </w:rPr>
            </w:pPr>
            <w:r w:rsidRPr="00015CF2">
              <w:rPr>
                <w:rFonts w:asciiTheme="minorHAnsi" w:hAnsiTheme="minorHAnsi" w:cstheme="minorHAnsi"/>
                <w:color w:val="FFFFFF" w:themeColor="background1"/>
                <w:sz w:val="14"/>
                <w:szCs w:val="16"/>
              </w:rPr>
              <w:t>Neither important</w:t>
            </w:r>
          </w:p>
          <w:p w:rsidR="00FC2EAD" w:rsidRPr="00015CF2" w:rsidRDefault="00AD5F35" w:rsidP="00FC2EAD">
            <w:pPr>
              <w:autoSpaceDE w:val="0"/>
              <w:autoSpaceDN w:val="0"/>
              <w:spacing w:line="240" w:lineRule="auto"/>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nor un</w:t>
            </w:r>
            <w:r w:rsidR="00FC2EAD" w:rsidRPr="00015CF2">
              <w:rPr>
                <w:rFonts w:asciiTheme="minorHAnsi" w:hAnsiTheme="minorHAnsi" w:cstheme="minorHAnsi"/>
                <w:color w:val="FFFFFF" w:themeColor="background1"/>
                <w:sz w:val="14"/>
                <w:szCs w:val="16"/>
              </w:rPr>
              <w:t>important</w:t>
            </w:r>
          </w:p>
          <w:p w:rsidR="00FC2EAD" w:rsidRPr="00A34447" w:rsidRDefault="00FC2EAD" w:rsidP="00FC2EAD">
            <w:pPr>
              <w:widowControl w:val="0"/>
              <w:spacing w:line="240" w:lineRule="auto"/>
              <w:ind w:left="113" w:right="113"/>
              <w:jc w:val="center"/>
              <w:rPr>
                <w:rFonts w:asciiTheme="minorHAnsi" w:hAnsiTheme="minorHAnsi" w:cstheme="minorHAnsi"/>
                <w:color w:val="FFFFFF" w:themeColor="background1"/>
                <w:sz w:val="14"/>
                <w:szCs w:val="16"/>
              </w:rPr>
            </w:pPr>
          </w:p>
        </w:tc>
        <w:tc>
          <w:tcPr>
            <w:tcW w:w="1020" w:type="dxa"/>
          </w:tcPr>
          <w:p w:rsidR="00FC2EAD" w:rsidRPr="00015CF2" w:rsidRDefault="00FC2EAD" w:rsidP="00FC2EAD">
            <w:pPr>
              <w:autoSpaceDE w:val="0"/>
              <w:autoSpaceDN w:val="0"/>
              <w:spacing w:line="240" w:lineRule="auto"/>
              <w:jc w:val="center"/>
              <w:rPr>
                <w:rFonts w:asciiTheme="minorHAnsi" w:hAnsiTheme="minorHAnsi" w:cstheme="minorHAnsi"/>
                <w:color w:val="FFFFFF" w:themeColor="background1"/>
                <w:sz w:val="14"/>
                <w:szCs w:val="16"/>
              </w:rPr>
            </w:pPr>
            <w:r w:rsidRPr="00015CF2">
              <w:rPr>
                <w:rFonts w:asciiTheme="minorHAnsi" w:hAnsiTheme="minorHAnsi" w:cstheme="minorHAnsi"/>
                <w:color w:val="FFFFFF" w:themeColor="background1"/>
                <w:sz w:val="14"/>
                <w:szCs w:val="16"/>
              </w:rPr>
              <w:t>Rather important</w:t>
            </w:r>
          </w:p>
          <w:p w:rsidR="00FC2EAD" w:rsidRPr="00A34447" w:rsidRDefault="00FC2EAD" w:rsidP="00FC2EAD">
            <w:pPr>
              <w:widowControl w:val="0"/>
              <w:spacing w:line="240" w:lineRule="auto"/>
              <w:ind w:left="113" w:right="113"/>
              <w:jc w:val="center"/>
              <w:rPr>
                <w:rFonts w:asciiTheme="minorHAnsi" w:hAnsiTheme="minorHAnsi" w:cstheme="minorHAnsi"/>
                <w:color w:val="FFFFFF" w:themeColor="background1"/>
                <w:sz w:val="14"/>
                <w:szCs w:val="16"/>
              </w:rPr>
            </w:pPr>
          </w:p>
        </w:tc>
        <w:tc>
          <w:tcPr>
            <w:tcW w:w="1020" w:type="dxa"/>
          </w:tcPr>
          <w:p w:rsidR="00FC2EAD" w:rsidRPr="00A34447" w:rsidRDefault="00FC2EAD" w:rsidP="00FC2EAD">
            <w:pPr>
              <w:widowControl w:val="0"/>
              <w:spacing w:line="240" w:lineRule="auto"/>
              <w:ind w:left="113" w:right="113"/>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Very</w:t>
            </w:r>
            <w:r w:rsidRPr="00433BA4">
              <w:rPr>
                <w:rFonts w:asciiTheme="minorHAnsi" w:hAnsiTheme="minorHAnsi" w:cstheme="minorHAnsi"/>
                <w:color w:val="FFFFFF" w:themeColor="background1"/>
                <w:sz w:val="14"/>
                <w:szCs w:val="16"/>
              </w:rPr>
              <w:t xml:space="preserve"> important</w:t>
            </w:r>
          </w:p>
        </w:tc>
        <w:tc>
          <w:tcPr>
            <w:tcW w:w="1070" w:type="dxa"/>
            <w:vAlign w:val="center"/>
          </w:tcPr>
          <w:p w:rsidR="00FC2EAD" w:rsidRPr="00A34447" w:rsidRDefault="00FC2EAD" w:rsidP="00FC2EAD">
            <w:pPr>
              <w:widowControl w:val="0"/>
              <w:spacing w:line="240" w:lineRule="auto"/>
              <w:ind w:left="113" w:right="113"/>
              <w:jc w:val="center"/>
              <w:rPr>
                <w:rFonts w:asciiTheme="minorHAnsi" w:hAnsiTheme="minorHAnsi" w:cstheme="minorHAnsi"/>
                <w:color w:val="FFFFFF" w:themeColor="background1"/>
                <w:sz w:val="14"/>
                <w:szCs w:val="16"/>
              </w:rPr>
            </w:pPr>
            <w:r w:rsidRPr="00A34447">
              <w:rPr>
                <w:rFonts w:asciiTheme="minorHAnsi" w:hAnsiTheme="minorHAnsi" w:cstheme="minorHAnsi"/>
                <w:color w:val="FFFFFF" w:themeColor="background1"/>
                <w:sz w:val="14"/>
                <w:szCs w:val="16"/>
              </w:rPr>
              <w:t>Don’t know / No opinion</w:t>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6. </w:t>
            </w:r>
            <w:r w:rsidRPr="002B3B5F">
              <w:rPr>
                <w:rFonts w:asciiTheme="minorHAnsi" w:hAnsiTheme="minorHAnsi" w:cstheme="minorHAnsi"/>
                <w:b/>
                <w:color w:val="auto"/>
                <w:sz w:val="16"/>
                <w:szCs w:val="16"/>
              </w:rPr>
              <w:t>Base Registries</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272029"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70" w:type="dxa"/>
            <w:vAlign w:val="center"/>
          </w:tcPr>
          <w:p w:rsidR="00791AC5" w:rsidRPr="00A34447" w:rsidRDefault="001617D6" w:rsidP="00805C17">
            <w:pPr>
              <w:widowControl w:val="0"/>
              <w:spacing w:line="240" w:lineRule="auto"/>
              <w:jc w:val="center"/>
              <w:rPr>
                <w:rFonts w:asciiTheme="minorHAnsi" w:hAnsiTheme="minorHAnsi" w:cstheme="minorHAnsi"/>
                <w:sz w:val="14"/>
                <w:szCs w:val="16"/>
              </w:rPr>
            </w:pPr>
            <w:r w:rsidRPr="002162A4">
              <w:rPr>
                <w:sz w:val="18"/>
                <w:szCs w:val="18"/>
              </w:rPr>
              <w:sym w:font="Wingdings" w:char="F0FE"/>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7. </w:t>
            </w:r>
            <w:r w:rsidRPr="002B3B5F">
              <w:rPr>
                <w:rFonts w:asciiTheme="minorHAnsi" w:hAnsiTheme="minorHAnsi" w:cstheme="minorHAnsi"/>
                <w:b/>
                <w:color w:val="auto"/>
                <w:sz w:val="16"/>
                <w:szCs w:val="16"/>
              </w:rPr>
              <w:t>Open data</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272029"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272029" w:rsidP="00805C17">
            <w:pPr>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8. </w:t>
            </w:r>
            <w:r w:rsidRPr="002B3B5F">
              <w:rPr>
                <w:rFonts w:asciiTheme="minorHAnsi" w:hAnsiTheme="minorHAnsi" w:cstheme="minorHAnsi"/>
                <w:b/>
                <w:color w:val="auto"/>
                <w:sz w:val="16"/>
                <w:szCs w:val="16"/>
              </w:rPr>
              <w:t>Service Catalogues</w:t>
            </w:r>
          </w:p>
        </w:tc>
        <w:tc>
          <w:tcPr>
            <w:tcW w:w="993"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70"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r>
      <w:tr w:rsidR="00791AC5" w:rsidRPr="00A34447" w:rsidTr="00317C94">
        <w:trPr>
          <w:trHeight w:val="327"/>
          <w:jc w:val="center"/>
        </w:trPr>
        <w:tc>
          <w:tcPr>
            <w:tcW w:w="3328" w:type="dxa"/>
            <w:vAlign w:val="center"/>
          </w:tcPr>
          <w:p w:rsidR="00791AC5" w:rsidRPr="0005516B" w:rsidRDefault="00791AC5">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9. </w:t>
            </w:r>
            <w:r w:rsidRPr="002B3B5F">
              <w:rPr>
                <w:rFonts w:asciiTheme="minorHAnsi" w:hAnsiTheme="minorHAnsi" w:cstheme="minorHAnsi"/>
                <w:b/>
                <w:color w:val="auto"/>
                <w:sz w:val="16"/>
                <w:szCs w:val="16"/>
              </w:rPr>
              <w:t xml:space="preserve">Security and </w:t>
            </w:r>
            <w:r w:rsidR="00BF597A">
              <w:rPr>
                <w:rFonts w:asciiTheme="minorHAnsi" w:hAnsiTheme="minorHAnsi" w:cstheme="minorHAnsi"/>
                <w:b/>
                <w:color w:val="auto"/>
                <w:sz w:val="16"/>
                <w:szCs w:val="16"/>
              </w:rPr>
              <w:t>privacy</w:t>
            </w:r>
          </w:p>
        </w:tc>
        <w:tc>
          <w:tcPr>
            <w:tcW w:w="993"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r>
    </w:tbl>
    <w:p w:rsidR="00791AC5" w:rsidRPr="003A0A8E" w:rsidRDefault="00791AC5" w:rsidP="00791AC5">
      <w:pPr>
        <w:keepNext/>
        <w:keepLines/>
        <w:widowControl w:val="0"/>
        <w:spacing w:before="60" w:after="120"/>
        <w:jc w:val="both"/>
        <w:rPr>
          <w:rFonts w:asciiTheme="minorHAnsi" w:eastAsiaTheme="minorHAnsi" w:hAnsiTheme="minorHAnsi" w:cstheme="minorBidi"/>
          <w:color w:val="0070C0"/>
          <w:sz w:val="18"/>
          <w:szCs w:val="22"/>
          <w:lang w:eastAsia="en-US"/>
        </w:rPr>
      </w:pPr>
      <w:r w:rsidRPr="003A0A8E">
        <w:rPr>
          <w:rFonts w:asciiTheme="minorHAnsi" w:eastAsiaTheme="minorHAnsi" w:hAnsiTheme="minorHAnsi" w:cstheme="minorBidi"/>
          <w:color w:val="0070C0"/>
          <w:sz w:val="18"/>
          <w:szCs w:val="22"/>
          <w:lang w:eastAsia="en-US"/>
        </w:rPr>
        <w:t xml:space="preserve">The EIF proposes a </w:t>
      </w:r>
      <w:r w:rsidRPr="003A0A8E">
        <w:rPr>
          <w:rFonts w:asciiTheme="minorHAnsi" w:eastAsiaTheme="minorHAnsi" w:hAnsiTheme="minorHAnsi" w:cstheme="minorBidi"/>
          <w:b/>
          <w:color w:val="0070C0"/>
          <w:sz w:val="18"/>
          <w:szCs w:val="22"/>
          <w:lang w:eastAsia="en-US"/>
        </w:rPr>
        <w:t>layered interoperability model</w:t>
      </w:r>
      <w:r w:rsidRPr="003A0A8E">
        <w:rPr>
          <w:rFonts w:asciiTheme="minorHAnsi" w:eastAsiaTheme="minorHAnsi" w:hAnsiTheme="minorHAnsi" w:cstheme="minorBidi"/>
          <w:color w:val="0070C0"/>
          <w:sz w:val="18"/>
          <w:szCs w:val="22"/>
          <w:lang w:eastAsia="en-US"/>
        </w:rPr>
        <w:t xml:space="preserve"> and recommends that public administrations should ensure proper “Interoperability governance” of their interoperability activities, also through alignment with the European Interoperability Framework and continuous monitoring. </w:t>
      </w:r>
    </w:p>
    <w:p w:rsidR="00791AC5" w:rsidRDefault="00791AC5" w:rsidP="00791AC5">
      <w:pPr>
        <w:keepNext/>
        <w:keepLines/>
        <w:widowControl w:val="0"/>
        <w:spacing w:before="60" w:after="120"/>
        <w:jc w:val="both"/>
        <w:rPr>
          <w:color w:val="0070C0"/>
          <w:sz w:val="18"/>
        </w:rPr>
      </w:pPr>
      <w:r w:rsidRPr="002B005A">
        <w:rPr>
          <w:rFonts w:asciiTheme="minorHAnsi" w:eastAsiaTheme="minorHAnsi" w:hAnsiTheme="minorHAnsi" w:cstheme="minorBidi"/>
          <w:color w:val="0070C0"/>
          <w:sz w:val="18"/>
          <w:szCs w:val="22"/>
          <w:lang w:eastAsia="en-US"/>
        </w:rPr>
        <w:t>Recommendations stemming from the proposed model are listed below</w:t>
      </w:r>
      <w:r w:rsidRPr="003A0A8E">
        <w:rPr>
          <w:rFonts w:asciiTheme="minorHAnsi" w:eastAsiaTheme="minorHAnsi" w:hAnsiTheme="minorHAnsi" w:cstheme="minorBidi"/>
          <w:color w:val="0070C0"/>
          <w:sz w:val="18"/>
          <w:szCs w:val="22"/>
          <w:lang w:eastAsia="en-US"/>
        </w:rPr>
        <w:t>.</w:t>
      </w:r>
      <w:r w:rsidRPr="00235C05" w:rsidDel="00A40577">
        <w:rPr>
          <w:color w:val="0070C0"/>
          <w:sz w:val="18"/>
        </w:rPr>
        <w:t xml:space="preserve"> </w:t>
      </w:r>
    </w:p>
    <w:tbl>
      <w:tblPr>
        <w:tblStyle w:val="EuropeanCommissionstyle"/>
        <w:tblW w:w="0" w:type="auto"/>
        <w:jc w:val="center"/>
        <w:tblLayout w:type="fixed"/>
        <w:tblCellMar>
          <w:top w:w="57" w:type="dxa"/>
          <w:left w:w="57" w:type="dxa"/>
          <w:bottom w:w="57" w:type="dxa"/>
          <w:right w:w="57" w:type="dxa"/>
        </w:tblCellMar>
        <w:tblLook w:val="06A0"/>
      </w:tblPr>
      <w:tblGrid>
        <w:gridCol w:w="3328"/>
        <w:gridCol w:w="993"/>
        <w:gridCol w:w="992"/>
        <w:gridCol w:w="1184"/>
        <w:gridCol w:w="1020"/>
        <w:gridCol w:w="1020"/>
        <w:gridCol w:w="1070"/>
      </w:tblGrid>
      <w:tr w:rsidR="002D7276" w:rsidRPr="00A34447" w:rsidTr="00317C94">
        <w:trPr>
          <w:cnfStyle w:val="100000000000"/>
          <w:trHeight w:val="89"/>
          <w:tblHeader/>
          <w:jc w:val="center"/>
        </w:trPr>
        <w:tc>
          <w:tcPr>
            <w:tcW w:w="3328" w:type="dxa"/>
          </w:tcPr>
          <w:p w:rsidR="002D7276" w:rsidRPr="00A34447" w:rsidRDefault="002D7276" w:rsidP="002D7276">
            <w:pPr>
              <w:keepNext/>
              <w:keepLines/>
              <w:widowControl w:val="0"/>
              <w:spacing w:line="240" w:lineRule="auto"/>
              <w:rPr>
                <w:rFonts w:asciiTheme="minorHAnsi" w:hAnsiTheme="minorHAnsi" w:cstheme="minorHAnsi"/>
                <w:color w:val="auto"/>
                <w:sz w:val="14"/>
                <w:szCs w:val="16"/>
              </w:rPr>
            </w:pPr>
            <w:r w:rsidRPr="00433BA4">
              <w:rPr>
                <w:rFonts w:asciiTheme="minorHAnsi" w:hAnsiTheme="minorHAnsi" w:cstheme="minorHAnsi"/>
                <w:color w:val="auto"/>
                <w:sz w:val="14"/>
                <w:szCs w:val="16"/>
              </w:rPr>
              <w:t>Recommendations</w:t>
            </w:r>
          </w:p>
        </w:tc>
        <w:tc>
          <w:tcPr>
            <w:tcW w:w="993" w:type="dxa"/>
          </w:tcPr>
          <w:p w:rsidR="002D7276" w:rsidRPr="00A34447" w:rsidRDefault="002D7276" w:rsidP="002D7276">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433BA4">
              <w:rPr>
                <w:rFonts w:asciiTheme="minorHAnsi" w:hAnsiTheme="minorHAnsi" w:cstheme="minorHAnsi"/>
                <w:color w:val="FFFFFF" w:themeColor="background1"/>
                <w:sz w:val="14"/>
                <w:szCs w:val="16"/>
              </w:rPr>
              <w:t>Not at all important</w:t>
            </w:r>
          </w:p>
        </w:tc>
        <w:tc>
          <w:tcPr>
            <w:tcW w:w="992" w:type="dxa"/>
          </w:tcPr>
          <w:p w:rsidR="002D7276" w:rsidRPr="00A34447" w:rsidRDefault="002D7276" w:rsidP="002D7276">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C61220">
              <w:rPr>
                <w:rFonts w:asciiTheme="minorHAnsi" w:hAnsiTheme="minorHAnsi" w:cstheme="minorHAnsi"/>
                <w:color w:val="FFFFFF" w:themeColor="background1"/>
                <w:sz w:val="14"/>
                <w:szCs w:val="16"/>
              </w:rPr>
              <w:t>Rather not important</w:t>
            </w:r>
          </w:p>
        </w:tc>
        <w:tc>
          <w:tcPr>
            <w:tcW w:w="1184" w:type="dxa"/>
          </w:tcPr>
          <w:p w:rsidR="002D7276" w:rsidRDefault="002D7276" w:rsidP="002D7276">
            <w:pPr>
              <w:autoSpaceDE w:val="0"/>
              <w:autoSpaceDN w:val="0"/>
              <w:spacing w:line="240" w:lineRule="auto"/>
              <w:jc w:val="center"/>
              <w:rPr>
                <w:rFonts w:asciiTheme="minorHAnsi" w:hAnsiTheme="minorHAnsi" w:cstheme="minorHAnsi"/>
                <w:color w:val="FFFFFF" w:themeColor="background1"/>
                <w:sz w:val="14"/>
                <w:szCs w:val="16"/>
              </w:rPr>
            </w:pPr>
            <w:r w:rsidRPr="00015CF2">
              <w:rPr>
                <w:rFonts w:asciiTheme="minorHAnsi" w:hAnsiTheme="minorHAnsi" w:cstheme="minorHAnsi"/>
                <w:color w:val="FFFFFF" w:themeColor="background1"/>
                <w:sz w:val="14"/>
                <w:szCs w:val="16"/>
              </w:rPr>
              <w:t>Neither important</w:t>
            </w:r>
          </w:p>
          <w:p w:rsidR="002D7276" w:rsidRPr="00015CF2" w:rsidRDefault="00AD5F35" w:rsidP="002D7276">
            <w:pPr>
              <w:autoSpaceDE w:val="0"/>
              <w:autoSpaceDN w:val="0"/>
              <w:spacing w:line="240" w:lineRule="auto"/>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nor un</w:t>
            </w:r>
            <w:r w:rsidR="002D7276" w:rsidRPr="00015CF2">
              <w:rPr>
                <w:rFonts w:asciiTheme="minorHAnsi" w:hAnsiTheme="minorHAnsi" w:cstheme="minorHAnsi"/>
                <w:color w:val="FFFFFF" w:themeColor="background1"/>
                <w:sz w:val="14"/>
                <w:szCs w:val="16"/>
              </w:rPr>
              <w:t>important</w:t>
            </w:r>
          </w:p>
          <w:p w:rsidR="002D7276" w:rsidRPr="00A34447" w:rsidRDefault="002D7276" w:rsidP="002D7276">
            <w:pPr>
              <w:keepNext/>
              <w:keepLines/>
              <w:widowControl w:val="0"/>
              <w:spacing w:line="240" w:lineRule="auto"/>
              <w:ind w:left="113" w:right="113"/>
              <w:jc w:val="center"/>
              <w:rPr>
                <w:rFonts w:asciiTheme="minorHAnsi" w:hAnsiTheme="minorHAnsi" w:cstheme="minorHAnsi"/>
                <w:color w:val="FFFFFF" w:themeColor="background1"/>
                <w:sz w:val="14"/>
                <w:szCs w:val="16"/>
              </w:rPr>
            </w:pPr>
          </w:p>
        </w:tc>
        <w:tc>
          <w:tcPr>
            <w:tcW w:w="1020" w:type="dxa"/>
          </w:tcPr>
          <w:p w:rsidR="002D7276" w:rsidRPr="00015CF2" w:rsidRDefault="002D7276" w:rsidP="002D7276">
            <w:pPr>
              <w:autoSpaceDE w:val="0"/>
              <w:autoSpaceDN w:val="0"/>
              <w:spacing w:line="240" w:lineRule="auto"/>
              <w:jc w:val="center"/>
              <w:rPr>
                <w:rFonts w:asciiTheme="minorHAnsi" w:hAnsiTheme="minorHAnsi" w:cstheme="minorHAnsi"/>
                <w:color w:val="FFFFFF" w:themeColor="background1"/>
                <w:sz w:val="14"/>
                <w:szCs w:val="16"/>
              </w:rPr>
            </w:pPr>
            <w:r w:rsidRPr="00015CF2">
              <w:rPr>
                <w:rFonts w:asciiTheme="minorHAnsi" w:hAnsiTheme="minorHAnsi" w:cstheme="minorHAnsi"/>
                <w:color w:val="FFFFFF" w:themeColor="background1"/>
                <w:sz w:val="14"/>
                <w:szCs w:val="16"/>
              </w:rPr>
              <w:t>Rather important</w:t>
            </w:r>
          </w:p>
          <w:p w:rsidR="002D7276" w:rsidRPr="00A34447" w:rsidRDefault="002D7276" w:rsidP="002D7276">
            <w:pPr>
              <w:keepNext/>
              <w:keepLines/>
              <w:widowControl w:val="0"/>
              <w:spacing w:line="240" w:lineRule="auto"/>
              <w:ind w:left="113" w:right="113"/>
              <w:jc w:val="center"/>
              <w:rPr>
                <w:rFonts w:asciiTheme="minorHAnsi" w:hAnsiTheme="minorHAnsi" w:cstheme="minorHAnsi"/>
                <w:color w:val="FFFFFF" w:themeColor="background1"/>
                <w:sz w:val="14"/>
                <w:szCs w:val="16"/>
              </w:rPr>
            </w:pPr>
          </w:p>
        </w:tc>
        <w:tc>
          <w:tcPr>
            <w:tcW w:w="1020" w:type="dxa"/>
          </w:tcPr>
          <w:p w:rsidR="002D7276" w:rsidRPr="00A34447" w:rsidRDefault="002D7276" w:rsidP="002D7276">
            <w:pPr>
              <w:keepNext/>
              <w:keepLines/>
              <w:widowControl w:val="0"/>
              <w:spacing w:line="240" w:lineRule="auto"/>
              <w:ind w:left="113" w:right="113"/>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Very</w:t>
            </w:r>
            <w:r w:rsidRPr="00433BA4">
              <w:rPr>
                <w:rFonts w:asciiTheme="minorHAnsi" w:hAnsiTheme="minorHAnsi" w:cstheme="minorHAnsi"/>
                <w:color w:val="FFFFFF" w:themeColor="background1"/>
                <w:sz w:val="14"/>
                <w:szCs w:val="16"/>
              </w:rPr>
              <w:t xml:space="preserve"> important</w:t>
            </w:r>
          </w:p>
        </w:tc>
        <w:tc>
          <w:tcPr>
            <w:tcW w:w="1070" w:type="dxa"/>
          </w:tcPr>
          <w:p w:rsidR="002D7276" w:rsidRPr="00A34447" w:rsidRDefault="002D7276" w:rsidP="002D7276">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433BA4">
              <w:rPr>
                <w:rFonts w:asciiTheme="minorHAnsi" w:hAnsiTheme="minorHAnsi" w:cstheme="minorHAnsi"/>
                <w:color w:val="FFFFFF" w:themeColor="background1"/>
                <w:sz w:val="14"/>
                <w:szCs w:val="16"/>
              </w:rPr>
              <w:t>Don’t know / No opinion</w:t>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10. </w:t>
            </w:r>
            <w:r w:rsidRPr="002B3B5F">
              <w:rPr>
                <w:rFonts w:asciiTheme="minorHAnsi" w:hAnsiTheme="minorHAnsi" w:cstheme="minorHAnsi"/>
                <w:b/>
                <w:color w:val="auto"/>
                <w:sz w:val="16"/>
                <w:szCs w:val="16"/>
              </w:rPr>
              <w:t>Standards and specifications</w:t>
            </w:r>
          </w:p>
        </w:tc>
        <w:tc>
          <w:tcPr>
            <w:tcW w:w="993" w:type="dxa"/>
            <w:vAlign w:val="center"/>
          </w:tcPr>
          <w:p w:rsidR="00791AC5" w:rsidRPr="00A34447" w:rsidRDefault="00791AC5" w:rsidP="00805C17">
            <w:pPr>
              <w:keepNext/>
              <w:keepLines/>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keepNext/>
              <w:keepLines/>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keepNext/>
              <w:keepLines/>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keepNext/>
              <w:keepLines/>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keepNext/>
              <w:keepLines/>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1070" w:type="dxa"/>
            <w:vAlign w:val="center"/>
          </w:tcPr>
          <w:p w:rsidR="00791AC5" w:rsidRPr="00A34447" w:rsidRDefault="00791AC5" w:rsidP="00805C17">
            <w:pPr>
              <w:keepNext/>
              <w:keepLines/>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11. </w:t>
            </w:r>
            <w:r w:rsidRPr="002B3B5F">
              <w:rPr>
                <w:rFonts w:asciiTheme="minorHAnsi" w:hAnsiTheme="minorHAnsi" w:cstheme="minorHAnsi"/>
                <w:b/>
                <w:color w:val="auto"/>
                <w:sz w:val="16"/>
                <w:szCs w:val="16"/>
              </w:rPr>
              <w:t>Open specifications</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12. </w:t>
            </w:r>
            <w:r>
              <w:rPr>
                <w:rFonts w:asciiTheme="minorHAnsi" w:hAnsiTheme="minorHAnsi" w:cstheme="minorHAnsi"/>
                <w:b/>
                <w:color w:val="auto"/>
                <w:sz w:val="16"/>
                <w:szCs w:val="16"/>
              </w:rPr>
              <w:t xml:space="preserve">Interoperability </w:t>
            </w:r>
            <w:r w:rsidR="00BF597A">
              <w:rPr>
                <w:rFonts w:asciiTheme="minorHAnsi" w:hAnsiTheme="minorHAnsi" w:cstheme="minorHAnsi"/>
                <w:b/>
                <w:color w:val="auto"/>
                <w:sz w:val="16"/>
                <w:szCs w:val="16"/>
              </w:rPr>
              <w:t xml:space="preserve">and public services </w:t>
            </w:r>
            <w:r>
              <w:rPr>
                <w:rFonts w:asciiTheme="minorHAnsi" w:hAnsiTheme="minorHAnsi" w:cstheme="minorHAnsi"/>
                <w:b/>
                <w:color w:val="auto"/>
                <w:sz w:val="16"/>
                <w:szCs w:val="16"/>
              </w:rPr>
              <w:t>governance</w:t>
            </w:r>
          </w:p>
        </w:tc>
        <w:tc>
          <w:tcPr>
            <w:tcW w:w="993"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13. </w:t>
            </w:r>
            <w:r w:rsidRPr="002B3B5F">
              <w:rPr>
                <w:rFonts w:asciiTheme="minorHAnsi" w:hAnsiTheme="minorHAnsi" w:cstheme="minorHAnsi"/>
                <w:b/>
                <w:color w:val="auto"/>
                <w:sz w:val="16"/>
                <w:szCs w:val="16"/>
              </w:rPr>
              <w:t>Legal interoperability</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widowControl w:val="0"/>
              <w:spacing w:line="240" w:lineRule="auto"/>
              <w:jc w:val="center"/>
              <w:rPr>
                <w:rFonts w:asciiTheme="minorHAnsi" w:hAnsiTheme="minorHAnsi" w:cstheme="minorHAnsi"/>
                <w:sz w:val="16"/>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Del="002B005A"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14. </w:t>
            </w:r>
            <w:r>
              <w:rPr>
                <w:rFonts w:asciiTheme="minorHAnsi" w:hAnsiTheme="minorHAnsi" w:cstheme="minorHAnsi"/>
                <w:b/>
                <w:color w:val="auto"/>
                <w:sz w:val="16"/>
                <w:szCs w:val="16"/>
              </w:rPr>
              <w:t>Organisational interoperability</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widowControl w:val="0"/>
              <w:spacing w:line="240" w:lineRule="auto"/>
              <w:jc w:val="center"/>
              <w:rPr>
                <w:rFonts w:asciiTheme="minorHAnsi" w:hAnsiTheme="minorHAnsi" w:cstheme="minorHAnsi"/>
                <w:sz w:val="16"/>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lastRenderedPageBreak/>
              <w:t xml:space="preserve">15. </w:t>
            </w:r>
            <w:r>
              <w:rPr>
                <w:rFonts w:asciiTheme="minorHAnsi" w:hAnsiTheme="minorHAnsi" w:cstheme="minorHAnsi"/>
                <w:b/>
                <w:color w:val="auto"/>
                <w:sz w:val="16"/>
                <w:szCs w:val="16"/>
              </w:rPr>
              <w:t>Information interoperability</w:t>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widowControl w:val="0"/>
              <w:spacing w:line="240" w:lineRule="auto"/>
              <w:jc w:val="center"/>
              <w:rPr>
                <w:rFonts w:asciiTheme="minorHAnsi" w:hAnsiTheme="minorHAnsi" w:cstheme="minorHAnsi"/>
                <w:sz w:val="16"/>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328" w:type="dxa"/>
            <w:vAlign w:val="center"/>
          </w:tcPr>
          <w:p w:rsidR="00791AC5" w:rsidRPr="0005516B" w:rsidRDefault="00791AC5" w:rsidP="00805C17">
            <w:pPr>
              <w:widowControl w:val="0"/>
              <w:spacing w:line="240" w:lineRule="auto"/>
              <w:rPr>
                <w:rFonts w:asciiTheme="minorHAnsi" w:hAnsiTheme="minorHAnsi" w:cstheme="minorHAnsi"/>
                <w:color w:val="auto"/>
                <w:sz w:val="16"/>
                <w:szCs w:val="16"/>
              </w:rPr>
            </w:pPr>
            <w:r>
              <w:rPr>
                <w:rFonts w:asciiTheme="minorHAnsi" w:hAnsiTheme="minorHAnsi" w:cstheme="minorHAnsi"/>
                <w:color w:val="auto"/>
                <w:sz w:val="16"/>
                <w:szCs w:val="16"/>
              </w:rPr>
              <w:t xml:space="preserve">16. </w:t>
            </w:r>
            <w:r w:rsidRPr="002B3B5F">
              <w:rPr>
                <w:rFonts w:asciiTheme="minorHAnsi" w:hAnsiTheme="minorHAnsi" w:cstheme="minorHAnsi"/>
                <w:b/>
                <w:color w:val="auto"/>
                <w:sz w:val="16"/>
                <w:szCs w:val="16"/>
              </w:rPr>
              <w:t>Technical interoperability</w:t>
            </w:r>
          </w:p>
        </w:tc>
        <w:tc>
          <w:tcPr>
            <w:tcW w:w="993"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2"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184"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20"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107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r>
    </w:tbl>
    <w:p w:rsidR="00791AC5" w:rsidRDefault="00791AC5" w:rsidP="00791AC5">
      <w:pPr>
        <w:pStyle w:val="ListParagraph"/>
        <w:keepNext/>
        <w:keepLines/>
        <w:widowControl w:val="0"/>
        <w:spacing w:before="240" w:after="0" w:line="360" w:lineRule="auto"/>
        <w:ind w:left="0"/>
        <w:contextualSpacing w:val="0"/>
        <w:jc w:val="both"/>
        <w:rPr>
          <w:rFonts w:cstheme="minorHAnsi"/>
          <w:color w:val="0070C0"/>
          <w:sz w:val="18"/>
          <w:szCs w:val="18"/>
        </w:rPr>
      </w:pPr>
      <w:r>
        <w:rPr>
          <w:rFonts w:cstheme="minorHAnsi"/>
          <w:color w:val="0070C0"/>
          <w:sz w:val="18"/>
          <w:szCs w:val="18"/>
        </w:rPr>
        <w:t xml:space="preserve">Different impacts may result from the implementation of the aforementioned actions. These impacts can be positive (also referred to as "benefits" in the remainder of this questionnaire) or negative </w:t>
      </w:r>
      <w:r w:rsidR="00873E6D" w:rsidRPr="00433BA4">
        <w:rPr>
          <w:rFonts w:cstheme="minorHAnsi"/>
          <w:color w:val="0070C0"/>
          <w:sz w:val="18"/>
          <w:szCs w:val="18"/>
        </w:rPr>
        <w:t>(also referred to as "costs" in the remainder of this questionnaire) and can be grouped into the following three categories</w:t>
      </w:r>
      <w:proofErr w:type="gramStart"/>
      <w:r w:rsidR="00873E6D" w:rsidRPr="00433BA4">
        <w:rPr>
          <w:rFonts w:cstheme="minorHAnsi"/>
          <w:color w:val="0070C0"/>
          <w:sz w:val="18"/>
          <w:szCs w:val="18"/>
        </w:rPr>
        <w:t>:</w:t>
      </w:r>
      <w:r>
        <w:rPr>
          <w:rFonts w:cstheme="minorHAnsi"/>
          <w:color w:val="0070C0"/>
          <w:sz w:val="18"/>
          <w:szCs w:val="18"/>
        </w:rPr>
        <w:t>:</w:t>
      </w:r>
      <w:proofErr w:type="gramEnd"/>
    </w:p>
    <w:p w:rsidR="00791AC5" w:rsidRPr="00AC70F4" w:rsidRDefault="00791AC5" w:rsidP="00791AC5">
      <w:pPr>
        <w:pStyle w:val="ListParagraph"/>
        <w:keepNext/>
        <w:keepLines/>
        <w:widowControl w:val="0"/>
        <w:numPr>
          <w:ilvl w:val="0"/>
          <w:numId w:val="36"/>
        </w:numPr>
        <w:spacing w:after="0" w:line="360" w:lineRule="auto"/>
        <w:contextualSpacing w:val="0"/>
        <w:jc w:val="both"/>
        <w:rPr>
          <w:rFonts w:cstheme="minorHAnsi"/>
          <w:color w:val="0070C0"/>
          <w:sz w:val="18"/>
          <w:szCs w:val="18"/>
        </w:rPr>
      </w:pPr>
      <w:r w:rsidRPr="00AC70F4">
        <w:rPr>
          <w:rFonts w:cstheme="minorHAnsi"/>
          <w:b/>
          <w:color w:val="0070C0"/>
          <w:sz w:val="18"/>
          <w:szCs w:val="18"/>
          <w:u w:val="single"/>
        </w:rPr>
        <w:t>Economic impacts</w:t>
      </w:r>
      <w:r w:rsidRPr="00AC70F4">
        <w:rPr>
          <w:rFonts w:cstheme="minorHAnsi"/>
          <w:color w:val="0070C0"/>
          <w:sz w:val="18"/>
          <w:szCs w:val="18"/>
        </w:rPr>
        <w:t>: changes in costs</w:t>
      </w:r>
      <w:r>
        <w:rPr>
          <w:rFonts w:cstheme="minorHAnsi"/>
          <w:color w:val="0070C0"/>
          <w:sz w:val="18"/>
          <w:szCs w:val="18"/>
        </w:rPr>
        <w:t xml:space="preserve"> (compliance cost, increased revenue, reduced operational cost, etc.), changes in time needed to perform an activity (that could often be translated in economic impact), </w:t>
      </w:r>
      <w:r w:rsidRPr="00AC70F4">
        <w:rPr>
          <w:rFonts w:cstheme="minorHAnsi"/>
          <w:color w:val="0070C0"/>
          <w:sz w:val="18"/>
          <w:szCs w:val="18"/>
        </w:rPr>
        <w:t xml:space="preserve">administrative burdens </w:t>
      </w:r>
      <w:r>
        <w:rPr>
          <w:rFonts w:cstheme="minorHAnsi"/>
          <w:color w:val="0070C0"/>
          <w:sz w:val="18"/>
          <w:szCs w:val="18"/>
        </w:rPr>
        <w:t xml:space="preserve">to businesses and citizens, impact on the </w:t>
      </w:r>
      <w:r w:rsidRPr="00AC70F4">
        <w:rPr>
          <w:rFonts w:cstheme="minorHAnsi"/>
          <w:color w:val="0070C0"/>
          <w:sz w:val="18"/>
          <w:szCs w:val="18"/>
        </w:rPr>
        <w:t>potential for innovation</w:t>
      </w:r>
      <w:r>
        <w:rPr>
          <w:rFonts w:cstheme="minorHAnsi"/>
          <w:color w:val="0070C0"/>
          <w:sz w:val="18"/>
          <w:szCs w:val="18"/>
        </w:rPr>
        <w:t xml:space="preserve">, competitiveness, </w:t>
      </w:r>
      <w:r w:rsidRPr="00AC70F4">
        <w:rPr>
          <w:rFonts w:cstheme="minorHAnsi"/>
          <w:color w:val="0070C0"/>
          <w:sz w:val="18"/>
          <w:szCs w:val="18"/>
        </w:rPr>
        <w:t xml:space="preserve">technological development, etc. </w:t>
      </w:r>
    </w:p>
    <w:p w:rsidR="00791AC5" w:rsidRPr="00AC70F4" w:rsidRDefault="00791AC5" w:rsidP="00791AC5">
      <w:pPr>
        <w:pStyle w:val="ListParagraph"/>
        <w:widowControl w:val="0"/>
        <w:numPr>
          <w:ilvl w:val="0"/>
          <w:numId w:val="36"/>
        </w:numPr>
        <w:spacing w:after="0" w:line="360" w:lineRule="auto"/>
        <w:contextualSpacing w:val="0"/>
        <w:jc w:val="both"/>
        <w:rPr>
          <w:rFonts w:cstheme="minorHAnsi"/>
          <w:color w:val="0070C0"/>
          <w:sz w:val="18"/>
          <w:szCs w:val="18"/>
        </w:rPr>
      </w:pPr>
      <w:r w:rsidRPr="00AC70F4">
        <w:rPr>
          <w:rFonts w:cstheme="minorHAnsi"/>
          <w:b/>
          <w:color w:val="0070C0"/>
          <w:sz w:val="18"/>
          <w:szCs w:val="18"/>
          <w:u w:val="single"/>
        </w:rPr>
        <w:t>Social impacts</w:t>
      </w:r>
      <w:r w:rsidRPr="00AC70F4">
        <w:rPr>
          <w:rFonts w:cstheme="minorHAnsi"/>
          <w:color w:val="0070C0"/>
          <w:sz w:val="18"/>
          <w:szCs w:val="18"/>
        </w:rPr>
        <w:t xml:space="preserve">: impacts on fundamental/human rights, changes in employment levels or job quality, social </w:t>
      </w:r>
      <w:r>
        <w:rPr>
          <w:rFonts w:cstheme="minorHAnsi"/>
          <w:color w:val="0070C0"/>
          <w:sz w:val="18"/>
          <w:szCs w:val="18"/>
        </w:rPr>
        <w:t>inclusion</w:t>
      </w:r>
      <w:r w:rsidRPr="00AC70F4">
        <w:rPr>
          <w:rFonts w:cstheme="minorHAnsi"/>
          <w:color w:val="0070C0"/>
          <w:sz w:val="18"/>
          <w:szCs w:val="18"/>
        </w:rPr>
        <w:t xml:space="preserve">, impacts on health, security (including crime and terrorism), education, </w:t>
      </w:r>
      <w:r>
        <w:rPr>
          <w:rFonts w:cstheme="minorHAnsi"/>
          <w:color w:val="0070C0"/>
          <w:sz w:val="18"/>
          <w:szCs w:val="18"/>
        </w:rPr>
        <w:t xml:space="preserve">accessibility to and quality of public services, citizens' participation in decision-making, </w:t>
      </w:r>
      <w:r w:rsidRPr="00AC70F4">
        <w:rPr>
          <w:rFonts w:cstheme="minorHAnsi"/>
          <w:color w:val="0070C0"/>
          <w:sz w:val="18"/>
          <w:szCs w:val="18"/>
        </w:rPr>
        <w:t xml:space="preserve">etc. </w:t>
      </w:r>
    </w:p>
    <w:p w:rsidR="00791AC5" w:rsidRDefault="00791AC5" w:rsidP="00791AC5">
      <w:pPr>
        <w:pStyle w:val="ListParagraph"/>
        <w:widowControl w:val="0"/>
        <w:numPr>
          <w:ilvl w:val="0"/>
          <w:numId w:val="36"/>
        </w:numPr>
        <w:spacing w:after="0" w:line="360" w:lineRule="auto"/>
        <w:contextualSpacing w:val="0"/>
        <w:jc w:val="both"/>
        <w:rPr>
          <w:rFonts w:cstheme="minorHAnsi"/>
          <w:color w:val="0070C0"/>
          <w:sz w:val="18"/>
          <w:szCs w:val="18"/>
        </w:rPr>
      </w:pPr>
      <w:r w:rsidRPr="00AC70F4">
        <w:rPr>
          <w:rFonts w:cstheme="minorHAnsi"/>
          <w:b/>
          <w:color w:val="0070C0"/>
          <w:sz w:val="18"/>
          <w:szCs w:val="18"/>
          <w:u w:val="single"/>
        </w:rPr>
        <w:t>Environmental impacts</w:t>
      </w:r>
      <w:r w:rsidRPr="00AC70F4">
        <w:rPr>
          <w:rFonts w:cstheme="minorHAnsi"/>
          <w:color w:val="0070C0"/>
          <w:sz w:val="18"/>
          <w:szCs w:val="18"/>
        </w:rPr>
        <w:t>: positive and negative impacts associated with the changing status of the environment such as climate change, air, water and soil pollution, etc.</w:t>
      </w:r>
    </w:p>
    <w:p w:rsidR="00873E6D" w:rsidRDefault="00873E6D" w:rsidP="00317C94">
      <w:pPr>
        <w:widowControl w:val="0"/>
        <w:spacing w:line="360" w:lineRule="auto"/>
        <w:ind w:left="360"/>
        <w:jc w:val="both"/>
        <w:rPr>
          <w:rFonts w:cstheme="minorHAnsi"/>
          <w:color w:val="0070C0"/>
          <w:sz w:val="18"/>
          <w:szCs w:val="18"/>
        </w:rPr>
      </w:pPr>
    </w:p>
    <w:p w:rsidR="0047088C" w:rsidRPr="00317C94" w:rsidRDefault="00D234D7" w:rsidP="00317C94">
      <w:pPr>
        <w:pStyle w:val="ListParagraph"/>
        <w:keepNext/>
        <w:keepLines/>
        <w:widowControl w:val="0"/>
        <w:numPr>
          <w:ilvl w:val="0"/>
          <w:numId w:val="10"/>
        </w:numPr>
        <w:spacing w:after="60" w:line="360" w:lineRule="auto"/>
        <w:contextualSpacing w:val="0"/>
        <w:jc w:val="both"/>
        <w:rPr>
          <w:rFonts w:cstheme="minorHAnsi"/>
          <w:b/>
          <w:sz w:val="18"/>
          <w:szCs w:val="18"/>
        </w:rPr>
      </w:pPr>
      <w:r>
        <w:rPr>
          <w:rFonts w:cstheme="minorHAnsi"/>
          <w:b/>
          <w:sz w:val="18"/>
          <w:szCs w:val="18"/>
        </w:rPr>
        <w:t xml:space="preserve"> </w:t>
      </w:r>
      <w:r w:rsidR="00791AC5" w:rsidRPr="00A34447">
        <w:rPr>
          <w:rFonts w:cstheme="minorHAnsi"/>
          <w:b/>
          <w:sz w:val="18"/>
          <w:szCs w:val="18"/>
        </w:rPr>
        <w:t xml:space="preserve">Please indicate, if any, the </w:t>
      </w:r>
      <w:r w:rsidR="00791AC5" w:rsidRPr="00A34447">
        <w:rPr>
          <w:rFonts w:cstheme="minorHAnsi"/>
          <w:b/>
          <w:sz w:val="18"/>
          <w:szCs w:val="18"/>
          <w:u w:val="single"/>
        </w:rPr>
        <w:t xml:space="preserve">expected </w:t>
      </w:r>
      <w:r w:rsidR="00791AC5">
        <w:rPr>
          <w:rFonts w:cstheme="minorHAnsi"/>
          <w:b/>
          <w:sz w:val="18"/>
          <w:szCs w:val="18"/>
          <w:u w:val="single"/>
        </w:rPr>
        <w:t xml:space="preserve">types of </w:t>
      </w:r>
      <w:r w:rsidR="00791AC5" w:rsidRPr="00A34447">
        <w:rPr>
          <w:rFonts w:cstheme="minorHAnsi"/>
          <w:b/>
          <w:sz w:val="18"/>
          <w:szCs w:val="18"/>
          <w:u w:val="single"/>
        </w:rPr>
        <w:t>benefits</w:t>
      </w:r>
      <w:r w:rsidR="00791AC5" w:rsidRPr="00A34447">
        <w:rPr>
          <w:rFonts w:cstheme="minorHAnsi"/>
          <w:b/>
          <w:sz w:val="18"/>
          <w:szCs w:val="18"/>
        </w:rPr>
        <w:t xml:space="preserve"> resulting from the implementation of the following recommendations. </w:t>
      </w:r>
      <w:r w:rsidR="00791AC5" w:rsidRPr="00A34447">
        <w:rPr>
          <w:rFonts w:cstheme="minorHAnsi"/>
          <w:b/>
          <w:color w:val="FF0000"/>
          <w:sz w:val="18"/>
          <w:szCs w:val="18"/>
        </w:rPr>
        <w:t>*</w:t>
      </w:r>
    </w:p>
    <w:tbl>
      <w:tblPr>
        <w:tblStyle w:val="EuropeanCommissionstyle"/>
        <w:tblW w:w="9812" w:type="dxa"/>
        <w:jc w:val="center"/>
        <w:tblLayout w:type="fixed"/>
        <w:tblCellMar>
          <w:top w:w="28" w:type="dxa"/>
          <w:left w:w="28" w:type="dxa"/>
          <w:bottom w:w="28" w:type="dxa"/>
          <w:right w:w="28" w:type="dxa"/>
        </w:tblCellMar>
        <w:tblLook w:val="06A0"/>
      </w:tblPr>
      <w:tblGrid>
        <w:gridCol w:w="3148"/>
        <w:gridCol w:w="1237"/>
        <w:gridCol w:w="1031"/>
        <w:gridCol w:w="850"/>
        <w:gridCol w:w="993"/>
        <w:gridCol w:w="832"/>
        <w:gridCol w:w="715"/>
        <w:gridCol w:w="1006"/>
      </w:tblGrid>
      <w:tr w:rsidR="00791AC5" w:rsidRPr="00A34447" w:rsidTr="00317C94">
        <w:trPr>
          <w:cnfStyle w:val="100000000000"/>
          <w:trHeight w:val="89"/>
          <w:tblHeader/>
          <w:jc w:val="center"/>
        </w:trPr>
        <w:tc>
          <w:tcPr>
            <w:tcW w:w="3148" w:type="dxa"/>
            <w:vAlign w:val="center"/>
          </w:tcPr>
          <w:p w:rsidR="00791AC5" w:rsidRPr="00A34447" w:rsidRDefault="00791AC5" w:rsidP="00805C17">
            <w:pPr>
              <w:keepNext/>
              <w:keepLines/>
              <w:widowControl w:val="0"/>
              <w:spacing w:line="240" w:lineRule="auto"/>
              <w:rPr>
                <w:rFonts w:asciiTheme="minorHAnsi" w:hAnsiTheme="minorHAnsi" w:cstheme="minorHAnsi"/>
                <w:color w:val="auto"/>
                <w:sz w:val="14"/>
                <w:szCs w:val="16"/>
              </w:rPr>
            </w:pPr>
            <w:r>
              <w:rPr>
                <w:rFonts w:asciiTheme="minorHAnsi" w:hAnsiTheme="minorHAnsi" w:cstheme="minorHAnsi"/>
                <w:color w:val="auto"/>
                <w:sz w:val="14"/>
                <w:szCs w:val="16"/>
              </w:rPr>
              <w:t>Recommendations</w:t>
            </w:r>
          </w:p>
        </w:tc>
        <w:tc>
          <w:tcPr>
            <w:tcW w:w="1237" w:type="dxa"/>
            <w:vAlign w:val="center"/>
          </w:tcPr>
          <w:p w:rsidR="00FC12BA" w:rsidRDefault="00FC12BA" w:rsidP="00FC12BA">
            <w:pPr>
              <w:keepNext/>
              <w:keepLines/>
              <w:widowControl w:val="0"/>
              <w:spacing w:line="240" w:lineRule="auto"/>
              <w:ind w:left="113" w:right="113"/>
              <w:jc w:val="center"/>
              <w:rPr>
                <w:rFonts w:asciiTheme="minorHAnsi" w:hAnsiTheme="minorHAnsi" w:cstheme="minorHAnsi"/>
                <w:color w:val="FFFFFF" w:themeColor="background1"/>
                <w:sz w:val="14"/>
                <w:szCs w:val="16"/>
                <w:lang w:val="en-US"/>
              </w:rPr>
            </w:pPr>
            <w:r>
              <w:rPr>
                <w:rFonts w:asciiTheme="minorHAnsi" w:hAnsiTheme="minorHAnsi" w:cstheme="minorHAnsi"/>
                <w:color w:val="FFFFFF" w:themeColor="background1"/>
                <w:sz w:val="14"/>
                <w:szCs w:val="16"/>
                <w:lang w:val="en-US"/>
              </w:rPr>
              <w:t>Economic (for businesses and/or citizens)</w:t>
            </w:r>
          </w:p>
        </w:tc>
        <w:tc>
          <w:tcPr>
            <w:tcW w:w="1031" w:type="dxa"/>
            <w:vAlign w:val="center"/>
          </w:tcPr>
          <w:p w:rsidR="00791AC5" w:rsidRPr="00A34447" w:rsidRDefault="00FC12BA" w:rsidP="00805C17">
            <w:pPr>
              <w:keepNext/>
              <w:keepLines/>
              <w:widowControl w:val="0"/>
              <w:spacing w:line="240" w:lineRule="auto"/>
              <w:ind w:left="113" w:right="113"/>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lang w:val="en-US"/>
              </w:rPr>
              <w:t>Economic (for public administrations)</w:t>
            </w:r>
          </w:p>
        </w:tc>
        <w:tc>
          <w:tcPr>
            <w:tcW w:w="850" w:type="dxa"/>
            <w:vAlign w:val="center"/>
          </w:tcPr>
          <w:p w:rsidR="00791AC5" w:rsidRPr="00A34447" w:rsidRDefault="00791AC5" w:rsidP="00805C17">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A34447">
              <w:rPr>
                <w:rFonts w:asciiTheme="minorHAnsi" w:hAnsiTheme="minorHAnsi" w:cstheme="minorHAnsi"/>
                <w:color w:val="FFFFFF" w:themeColor="background1"/>
                <w:sz w:val="14"/>
                <w:szCs w:val="16"/>
              </w:rPr>
              <w:t>Social</w:t>
            </w:r>
          </w:p>
        </w:tc>
        <w:tc>
          <w:tcPr>
            <w:tcW w:w="993" w:type="dxa"/>
            <w:vAlign w:val="center"/>
          </w:tcPr>
          <w:p w:rsidR="00791AC5" w:rsidRPr="00A34447" w:rsidRDefault="00791AC5" w:rsidP="00805C17">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A34447">
              <w:rPr>
                <w:rFonts w:asciiTheme="minorHAnsi" w:hAnsiTheme="minorHAnsi" w:cstheme="minorHAnsi"/>
                <w:color w:val="FFFFFF" w:themeColor="background1"/>
                <w:sz w:val="14"/>
                <w:szCs w:val="16"/>
              </w:rPr>
              <w:t>Environmental</w:t>
            </w:r>
          </w:p>
        </w:tc>
        <w:tc>
          <w:tcPr>
            <w:tcW w:w="832" w:type="dxa"/>
            <w:vAlign w:val="center"/>
          </w:tcPr>
          <w:p w:rsidR="00791AC5" w:rsidRPr="00A34447" w:rsidRDefault="00791AC5" w:rsidP="00805C17">
            <w:pPr>
              <w:keepNext/>
              <w:keepLines/>
              <w:widowControl w:val="0"/>
              <w:spacing w:line="240" w:lineRule="auto"/>
              <w:ind w:left="113" w:right="113"/>
              <w:jc w:val="center"/>
              <w:rPr>
                <w:rFonts w:asciiTheme="minorHAnsi" w:hAnsiTheme="minorHAnsi" w:cstheme="minorHAnsi"/>
                <w:color w:val="FFFFFF" w:themeColor="background1"/>
                <w:sz w:val="14"/>
                <w:szCs w:val="16"/>
              </w:rPr>
            </w:pPr>
            <w:r>
              <w:rPr>
                <w:rFonts w:asciiTheme="minorHAnsi" w:hAnsiTheme="minorHAnsi" w:cstheme="minorHAnsi"/>
                <w:color w:val="FFFFFF" w:themeColor="background1"/>
                <w:sz w:val="14"/>
                <w:szCs w:val="16"/>
              </w:rPr>
              <w:t>Other</w:t>
            </w:r>
          </w:p>
        </w:tc>
        <w:tc>
          <w:tcPr>
            <w:tcW w:w="715" w:type="dxa"/>
            <w:vAlign w:val="center"/>
          </w:tcPr>
          <w:p w:rsidR="00791AC5" w:rsidRPr="00A34447" w:rsidRDefault="00791AC5" w:rsidP="00805C17">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A34447">
              <w:rPr>
                <w:rFonts w:asciiTheme="minorHAnsi" w:hAnsiTheme="minorHAnsi" w:cstheme="minorHAnsi"/>
                <w:color w:val="FFFFFF" w:themeColor="background1"/>
                <w:sz w:val="14"/>
                <w:szCs w:val="16"/>
              </w:rPr>
              <w:t>None</w:t>
            </w:r>
          </w:p>
        </w:tc>
        <w:tc>
          <w:tcPr>
            <w:tcW w:w="1006" w:type="dxa"/>
            <w:vAlign w:val="center"/>
          </w:tcPr>
          <w:p w:rsidR="00791AC5" w:rsidRPr="00A34447" w:rsidRDefault="00791AC5" w:rsidP="00805C17">
            <w:pPr>
              <w:keepNext/>
              <w:keepLines/>
              <w:widowControl w:val="0"/>
              <w:spacing w:line="240" w:lineRule="auto"/>
              <w:ind w:left="113" w:right="113"/>
              <w:jc w:val="center"/>
              <w:rPr>
                <w:rFonts w:asciiTheme="minorHAnsi" w:hAnsiTheme="minorHAnsi" w:cstheme="minorHAnsi"/>
                <w:color w:val="FFFFFF" w:themeColor="background1"/>
                <w:sz w:val="14"/>
                <w:szCs w:val="16"/>
              </w:rPr>
            </w:pPr>
            <w:r w:rsidRPr="00A34447">
              <w:rPr>
                <w:rFonts w:asciiTheme="minorHAnsi" w:hAnsiTheme="minorHAnsi" w:cstheme="minorHAnsi"/>
                <w:color w:val="FFFFFF" w:themeColor="background1"/>
                <w:sz w:val="14"/>
                <w:szCs w:val="16"/>
              </w:rPr>
              <w:t>Don’t know / No opinion</w:t>
            </w:r>
          </w:p>
        </w:tc>
      </w:tr>
      <w:tr w:rsidR="00791AC5" w:rsidRPr="00A34447" w:rsidTr="00317C94">
        <w:trPr>
          <w:trHeight w:val="327"/>
          <w:jc w:val="center"/>
        </w:trPr>
        <w:tc>
          <w:tcPr>
            <w:tcW w:w="3148" w:type="dxa"/>
            <w:vAlign w:val="center"/>
          </w:tcPr>
          <w:p w:rsidR="00791AC5" w:rsidRPr="00A34447" w:rsidRDefault="00791AC5" w:rsidP="00805C17">
            <w:pPr>
              <w:keepNext/>
              <w:keepLines/>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1. </w:t>
            </w:r>
            <w:r>
              <w:rPr>
                <w:rFonts w:asciiTheme="minorHAnsi" w:hAnsiTheme="minorHAnsi" w:cstheme="minorHAnsi"/>
                <w:b/>
                <w:color w:val="auto"/>
                <w:sz w:val="16"/>
                <w:szCs w:val="16"/>
              </w:rPr>
              <w:t>Data transferability</w:t>
            </w:r>
          </w:p>
        </w:tc>
        <w:tc>
          <w:tcPr>
            <w:tcW w:w="1237" w:type="dxa"/>
            <w:vAlign w:val="center"/>
          </w:tcPr>
          <w:p w:rsidR="00791AC5" w:rsidRPr="00317C94" w:rsidRDefault="00791AC5" w:rsidP="00805C17">
            <w:pPr>
              <w:keepNext/>
              <w:keepLines/>
              <w:widowControl w:val="0"/>
              <w:spacing w:line="240" w:lineRule="auto"/>
              <w:jc w:val="center"/>
              <w:rPr>
                <w:rFonts w:asciiTheme="minorHAnsi" w:hAnsiTheme="minorHAnsi"/>
                <w:sz w:val="14"/>
              </w:rPr>
            </w:pPr>
            <w:r w:rsidRPr="00A34447">
              <w:rPr>
                <w:rFonts w:asciiTheme="minorHAnsi" w:hAnsiTheme="minorHAnsi" w:cstheme="minorHAnsi"/>
                <w:sz w:val="16"/>
                <w:szCs w:val="16"/>
              </w:rPr>
              <w:sym w:font="Wingdings" w:char="F0A8"/>
            </w:r>
          </w:p>
        </w:tc>
        <w:tc>
          <w:tcPr>
            <w:tcW w:w="1031" w:type="dxa"/>
            <w:vAlign w:val="center"/>
          </w:tcPr>
          <w:p w:rsidR="00791AC5" w:rsidRPr="00A34447" w:rsidRDefault="00D234D7" w:rsidP="00805C17">
            <w:pPr>
              <w:keepNext/>
              <w:keepLines/>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850" w:type="dxa"/>
            <w:vAlign w:val="center"/>
          </w:tcPr>
          <w:p w:rsidR="00791AC5" w:rsidRPr="00A34447" w:rsidRDefault="00791AC5" w:rsidP="00805C17">
            <w:pPr>
              <w:keepNext/>
              <w:keepLines/>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keepNext/>
              <w:keepLines/>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keepNext/>
              <w:keepLines/>
              <w:widowControl w:val="0"/>
              <w:spacing w:line="240" w:lineRule="auto"/>
              <w:jc w:val="center"/>
              <w:rPr>
                <w:rFonts w:asciiTheme="minorHAnsi" w:hAnsiTheme="minorHAnsi"/>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keepNext/>
              <w:keepLines/>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keepNext/>
              <w:keepLines/>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2. </w:t>
            </w:r>
            <w:r w:rsidRPr="008D174E">
              <w:rPr>
                <w:rFonts w:asciiTheme="minorHAnsi" w:hAnsiTheme="minorHAnsi" w:cstheme="minorHAnsi"/>
                <w:b/>
                <w:color w:val="auto"/>
                <w:sz w:val="16"/>
                <w:szCs w:val="16"/>
              </w:rPr>
              <w:t xml:space="preserve">User </w:t>
            </w:r>
            <w:r>
              <w:rPr>
                <w:rFonts w:asciiTheme="minorHAnsi" w:hAnsiTheme="minorHAnsi" w:cstheme="minorHAnsi"/>
                <w:b/>
                <w:color w:val="auto"/>
                <w:sz w:val="16"/>
                <w:szCs w:val="16"/>
              </w:rPr>
              <w:t>involvement</w:t>
            </w:r>
          </w:p>
        </w:tc>
        <w:tc>
          <w:tcPr>
            <w:tcW w:w="1237" w:type="dxa"/>
            <w:vAlign w:val="center"/>
          </w:tcPr>
          <w:p w:rsidR="00791AC5" w:rsidRPr="00317C94" w:rsidRDefault="00D234D7" w:rsidP="00805C17">
            <w:pPr>
              <w:widowControl w:val="0"/>
              <w:spacing w:line="240" w:lineRule="auto"/>
              <w:jc w:val="center"/>
              <w:rPr>
                <w:rFonts w:asciiTheme="minorHAnsi" w:hAnsiTheme="minorHAnsi"/>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850" w:type="dxa"/>
            <w:vAlign w:val="center"/>
          </w:tcPr>
          <w:p w:rsidR="00791AC5" w:rsidRPr="00A34447" w:rsidRDefault="00D234D7" w:rsidP="00805C17">
            <w:pPr>
              <w:widowControl w:val="0"/>
              <w:spacing w:line="240" w:lineRule="auto"/>
              <w:jc w:val="center"/>
              <w:rPr>
                <w:rFonts w:asciiTheme="minorHAnsi" w:hAnsiTheme="minorHAnsi" w:cstheme="minorHAnsi"/>
                <w:sz w:val="14"/>
                <w:szCs w:val="16"/>
              </w:rPr>
            </w:pPr>
            <w:r w:rsidRPr="002162A4">
              <w:rPr>
                <w:sz w:val="18"/>
                <w:szCs w:val="18"/>
              </w:rPr>
              <w:sym w:font="Wingdings" w:char="F0FE"/>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rFonts w:asciiTheme="minorHAnsi" w:hAnsiTheme="minorHAnsi"/>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asciiTheme="minorHAnsi" w:hAnsiTheme="minorHAnsi" w:cstheme="minorHAnsi"/>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keepNext/>
              <w:keepLines/>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3. </w:t>
            </w:r>
            <w:r w:rsidRPr="008D174E">
              <w:rPr>
                <w:rFonts w:asciiTheme="minorHAnsi" w:hAnsiTheme="minorHAnsi" w:cstheme="minorHAnsi"/>
                <w:b/>
                <w:color w:val="auto"/>
                <w:sz w:val="16"/>
                <w:szCs w:val="16"/>
              </w:rPr>
              <w:t>Once-only submission of information</w:t>
            </w:r>
          </w:p>
        </w:tc>
        <w:tc>
          <w:tcPr>
            <w:tcW w:w="1237" w:type="dxa"/>
            <w:vAlign w:val="center"/>
          </w:tcPr>
          <w:p w:rsidR="00791AC5" w:rsidRPr="00317C94" w:rsidRDefault="00D234D7" w:rsidP="00805C17">
            <w:pPr>
              <w:keepNext/>
              <w:keepLines/>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keepNext/>
              <w:keepLines/>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keepNext/>
              <w:keepLines/>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keepNext/>
              <w:keepLines/>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keepNext/>
              <w:keepLines/>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keepNext/>
              <w:keepLines/>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keepNext/>
              <w:keepLines/>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keepNext/>
              <w:keepLines/>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4. </w:t>
            </w:r>
            <w:r>
              <w:rPr>
                <w:rFonts w:asciiTheme="minorHAnsi" w:hAnsiTheme="minorHAnsi" w:cstheme="minorHAnsi"/>
                <w:b/>
                <w:color w:val="auto"/>
                <w:sz w:val="16"/>
                <w:szCs w:val="16"/>
              </w:rPr>
              <w:t>Administrative</w:t>
            </w:r>
            <w:r w:rsidRPr="008D174E">
              <w:rPr>
                <w:rFonts w:asciiTheme="minorHAnsi" w:hAnsiTheme="minorHAnsi" w:cstheme="minorHAnsi"/>
                <w:b/>
                <w:color w:val="auto"/>
                <w:sz w:val="16"/>
                <w:szCs w:val="16"/>
              </w:rPr>
              <w:t xml:space="preserve"> </w:t>
            </w:r>
            <w:r>
              <w:rPr>
                <w:rFonts w:asciiTheme="minorHAnsi" w:hAnsiTheme="minorHAnsi" w:cstheme="minorHAnsi"/>
                <w:b/>
                <w:color w:val="auto"/>
                <w:sz w:val="16"/>
                <w:szCs w:val="16"/>
              </w:rPr>
              <w:t>s</w:t>
            </w:r>
            <w:r w:rsidRPr="008D174E">
              <w:rPr>
                <w:rFonts w:asciiTheme="minorHAnsi" w:hAnsiTheme="minorHAnsi" w:cstheme="minorHAnsi"/>
                <w:b/>
                <w:color w:val="auto"/>
                <w:sz w:val="16"/>
                <w:szCs w:val="16"/>
              </w:rPr>
              <w:t>implification</w:t>
            </w:r>
          </w:p>
        </w:tc>
        <w:tc>
          <w:tcPr>
            <w:tcW w:w="1237" w:type="dxa"/>
            <w:vAlign w:val="center"/>
          </w:tcPr>
          <w:p w:rsidR="00791AC5" w:rsidRPr="00317C94" w:rsidRDefault="00D234D7" w:rsidP="00805C17">
            <w:pPr>
              <w:keepNext/>
              <w:keepLines/>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keepNext/>
              <w:keepLines/>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keepNext/>
              <w:keepLines/>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keepNext/>
              <w:keepLines/>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keepNext/>
              <w:keepLines/>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keepNext/>
              <w:keepLines/>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keepNext/>
              <w:keepLines/>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5. </w:t>
            </w:r>
            <w:r>
              <w:rPr>
                <w:rFonts w:asciiTheme="minorHAnsi" w:hAnsiTheme="minorHAnsi" w:cstheme="minorHAnsi"/>
                <w:b/>
                <w:color w:val="auto"/>
                <w:sz w:val="16"/>
                <w:szCs w:val="16"/>
              </w:rPr>
              <w:t>E</w:t>
            </w:r>
            <w:r w:rsidRPr="008D174E">
              <w:rPr>
                <w:rFonts w:asciiTheme="minorHAnsi" w:hAnsiTheme="minorHAnsi" w:cstheme="minorHAnsi"/>
                <w:b/>
                <w:color w:val="auto"/>
                <w:sz w:val="16"/>
                <w:szCs w:val="16"/>
              </w:rPr>
              <w:t>ffectiveness and efficiency</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6. </w:t>
            </w:r>
            <w:r w:rsidRPr="008D174E">
              <w:rPr>
                <w:rFonts w:asciiTheme="minorHAnsi" w:hAnsiTheme="minorHAnsi" w:cstheme="minorHAnsi"/>
                <w:b/>
                <w:color w:val="auto"/>
                <w:sz w:val="16"/>
                <w:szCs w:val="16"/>
              </w:rPr>
              <w:t>Base Registries</w:t>
            </w:r>
            <w:r w:rsidRPr="00CA18CE">
              <w:rPr>
                <w:rFonts w:asciiTheme="minorHAnsi" w:hAnsiTheme="minorHAnsi" w:cstheme="minorHAnsi"/>
                <w:b/>
                <w:color w:val="auto"/>
                <w:sz w:val="16"/>
                <w:szCs w:val="16"/>
              </w:rPr>
              <w:t xml:space="preserve"> </w:t>
            </w:r>
          </w:p>
        </w:tc>
        <w:tc>
          <w:tcPr>
            <w:tcW w:w="1237"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1031"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D234D7" w:rsidP="00805C17">
            <w:pPr>
              <w:widowControl w:val="0"/>
              <w:spacing w:line="240" w:lineRule="auto"/>
              <w:jc w:val="center"/>
              <w:rPr>
                <w:rFonts w:asciiTheme="minorHAnsi" w:hAnsiTheme="minorHAnsi" w:cstheme="minorHAnsi"/>
                <w:sz w:val="16"/>
                <w:szCs w:val="16"/>
              </w:rPr>
            </w:pPr>
            <w:r w:rsidRPr="002162A4">
              <w:rPr>
                <w:sz w:val="18"/>
                <w:szCs w:val="18"/>
              </w:rPr>
              <w:sym w:font="Wingdings" w:char="F0FE"/>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7. </w:t>
            </w:r>
            <w:r w:rsidRPr="008D174E">
              <w:rPr>
                <w:rFonts w:asciiTheme="minorHAnsi" w:hAnsiTheme="minorHAnsi" w:cstheme="minorHAnsi"/>
                <w:b/>
                <w:color w:val="auto"/>
                <w:sz w:val="16"/>
                <w:szCs w:val="16"/>
              </w:rPr>
              <w:t>Open data</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8. </w:t>
            </w:r>
            <w:r w:rsidRPr="008D174E">
              <w:rPr>
                <w:rFonts w:asciiTheme="minorHAnsi" w:hAnsiTheme="minorHAnsi" w:cstheme="minorHAnsi"/>
                <w:b/>
                <w:color w:val="auto"/>
                <w:sz w:val="16"/>
                <w:szCs w:val="16"/>
              </w:rPr>
              <w:t>Service Catalogues</w:t>
            </w:r>
          </w:p>
        </w:tc>
        <w:tc>
          <w:tcPr>
            <w:tcW w:w="1237"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1031"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D234D7" w:rsidP="00805C17">
            <w:pPr>
              <w:widowControl w:val="0"/>
              <w:spacing w:line="240" w:lineRule="auto"/>
              <w:jc w:val="center"/>
              <w:rPr>
                <w:rFonts w:asciiTheme="minorHAnsi" w:hAnsiTheme="minorHAnsi" w:cstheme="minorHAnsi"/>
                <w:sz w:val="16"/>
                <w:szCs w:val="16"/>
              </w:rPr>
            </w:pPr>
            <w:r w:rsidRPr="002162A4">
              <w:rPr>
                <w:sz w:val="18"/>
                <w:szCs w:val="18"/>
              </w:rPr>
              <w:sym w:font="Wingdings" w:char="F0FE"/>
            </w:r>
          </w:p>
        </w:tc>
      </w:tr>
      <w:tr w:rsidR="00791AC5" w:rsidRPr="00A34447" w:rsidTr="00317C94">
        <w:trPr>
          <w:trHeight w:val="327"/>
          <w:jc w:val="center"/>
        </w:trPr>
        <w:tc>
          <w:tcPr>
            <w:tcW w:w="3148" w:type="dxa"/>
            <w:vAlign w:val="center"/>
          </w:tcPr>
          <w:p w:rsidR="00791AC5" w:rsidRPr="00A34447" w:rsidRDefault="00791AC5">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9. </w:t>
            </w:r>
            <w:r w:rsidRPr="008D174E">
              <w:rPr>
                <w:rFonts w:asciiTheme="minorHAnsi" w:hAnsiTheme="minorHAnsi" w:cstheme="minorHAnsi"/>
                <w:b/>
                <w:color w:val="auto"/>
                <w:sz w:val="16"/>
                <w:szCs w:val="16"/>
              </w:rPr>
              <w:t xml:space="preserve">Security and </w:t>
            </w:r>
            <w:r w:rsidR="00BF597A">
              <w:rPr>
                <w:rFonts w:asciiTheme="minorHAnsi" w:hAnsiTheme="minorHAnsi" w:cstheme="minorHAnsi"/>
                <w:b/>
                <w:color w:val="auto"/>
                <w:sz w:val="16"/>
                <w:szCs w:val="16"/>
              </w:rPr>
              <w:t>privacy</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10. </w:t>
            </w:r>
            <w:r w:rsidRPr="008D174E">
              <w:rPr>
                <w:rFonts w:asciiTheme="minorHAnsi" w:hAnsiTheme="minorHAnsi" w:cstheme="minorHAnsi"/>
                <w:b/>
                <w:color w:val="auto"/>
                <w:sz w:val="16"/>
                <w:szCs w:val="16"/>
              </w:rPr>
              <w:t>Standards and specifications</w:t>
            </w:r>
            <w:r w:rsidRPr="00CA18CE">
              <w:rPr>
                <w:rFonts w:asciiTheme="minorHAnsi" w:hAnsiTheme="minorHAnsi" w:cstheme="minorHAnsi"/>
                <w:b/>
                <w:color w:val="auto"/>
                <w:sz w:val="16"/>
                <w:szCs w:val="16"/>
              </w:rPr>
              <w:t xml:space="preserve"> </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D234D7"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11. </w:t>
            </w:r>
            <w:r w:rsidRPr="008D174E">
              <w:rPr>
                <w:rFonts w:asciiTheme="minorHAnsi" w:hAnsiTheme="minorHAnsi" w:cstheme="minorHAnsi"/>
                <w:b/>
                <w:color w:val="auto"/>
                <w:sz w:val="16"/>
                <w:szCs w:val="16"/>
              </w:rPr>
              <w:t>Open specifications</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D234D7"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12. </w:t>
            </w:r>
            <w:r>
              <w:rPr>
                <w:rFonts w:asciiTheme="minorHAnsi" w:hAnsiTheme="minorHAnsi" w:cstheme="minorHAnsi"/>
                <w:b/>
                <w:color w:val="auto"/>
                <w:sz w:val="16"/>
                <w:szCs w:val="16"/>
              </w:rPr>
              <w:t xml:space="preserve">Interoperability </w:t>
            </w:r>
            <w:r w:rsidR="00BF597A">
              <w:rPr>
                <w:rFonts w:asciiTheme="minorHAnsi" w:hAnsiTheme="minorHAnsi" w:cstheme="minorHAnsi"/>
                <w:b/>
                <w:color w:val="auto"/>
                <w:sz w:val="16"/>
                <w:szCs w:val="16"/>
              </w:rPr>
              <w:t>an</w:t>
            </w:r>
            <w:r w:rsidR="00C04148">
              <w:rPr>
                <w:rFonts w:asciiTheme="minorHAnsi" w:hAnsiTheme="minorHAnsi" w:cstheme="minorHAnsi"/>
                <w:b/>
                <w:color w:val="auto"/>
                <w:sz w:val="16"/>
                <w:szCs w:val="16"/>
              </w:rPr>
              <w:t>d</w:t>
            </w:r>
            <w:r w:rsidR="00BF597A">
              <w:rPr>
                <w:rFonts w:asciiTheme="minorHAnsi" w:hAnsiTheme="minorHAnsi" w:cstheme="minorHAnsi"/>
                <w:b/>
                <w:color w:val="auto"/>
                <w:sz w:val="16"/>
                <w:szCs w:val="16"/>
              </w:rPr>
              <w:t xml:space="preserve"> public services </w:t>
            </w:r>
            <w:r>
              <w:rPr>
                <w:rFonts w:asciiTheme="minorHAnsi" w:hAnsiTheme="minorHAnsi" w:cstheme="minorHAnsi"/>
                <w:b/>
                <w:color w:val="auto"/>
                <w:sz w:val="16"/>
                <w:szCs w:val="16"/>
              </w:rPr>
              <w:t>governance</w:t>
            </w:r>
          </w:p>
        </w:tc>
        <w:tc>
          <w:tcPr>
            <w:tcW w:w="1237"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13. </w:t>
            </w:r>
            <w:r w:rsidRPr="008D174E">
              <w:rPr>
                <w:rFonts w:asciiTheme="minorHAnsi" w:hAnsiTheme="minorHAnsi" w:cstheme="minorHAnsi"/>
                <w:b/>
                <w:color w:val="auto"/>
                <w:sz w:val="16"/>
                <w:szCs w:val="16"/>
              </w:rPr>
              <w:t>Legal interoperability</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14. </w:t>
            </w:r>
            <w:r>
              <w:rPr>
                <w:rFonts w:asciiTheme="minorHAnsi" w:hAnsiTheme="minorHAnsi" w:cstheme="minorHAnsi"/>
                <w:b/>
                <w:color w:val="auto"/>
                <w:sz w:val="16"/>
                <w:szCs w:val="16"/>
              </w:rPr>
              <w:t>Organisational interoperability</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327"/>
          <w:jc w:val="center"/>
        </w:trPr>
        <w:tc>
          <w:tcPr>
            <w:tcW w:w="3148" w:type="dxa"/>
            <w:vAlign w:val="center"/>
          </w:tcPr>
          <w:p w:rsidR="00791AC5" w:rsidRPr="00A34447"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t xml:space="preserve">15. </w:t>
            </w:r>
            <w:r>
              <w:rPr>
                <w:rFonts w:asciiTheme="minorHAnsi" w:hAnsiTheme="minorHAnsi" w:cstheme="minorHAnsi"/>
                <w:b/>
                <w:color w:val="auto"/>
                <w:sz w:val="16"/>
                <w:szCs w:val="16"/>
              </w:rPr>
              <w:t>Information interoperability</w:t>
            </w:r>
          </w:p>
        </w:tc>
        <w:tc>
          <w:tcPr>
            <w:tcW w:w="1237" w:type="dxa"/>
            <w:vAlign w:val="center"/>
          </w:tcPr>
          <w:p w:rsidR="00791AC5" w:rsidRPr="00317C94" w:rsidRDefault="00D234D7" w:rsidP="00805C17">
            <w:pPr>
              <w:widowControl w:val="0"/>
              <w:spacing w:line="240" w:lineRule="auto"/>
              <w:jc w:val="center"/>
              <w:rPr>
                <w:color w:val="000000"/>
                <w:sz w:val="14"/>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cstheme="minorHAnsi"/>
                <w:color w:val="000000"/>
                <w:sz w:val="14"/>
                <w:szCs w:val="16"/>
              </w:rPr>
            </w:pPr>
            <w:r w:rsidRPr="002162A4">
              <w:rPr>
                <w:sz w:val="18"/>
                <w:szCs w:val="18"/>
              </w:rPr>
              <w:sym w:font="Wingdings" w:char="F0FE"/>
            </w:r>
          </w:p>
        </w:tc>
        <w:tc>
          <w:tcPr>
            <w:tcW w:w="850"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993" w:type="dxa"/>
            <w:vAlign w:val="center"/>
          </w:tcPr>
          <w:p w:rsidR="00791AC5" w:rsidRPr="00317C94" w:rsidRDefault="00791AC5" w:rsidP="00805C17">
            <w:pPr>
              <w:widowControl w:val="0"/>
              <w:spacing w:line="240" w:lineRule="auto"/>
              <w:jc w:val="center"/>
              <w:rPr>
                <w:rFonts w:asciiTheme="minorHAnsi" w:hAnsiTheme="minorHAnsi"/>
                <w:sz w:val="16"/>
              </w:rPr>
            </w:pPr>
            <w:r w:rsidRPr="00A34447">
              <w:rPr>
                <w:rFonts w:asciiTheme="minorHAnsi" w:hAnsiTheme="minorHAnsi" w:cstheme="minorHAnsi"/>
                <w:sz w:val="16"/>
                <w:szCs w:val="16"/>
              </w:rPr>
              <w:sym w:font="Wingdings" w:char="F0A8"/>
            </w:r>
          </w:p>
        </w:tc>
        <w:tc>
          <w:tcPr>
            <w:tcW w:w="832" w:type="dxa"/>
            <w:vAlign w:val="center"/>
          </w:tcPr>
          <w:p w:rsidR="00791AC5" w:rsidRPr="00317C94" w:rsidRDefault="00791AC5" w:rsidP="00805C17">
            <w:pPr>
              <w:widowControl w:val="0"/>
              <w:spacing w:line="240" w:lineRule="auto"/>
              <w:jc w:val="center"/>
              <w:rPr>
                <w:color w:val="000000"/>
                <w:sz w:val="14"/>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cstheme="minorHAnsi"/>
                <w:color w:val="000000"/>
                <w:sz w:val="14"/>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r w:rsidR="00791AC5" w:rsidRPr="00A34447" w:rsidTr="00317C94">
        <w:trPr>
          <w:trHeight w:val="404"/>
          <w:jc w:val="center"/>
        </w:trPr>
        <w:tc>
          <w:tcPr>
            <w:tcW w:w="3148" w:type="dxa"/>
            <w:vAlign w:val="center"/>
          </w:tcPr>
          <w:p w:rsidR="00791AC5" w:rsidRDefault="00791AC5" w:rsidP="00805C17">
            <w:pPr>
              <w:widowControl w:val="0"/>
              <w:spacing w:line="240" w:lineRule="auto"/>
              <w:rPr>
                <w:rFonts w:asciiTheme="minorHAnsi" w:hAnsiTheme="minorHAnsi" w:cstheme="minorHAnsi"/>
                <w:color w:val="auto"/>
                <w:sz w:val="16"/>
                <w:szCs w:val="16"/>
              </w:rPr>
            </w:pPr>
            <w:r w:rsidRPr="00CA18CE">
              <w:rPr>
                <w:rFonts w:asciiTheme="minorHAnsi" w:hAnsiTheme="minorHAnsi" w:cstheme="minorHAnsi"/>
                <w:b/>
                <w:color w:val="auto"/>
                <w:sz w:val="16"/>
                <w:szCs w:val="16"/>
              </w:rPr>
              <w:lastRenderedPageBreak/>
              <w:t xml:space="preserve">16. </w:t>
            </w:r>
            <w:r w:rsidRPr="008D174E">
              <w:rPr>
                <w:rFonts w:asciiTheme="minorHAnsi" w:hAnsiTheme="minorHAnsi" w:cstheme="minorHAnsi"/>
                <w:b/>
                <w:color w:val="auto"/>
                <w:sz w:val="16"/>
                <w:szCs w:val="16"/>
              </w:rPr>
              <w:t>Technical interoperability</w:t>
            </w:r>
          </w:p>
        </w:tc>
        <w:tc>
          <w:tcPr>
            <w:tcW w:w="1237" w:type="dxa"/>
            <w:vAlign w:val="center"/>
          </w:tcPr>
          <w:p w:rsidR="00791AC5" w:rsidRPr="00A34447" w:rsidRDefault="00D234D7" w:rsidP="00805C17">
            <w:pPr>
              <w:widowControl w:val="0"/>
              <w:spacing w:line="240" w:lineRule="auto"/>
              <w:jc w:val="center"/>
              <w:rPr>
                <w:rFonts w:asciiTheme="minorHAnsi" w:hAnsiTheme="minorHAnsi" w:cstheme="minorHAnsi"/>
                <w:sz w:val="16"/>
                <w:szCs w:val="16"/>
              </w:rPr>
            </w:pPr>
            <w:r w:rsidRPr="002162A4">
              <w:rPr>
                <w:sz w:val="18"/>
                <w:szCs w:val="18"/>
              </w:rPr>
              <w:sym w:font="Wingdings" w:char="F0FE"/>
            </w:r>
          </w:p>
        </w:tc>
        <w:tc>
          <w:tcPr>
            <w:tcW w:w="1031" w:type="dxa"/>
            <w:vAlign w:val="center"/>
          </w:tcPr>
          <w:p w:rsidR="00791AC5" w:rsidRPr="00A34447" w:rsidRDefault="00D234D7" w:rsidP="00805C17">
            <w:pPr>
              <w:widowControl w:val="0"/>
              <w:spacing w:line="240" w:lineRule="auto"/>
              <w:jc w:val="center"/>
              <w:rPr>
                <w:rFonts w:asciiTheme="minorHAnsi" w:hAnsiTheme="minorHAnsi" w:cstheme="minorHAnsi"/>
                <w:sz w:val="16"/>
                <w:szCs w:val="16"/>
              </w:rPr>
            </w:pPr>
            <w:r w:rsidRPr="002162A4">
              <w:rPr>
                <w:sz w:val="18"/>
                <w:szCs w:val="18"/>
              </w:rPr>
              <w:sym w:font="Wingdings" w:char="F0FE"/>
            </w:r>
          </w:p>
        </w:tc>
        <w:tc>
          <w:tcPr>
            <w:tcW w:w="850"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993"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832"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715" w:type="dxa"/>
            <w:vAlign w:val="center"/>
          </w:tcPr>
          <w:p w:rsidR="00791AC5" w:rsidRPr="00A34447" w:rsidRDefault="00791AC5"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c>
          <w:tcPr>
            <w:tcW w:w="1006" w:type="dxa"/>
            <w:vAlign w:val="center"/>
          </w:tcPr>
          <w:p w:rsidR="00B17C37" w:rsidRPr="00A34447" w:rsidRDefault="00B17C37" w:rsidP="00805C17">
            <w:pPr>
              <w:widowControl w:val="0"/>
              <w:spacing w:line="240" w:lineRule="auto"/>
              <w:jc w:val="center"/>
              <w:rPr>
                <w:rFonts w:asciiTheme="minorHAnsi" w:hAnsiTheme="minorHAnsi" w:cstheme="minorHAnsi"/>
                <w:sz w:val="16"/>
                <w:szCs w:val="16"/>
              </w:rPr>
            </w:pPr>
            <w:r w:rsidRPr="00A34447">
              <w:rPr>
                <w:rFonts w:asciiTheme="minorHAnsi" w:hAnsiTheme="minorHAnsi" w:cstheme="minorHAnsi"/>
                <w:sz w:val="16"/>
                <w:szCs w:val="16"/>
              </w:rPr>
              <w:sym w:font="Wingdings" w:char="F0A8"/>
            </w:r>
          </w:p>
        </w:tc>
      </w:tr>
    </w:tbl>
    <w:p w:rsidR="005A2D43" w:rsidRPr="00AC70F4" w:rsidRDefault="005A2D43" w:rsidP="005A2D43">
      <w:pPr>
        <w:pStyle w:val="ListParagraph"/>
        <w:widowControl w:val="0"/>
        <w:spacing w:after="60" w:line="360" w:lineRule="auto"/>
        <w:ind w:left="360"/>
        <w:contextualSpacing w:val="0"/>
        <w:jc w:val="both"/>
        <w:rPr>
          <w:rFonts w:cstheme="minorHAnsi"/>
          <w:b/>
          <w:sz w:val="18"/>
          <w:szCs w:val="18"/>
        </w:rPr>
      </w:pPr>
    </w:p>
    <w:p w:rsidR="005A2D43" w:rsidRPr="000A02CF" w:rsidRDefault="00663797" w:rsidP="005A2D43">
      <w:pPr>
        <w:pStyle w:val="ListParagraph"/>
        <w:widowControl w:val="0"/>
        <w:numPr>
          <w:ilvl w:val="0"/>
          <w:numId w:val="10"/>
        </w:numPr>
        <w:spacing w:after="60" w:line="360" w:lineRule="auto"/>
        <w:contextualSpacing w:val="0"/>
        <w:jc w:val="both"/>
        <w:rPr>
          <w:rFonts w:cstheme="minorHAnsi"/>
          <w:b/>
          <w:color w:val="002060"/>
          <w:sz w:val="18"/>
          <w:szCs w:val="18"/>
        </w:rPr>
      </w:pPr>
      <w:r>
        <w:rPr>
          <w:rFonts w:cstheme="minorHAnsi"/>
          <w:b/>
          <w:sz w:val="18"/>
          <w:szCs w:val="18"/>
        </w:rPr>
        <w:t xml:space="preserve"> </w:t>
      </w:r>
      <w:r w:rsidR="005A2D43">
        <w:rPr>
          <w:rFonts w:cstheme="minorHAnsi"/>
          <w:b/>
          <w:sz w:val="18"/>
          <w:szCs w:val="18"/>
        </w:rPr>
        <w:t>In your opinion, w</w:t>
      </w:r>
      <w:r w:rsidR="005A2D43" w:rsidRPr="0045644E">
        <w:rPr>
          <w:rFonts w:cstheme="minorHAnsi"/>
          <w:b/>
          <w:sz w:val="18"/>
          <w:szCs w:val="18"/>
        </w:rPr>
        <w:t xml:space="preserve">ould you say that businesses </w:t>
      </w:r>
      <w:r w:rsidR="005A2D43">
        <w:rPr>
          <w:rFonts w:cstheme="minorHAnsi"/>
          <w:b/>
          <w:sz w:val="18"/>
          <w:szCs w:val="18"/>
        </w:rPr>
        <w:t>will</w:t>
      </w:r>
      <w:r w:rsidR="005A2D43" w:rsidRPr="0045644E">
        <w:rPr>
          <w:rFonts w:cstheme="minorHAnsi"/>
          <w:b/>
          <w:sz w:val="18"/>
          <w:szCs w:val="18"/>
        </w:rPr>
        <w:t xml:space="preserve"> also benefit from the EIF revision?</w:t>
      </w:r>
    </w:p>
    <w:p w:rsidR="005A2D43" w:rsidRPr="00BF1C9B" w:rsidRDefault="005A2D43" w:rsidP="00AB2566">
      <w:pPr>
        <w:rPr>
          <w:sz w:val="24"/>
          <w:szCs w:val="24"/>
        </w:rPr>
      </w:pPr>
      <w:r w:rsidRPr="00BF1C9B">
        <w:rPr>
          <w:sz w:val="24"/>
          <w:szCs w:val="24"/>
        </w:rPr>
        <w:t>Yes</w:t>
      </w:r>
    </w:p>
    <w:p w:rsidR="00791AC5" w:rsidRPr="00F92DAE" w:rsidRDefault="00663797" w:rsidP="00317C94">
      <w:pPr>
        <w:pStyle w:val="ListParagraph"/>
        <w:keepNext/>
        <w:keepLines/>
        <w:widowControl w:val="0"/>
        <w:numPr>
          <w:ilvl w:val="0"/>
          <w:numId w:val="10"/>
        </w:numPr>
        <w:spacing w:before="240" w:after="60" w:line="360" w:lineRule="auto"/>
        <w:contextualSpacing w:val="0"/>
        <w:jc w:val="both"/>
        <w:rPr>
          <w:rFonts w:cstheme="minorHAnsi"/>
          <w:b/>
          <w:color w:val="002060"/>
          <w:sz w:val="18"/>
          <w:szCs w:val="18"/>
        </w:rPr>
      </w:pPr>
      <w:r>
        <w:rPr>
          <w:rFonts w:cstheme="minorHAnsi"/>
          <w:b/>
          <w:sz w:val="18"/>
          <w:szCs w:val="18"/>
        </w:rPr>
        <w:t xml:space="preserve"> </w:t>
      </w:r>
      <w:r w:rsidR="00791AC5">
        <w:rPr>
          <w:rFonts w:cstheme="minorHAnsi"/>
          <w:b/>
          <w:sz w:val="18"/>
          <w:szCs w:val="18"/>
        </w:rPr>
        <w:t>In your opinion, w</w:t>
      </w:r>
      <w:r w:rsidR="00791AC5" w:rsidRPr="00F92DAE">
        <w:rPr>
          <w:rFonts w:cstheme="minorHAnsi"/>
          <w:b/>
          <w:sz w:val="18"/>
          <w:szCs w:val="18"/>
        </w:rPr>
        <w:t xml:space="preserve">ould you say that </w:t>
      </w:r>
      <w:r w:rsidR="00791AC5">
        <w:rPr>
          <w:rFonts w:cstheme="minorHAnsi"/>
          <w:b/>
          <w:sz w:val="18"/>
          <w:szCs w:val="18"/>
        </w:rPr>
        <w:t>citizens</w:t>
      </w:r>
      <w:r w:rsidR="00791AC5" w:rsidRPr="00F92DAE">
        <w:rPr>
          <w:rFonts w:cstheme="minorHAnsi"/>
          <w:b/>
          <w:sz w:val="18"/>
          <w:szCs w:val="18"/>
        </w:rPr>
        <w:t xml:space="preserve"> </w:t>
      </w:r>
      <w:r w:rsidR="00791AC5">
        <w:rPr>
          <w:rFonts w:cstheme="minorHAnsi"/>
          <w:b/>
          <w:sz w:val="18"/>
          <w:szCs w:val="18"/>
        </w:rPr>
        <w:t>will</w:t>
      </w:r>
      <w:r w:rsidR="00791AC5" w:rsidRPr="00F92DAE">
        <w:rPr>
          <w:rFonts w:cstheme="minorHAnsi"/>
          <w:b/>
          <w:sz w:val="18"/>
          <w:szCs w:val="18"/>
        </w:rPr>
        <w:t xml:space="preserve"> also benefit from the EIF revision?</w:t>
      </w:r>
    </w:p>
    <w:p w:rsidR="00791AC5" w:rsidRPr="00BF1C9B" w:rsidRDefault="00791AC5" w:rsidP="00AB2566">
      <w:pPr>
        <w:rPr>
          <w:sz w:val="24"/>
          <w:szCs w:val="24"/>
        </w:rPr>
      </w:pPr>
      <w:r w:rsidRPr="00BF1C9B">
        <w:rPr>
          <w:sz w:val="24"/>
          <w:szCs w:val="24"/>
        </w:rPr>
        <w:t>Yes</w:t>
      </w:r>
    </w:p>
    <w:p w:rsidR="00AB2566" w:rsidRPr="00AB2566" w:rsidRDefault="00AB2566" w:rsidP="00AB2566"/>
    <w:p w:rsidR="00791AC5" w:rsidRPr="000A02CF" w:rsidRDefault="00791AC5" w:rsidP="00791AC5">
      <w:pPr>
        <w:pStyle w:val="ListParagraph"/>
        <w:widowControl w:val="0"/>
        <w:numPr>
          <w:ilvl w:val="0"/>
          <w:numId w:val="10"/>
        </w:numPr>
        <w:spacing w:after="60" w:line="360" w:lineRule="auto"/>
        <w:contextualSpacing w:val="0"/>
        <w:jc w:val="both"/>
        <w:rPr>
          <w:rFonts w:cstheme="minorHAnsi"/>
          <w:b/>
          <w:sz w:val="18"/>
          <w:szCs w:val="18"/>
        </w:rPr>
      </w:pPr>
      <w:r w:rsidRPr="00A34447">
        <w:rPr>
          <w:rFonts w:cstheme="minorHAnsi"/>
          <w:b/>
          <w:sz w:val="18"/>
          <w:szCs w:val="18"/>
        </w:rPr>
        <w:t>In your opinion, to what extent do you agree that the aforementioned recommendations will contribute to reduc</w:t>
      </w:r>
      <w:r>
        <w:rPr>
          <w:rFonts w:cstheme="minorHAnsi"/>
          <w:b/>
          <w:sz w:val="18"/>
          <w:szCs w:val="18"/>
        </w:rPr>
        <w:t>ing</w:t>
      </w:r>
      <w:r w:rsidRPr="00A34447">
        <w:rPr>
          <w:rFonts w:cstheme="minorHAnsi"/>
          <w:b/>
          <w:sz w:val="18"/>
          <w:szCs w:val="18"/>
        </w:rPr>
        <w:t xml:space="preserve"> administrative burden </w:t>
      </w:r>
      <w:r>
        <w:rPr>
          <w:rFonts w:cstheme="minorHAnsi"/>
          <w:b/>
          <w:sz w:val="18"/>
          <w:szCs w:val="18"/>
        </w:rPr>
        <w:t>for citizens</w:t>
      </w:r>
      <w:r w:rsidRPr="00A34447">
        <w:rPr>
          <w:rFonts w:cstheme="minorHAnsi"/>
          <w:b/>
          <w:sz w:val="18"/>
          <w:szCs w:val="18"/>
        </w:rPr>
        <w:t xml:space="preserve">? </w:t>
      </w:r>
      <w:r w:rsidRPr="00A34447">
        <w:rPr>
          <w:rFonts w:cstheme="minorHAnsi"/>
          <w:b/>
          <w:color w:val="FF0000"/>
          <w:sz w:val="18"/>
          <w:szCs w:val="18"/>
        </w:rPr>
        <w:t>*</w:t>
      </w:r>
    </w:p>
    <w:p w:rsidR="00791AC5" w:rsidRPr="00BF1C9B" w:rsidRDefault="00791AC5" w:rsidP="00AB2566">
      <w:pPr>
        <w:rPr>
          <w:sz w:val="24"/>
          <w:szCs w:val="24"/>
        </w:rPr>
      </w:pPr>
      <w:r w:rsidRPr="00BF1C9B">
        <w:rPr>
          <w:sz w:val="24"/>
          <w:szCs w:val="24"/>
        </w:rPr>
        <w:t>Agree</w:t>
      </w:r>
    </w:p>
    <w:p w:rsidR="00AB2566" w:rsidRDefault="00AB2566" w:rsidP="00AB2566"/>
    <w:p w:rsidR="00791AC5" w:rsidRDefault="00791AC5" w:rsidP="00AB2566">
      <w:r w:rsidRPr="00AB2566">
        <w:t>Please feel free to comment on your answer.</w:t>
      </w:r>
    </w:p>
    <w:p w:rsidR="00AB2566" w:rsidRPr="00AB2566" w:rsidRDefault="00AB2566" w:rsidP="00AB2566"/>
    <w:tbl>
      <w:tblPr>
        <w:tblStyle w:val="TableInterimevaluation"/>
        <w:tblW w:w="9301"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301"/>
      </w:tblGrid>
      <w:tr w:rsidR="00791AC5" w:rsidRPr="00A34447" w:rsidTr="00805C17">
        <w:trPr>
          <w:trHeight w:val="227"/>
        </w:trPr>
        <w:tc>
          <w:tcPr>
            <w:tcW w:w="9301" w:type="dxa"/>
            <w:shd w:val="clear" w:color="auto" w:fill="auto"/>
            <w:noWrap/>
          </w:tcPr>
          <w:p w:rsidR="00791AC5" w:rsidRPr="00BF1C9B" w:rsidRDefault="00663797" w:rsidP="00805C17">
            <w:pPr>
              <w:widowControl w:val="0"/>
              <w:spacing w:line="360" w:lineRule="auto"/>
              <w:rPr>
                <w:sz w:val="24"/>
                <w:szCs w:val="24"/>
              </w:rPr>
            </w:pPr>
            <w:r w:rsidRPr="00BF1C9B">
              <w:rPr>
                <w:sz w:val="24"/>
                <w:szCs w:val="24"/>
              </w:rPr>
              <w:t>It is currently very difficult for blind and partially sighted people to navigate a range of online systems that are not interoperable and with varying degrees of accessibility. A high level of interoperability, coupled with a high level of accessibility would make a major difference in the lives of 30 million blind and partially sighted citizens</w:t>
            </w:r>
          </w:p>
        </w:tc>
      </w:tr>
    </w:tbl>
    <w:p w:rsidR="00791AC5" w:rsidRPr="003B5A9E" w:rsidRDefault="00791AC5" w:rsidP="00791AC5">
      <w:pPr>
        <w:pStyle w:val="ListParagraph"/>
        <w:widowControl w:val="0"/>
        <w:spacing w:after="60" w:line="360" w:lineRule="auto"/>
        <w:ind w:left="360"/>
        <w:contextualSpacing w:val="0"/>
        <w:jc w:val="both"/>
        <w:rPr>
          <w:rFonts w:cstheme="minorHAnsi"/>
          <w:b/>
          <w:sz w:val="18"/>
          <w:szCs w:val="18"/>
        </w:rPr>
      </w:pPr>
    </w:p>
    <w:p w:rsidR="00791AC5" w:rsidRPr="00A34447" w:rsidRDefault="00791AC5" w:rsidP="00791AC5">
      <w:pPr>
        <w:pStyle w:val="ListParagraph"/>
        <w:widowControl w:val="0"/>
        <w:numPr>
          <w:ilvl w:val="0"/>
          <w:numId w:val="10"/>
        </w:numPr>
        <w:spacing w:after="60" w:line="360" w:lineRule="auto"/>
        <w:contextualSpacing w:val="0"/>
        <w:jc w:val="both"/>
        <w:rPr>
          <w:rFonts w:cstheme="minorHAnsi"/>
          <w:b/>
          <w:sz w:val="18"/>
          <w:szCs w:val="18"/>
        </w:rPr>
      </w:pPr>
      <w:r w:rsidRPr="00A34447">
        <w:rPr>
          <w:rFonts w:cstheme="minorHAnsi"/>
          <w:b/>
          <w:sz w:val="18"/>
          <w:szCs w:val="18"/>
        </w:rPr>
        <w:t>In your opinion, to what extent do you agree that the aforementioned recommendations will contribute to reduc</w:t>
      </w:r>
      <w:r>
        <w:rPr>
          <w:rFonts w:cstheme="minorHAnsi"/>
          <w:b/>
          <w:sz w:val="18"/>
          <w:szCs w:val="18"/>
        </w:rPr>
        <w:t>ing</w:t>
      </w:r>
      <w:r w:rsidRPr="00A34447">
        <w:rPr>
          <w:rFonts w:cstheme="minorHAnsi"/>
          <w:b/>
          <w:sz w:val="18"/>
          <w:szCs w:val="18"/>
        </w:rPr>
        <w:t xml:space="preserve"> administrative burden </w:t>
      </w:r>
      <w:r>
        <w:rPr>
          <w:rFonts w:cstheme="minorHAnsi"/>
          <w:b/>
          <w:sz w:val="18"/>
          <w:szCs w:val="18"/>
        </w:rPr>
        <w:t>for businesses</w:t>
      </w:r>
      <w:r w:rsidRPr="00A34447">
        <w:rPr>
          <w:rFonts w:cstheme="minorHAnsi"/>
          <w:b/>
          <w:sz w:val="18"/>
          <w:szCs w:val="18"/>
        </w:rPr>
        <w:t xml:space="preserve">? </w:t>
      </w:r>
      <w:r w:rsidRPr="00A34447">
        <w:rPr>
          <w:rFonts w:cstheme="minorHAnsi"/>
          <w:b/>
          <w:color w:val="FF0000"/>
          <w:sz w:val="18"/>
          <w:szCs w:val="18"/>
        </w:rPr>
        <w:t>*</w:t>
      </w:r>
    </w:p>
    <w:p w:rsidR="00791AC5" w:rsidRPr="00BF1C9B" w:rsidRDefault="00791AC5" w:rsidP="00AB2566">
      <w:pPr>
        <w:rPr>
          <w:sz w:val="24"/>
          <w:szCs w:val="24"/>
        </w:rPr>
      </w:pPr>
      <w:r w:rsidRPr="00BF1C9B">
        <w:rPr>
          <w:sz w:val="24"/>
          <w:szCs w:val="24"/>
        </w:rPr>
        <w:t>Agree</w:t>
      </w:r>
    </w:p>
    <w:p w:rsidR="00AB2566" w:rsidRDefault="00AB2566" w:rsidP="00AB2566"/>
    <w:p w:rsidR="00791AC5" w:rsidRDefault="00791AC5" w:rsidP="00AB2566">
      <w:r w:rsidRPr="00AB2566">
        <w:t>Please feel free to comment on your answer.</w:t>
      </w:r>
    </w:p>
    <w:p w:rsidR="00AB2566" w:rsidRPr="00AB2566" w:rsidRDefault="00AB2566" w:rsidP="00AB2566"/>
    <w:tbl>
      <w:tblPr>
        <w:tblStyle w:val="TableInterimevaluation"/>
        <w:tblW w:w="9301"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301"/>
      </w:tblGrid>
      <w:tr w:rsidR="00791AC5" w:rsidRPr="00A34447" w:rsidTr="00805C17">
        <w:trPr>
          <w:trHeight w:val="227"/>
        </w:trPr>
        <w:tc>
          <w:tcPr>
            <w:tcW w:w="9301" w:type="dxa"/>
            <w:shd w:val="clear" w:color="auto" w:fill="auto"/>
            <w:noWrap/>
          </w:tcPr>
          <w:p w:rsidR="00791AC5" w:rsidRPr="00BF1C9B" w:rsidRDefault="00663797" w:rsidP="00805C17">
            <w:pPr>
              <w:widowControl w:val="0"/>
              <w:spacing w:line="360" w:lineRule="auto"/>
              <w:rPr>
                <w:sz w:val="24"/>
                <w:szCs w:val="24"/>
              </w:rPr>
            </w:pPr>
            <w:r w:rsidRPr="00BF1C9B">
              <w:rPr>
                <w:sz w:val="24"/>
                <w:szCs w:val="24"/>
              </w:rPr>
              <w:t>Better interoperability will create a level-playing field for businesses and a larger potential customer base.</w:t>
            </w:r>
          </w:p>
        </w:tc>
      </w:tr>
    </w:tbl>
    <w:p w:rsidR="004542B3" w:rsidRDefault="004542B3">
      <w:pPr>
        <w:spacing w:line="240" w:lineRule="auto"/>
        <w:rPr>
          <w:rFonts w:cstheme="minorHAnsi"/>
          <w:b/>
          <w:sz w:val="18"/>
          <w:szCs w:val="18"/>
        </w:rPr>
      </w:pPr>
    </w:p>
    <w:p w:rsidR="004542B3" w:rsidRPr="000549CB" w:rsidRDefault="00663797" w:rsidP="004542B3">
      <w:pPr>
        <w:pStyle w:val="ListParagraph"/>
        <w:keepNext/>
        <w:keepLines/>
        <w:widowControl w:val="0"/>
        <w:numPr>
          <w:ilvl w:val="0"/>
          <w:numId w:val="10"/>
        </w:numPr>
        <w:spacing w:before="240" w:after="60" w:line="360" w:lineRule="auto"/>
        <w:contextualSpacing w:val="0"/>
        <w:jc w:val="both"/>
        <w:rPr>
          <w:rFonts w:cstheme="minorHAnsi"/>
          <w:sz w:val="18"/>
          <w:szCs w:val="18"/>
        </w:rPr>
      </w:pPr>
      <w:r>
        <w:rPr>
          <w:rFonts w:cstheme="minorHAnsi"/>
          <w:b/>
          <w:sz w:val="18"/>
          <w:szCs w:val="18"/>
        </w:rPr>
        <w:lastRenderedPageBreak/>
        <w:t xml:space="preserve"> </w:t>
      </w:r>
      <w:r w:rsidR="00B2077F">
        <w:rPr>
          <w:rFonts w:cstheme="minorHAnsi"/>
          <w:b/>
          <w:sz w:val="18"/>
          <w:szCs w:val="18"/>
        </w:rPr>
        <w:t>P</w:t>
      </w:r>
      <w:r w:rsidR="004542B3" w:rsidRPr="00A34447">
        <w:rPr>
          <w:rFonts w:cstheme="minorHAnsi"/>
          <w:b/>
          <w:sz w:val="18"/>
          <w:szCs w:val="18"/>
        </w:rPr>
        <w:t xml:space="preserve">lease select up to 10 </w:t>
      </w:r>
      <w:r w:rsidR="004542B3">
        <w:rPr>
          <w:rFonts w:cstheme="minorHAnsi"/>
          <w:b/>
          <w:sz w:val="18"/>
          <w:szCs w:val="18"/>
        </w:rPr>
        <w:t>recommendations</w:t>
      </w:r>
      <w:r w:rsidR="004542B3" w:rsidRPr="00A34447">
        <w:rPr>
          <w:rFonts w:cstheme="minorHAnsi"/>
          <w:b/>
          <w:sz w:val="18"/>
          <w:szCs w:val="18"/>
        </w:rPr>
        <w:t xml:space="preserve"> that </w:t>
      </w:r>
      <w:r w:rsidR="00B2077F">
        <w:rPr>
          <w:rFonts w:cstheme="minorHAnsi"/>
          <w:b/>
          <w:sz w:val="18"/>
          <w:szCs w:val="18"/>
        </w:rPr>
        <w:t>should</w:t>
      </w:r>
      <w:r w:rsidR="004542B3" w:rsidRPr="00A34447">
        <w:rPr>
          <w:rFonts w:cstheme="minorHAnsi"/>
          <w:b/>
          <w:sz w:val="18"/>
          <w:szCs w:val="18"/>
        </w:rPr>
        <w:t xml:space="preserve"> have the highest priority to be implemented within </w:t>
      </w:r>
      <w:r w:rsidR="005D231C">
        <w:rPr>
          <w:rFonts w:cstheme="minorHAnsi"/>
          <w:b/>
          <w:sz w:val="18"/>
          <w:szCs w:val="18"/>
        </w:rPr>
        <w:t>Member States</w:t>
      </w:r>
      <w:r w:rsidR="004542B3">
        <w:rPr>
          <w:rFonts w:cstheme="minorHAnsi"/>
          <w:b/>
          <w:sz w:val="18"/>
          <w:szCs w:val="18"/>
        </w:rPr>
        <w:t>' public administrations</w:t>
      </w:r>
      <w:r w:rsidR="004542B3" w:rsidRPr="00EF0E91">
        <w:rPr>
          <w:rFonts w:cstheme="minorHAnsi"/>
          <w:b/>
          <w:sz w:val="18"/>
          <w:szCs w:val="18"/>
        </w:rPr>
        <w:t xml:space="preserve"> </w:t>
      </w:r>
      <w:r w:rsidR="004542B3" w:rsidRPr="00A34447">
        <w:rPr>
          <w:rFonts w:cstheme="minorHAnsi"/>
          <w:b/>
          <w:sz w:val="18"/>
          <w:szCs w:val="18"/>
        </w:rPr>
        <w:t xml:space="preserve">in order to </w:t>
      </w:r>
      <w:r w:rsidR="004542B3">
        <w:rPr>
          <w:rFonts w:cstheme="minorHAnsi"/>
          <w:b/>
          <w:sz w:val="18"/>
          <w:szCs w:val="18"/>
        </w:rPr>
        <w:t xml:space="preserve">better </w:t>
      </w:r>
      <w:r w:rsidR="004542B3" w:rsidRPr="00A34447">
        <w:rPr>
          <w:rFonts w:cstheme="minorHAnsi"/>
          <w:b/>
          <w:sz w:val="18"/>
          <w:szCs w:val="18"/>
        </w:rPr>
        <w:t xml:space="preserve">achieve interoperability </w:t>
      </w:r>
      <w:r w:rsidR="004542B3">
        <w:rPr>
          <w:rFonts w:cstheme="minorHAnsi"/>
          <w:b/>
          <w:sz w:val="18"/>
          <w:szCs w:val="18"/>
        </w:rPr>
        <w:t xml:space="preserve">during the </w:t>
      </w:r>
      <w:r w:rsidR="004542B3" w:rsidRPr="00A34447">
        <w:rPr>
          <w:rFonts w:cstheme="minorHAnsi"/>
          <w:b/>
          <w:sz w:val="18"/>
          <w:szCs w:val="18"/>
        </w:rPr>
        <w:t>201</w:t>
      </w:r>
      <w:r w:rsidR="004542B3">
        <w:rPr>
          <w:rFonts w:cstheme="minorHAnsi"/>
          <w:b/>
          <w:sz w:val="18"/>
          <w:szCs w:val="18"/>
        </w:rPr>
        <w:t>7</w:t>
      </w:r>
      <w:r w:rsidR="004542B3" w:rsidRPr="00A34447">
        <w:rPr>
          <w:rFonts w:cstheme="minorHAnsi"/>
          <w:b/>
          <w:sz w:val="18"/>
          <w:szCs w:val="18"/>
        </w:rPr>
        <w:t>-20</w:t>
      </w:r>
      <w:r w:rsidR="004542B3">
        <w:rPr>
          <w:rFonts w:cstheme="minorHAnsi"/>
          <w:b/>
          <w:sz w:val="18"/>
          <w:szCs w:val="18"/>
        </w:rPr>
        <w:t>20</w:t>
      </w:r>
      <w:r w:rsidR="004542B3" w:rsidRPr="00A34447">
        <w:rPr>
          <w:rFonts w:cstheme="minorHAnsi"/>
          <w:b/>
          <w:sz w:val="18"/>
          <w:szCs w:val="18"/>
        </w:rPr>
        <w:t xml:space="preserve"> period.</w:t>
      </w:r>
      <w:r w:rsidR="004542B3" w:rsidRPr="00A34447">
        <w:rPr>
          <w:rFonts w:cstheme="minorHAnsi"/>
          <w:b/>
          <w:color w:val="FF0000"/>
          <w:sz w:val="18"/>
          <w:szCs w:val="18"/>
        </w:rPr>
        <w:t>*</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Solutions and data reusability</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Openness and Transparency</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Technological neutrality and data transferability</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User centricity (user involvement, once only submission of information…)</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Inclusion and accessibility</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Security and privacy </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Multilingualism</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Once-only submission of information</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Administrative simplification</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Preservation of information</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Effectiveness and efficiency</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Base Registries </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Open data</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Service Catalogues</w:t>
      </w:r>
    </w:p>
    <w:p w:rsidR="00BF597A" w:rsidRPr="00BF597A" w:rsidRDefault="00663797"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Standards and specifications </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Interoperability governance</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Public service governance</w:t>
      </w:r>
    </w:p>
    <w:p w:rsidR="00BF597A" w:rsidRPr="00BF597A" w:rsidRDefault="00272029" w:rsidP="000549CB">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Legal interoperability</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Organisational interoperability</w:t>
      </w:r>
    </w:p>
    <w:p w:rsidR="00BF597A" w:rsidRPr="00BF597A" w:rsidRDefault="00BF597A" w:rsidP="000549CB">
      <w:pPr>
        <w:keepNext/>
        <w:keepLines/>
        <w:widowControl w:val="0"/>
        <w:spacing w:line="360" w:lineRule="auto"/>
        <w:ind w:left="357"/>
        <w:jc w:val="both"/>
        <w:rPr>
          <w:sz w:val="18"/>
          <w:szCs w:val="18"/>
        </w:rPr>
      </w:pPr>
      <w:r w:rsidRPr="000549CB">
        <w:rPr>
          <w:sz w:val="18"/>
          <w:szCs w:val="18"/>
        </w:rPr>
        <w:sym w:font="Wingdings" w:char="F0A8"/>
      </w:r>
      <w:r w:rsidRPr="00BF597A">
        <w:rPr>
          <w:sz w:val="18"/>
          <w:szCs w:val="18"/>
        </w:rPr>
        <w:t xml:space="preserve"> Information interoperability</w:t>
      </w:r>
    </w:p>
    <w:p w:rsidR="00B34AE2" w:rsidRDefault="00663797" w:rsidP="00D11D07">
      <w:pPr>
        <w:keepNext/>
        <w:keepLines/>
        <w:widowControl w:val="0"/>
        <w:spacing w:line="360" w:lineRule="auto"/>
        <w:ind w:left="357"/>
        <w:jc w:val="both"/>
        <w:rPr>
          <w:sz w:val="18"/>
          <w:szCs w:val="18"/>
        </w:rPr>
      </w:pPr>
      <w:r w:rsidRPr="002162A4">
        <w:rPr>
          <w:sz w:val="18"/>
          <w:szCs w:val="18"/>
        </w:rPr>
        <w:sym w:font="Wingdings" w:char="F0FE"/>
      </w:r>
      <w:r w:rsidR="00BF597A" w:rsidRPr="00BF597A">
        <w:rPr>
          <w:sz w:val="18"/>
          <w:szCs w:val="18"/>
        </w:rPr>
        <w:t xml:space="preserve"> Technical interoperability</w:t>
      </w:r>
    </w:p>
    <w:p w:rsidR="00B34AE2" w:rsidRPr="00D11D07" w:rsidRDefault="00B34AE2" w:rsidP="00D11D07">
      <w:pPr>
        <w:keepNext/>
        <w:keepLines/>
        <w:widowControl w:val="0"/>
        <w:spacing w:line="360" w:lineRule="auto"/>
        <w:ind w:left="357"/>
        <w:jc w:val="both"/>
        <w:rPr>
          <w:sz w:val="18"/>
          <w:szCs w:val="18"/>
        </w:rPr>
      </w:pPr>
      <w:r w:rsidRPr="00E34C45">
        <w:sym w:font="Wingdings" w:char="F0A8"/>
      </w:r>
      <w:r w:rsidRPr="00D11D07">
        <w:rPr>
          <w:sz w:val="18"/>
          <w:szCs w:val="18"/>
        </w:rPr>
        <w:t xml:space="preserve"> </w:t>
      </w:r>
      <w:r w:rsidRPr="00D11D07">
        <w:rPr>
          <w:rFonts w:cstheme="minorHAnsi"/>
          <w:sz w:val="18"/>
          <w:szCs w:val="18"/>
        </w:rPr>
        <w:t>Don’t know/ No opinion</w:t>
      </w:r>
    </w:p>
    <w:p w:rsidR="00B34AE2" w:rsidRDefault="00B34AE2" w:rsidP="000549CB">
      <w:pPr>
        <w:keepNext/>
        <w:keepLines/>
        <w:widowControl w:val="0"/>
        <w:spacing w:line="360" w:lineRule="auto"/>
        <w:ind w:left="357"/>
        <w:jc w:val="both"/>
        <w:rPr>
          <w:sz w:val="18"/>
          <w:szCs w:val="18"/>
        </w:rPr>
      </w:pPr>
    </w:p>
    <w:p w:rsidR="004C6C7D" w:rsidRPr="00BF597A" w:rsidRDefault="004C6C7D" w:rsidP="000549CB">
      <w:pPr>
        <w:keepNext/>
        <w:keepLines/>
        <w:widowControl w:val="0"/>
        <w:spacing w:line="360" w:lineRule="auto"/>
        <w:ind w:left="357"/>
        <w:jc w:val="both"/>
        <w:rPr>
          <w:sz w:val="18"/>
          <w:szCs w:val="18"/>
        </w:rPr>
      </w:pPr>
    </w:p>
    <w:p w:rsidR="00D67D2E" w:rsidRPr="00D67D2E" w:rsidRDefault="00663797" w:rsidP="00317C94">
      <w:pPr>
        <w:widowControl w:val="0"/>
        <w:numPr>
          <w:ilvl w:val="0"/>
          <w:numId w:val="10"/>
        </w:numPr>
        <w:spacing w:before="240" w:after="60" w:line="360" w:lineRule="auto"/>
        <w:contextualSpacing/>
        <w:jc w:val="both"/>
        <w:rPr>
          <w:rFonts w:eastAsia="Arial" w:cs="Arial"/>
          <w:b/>
          <w:color w:val="auto"/>
          <w:sz w:val="18"/>
          <w:szCs w:val="18"/>
          <w:lang w:eastAsia="en-US"/>
        </w:rPr>
      </w:pPr>
      <w:r>
        <w:rPr>
          <w:rFonts w:eastAsia="Arial" w:cs="Arial"/>
          <w:b/>
          <w:color w:val="auto"/>
          <w:sz w:val="18"/>
          <w:szCs w:val="18"/>
          <w:lang w:eastAsia="en-US"/>
        </w:rPr>
        <w:t xml:space="preserve"> </w:t>
      </w:r>
      <w:r w:rsidR="00D67D2E" w:rsidRPr="00D67D2E">
        <w:rPr>
          <w:rFonts w:eastAsia="Arial" w:cs="Arial"/>
          <w:b/>
          <w:color w:val="auto"/>
          <w:sz w:val="18"/>
          <w:szCs w:val="18"/>
          <w:lang w:eastAsia="en-US"/>
        </w:rPr>
        <w:t xml:space="preserve">As mentioned at the beginning of this consultation, please feel free to express any further comment that you may have on the </w:t>
      </w:r>
      <w:r w:rsidR="00D67D2E" w:rsidRPr="00E5570A">
        <w:rPr>
          <w:rFonts w:eastAsia="Arial" w:cs="Arial"/>
          <w:b/>
          <w:color w:val="auto"/>
          <w:sz w:val="18"/>
          <w:szCs w:val="18"/>
          <w:lang w:eastAsia="en-US"/>
        </w:rPr>
        <w:t>draft revised EIF text</w:t>
      </w:r>
      <w:r w:rsidR="00D67D2E" w:rsidRPr="00D67D2E">
        <w:rPr>
          <w:rFonts w:eastAsia="Arial" w:cs="Arial"/>
          <w:b/>
          <w:color w:val="auto"/>
          <w:sz w:val="18"/>
          <w:szCs w:val="18"/>
          <w:lang w:eastAsia="en-US"/>
        </w:rPr>
        <w:t>.</w:t>
      </w:r>
    </w:p>
    <w:tbl>
      <w:tblPr>
        <w:tblStyle w:val="TableInterimevaluation"/>
        <w:tblW w:w="9301"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437"/>
      </w:tblGrid>
      <w:tr w:rsidR="00D67D2E" w:rsidRPr="00D67D2E" w:rsidTr="00D67D2E">
        <w:trPr>
          <w:trHeight w:val="227"/>
        </w:trPr>
        <w:tc>
          <w:tcPr>
            <w:tcW w:w="93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D67D2E" w:rsidRDefault="00BB11D6" w:rsidP="00D67D2E">
            <w:pPr>
              <w:widowControl w:val="0"/>
              <w:spacing w:line="360" w:lineRule="auto"/>
              <w:rPr>
                <w:sz w:val="24"/>
                <w:szCs w:val="24"/>
              </w:rPr>
            </w:pPr>
            <w:r w:rsidRPr="00BF1C9B">
              <w:rPr>
                <w:sz w:val="24"/>
                <w:szCs w:val="24"/>
              </w:rPr>
              <w:t xml:space="preserve">Access to digital products and services is of paramount importance to people with sight loss. With technology evolving apace and an increasing number of platforms to access products and services, there is an urgent need to ensure interoperability and accessibility of these products and services for all users, otherwise the ‘digital divide’ will only continue to increase. </w:t>
            </w:r>
            <w:r w:rsidRPr="00C47210">
              <w:rPr>
                <w:sz w:val="24"/>
                <w:szCs w:val="24"/>
              </w:rPr>
              <w:t>We agree that a review is necessary to ensure that policy and practice remain relevant to emerging technological trends (cloud computing, big and open data, etc.)</w:t>
            </w:r>
            <w:r>
              <w:rPr>
                <w:sz w:val="24"/>
                <w:szCs w:val="24"/>
              </w:rPr>
              <w:t xml:space="preserve">. </w:t>
            </w:r>
          </w:p>
          <w:p w:rsidR="00BB11D6" w:rsidRDefault="00BB11D6" w:rsidP="00D67D2E">
            <w:pPr>
              <w:widowControl w:val="0"/>
              <w:spacing w:line="360" w:lineRule="auto"/>
              <w:rPr>
                <w:sz w:val="24"/>
                <w:szCs w:val="24"/>
              </w:rPr>
            </w:pPr>
          </w:p>
          <w:p w:rsidR="00FC5F10" w:rsidRDefault="00BB11D6" w:rsidP="00D67D2E">
            <w:pPr>
              <w:widowControl w:val="0"/>
              <w:spacing w:line="360" w:lineRule="auto"/>
              <w:rPr>
                <w:sz w:val="24"/>
                <w:szCs w:val="24"/>
              </w:rPr>
            </w:pPr>
            <w:r w:rsidRPr="00BB11D6">
              <w:rPr>
                <w:sz w:val="24"/>
                <w:szCs w:val="24"/>
              </w:rPr>
              <w:t xml:space="preserve">We </w:t>
            </w:r>
            <w:r>
              <w:rPr>
                <w:sz w:val="24"/>
                <w:szCs w:val="24"/>
              </w:rPr>
              <w:t>believe</w:t>
            </w:r>
            <w:r w:rsidRPr="00BB11D6">
              <w:rPr>
                <w:sz w:val="24"/>
                <w:szCs w:val="24"/>
              </w:rPr>
              <w:t xml:space="preserve"> that</w:t>
            </w:r>
            <w:r>
              <w:rPr>
                <w:sz w:val="24"/>
                <w:szCs w:val="24"/>
              </w:rPr>
              <w:t>, i</w:t>
            </w:r>
            <w:r w:rsidRPr="00BB11D6">
              <w:rPr>
                <w:sz w:val="24"/>
                <w:szCs w:val="24"/>
              </w:rPr>
              <w:t>n the ar</w:t>
            </w:r>
            <w:r>
              <w:rPr>
                <w:sz w:val="24"/>
                <w:szCs w:val="24"/>
              </w:rPr>
              <w:t xml:space="preserve">ea of public sector information – and as stipulated in </w:t>
            </w:r>
            <w:r w:rsidRPr="00BB11D6">
              <w:rPr>
                <w:sz w:val="24"/>
                <w:szCs w:val="24"/>
              </w:rPr>
              <w:t xml:space="preserve">Directive 2013/37/EU </w:t>
            </w:r>
            <w:r>
              <w:rPr>
                <w:sz w:val="24"/>
                <w:szCs w:val="24"/>
              </w:rPr>
              <w:t xml:space="preserve">- </w:t>
            </w:r>
            <w:r w:rsidRPr="00BB11D6">
              <w:rPr>
                <w:sz w:val="24"/>
                <w:szCs w:val="24"/>
              </w:rPr>
              <w:t>public sector bodies should</w:t>
            </w:r>
            <w:r>
              <w:rPr>
                <w:sz w:val="24"/>
                <w:szCs w:val="24"/>
              </w:rPr>
              <w:t xml:space="preserve"> </w:t>
            </w:r>
            <w:r w:rsidRPr="00BB11D6">
              <w:rPr>
                <w:sz w:val="24"/>
                <w:szCs w:val="24"/>
              </w:rPr>
              <w:t xml:space="preserve">make documents available through open and machine-readable formats, together with their metadata in a format that ensures </w:t>
            </w:r>
            <w:r w:rsidRPr="00BB11D6">
              <w:rPr>
                <w:sz w:val="24"/>
                <w:szCs w:val="24"/>
              </w:rPr>
              <w:lastRenderedPageBreak/>
              <w:t xml:space="preserve">interoperability, re-use and accessibility. </w:t>
            </w:r>
            <w:r>
              <w:rPr>
                <w:sz w:val="24"/>
                <w:szCs w:val="24"/>
              </w:rPr>
              <w:t>We believe that</w:t>
            </w:r>
            <w:r w:rsidRPr="00BB11D6">
              <w:rPr>
                <w:sz w:val="24"/>
                <w:szCs w:val="24"/>
              </w:rPr>
              <w:t xml:space="preserve"> accessibility for all should be incorporated into the development of strategies relating to the interoperability of public services across the Union</w:t>
            </w:r>
            <w:r>
              <w:rPr>
                <w:sz w:val="24"/>
                <w:szCs w:val="24"/>
              </w:rPr>
              <w:t xml:space="preserve">. </w:t>
            </w:r>
          </w:p>
          <w:p w:rsidR="00BB11D6" w:rsidRPr="00BF1C9B" w:rsidRDefault="00FC5F10" w:rsidP="00D67D2E">
            <w:pPr>
              <w:widowControl w:val="0"/>
              <w:spacing w:line="360" w:lineRule="auto"/>
              <w:rPr>
                <w:sz w:val="24"/>
                <w:szCs w:val="24"/>
              </w:rPr>
            </w:pPr>
            <w:r>
              <w:rPr>
                <w:sz w:val="24"/>
                <w:szCs w:val="24"/>
              </w:rPr>
              <w:t xml:space="preserve">The </w:t>
            </w:r>
            <w:r w:rsidRPr="00BF1C9B">
              <w:rPr>
                <w:sz w:val="24"/>
                <w:szCs w:val="24"/>
              </w:rPr>
              <w:t>programme on interoperability solutions and common frameworks for European public administrations, businesses and citizens should comply with the general principle of ‘</w:t>
            </w:r>
            <w:r w:rsidR="00BB11D6" w:rsidRPr="00FC5F10">
              <w:rPr>
                <w:sz w:val="24"/>
                <w:szCs w:val="24"/>
              </w:rPr>
              <w:t>inclusion and accessibility</w:t>
            </w:r>
            <w:r w:rsidRPr="00FC5F10">
              <w:rPr>
                <w:sz w:val="24"/>
                <w:szCs w:val="24"/>
              </w:rPr>
              <w:t>’</w:t>
            </w:r>
            <w:r w:rsidR="00BF1C9B">
              <w:rPr>
                <w:sz w:val="24"/>
                <w:szCs w:val="24"/>
              </w:rPr>
              <w:t>.</w:t>
            </w:r>
          </w:p>
          <w:p w:rsidR="00EE158C" w:rsidRPr="00BF1C9B" w:rsidRDefault="00EE158C" w:rsidP="00BF1C9B">
            <w:pPr>
              <w:widowControl w:val="0"/>
              <w:spacing w:line="360" w:lineRule="auto"/>
              <w:rPr>
                <w:sz w:val="24"/>
                <w:szCs w:val="24"/>
              </w:rPr>
            </w:pPr>
            <w:r w:rsidRPr="00BF1C9B">
              <w:rPr>
                <w:sz w:val="24"/>
                <w:szCs w:val="24"/>
              </w:rPr>
              <w:t>Inclusion and accessibility should be part of the development lifecycle of any European public</w:t>
            </w:r>
            <w:r w:rsidR="00CA38F6" w:rsidRPr="00BF1C9B">
              <w:rPr>
                <w:sz w:val="24"/>
                <w:szCs w:val="24"/>
              </w:rPr>
              <w:t xml:space="preserve"> service</w:t>
            </w:r>
            <w:r w:rsidRPr="00BF1C9B">
              <w:rPr>
                <w:sz w:val="24"/>
                <w:szCs w:val="24"/>
              </w:rPr>
              <w:t xml:space="preserve"> in terms of design, information content and delivery. In this context it is important to stress that accessibility is now a </w:t>
            </w:r>
            <w:r w:rsidRPr="00272029">
              <w:rPr>
                <w:sz w:val="24"/>
                <w:szCs w:val="24"/>
                <w:u w:val="single"/>
              </w:rPr>
              <w:t>mandatory</w:t>
            </w:r>
            <w:r w:rsidRPr="00BF1C9B">
              <w:rPr>
                <w:sz w:val="24"/>
                <w:szCs w:val="24"/>
              </w:rPr>
              <w:t xml:space="preserve"> criterion for technical specification</w:t>
            </w:r>
            <w:r w:rsidR="00CA38F6" w:rsidRPr="00BF1C9B">
              <w:rPr>
                <w:sz w:val="24"/>
                <w:szCs w:val="24"/>
              </w:rPr>
              <w:t>s</w:t>
            </w:r>
            <w:r w:rsidRPr="00BF1C9B">
              <w:rPr>
                <w:sz w:val="24"/>
                <w:szCs w:val="24"/>
              </w:rPr>
              <w:t xml:space="preserve"> in public tenders, as </w:t>
            </w:r>
            <w:r w:rsidR="00CA38F6" w:rsidRPr="00BF1C9B">
              <w:rPr>
                <w:sz w:val="24"/>
                <w:szCs w:val="24"/>
              </w:rPr>
              <w:t xml:space="preserve">stated in </w:t>
            </w:r>
            <w:r w:rsidRPr="00BF1C9B">
              <w:rPr>
                <w:sz w:val="24"/>
                <w:szCs w:val="24"/>
              </w:rPr>
              <w:t xml:space="preserve">article 42 of Directive </w:t>
            </w:r>
            <w:r w:rsidR="00CA38F6" w:rsidRPr="00BF1C9B">
              <w:rPr>
                <w:sz w:val="24"/>
                <w:szCs w:val="24"/>
              </w:rPr>
              <w:t>2014/24/EU and European Standard EN 301 549 on Accessibility requirements for public procurement of ICT products and services in Europe is now in place</w:t>
            </w:r>
            <w:r w:rsidR="00433288" w:rsidRPr="00BF1C9B">
              <w:rPr>
                <w:sz w:val="24"/>
                <w:szCs w:val="24"/>
              </w:rPr>
              <w:t xml:space="preserve"> ( see </w:t>
            </w:r>
            <w:hyperlink r:id="rId13" w:history="1">
              <w:r w:rsidR="00433288" w:rsidRPr="00BF1C9B">
                <w:rPr>
                  <w:sz w:val="24"/>
                  <w:szCs w:val="24"/>
                </w:rPr>
                <w:t>http://www.etsi.org/deliver/etsi_en/301500_301599/301549/01.00.00_20/en_301549v010000c.pdf</w:t>
              </w:r>
            </w:hyperlink>
            <w:r w:rsidR="00433288" w:rsidRPr="00BF1C9B">
              <w:rPr>
                <w:sz w:val="24"/>
                <w:szCs w:val="24"/>
              </w:rPr>
              <w:t xml:space="preserve"> )</w:t>
            </w:r>
            <w:r w:rsidR="00CA38F6" w:rsidRPr="00BF1C9B">
              <w:rPr>
                <w:sz w:val="24"/>
                <w:szCs w:val="24"/>
              </w:rPr>
              <w:t xml:space="preserve"> </w:t>
            </w:r>
          </w:p>
          <w:p w:rsidR="00CA38F6" w:rsidRPr="00BF1C9B" w:rsidRDefault="00CA38F6" w:rsidP="00BF1C9B">
            <w:pPr>
              <w:widowControl w:val="0"/>
              <w:spacing w:line="360" w:lineRule="auto"/>
              <w:rPr>
                <w:sz w:val="24"/>
                <w:szCs w:val="24"/>
              </w:rPr>
            </w:pPr>
            <w:r w:rsidRPr="00BF1C9B">
              <w:rPr>
                <w:sz w:val="24"/>
                <w:szCs w:val="24"/>
              </w:rPr>
              <w:t xml:space="preserve">People access online public services in different ways and increasingly on mobile devices. Many </w:t>
            </w:r>
            <w:r w:rsidR="00272029">
              <w:rPr>
                <w:sz w:val="24"/>
                <w:szCs w:val="24"/>
              </w:rPr>
              <w:t xml:space="preserve">people </w:t>
            </w:r>
            <w:r w:rsidRPr="00BF1C9B">
              <w:rPr>
                <w:sz w:val="24"/>
                <w:szCs w:val="24"/>
              </w:rPr>
              <w:t xml:space="preserve">own a desktop/laptop and </w:t>
            </w:r>
            <w:r w:rsidR="00433288" w:rsidRPr="00BF1C9B">
              <w:rPr>
                <w:sz w:val="24"/>
                <w:szCs w:val="24"/>
              </w:rPr>
              <w:t xml:space="preserve">at least one </w:t>
            </w:r>
            <w:r w:rsidRPr="00BF1C9B">
              <w:rPr>
                <w:sz w:val="24"/>
                <w:szCs w:val="24"/>
              </w:rPr>
              <w:t>mobile device</w:t>
            </w:r>
            <w:r w:rsidR="00433288" w:rsidRPr="00BF1C9B">
              <w:rPr>
                <w:sz w:val="24"/>
                <w:szCs w:val="24"/>
              </w:rPr>
              <w:t xml:space="preserve"> and</w:t>
            </w:r>
            <w:r w:rsidRPr="00BF1C9B">
              <w:rPr>
                <w:sz w:val="24"/>
                <w:szCs w:val="24"/>
              </w:rPr>
              <w:t xml:space="preserve"> may have products with differing operating systems which will need to synchronise data – there are interoperability problems with this too. In addition, it would be helpful to think about interoperability in order to ensure that mobile devices are able to link to kiosks and other digital devices where public and/or commercial services are provided, as this would also benefit users. Issues in relation to electronic payments are also of concern as this is an area where standardisation is currently lacking.</w:t>
            </w:r>
          </w:p>
          <w:p w:rsidR="00CA38F6" w:rsidRPr="00BF1C9B" w:rsidRDefault="00CA38F6" w:rsidP="00CA38F6">
            <w:pPr>
              <w:autoSpaceDE w:val="0"/>
              <w:autoSpaceDN w:val="0"/>
              <w:adjustRightInd w:val="0"/>
              <w:jc w:val="both"/>
              <w:rPr>
                <w:sz w:val="24"/>
                <w:szCs w:val="24"/>
              </w:rPr>
            </w:pPr>
          </w:p>
          <w:p w:rsidR="00CA38F6" w:rsidRPr="00BF1C9B" w:rsidRDefault="00272029" w:rsidP="00BF1C9B">
            <w:pPr>
              <w:widowControl w:val="0"/>
              <w:spacing w:line="360" w:lineRule="auto"/>
              <w:rPr>
                <w:sz w:val="24"/>
                <w:szCs w:val="24"/>
              </w:rPr>
            </w:pPr>
            <w:r>
              <w:rPr>
                <w:sz w:val="24"/>
                <w:szCs w:val="24"/>
              </w:rPr>
              <w:t>Many services can now be accessed through mobile or web-based apps</w:t>
            </w:r>
            <w:r w:rsidR="00CA38F6" w:rsidRPr="00BF1C9B">
              <w:rPr>
                <w:sz w:val="24"/>
                <w:szCs w:val="24"/>
              </w:rPr>
              <w:t>. In this context and in the context of onl</w:t>
            </w:r>
            <w:r>
              <w:rPr>
                <w:sz w:val="24"/>
                <w:szCs w:val="24"/>
              </w:rPr>
              <w:t>ine services more generally,</w:t>
            </w:r>
            <w:r w:rsidR="00CA38F6" w:rsidRPr="00BF1C9B">
              <w:rPr>
                <w:sz w:val="24"/>
                <w:szCs w:val="24"/>
              </w:rPr>
              <w:t xml:space="preserve"> interoperabili</w:t>
            </w:r>
            <w:r>
              <w:rPr>
                <w:sz w:val="24"/>
                <w:szCs w:val="24"/>
              </w:rPr>
              <w:t xml:space="preserve">ty is essential for seamless </w:t>
            </w:r>
            <w:r w:rsidR="00CA38F6" w:rsidRPr="00BF1C9B">
              <w:rPr>
                <w:sz w:val="24"/>
                <w:szCs w:val="24"/>
              </w:rPr>
              <w:t xml:space="preserve">delivery – </w:t>
            </w:r>
            <w:r>
              <w:rPr>
                <w:sz w:val="24"/>
                <w:szCs w:val="24"/>
              </w:rPr>
              <w:t xml:space="preserve">in particular, </w:t>
            </w:r>
            <w:r w:rsidR="00CA38F6" w:rsidRPr="00BF1C9B">
              <w:rPr>
                <w:sz w:val="24"/>
                <w:szCs w:val="24"/>
              </w:rPr>
              <w:t xml:space="preserve">the web has to be an interoperable platform across devices. </w:t>
            </w:r>
          </w:p>
          <w:p w:rsidR="00CA38F6" w:rsidRPr="00BF1C9B" w:rsidRDefault="00CA38F6" w:rsidP="00CA38F6">
            <w:pPr>
              <w:autoSpaceDE w:val="0"/>
              <w:autoSpaceDN w:val="0"/>
              <w:adjustRightInd w:val="0"/>
              <w:jc w:val="both"/>
              <w:rPr>
                <w:sz w:val="24"/>
                <w:szCs w:val="24"/>
              </w:rPr>
            </w:pPr>
          </w:p>
          <w:p w:rsidR="00D67D2E" w:rsidRPr="00BF1C9B" w:rsidRDefault="00CA38F6" w:rsidP="00CA38F6">
            <w:pPr>
              <w:widowControl w:val="0"/>
              <w:spacing w:line="360" w:lineRule="auto"/>
              <w:rPr>
                <w:sz w:val="24"/>
                <w:szCs w:val="24"/>
              </w:rPr>
            </w:pPr>
            <w:r w:rsidRPr="00BF1C9B">
              <w:rPr>
                <w:sz w:val="24"/>
                <w:szCs w:val="24"/>
              </w:rPr>
              <w:t>The main issue around web interoperability is one of conformance; current W3C standards are defined more tightly than early generations, but there are still implementation differences amongst those using the standards, which is what causes most of the interoperability issues.</w:t>
            </w:r>
            <w:r w:rsidR="00BF1C9B" w:rsidRPr="00BF1C9B">
              <w:rPr>
                <w:sz w:val="24"/>
                <w:szCs w:val="24"/>
              </w:rPr>
              <w:t xml:space="preserve"> Therefore we look forward to the swift adoption and implementation of the EU Directive on the accessibility of the websites and mobile applications of public sector bodies</w:t>
            </w:r>
          </w:p>
          <w:p w:rsidR="00D67D2E" w:rsidRPr="00BF1C9B" w:rsidRDefault="00D67D2E" w:rsidP="00D67D2E">
            <w:pPr>
              <w:widowControl w:val="0"/>
              <w:spacing w:line="360" w:lineRule="auto"/>
              <w:rPr>
                <w:sz w:val="24"/>
                <w:szCs w:val="24"/>
              </w:rPr>
            </w:pPr>
          </w:p>
          <w:p w:rsidR="00D67D2E" w:rsidRPr="00BF1C9B" w:rsidRDefault="00D67D2E" w:rsidP="00D67D2E">
            <w:pPr>
              <w:widowControl w:val="0"/>
              <w:spacing w:line="360" w:lineRule="auto"/>
              <w:rPr>
                <w:sz w:val="24"/>
                <w:szCs w:val="24"/>
              </w:rPr>
            </w:pPr>
          </w:p>
        </w:tc>
      </w:tr>
    </w:tbl>
    <w:p w:rsidR="00BF597A" w:rsidRDefault="00BF597A">
      <w:pPr>
        <w:spacing w:line="240" w:lineRule="auto"/>
        <w:rPr>
          <w:rFonts w:ascii="Georgia" w:hAnsi="Georgia" w:cstheme="minorHAnsi"/>
          <w:b/>
          <w:sz w:val="18"/>
          <w:szCs w:val="18"/>
        </w:rPr>
      </w:pPr>
    </w:p>
    <w:p w:rsidR="00D70B07" w:rsidRPr="00BC0DE7" w:rsidRDefault="007979AD" w:rsidP="00957961">
      <w:pPr>
        <w:pStyle w:val="Heading1"/>
        <w:ind w:hanging="996"/>
      </w:pPr>
      <w:proofErr w:type="spellStart"/>
      <w:r>
        <w:t>Subsidiarity</w:t>
      </w:r>
      <w:proofErr w:type="spellEnd"/>
      <w:r>
        <w:t xml:space="preserve"> </w:t>
      </w:r>
    </w:p>
    <w:p w:rsidR="002D7276" w:rsidRPr="00AB2566" w:rsidRDefault="00AB59BE" w:rsidP="00AB2566">
      <w:pPr>
        <w:rPr>
          <w:rFonts w:eastAsiaTheme="minorHAnsi"/>
        </w:rPr>
      </w:pPr>
      <w:r w:rsidRPr="00AB2566">
        <w:rPr>
          <w:rFonts w:eastAsiaTheme="minorHAnsi"/>
        </w:rPr>
        <w:t>The I</w:t>
      </w:r>
      <w:r w:rsidR="00AB6799" w:rsidRPr="00AB2566">
        <w:rPr>
          <w:rFonts w:eastAsiaTheme="minorHAnsi"/>
        </w:rPr>
        <w:t xml:space="preserve">mpact </w:t>
      </w:r>
      <w:r w:rsidRPr="00AB2566">
        <w:rPr>
          <w:rFonts w:eastAsiaTheme="minorHAnsi"/>
        </w:rPr>
        <w:t>A</w:t>
      </w:r>
      <w:r w:rsidR="00AB6799" w:rsidRPr="00AB2566">
        <w:rPr>
          <w:rFonts w:eastAsiaTheme="minorHAnsi"/>
        </w:rPr>
        <w:t>ssessment</w:t>
      </w:r>
      <w:r w:rsidRPr="00AB2566">
        <w:rPr>
          <w:rFonts w:eastAsiaTheme="minorHAnsi"/>
        </w:rPr>
        <w:t xml:space="preserve"> also verifies whether EU action in areas </w:t>
      </w:r>
      <w:r w:rsidR="00F96297" w:rsidRPr="00AB2566">
        <w:rPr>
          <w:rFonts w:eastAsiaTheme="minorHAnsi"/>
        </w:rPr>
        <w:t xml:space="preserve">beyond </w:t>
      </w:r>
      <w:r w:rsidRPr="00AB2566">
        <w:rPr>
          <w:rFonts w:eastAsiaTheme="minorHAnsi"/>
        </w:rPr>
        <w:t xml:space="preserve">its exclusive competence is compatible with the principle of </w:t>
      </w:r>
      <w:proofErr w:type="spellStart"/>
      <w:r w:rsidRPr="00AB2566">
        <w:rPr>
          <w:rFonts w:eastAsiaTheme="minorHAnsi"/>
        </w:rPr>
        <w:t>subsidiarity</w:t>
      </w:r>
      <w:proofErr w:type="spellEnd"/>
      <w:r w:rsidRPr="00AB2566">
        <w:rPr>
          <w:rFonts w:eastAsiaTheme="minorHAnsi"/>
        </w:rPr>
        <w:t xml:space="preserve">. </w:t>
      </w:r>
      <w:r w:rsidR="002D7276" w:rsidRPr="00AB2566">
        <w:rPr>
          <w:rFonts w:eastAsiaTheme="minorHAnsi"/>
        </w:rPr>
        <w:t>As defined in Article 5(3) of the Treaty on European Union, the Union should intervene only if it is able to act more effectively than EU countries at their national or local levels.</w:t>
      </w:r>
    </w:p>
    <w:p w:rsidR="005323AE" w:rsidRPr="00957961" w:rsidRDefault="00385B06" w:rsidP="00636424">
      <w:pPr>
        <w:pStyle w:val="ListParagraph"/>
        <w:keepNext/>
        <w:keepLines/>
        <w:widowControl w:val="0"/>
        <w:numPr>
          <w:ilvl w:val="0"/>
          <w:numId w:val="10"/>
        </w:numPr>
        <w:spacing w:before="240" w:after="60" w:line="360" w:lineRule="auto"/>
        <w:ind w:left="380" w:hanging="380"/>
        <w:contextualSpacing w:val="0"/>
        <w:jc w:val="both"/>
        <w:rPr>
          <w:rFonts w:cstheme="minorHAnsi"/>
          <w:b/>
          <w:sz w:val="18"/>
          <w:szCs w:val="18"/>
        </w:rPr>
      </w:pPr>
      <w:r>
        <w:rPr>
          <w:rFonts w:cstheme="minorHAnsi"/>
          <w:b/>
          <w:sz w:val="18"/>
          <w:szCs w:val="18"/>
        </w:rPr>
        <w:t xml:space="preserve"> </w:t>
      </w:r>
      <w:r w:rsidR="00A338AC">
        <w:rPr>
          <w:rFonts w:cstheme="minorHAnsi"/>
          <w:b/>
          <w:sz w:val="18"/>
          <w:szCs w:val="18"/>
        </w:rPr>
        <w:t>Do you agree that</w:t>
      </w:r>
      <w:r w:rsidR="0016365D">
        <w:rPr>
          <w:rFonts w:cstheme="minorHAnsi"/>
          <w:b/>
          <w:sz w:val="18"/>
          <w:szCs w:val="18"/>
        </w:rPr>
        <w:t>, with regard</w:t>
      </w:r>
      <w:r w:rsidR="00A338AC">
        <w:rPr>
          <w:rFonts w:cstheme="minorHAnsi"/>
          <w:b/>
          <w:sz w:val="18"/>
          <w:szCs w:val="18"/>
        </w:rPr>
        <w:t xml:space="preserve"> to the revision</w:t>
      </w:r>
      <w:r w:rsidR="00F96297">
        <w:rPr>
          <w:rFonts w:cstheme="minorHAnsi"/>
          <w:b/>
          <w:sz w:val="18"/>
          <w:szCs w:val="18"/>
        </w:rPr>
        <w:t>s</w:t>
      </w:r>
      <w:r w:rsidR="00A338AC">
        <w:rPr>
          <w:rFonts w:cstheme="minorHAnsi"/>
          <w:b/>
          <w:sz w:val="18"/>
          <w:szCs w:val="18"/>
        </w:rPr>
        <w:t xml:space="preserve"> of the EIS</w:t>
      </w:r>
      <w:r w:rsidR="00103D32">
        <w:rPr>
          <w:rFonts w:cstheme="minorHAnsi"/>
          <w:b/>
          <w:sz w:val="18"/>
          <w:szCs w:val="18"/>
        </w:rPr>
        <w:t xml:space="preserve"> and the </w:t>
      </w:r>
      <w:r w:rsidR="00A338AC">
        <w:rPr>
          <w:rFonts w:cstheme="minorHAnsi"/>
          <w:b/>
          <w:sz w:val="18"/>
          <w:szCs w:val="18"/>
        </w:rPr>
        <w:t>EIF,</w:t>
      </w:r>
      <w:r w:rsidR="00A338AC" w:rsidRPr="00957961">
        <w:rPr>
          <w:rFonts w:cstheme="minorHAnsi"/>
          <w:b/>
          <w:sz w:val="18"/>
          <w:szCs w:val="18"/>
        </w:rPr>
        <w:t xml:space="preserve"> ac</w:t>
      </w:r>
      <w:r w:rsidR="00A338AC">
        <w:rPr>
          <w:rFonts w:cstheme="minorHAnsi"/>
          <w:b/>
          <w:sz w:val="18"/>
          <w:szCs w:val="18"/>
        </w:rPr>
        <w:t xml:space="preserve">tion at </w:t>
      </w:r>
      <w:r w:rsidR="005323AE" w:rsidRPr="00957961">
        <w:rPr>
          <w:rFonts w:cstheme="minorHAnsi"/>
          <w:b/>
          <w:sz w:val="18"/>
          <w:szCs w:val="18"/>
        </w:rPr>
        <w:t>EU</w:t>
      </w:r>
      <w:r w:rsidR="00A338AC">
        <w:rPr>
          <w:rFonts w:cstheme="minorHAnsi"/>
          <w:b/>
          <w:sz w:val="18"/>
          <w:szCs w:val="18"/>
        </w:rPr>
        <w:t xml:space="preserve"> level</w:t>
      </w:r>
      <w:r w:rsidR="005323AE" w:rsidRPr="00957961">
        <w:rPr>
          <w:rFonts w:cstheme="minorHAnsi"/>
          <w:b/>
          <w:sz w:val="18"/>
          <w:szCs w:val="18"/>
        </w:rPr>
        <w:t xml:space="preserve"> </w:t>
      </w:r>
      <w:r w:rsidR="00AC02A1">
        <w:rPr>
          <w:rFonts w:cstheme="minorHAnsi"/>
          <w:b/>
          <w:sz w:val="18"/>
          <w:szCs w:val="18"/>
        </w:rPr>
        <w:t>provide</w:t>
      </w:r>
      <w:r w:rsidR="00A338AC">
        <w:rPr>
          <w:rFonts w:cstheme="minorHAnsi"/>
          <w:b/>
          <w:sz w:val="18"/>
          <w:szCs w:val="18"/>
        </w:rPr>
        <w:t>s</w:t>
      </w:r>
      <w:r w:rsidR="00AC02A1">
        <w:rPr>
          <w:rFonts w:cstheme="minorHAnsi"/>
          <w:b/>
          <w:sz w:val="18"/>
          <w:szCs w:val="18"/>
        </w:rPr>
        <w:t xml:space="preserve"> clear added value </w:t>
      </w:r>
      <w:r w:rsidR="005323AE" w:rsidRPr="00957961">
        <w:rPr>
          <w:rFonts w:cstheme="minorHAnsi"/>
          <w:b/>
          <w:sz w:val="18"/>
          <w:szCs w:val="18"/>
        </w:rPr>
        <w:t>compared to action taken at Member State level?</w:t>
      </w:r>
      <w:r w:rsidR="006F688A" w:rsidRPr="006F688A">
        <w:rPr>
          <w:rFonts w:cstheme="minorHAnsi"/>
          <w:b/>
          <w:color w:val="FF0000"/>
          <w:sz w:val="18"/>
          <w:szCs w:val="18"/>
        </w:rPr>
        <w:t>*</w:t>
      </w:r>
    </w:p>
    <w:p w:rsidR="005323AE" w:rsidRPr="00272029" w:rsidRDefault="005323AE" w:rsidP="00AB2566">
      <w:pPr>
        <w:rPr>
          <w:sz w:val="24"/>
          <w:szCs w:val="24"/>
        </w:rPr>
      </w:pPr>
      <w:r w:rsidRPr="00272029">
        <w:rPr>
          <w:sz w:val="24"/>
          <w:szCs w:val="24"/>
        </w:rPr>
        <w:t>Yes</w:t>
      </w:r>
    </w:p>
    <w:p w:rsidR="004C6C7D" w:rsidRPr="00AB2566" w:rsidRDefault="004C6C7D" w:rsidP="00AB2566"/>
    <w:p w:rsidR="005B56C6" w:rsidRDefault="00C032E7" w:rsidP="00AB2566">
      <w:r w:rsidRPr="00AB2566">
        <w:rPr>
          <w:rFonts w:eastAsiaTheme="minorHAnsi"/>
        </w:rPr>
        <w:t>[If ‘Yes’ is ticked]</w:t>
      </w:r>
      <w:r w:rsidRPr="00AB2566">
        <w:t xml:space="preserve"> </w:t>
      </w:r>
      <w:r w:rsidR="00F96297" w:rsidRPr="00AB2566">
        <w:t>Please explain the main differentiating benefit of an EU action compared to an action taken at Member States level.*</w:t>
      </w:r>
    </w:p>
    <w:p w:rsidR="00AB2566" w:rsidRPr="00AB2566" w:rsidRDefault="00AB2566" w:rsidP="00AB2566"/>
    <w:tbl>
      <w:tblPr>
        <w:tblStyle w:val="TableInterimevaluation"/>
        <w:tblW w:w="9298"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298"/>
      </w:tblGrid>
      <w:tr w:rsidR="005B56C6" w:rsidRPr="00AB2566" w:rsidTr="00DE6EBB">
        <w:trPr>
          <w:trHeight w:val="227"/>
        </w:trPr>
        <w:tc>
          <w:tcPr>
            <w:tcW w:w="9298" w:type="dxa"/>
            <w:shd w:val="clear" w:color="auto" w:fill="auto"/>
            <w:noWrap/>
          </w:tcPr>
          <w:p w:rsidR="005B56C6" w:rsidRPr="00433288" w:rsidRDefault="00F4106A" w:rsidP="00433288">
            <w:pPr>
              <w:rPr>
                <w:sz w:val="24"/>
                <w:szCs w:val="24"/>
              </w:rPr>
            </w:pPr>
            <w:r w:rsidRPr="00433288">
              <w:rPr>
                <w:sz w:val="24"/>
                <w:szCs w:val="24"/>
              </w:rPr>
              <w:t>EU level action ensure</w:t>
            </w:r>
            <w:r w:rsidR="00433288">
              <w:rPr>
                <w:sz w:val="24"/>
                <w:szCs w:val="24"/>
              </w:rPr>
              <w:t>s</w:t>
            </w:r>
            <w:r w:rsidRPr="00433288">
              <w:rPr>
                <w:sz w:val="24"/>
                <w:szCs w:val="24"/>
              </w:rPr>
              <w:t xml:space="preserve"> that the same rules apply across 28 member states – this creates a level playing field</w:t>
            </w:r>
            <w:r w:rsidR="00433288">
              <w:rPr>
                <w:sz w:val="24"/>
                <w:szCs w:val="24"/>
              </w:rPr>
              <w:t xml:space="preserve"> for citizens and businesses; </w:t>
            </w:r>
            <w:proofErr w:type="gramStart"/>
            <w:r w:rsidR="00433288">
              <w:rPr>
                <w:sz w:val="24"/>
                <w:szCs w:val="24"/>
              </w:rPr>
              <w:t xml:space="preserve">it </w:t>
            </w:r>
            <w:r w:rsidRPr="00433288">
              <w:rPr>
                <w:sz w:val="24"/>
                <w:szCs w:val="24"/>
              </w:rPr>
              <w:t xml:space="preserve"> fosters</w:t>
            </w:r>
            <w:proofErr w:type="gramEnd"/>
            <w:r w:rsidRPr="00433288">
              <w:rPr>
                <w:sz w:val="24"/>
                <w:szCs w:val="24"/>
              </w:rPr>
              <w:t xml:space="preserve"> innovation and ultimately delivers better solutions for all EU citizens. </w:t>
            </w:r>
          </w:p>
        </w:tc>
      </w:tr>
    </w:tbl>
    <w:p w:rsidR="005323AE" w:rsidRDefault="005323AE" w:rsidP="00AB2566"/>
    <w:p w:rsidR="00AB2566" w:rsidRDefault="00AB2566" w:rsidP="00AB2566"/>
    <w:p w:rsidR="00AB2566" w:rsidRPr="00AB2566" w:rsidRDefault="00AB2566" w:rsidP="00AB2566">
      <w:pPr>
        <w:jc w:val="center"/>
        <w:rPr>
          <w:b/>
        </w:rPr>
      </w:pPr>
      <w:r w:rsidRPr="00AB2566">
        <w:rPr>
          <w:b/>
        </w:rPr>
        <w:t>***</w:t>
      </w:r>
    </w:p>
    <w:p w:rsidR="00D83296" w:rsidRDefault="00D83296" w:rsidP="00AB2566">
      <w:pPr>
        <w:jc w:val="both"/>
        <w:rPr>
          <w:rFonts w:cs="Arial"/>
          <w:szCs w:val="28"/>
          <w:lang w:val="en-US"/>
        </w:rPr>
      </w:pPr>
    </w:p>
    <w:p w:rsidR="00AB2566" w:rsidRPr="00AD319D" w:rsidRDefault="00AB2566" w:rsidP="00AB2566">
      <w:pPr>
        <w:jc w:val="both"/>
        <w:rPr>
          <w:rFonts w:cs="Arial"/>
          <w:szCs w:val="28"/>
          <w:lang w:val="en-US"/>
        </w:rPr>
      </w:pPr>
      <w:r w:rsidRPr="00AD319D">
        <w:rPr>
          <w:rFonts w:cs="Arial"/>
          <w:szCs w:val="28"/>
          <w:lang w:val="en-US"/>
        </w:rPr>
        <w:t xml:space="preserve">For further information or clarification on this consultation response, please contact Carine Marzin </w:t>
      </w:r>
      <w:hyperlink r:id="rId14" w:history="1">
        <w:r w:rsidRPr="00AD319D">
          <w:rPr>
            <w:rStyle w:val="Hyperlink"/>
            <w:rFonts w:cs="Arial"/>
            <w:szCs w:val="28"/>
            <w:lang w:val="en-US"/>
          </w:rPr>
          <w:t>carine.marzin@rnib.org.uk</w:t>
        </w:r>
      </w:hyperlink>
      <w:r w:rsidRPr="00AD319D">
        <w:rPr>
          <w:rFonts w:cs="Arial"/>
          <w:szCs w:val="28"/>
          <w:lang w:val="en-US"/>
        </w:rPr>
        <w:t xml:space="preserve"> or get in touch with the EBU office.</w:t>
      </w:r>
    </w:p>
    <w:p w:rsidR="00AB2566" w:rsidRPr="00AD319D" w:rsidRDefault="00AB2566" w:rsidP="00AB2566">
      <w:pPr>
        <w:jc w:val="both"/>
        <w:rPr>
          <w:rFonts w:cs="Arial"/>
          <w:szCs w:val="28"/>
          <w:lang w:val="en-US"/>
        </w:rPr>
      </w:pPr>
    </w:p>
    <w:p w:rsidR="00AB2566" w:rsidRPr="00AD319D" w:rsidRDefault="00AB2566" w:rsidP="00AB2566">
      <w:pPr>
        <w:jc w:val="both"/>
        <w:rPr>
          <w:rFonts w:cs="Arial"/>
          <w:color w:val="000000"/>
          <w:szCs w:val="28"/>
          <w:lang w:val="en-US"/>
        </w:rPr>
      </w:pPr>
      <w:r w:rsidRPr="00AD319D">
        <w:rPr>
          <w:rFonts w:cs="Arial"/>
          <w:szCs w:val="28"/>
          <w:lang w:val="en-US"/>
        </w:rPr>
        <w:t xml:space="preserve">European Blind Union </w:t>
      </w:r>
      <w:proofErr w:type="gramStart"/>
      <w:r w:rsidRPr="00AD319D">
        <w:rPr>
          <w:rFonts w:cs="Arial"/>
          <w:szCs w:val="28"/>
          <w:lang w:val="en-US"/>
        </w:rPr>
        <w:t>Office :</w:t>
      </w:r>
      <w:proofErr w:type="gramEnd"/>
      <w:r w:rsidRPr="00AD319D">
        <w:rPr>
          <w:rFonts w:cs="Arial"/>
          <w:szCs w:val="28"/>
          <w:lang w:val="en-US"/>
        </w:rPr>
        <w:t xml:space="preserve"> </w:t>
      </w:r>
      <w:r w:rsidRPr="00A763B0">
        <w:rPr>
          <w:szCs w:val="28"/>
        </w:rPr>
        <w:t xml:space="preserve">6 rue </w:t>
      </w:r>
      <w:proofErr w:type="spellStart"/>
      <w:r w:rsidRPr="00A763B0">
        <w:rPr>
          <w:szCs w:val="28"/>
        </w:rPr>
        <w:t>Gager-Gabillot</w:t>
      </w:r>
      <w:proofErr w:type="spellEnd"/>
      <w:r w:rsidRPr="00A763B0">
        <w:rPr>
          <w:szCs w:val="28"/>
        </w:rPr>
        <w:t xml:space="preserve"> 75015 Paris, France</w:t>
      </w:r>
    </w:p>
    <w:p w:rsidR="00AB2566" w:rsidRPr="00130E81" w:rsidRDefault="00AB2566" w:rsidP="00AB2566">
      <w:pPr>
        <w:jc w:val="both"/>
        <w:rPr>
          <w:rFonts w:cs="Arial"/>
          <w:color w:val="000000"/>
          <w:szCs w:val="28"/>
          <w:lang w:val="fr-FR"/>
        </w:rPr>
      </w:pPr>
      <w:r w:rsidRPr="00130E81">
        <w:rPr>
          <w:rFonts w:cs="Arial"/>
          <w:color w:val="000000"/>
          <w:szCs w:val="28"/>
          <w:lang w:val="fr-FR"/>
        </w:rPr>
        <w:t xml:space="preserve">Tel : +33 1 47 05 38 20 - E-mail: </w:t>
      </w:r>
      <w:hyperlink r:id="rId15" w:history="1">
        <w:r w:rsidRPr="00130E81">
          <w:rPr>
            <w:rStyle w:val="Hyperlink"/>
            <w:rFonts w:cs="Arial"/>
            <w:szCs w:val="28"/>
            <w:lang w:val="fr-FR"/>
          </w:rPr>
          <w:t>ebu@euroblind.org</w:t>
        </w:r>
      </w:hyperlink>
    </w:p>
    <w:p w:rsidR="00AB2566" w:rsidRPr="00AD319D" w:rsidRDefault="00AB2566" w:rsidP="00AB2566">
      <w:pPr>
        <w:jc w:val="both"/>
        <w:rPr>
          <w:rFonts w:cs="Arial"/>
          <w:szCs w:val="28"/>
          <w:lang w:val="en-US"/>
        </w:rPr>
      </w:pPr>
      <w:r>
        <w:rPr>
          <w:rFonts w:cs="Arial"/>
          <w:color w:val="000000"/>
          <w:szCs w:val="28"/>
        </w:rPr>
        <w:t>Follow us on Twitter: @</w:t>
      </w:r>
      <w:proofErr w:type="spellStart"/>
      <w:r>
        <w:rPr>
          <w:rFonts w:cs="Arial"/>
          <w:color w:val="000000"/>
          <w:szCs w:val="28"/>
        </w:rPr>
        <w:t>euroblind</w:t>
      </w:r>
      <w:proofErr w:type="spellEnd"/>
    </w:p>
    <w:p w:rsidR="00AB2566" w:rsidRPr="00AB2566" w:rsidRDefault="00AB2566" w:rsidP="00AB2566"/>
    <w:p w:rsidR="00AB2566" w:rsidRPr="00AB2566" w:rsidRDefault="00AB2566" w:rsidP="00AB2566"/>
    <w:sectPr w:rsidR="00AB2566" w:rsidRPr="00AB2566" w:rsidSect="00765238">
      <w:footerReference w:type="default" r:id="rId16"/>
      <w:headerReference w:type="first" r:id="rId17"/>
      <w:footerReference w:type="first" r:id="rId18"/>
      <w:pgSz w:w="11904" w:h="16838" w:code="9"/>
      <w:pgMar w:top="1673" w:right="1072" w:bottom="851" w:left="1077" w:header="851" w:footer="329" w:gutter="0"/>
      <w:cols w:space="709"/>
      <w:docGrid w:linePitch="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36E" w:rsidRDefault="009B636E" w:rsidP="008369C2">
      <w:pPr>
        <w:spacing w:line="240" w:lineRule="auto"/>
      </w:pPr>
      <w:r>
        <w:separator/>
      </w:r>
    </w:p>
    <w:p w:rsidR="009B636E" w:rsidRDefault="009B636E"/>
    <w:p w:rsidR="009B636E" w:rsidRDefault="009B636E"/>
  </w:endnote>
  <w:endnote w:type="continuationSeparator" w:id="0">
    <w:p w:rsidR="009B636E" w:rsidRDefault="009B636E" w:rsidP="008369C2">
      <w:pPr>
        <w:spacing w:line="240" w:lineRule="auto"/>
      </w:pPr>
      <w:r>
        <w:continuationSeparator/>
      </w:r>
    </w:p>
    <w:p w:rsidR="009B636E" w:rsidRDefault="009B636E"/>
    <w:p w:rsidR="009B636E" w:rsidRDefault="009B636E"/>
  </w:endnote>
  <w:endnote w:type="continuationNotice" w:id="1">
    <w:p w:rsidR="009B636E" w:rsidRDefault="009B636E">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6E" w:rsidRDefault="009B636E" w:rsidP="00AA4E22">
    <w:pPr>
      <w:pStyle w:val="Footer"/>
      <w:tabs>
        <w:tab w:val="clear" w:pos="4536"/>
        <w:tab w:val="clear" w:pos="9072"/>
        <w:tab w:val="right" w:pos="9750"/>
      </w:tabs>
      <w:spacing w:line="250" w:lineRule="exact"/>
      <w:jc w:val="right"/>
    </w:pPr>
  </w:p>
  <w:p w:rsidR="009B636E" w:rsidRDefault="009B636E" w:rsidP="00AA4E22">
    <w:pPr>
      <w:pStyle w:val="Footer"/>
      <w:tabs>
        <w:tab w:val="clear" w:pos="4536"/>
        <w:tab w:val="clear" w:pos="9072"/>
        <w:tab w:val="right" w:pos="9750"/>
      </w:tabs>
      <w:spacing w:line="250" w:lineRule="exact"/>
      <w:jc w:val="right"/>
      <w:rPr>
        <w:sz w:val="16"/>
      </w:rPr>
    </w:pPr>
    <w:r w:rsidRPr="00B676FB">
      <w:fldChar w:fldCharType="begin"/>
    </w:r>
    <w:r>
      <w:instrText xml:space="preserve"> PAGE  \* MERGEFORMAT </w:instrText>
    </w:r>
    <w:r w:rsidRPr="00B676FB">
      <w:fldChar w:fldCharType="separate"/>
    </w:r>
    <w:r w:rsidR="00272029" w:rsidRPr="00272029">
      <w:rPr>
        <w:noProof/>
        <w:sz w:val="16"/>
      </w:rPr>
      <w:t>13</w:t>
    </w:r>
    <w:r>
      <w:rPr>
        <w:noProof/>
        <w:sz w:val="16"/>
      </w:rPr>
      <w:fldChar w:fldCharType="end"/>
    </w:r>
  </w:p>
  <w:p w:rsidR="009B636E" w:rsidRDefault="009B63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6E" w:rsidRDefault="009B636E" w:rsidP="00AA4E22">
    <w:pPr>
      <w:pStyle w:val="Footer"/>
      <w:tabs>
        <w:tab w:val="clear" w:pos="4536"/>
        <w:tab w:val="clear" w:pos="9072"/>
        <w:tab w:val="right" w:pos="9750"/>
      </w:tabs>
      <w:spacing w:line="250" w:lineRule="exact"/>
      <w:jc w:val="right"/>
      <w:rPr>
        <w:sz w:val="16"/>
      </w:rPr>
    </w:pPr>
    <w:r w:rsidRPr="00B676FB">
      <w:fldChar w:fldCharType="begin"/>
    </w:r>
    <w:r>
      <w:instrText xml:space="preserve"> PAGE  \* MERGEFORMAT </w:instrText>
    </w:r>
    <w:r w:rsidRPr="00B676FB">
      <w:fldChar w:fldCharType="separate"/>
    </w:r>
    <w:r w:rsidRPr="003730A5">
      <w:rPr>
        <w:noProof/>
        <w:sz w:val="16"/>
      </w:rPr>
      <w:t>2</w:t>
    </w:r>
    <w:r>
      <w:rPr>
        <w:noProof/>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36E" w:rsidRDefault="009B636E" w:rsidP="008369C2">
      <w:pPr>
        <w:spacing w:line="240" w:lineRule="auto"/>
      </w:pPr>
      <w:r>
        <w:separator/>
      </w:r>
    </w:p>
  </w:footnote>
  <w:footnote w:type="continuationSeparator" w:id="0">
    <w:p w:rsidR="009B636E" w:rsidRDefault="009B636E" w:rsidP="008369C2">
      <w:pPr>
        <w:spacing w:line="240" w:lineRule="auto"/>
      </w:pPr>
      <w:r>
        <w:continuationSeparator/>
      </w:r>
    </w:p>
    <w:p w:rsidR="009B636E" w:rsidRDefault="009B636E"/>
    <w:p w:rsidR="009B636E" w:rsidRDefault="009B636E"/>
  </w:footnote>
  <w:footnote w:type="continuationNotice" w:id="1">
    <w:p w:rsidR="009B636E" w:rsidRDefault="009B636E">
      <w:pPr>
        <w:spacing w:line="240" w:lineRule="auto"/>
      </w:pPr>
    </w:p>
  </w:footnote>
  <w:footnote w:id="2">
    <w:p w:rsidR="009B636E" w:rsidRPr="009B636E" w:rsidRDefault="009B636E" w:rsidP="00AB2566">
      <w:pPr>
        <w:pStyle w:val="FootnoteText"/>
        <w:rPr>
          <w:sz w:val="20"/>
          <w:szCs w:val="20"/>
        </w:rPr>
      </w:pPr>
      <w:r>
        <w:rPr>
          <w:rStyle w:val="FootnoteReference"/>
        </w:rPr>
        <w:footnoteRef/>
      </w:r>
      <w:r>
        <w:t xml:space="preserve"> </w:t>
      </w:r>
      <w:r w:rsidRPr="009B636E">
        <w:rPr>
          <w:sz w:val="20"/>
          <w:szCs w:val="20"/>
        </w:rPr>
        <w:t xml:space="preserve">See the overview of the European Commission’s websites we commissioned in 2014 for more information </w:t>
      </w:r>
      <w:hyperlink r:id="rId1" w:history="1">
        <w:r w:rsidRPr="009B636E">
          <w:rPr>
            <w:rStyle w:val="Hyperlink"/>
            <w:sz w:val="20"/>
            <w:szCs w:val="20"/>
          </w:rPr>
          <w:t>http://www.euroblind.org/media/ebu-blind-date/Access-Denied-Annex-I-_-European-Commission-Overview.doc</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6E" w:rsidRPr="005A682D" w:rsidRDefault="009B636E" w:rsidP="005A682D">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774D"/>
    <w:multiLevelType w:val="hybridMultilevel"/>
    <w:tmpl w:val="1D56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C457EF"/>
    <w:multiLevelType w:val="hybridMultilevel"/>
    <w:tmpl w:val="018EDC72"/>
    <w:lvl w:ilvl="0" w:tplc="CADC0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775F0"/>
    <w:multiLevelType w:val="multilevel"/>
    <w:tmpl w:val="B576DDD6"/>
    <w:lvl w:ilvl="0">
      <w:start w:val="1"/>
      <w:numFmt w:val="decimal"/>
      <w:pStyle w:val="Heading4Style"/>
      <w:lvlText w:val="%1.1"/>
      <w:lvlJc w:val="left"/>
      <w:pPr>
        <w:ind w:left="0" w:hanging="360"/>
      </w:pPr>
      <w:rPr>
        <w:rFonts w:hint="default"/>
      </w:rPr>
    </w:lvl>
    <w:lvl w:ilvl="1">
      <w:start w:val="1"/>
      <w:numFmt w:val="lowerLetter"/>
      <w:lvlText w:val="%2."/>
      <w:lvlJc w:val="left"/>
      <w:pPr>
        <w:ind w:left="720" w:hanging="360"/>
      </w:pPr>
      <w:rPr>
        <w:rFonts w:hint="default"/>
      </w:rPr>
    </w:lvl>
    <w:lvl w:ilvl="2">
      <w:start w:val="1"/>
      <w:numFmt w:val="lowerRoman"/>
      <w:pStyle w:val="Heading4Style"/>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
    <w:nsid w:val="0C1E029E"/>
    <w:multiLevelType w:val="hybridMultilevel"/>
    <w:tmpl w:val="17E89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B67489"/>
    <w:multiLevelType w:val="multilevel"/>
    <w:tmpl w:val="117C0EC6"/>
    <w:numStyleLink w:val="ListBullets"/>
  </w:abstractNum>
  <w:abstractNum w:abstractNumId="5">
    <w:nsid w:val="159D5BDC"/>
    <w:multiLevelType w:val="hybridMultilevel"/>
    <w:tmpl w:val="0150D3A6"/>
    <w:lvl w:ilvl="0" w:tplc="A1B41792">
      <w:start w:val="1"/>
      <w:numFmt w:val="decimal"/>
      <w:pStyle w:val="Left0"/>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5AE6870"/>
    <w:multiLevelType w:val="hybridMultilevel"/>
    <w:tmpl w:val="6FE07F98"/>
    <w:lvl w:ilvl="0" w:tplc="848C6BFC">
      <w:start w:val="1"/>
      <w:numFmt w:val="decimal"/>
      <w:lvlText w:val="Q%1."/>
      <w:lvlJc w:val="left"/>
      <w:pPr>
        <w:ind w:left="360" w:hanging="360"/>
      </w:pPr>
      <w:rPr>
        <w:rFonts w:hint="default"/>
        <w:b/>
        <w:i w:val="0"/>
        <w:sz w:val="18"/>
        <w:szCs w:val="18"/>
      </w:rPr>
    </w:lvl>
    <w:lvl w:ilvl="1" w:tplc="040C0019">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7">
    <w:nsid w:val="15B5689E"/>
    <w:multiLevelType w:val="hybridMultilevel"/>
    <w:tmpl w:val="77B2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85765"/>
    <w:multiLevelType w:val="multilevel"/>
    <w:tmpl w:val="BE56982C"/>
    <w:styleLink w:val="Style2"/>
    <w:lvl w:ilvl="0">
      <w:start w:val="1"/>
      <w:numFmt w:val="decimal"/>
      <w:suff w:val="space"/>
      <w:lvlText w:val="%1."/>
      <w:lvlJc w:val="left"/>
      <w:pPr>
        <w:ind w:left="432" w:hanging="432"/>
      </w:pPr>
      <w:rPr>
        <w:rFonts w:ascii="Georgia" w:hAnsi="Georgia"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suff w:val="space"/>
      <w:lvlText w:val="%1.%2."/>
      <w:lvlJc w:val="left"/>
      <w:pPr>
        <w:ind w:left="2987" w:hanging="576"/>
      </w:pPr>
      <w:rPr>
        <w:rFonts w:ascii="Arial" w:hAnsi="Arial" w:hint="default"/>
        <w:b w:val="0"/>
        <w:i w:val="0"/>
        <w:sz w:val="28"/>
      </w:rPr>
    </w:lvl>
    <w:lvl w:ilvl="2">
      <w:start w:val="1"/>
      <w:numFmt w:val="decimal"/>
      <w:lvlText w:val="%1.%2.%3"/>
      <w:lvlJc w:val="left"/>
      <w:pPr>
        <w:tabs>
          <w:tab w:val="num" w:pos="1146"/>
        </w:tabs>
        <w:ind w:left="1146" w:hanging="720"/>
      </w:pPr>
      <w:rPr>
        <w:rFonts w:ascii="Arial" w:hAnsi="Arial" w:hint="default"/>
        <w:b w:val="0"/>
        <w:i w:val="0"/>
        <w:sz w:val="24"/>
      </w:rPr>
    </w:lvl>
    <w:lvl w:ilvl="3">
      <w:start w:val="1"/>
      <w:numFmt w:val="none"/>
      <w:lvlText w:val="%1.%2.%3.%4"/>
      <w:lvlJc w:val="left"/>
      <w:pPr>
        <w:tabs>
          <w:tab w:val="num" w:pos="1290"/>
        </w:tabs>
        <w:ind w:left="1290" w:hanging="864"/>
      </w:pPr>
      <w:rPr>
        <w:rFonts w:hint="default"/>
      </w:rPr>
    </w:lvl>
    <w:lvl w:ilvl="4">
      <w:start w:val="1"/>
      <w:numFmt w:val="decimal"/>
      <w:lvlText w:val="%1.%2.%3.%4.%5"/>
      <w:lvlJc w:val="left"/>
      <w:pPr>
        <w:tabs>
          <w:tab w:val="num" w:pos="1434"/>
        </w:tabs>
        <w:ind w:left="1434" w:hanging="1008"/>
      </w:pPr>
      <w:rPr>
        <w:rFonts w:hint="default"/>
      </w:rPr>
    </w:lvl>
    <w:lvl w:ilvl="5">
      <w:start w:val="1"/>
      <w:numFmt w:val="decimal"/>
      <w:lvlText w:val="%1.%2.%3.%4.%5.%6"/>
      <w:lvlJc w:val="left"/>
      <w:pPr>
        <w:tabs>
          <w:tab w:val="num" w:pos="1578"/>
        </w:tabs>
        <w:ind w:left="1578" w:hanging="1152"/>
      </w:pPr>
      <w:rPr>
        <w:rFonts w:hint="default"/>
      </w:rPr>
    </w:lvl>
    <w:lvl w:ilvl="6">
      <w:start w:val="1"/>
      <w:numFmt w:val="decimal"/>
      <w:lvlText w:val="%1.%2.%3.%4.%5.%6.%7"/>
      <w:lvlJc w:val="left"/>
      <w:pPr>
        <w:tabs>
          <w:tab w:val="num" w:pos="1722"/>
        </w:tabs>
        <w:ind w:left="1722"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010"/>
        </w:tabs>
        <w:ind w:left="2010" w:hanging="1584"/>
      </w:pPr>
      <w:rPr>
        <w:rFonts w:hint="default"/>
      </w:rPr>
    </w:lvl>
  </w:abstractNum>
  <w:abstractNum w:abstractNumId="9">
    <w:nsid w:val="21451CCD"/>
    <w:multiLevelType w:val="hybridMultilevel"/>
    <w:tmpl w:val="C168667C"/>
    <w:lvl w:ilvl="0" w:tplc="DE4239C0">
      <w:numFmt w:val="bullet"/>
      <w:lvlText w:val="-"/>
      <w:lvlJc w:val="left"/>
      <w:pPr>
        <w:ind w:left="757" w:hanging="360"/>
      </w:pPr>
      <w:rPr>
        <w:rFonts w:ascii="Verdana" w:eastAsia="Times New Roman" w:hAnsi="Verdana" w:cstheme="majorHAnsi" w:hint="default"/>
        <w:color w:val="E17000" w:themeColor="accent1"/>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0">
    <w:nsid w:val="2C211D49"/>
    <w:multiLevelType w:val="hybridMultilevel"/>
    <w:tmpl w:val="7E96A5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61A13"/>
    <w:multiLevelType w:val="hybridMultilevel"/>
    <w:tmpl w:val="0F20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077FE6"/>
    <w:multiLevelType w:val="hybridMultilevel"/>
    <w:tmpl w:val="E5CA3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75E19"/>
    <w:multiLevelType w:val="hybridMultilevel"/>
    <w:tmpl w:val="6B56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9E4720"/>
    <w:multiLevelType w:val="hybridMultilevel"/>
    <w:tmpl w:val="AE14EB6E"/>
    <w:lvl w:ilvl="0" w:tplc="AE9E93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4B0A81"/>
    <w:multiLevelType w:val="hybridMultilevel"/>
    <w:tmpl w:val="4B601B9A"/>
    <w:lvl w:ilvl="0" w:tplc="9EAC9CD0">
      <w:start w:val="20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7D58F0"/>
    <w:multiLevelType w:val="hybridMultilevel"/>
    <w:tmpl w:val="6FE07F98"/>
    <w:lvl w:ilvl="0" w:tplc="848C6BFC">
      <w:start w:val="1"/>
      <w:numFmt w:val="decimal"/>
      <w:lvlText w:val="Q%1."/>
      <w:lvlJc w:val="left"/>
      <w:pPr>
        <w:ind w:left="360" w:hanging="360"/>
      </w:pPr>
      <w:rPr>
        <w:rFonts w:hint="default"/>
        <w:b/>
        <w:i w:val="0"/>
        <w:sz w:val="18"/>
        <w:szCs w:val="18"/>
      </w:rPr>
    </w:lvl>
    <w:lvl w:ilvl="1" w:tplc="040C0019">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7">
    <w:nsid w:val="50146427"/>
    <w:multiLevelType w:val="multilevel"/>
    <w:tmpl w:val="A9268E32"/>
    <w:lvl w:ilvl="0">
      <w:start w:val="1"/>
      <w:numFmt w:val="decimal"/>
      <w:suff w:val="space"/>
      <w:lvlText w:val="%1."/>
      <w:lvlJc w:val="left"/>
      <w:pPr>
        <w:ind w:left="858" w:hanging="432"/>
      </w:pPr>
      <w:rPr>
        <w:rFonts w:ascii="Georgia" w:hAnsi="Georgia"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suff w:val="space"/>
      <w:lvlText w:val="%1.%2."/>
      <w:lvlJc w:val="left"/>
      <w:pPr>
        <w:ind w:left="860" w:hanging="576"/>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146"/>
        </w:tabs>
        <w:ind w:left="1146" w:hanging="720"/>
      </w:pPr>
      <w:rPr>
        <w:rFonts w:ascii="Arial" w:hAnsi="Arial" w:hint="default"/>
        <w:b w:val="0"/>
        <w:i w:val="0"/>
        <w:sz w:val="24"/>
      </w:rPr>
    </w:lvl>
    <w:lvl w:ilvl="3">
      <w:start w:val="1"/>
      <w:numFmt w:val="none"/>
      <w:lvlText w:val="%1.%2.%3.%4"/>
      <w:lvlJc w:val="left"/>
      <w:pPr>
        <w:tabs>
          <w:tab w:val="num" w:pos="1290"/>
        </w:tabs>
        <w:ind w:left="1290" w:hanging="864"/>
      </w:pPr>
      <w:rPr>
        <w:rFonts w:hint="default"/>
      </w:rPr>
    </w:lvl>
    <w:lvl w:ilvl="4">
      <w:start w:val="1"/>
      <w:numFmt w:val="decimal"/>
      <w:lvlText w:val="%1.%2.%3.%4.%5"/>
      <w:lvlJc w:val="left"/>
      <w:pPr>
        <w:tabs>
          <w:tab w:val="num" w:pos="1434"/>
        </w:tabs>
        <w:ind w:left="1434" w:hanging="1008"/>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722"/>
        </w:tabs>
        <w:ind w:left="1722" w:hanging="1296"/>
      </w:pPr>
      <w:rPr>
        <w:rFonts w:hint="default"/>
      </w:rPr>
    </w:lvl>
    <w:lvl w:ilvl="7">
      <w:start w:val="1"/>
      <w:numFmt w:val="decimal"/>
      <w:pStyle w:val="Heading8"/>
      <w:lvlText w:val="%1.%2.%3.%4.%5.%6.%7.%8"/>
      <w:lvlJc w:val="left"/>
      <w:pPr>
        <w:tabs>
          <w:tab w:val="num" w:pos="1866"/>
        </w:tabs>
        <w:ind w:left="1866" w:hanging="1440"/>
      </w:pPr>
      <w:rPr>
        <w:rFonts w:hint="default"/>
      </w:rPr>
    </w:lvl>
    <w:lvl w:ilvl="8">
      <w:start w:val="1"/>
      <w:numFmt w:val="decimal"/>
      <w:pStyle w:val="Heading9"/>
      <w:lvlText w:val="%1.%2.%3.%4.%5.%6.%7.%8.%9"/>
      <w:lvlJc w:val="left"/>
      <w:pPr>
        <w:tabs>
          <w:tab w:val="num" w:pos="2010"/>
        </w:tabs>
        <w:ind w:left="2010" w:hanging="1584"/>
      </w:pPr>
      <w:rPr>
        <w:rFonts w:hint="default"/>
      </w:rPr>
    </w:lvl>
  </w:abstractNum>
  <w:abstractNum w:abstractNumId="18">
    <w:nsid w:val="528B6B1D"/>
    <w:multiLevelType w:val="hybridMultilevel"/>
    <w:tmpl w:val="0C12789C"/>
    <w:lvl w:ilvl="0" w:tplc="0B1A603C">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5A90597"/>
    <w:multiLevelType w:val="hybridMultilevel"/>
    <w:tmpl w:val="5D3E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2325C"/>
    <w:multiLevelType w:val="hybridMultilevel"/>
    <w:tmpl w:val="018EDC72"/>
    <w:lvl w:ilvl="0" w:tplc="CADC0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26E83"/>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heme="majorHAnsi" w:hAnsiTheme="maj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E796CC3"/>
    <w:multiLevelType w:val="hybridMultilevel"/>
    <w:tmpl w:val="522C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3C0477"/>
    <w:multiLevelType w:val="multilevel"/>
    <w:tmpl w:val="117C0EC6"/>
    <w:styleLink w:val="ListBullets"/>
    <w:lvl w:ilvl="0">
      <w:start w:val="1"/>
      <w:numFmt w:val="bullet"/>
      <w:pStyle w:val="ListBullet"/>
      <w:lvlText w:val=""/>
      <w:lvlJc w:val="left"/>
      <w:pPr>
        <w:ind w:left="720" w:hanging="360"/>
      </w:pPr>
      <w:rPr>
        <w:rFonts w:ascii="Symbol" w:hAnsi="Symbol" w:hint="default"/>
        <w:color w:val="auto"/>
        <w:sz w:val="24"/>
      </w:rPr>
    </w:lvl>
    <w:lvl w:ilvl="1">
      <w:start w:val="1"/>
      <w:numFmt w:val="bullet"/>
      <w:pStyle w:val="ListBullet2"/>
      <w:lvlText w:val=""/>
      <w:lvlJc w:val="left"/>
      <w:pPr>
        <w:ind w:left="1080" w:hanging="360"/>
      </w:pPr>
      <w:rPr>
        <w:rFonts w:ascii="Symbol" w:hAnsi="Symbol" w:hint="default"/>
        <w:color w:val="auto"/>
        <w:sz w:val="20"/>
      </w:rPr>
    </w:lvl>
    <w:lvl w:ilvl="2">
      <w:start w:val="1"/>
      <w:numFmt w:val="bullet"/>
      <w:pStyle w:val="ListBullet3"/>
      <w:lvlText w:val=""/>
      <w:lvlJc w:val="left"/>
      <w:pPr>
        <w:ind w:left="1440" w:hanging="360"/>
      </w:pPr>
      <w:rPr>
        <w:rFonts w:ascii="Symbol" w:hAnsi="Symbol" w:hint="default"/>
        <w:color w:val="auto"/>
        <w:sz w:val="22"/>
      </w:rPr>
    </w:lvl>
    <w:lvl w:ilvl="3">
      <w:start w:val="1"/>
      <w:numFmt w:val="none"/>
      <w:pStyle w:val="ListBullet4"/>
      <w:lvlText w:val=""/>
      <w:lvlJc w:val="left"/>
      <w:pPr>
        <w:ind w:left="1800" w:hanging="360"/>
      </w:pPr>
      <w:rPr>
        <w:rFonts w:hint="default"/>
        <w:color w:val="auto"/>
        <w:sz w:val="20"/>
      </w:rPr>
    </w:lvl>
    <w:lvl w:ilvl="4">
      <w:start w:val="1"/>
      <w:numFmt w:val="none"/>
      <w:pStyle w:val="ListBullet5"/>
      <w:lvlText w:val=""/>
      <w:lvlJc w:val="left"/>
      <w:pPr>
        <w:ind w:left="2160" w:hanging="360"/>
      </w:pPr>
      <w:rPr>
        <w:rFonts w:hint="default"/>
        <w:color w:val="auto"/>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nsid w:val="70605573"/>
    <w:multiLevelType w:val="hybridMultilevel"/>
    <w:tmpl w:val="E1005D2C"/>
    <w:lvl w:ilvl="0" w:tplc="CFF2075E">
      <w:start w:val="1"/>
      <w:numFmt w:val="decimal"/>
      <w:lvlText w:val="%1."/>
      <w:lvlJc w:val="left"/>
      <w:pPr>
        <w:ind w:left="1079" w:hanging="72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5">
    <w:nsid w:val="73292FF0"/>
    <w:multiLevelType w:val="hybridMultilevel"/>
    <w:tmpl w:val="AED8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8807BA"/>
    <w:multiLevelType w:val="multilevel"/>
    <w:tmpl w:val="0BEC9974"/>
    <w:lvl w:ilvl="0">
      <w:start w:val="1"/>
      <w:numFmt w:val="decimal"/>
      <w:pStyle w:val="Heading1"/>
      <w:suff w:val="space"/>
      <w:lvlText w:val="%1."/>
      <w:lvlJc w:val="left"/>
      <w:pPr>
        <w:ind w:left="996" w:hanging="432"/>
      </w:pPr>
      <w:rPr>
        <w:rFonts w:ascii="Georgia" w:hAnsi="Georgia"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suff w:val="space"/>
      <w:lvlText w:val="%1.%2."/>
      <w:lvlJc w:val="left"/>
      <w:pPr>
        <w:ind w:left="573"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720"/>
        </w:tabs>
        <w:ind w:left="720" w:hanging="720"/>
      </w:pPr>
      <w:rPr>
        <w:rFonts w:ascii="Arial" w:hAnsi="Arial" w:hint="default"/>
        <w:b/>
        <w:i w:val="0"/>
        <w:sz w:val="24"/>
      </w:rPr>
    </w:lvl>
    <w:lvl w:ilvl="3">
      <w:start w:val="1"/>
      <w:numFmt w:val="none"/>
      <w:pStyle w:val="Heading4"/>
      <w:lvlText w:val="%1.%2.%3.%4"/>
      <w:lvlJc w:val="left"/>
      <w:pPr>
        <w:tabs>
          <w:tab w:val="num" w:pos="1287"/>
        </w:tabs>
        <w:ind w:left="1287" w:hanging="864"/>
      </w:pPr>
      <w:rPr>
        <w:rFonts w:hint="default"/>
      </w:rPr>
    </w:lvl>
    <w:lvl w:ilvl="4">
      <w:start w:val="1"/>
      <w:numFmt w:val="decimal"/>
      <w:pStyle w:val="H5"/>
      <w:lvlText w:val="%1.%2.%3.%4.%5"/>
      <w:lvlJc w:val="left"/>
      <w:pPr>
        <w:tabs>
          <w:tab w:val="num" w:pos="1431"/>
        </w:tabs>
        <w:ind w:left="1431" w:hanging="1008"/>
      </w:pPr>
      <w:rPr>
        <w:rFonts w:hint="default"/>
      </w:rPr>
    </w:lvl>
    <w:lvl w:ilvl="5">
      <w:start w:val="1"/>
      <w:numFmt w:val="decimal"/>
      <w:lvlText w:val="%1.%2.%3.%4.%5.%6"/>
      <w:lvlJc w:val="left"/>
      <w:pPr>
        <w:tabs>
          <w:tab w:val="num" w:pos="1575"/>
        </w:tabs>
        <w:ind w:left="1575" w:hanging="1152"/>
      </w:pPr>
      <w:rPr>
        <w:rFonts w:hint="default"/>
      </w:rPr>
    </w:lvl>
    <w:lvl w:ilvl="6">
      <w:start w:val="1"/>
      <w:numFmt w:val="decimal"/>
      <w:lvlText w:val="%1.%2.%3.%4.%5.%6.%7"/>
      <w:lvlJc w:val="left"/>
      <w:pPr>
        <w:tabs>
          <w:tab w:val="num" w:pos="1719"/>
        </w:tabs>
        <w:ind w:left="1719" w:hanging="1296"/>
      </w:pPr>
      <w:rPr>
        <w:rFonts w:hint="default"/>
      </w:rPr>
    </w:lvl>
    <w:lvl w:ilvl="7">
      <w:start w:val="1"/>
      <w:numFmt w:val="decimal"/>
      <w:lvlText w:val="%1.%2.%3.%4.%5.%6.%7.%8"/>
      <w:lvlJc w:val="left"/>
      <w:pPr>
        <w:tabs>
          <w:tab w:val="num" w:pos="1863"/>
        </w:tabs>
        <w:ind w:left="1863" w:hanging="1440"/>
      </w:pPr>
      <w:rPr>
        <w:rFonts w:hint="default"/>
      </w:rPr>
    </w:lvl>
    <w:lvl w:ilvl="8">
      <w:start w:val="1"/>
      <w:numFmt w:val="decimal"/>
      <w:lvlText w:val="%1.%2.%3.%4.%5.%6.%7.%8.%9"/>
      <w:lvlJc w:val="left"/>
      <w:pPr>
        <w:tabs>
          <w:tab w:val="num" w:pos="2007"/>
        </w:tabs>
        <w:ind w:left="2007" w:hanging="1584"/>
      </w:pPr>
      <w:rPr>
        <w:rFonts w:hint="default"/>
      </w:rPr>
    </w:lvl>
  </w:abstractNum>
  <w:abstractNum w:abstractNumId="27">
    <w:nsid w:val="772107A2"/>
    <w:multiLevelType w:val="hybridMultilevel"/>
    <w:tmpl w:val="BF8A9EEA"/>
    <w:lvl w:ilvl="0" w:tplc="2EE6744A">
      <w:start w:val="1"/>
      <w:numFmt w:val="bullet"/>
      <w:pStyle w:val="Textepuce"/>
      <w:lvlText w:val=""/>
      <w:lvlJc w:val="left"/>
      <w:pPr>
        <w:tabs>
          <w:tab w:val="num" w:pos="1145"/>
        </w:tabs>
        <w:ind w:left="1145" w:hanging="360"/>
      </w:pPr>
      <w:rPr>
        <w:rFonts w:ascii="Wingdings" w:hAnsi="Wingdings" w:hint="default"/>
        <w:b w:val="0"/>
        <w:i w:val="0"/>
        <w:sz w:val="19"/>
      </w:rPr>
    </w:lvl>
    <w:lvl w:ilvl="1" w:tplc="04090001">
      <w:start w:val="1"/>
      <w:numFmt w:val="bullet"/>
      <w:lvlText w:val=""/>
      <w:lvlJc w:val="left"/>
      <w:pPr>
        <w:tabs>
          <w:tab w:val="num" w:pos="1440"/>
        </w:tabs>
        <w:ind w:left="1440" w:hanging="360"/>
      </w:pPr>
      <w:rPr>
        <w:rFonts w:ascii="Symbol" w:hAnsi="Symbol" w:hint="default"/>
        <w:b w:val="0"/>
        <w:i w:val="0"/>
        <w:sz w:val="19"/>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7"/>
  </w:num>
  <w:num w:numId="3">
    <w:abstractNumId w:val="23"/>
  </w:num>
  <w:num w:numId="4">
    <w:abstractNumId w:val="4"/>
  </w:num>
  <w:num w:numId="5">
    <w:abstractNumId w:val="21"/>
  </w:num>
  <w:num w:numId="6">
    <w:abstractNumId w:val="8"/>
  </w:num>
  <w:num w:numId="7">
    <w:abstractNumId w:val="2"/>
  </w:num>
  <w:num w:numId="8">
    <w:abstractNumId w:val="17"/>
  </w:num>
  <w:num w:numId="9">
    <w:abstractNumId w:val="5"/>
  </w:num>
  <w:num w:numId="10">
    <w:abstractNumId w:val="6"/>
  </w:num>
  <w:num w:numId="11">
    <w:abstractNumId w:val="11"/>
  </w:num>
  <w:num w:numId="12">
    <w:abstractNumId w:val="26"/>
  </w:num>
  <w:num w:numId="13">
    <w:abstractNumId w:val="26"/>
  </w:num>
  <w:num w:numId="14">
    <w:abstractNumId w:val="26"/>
  </w:num>
  <w:num w:numId="15">
    <w:abstractNumId w:val="26"/>
  </w:num>
  <w:num w:numId="16">
    <w:abstractNumId w:val="7"/>
  </w:num>
  <w:num w:numId="17">
    <w:abstractNumId w:val="24"/>
  </w:num>
  <w:num w:numId="18">
    <w:abstractNumId w:val="26"/>
  </w:num>
  <w:num w:numId="19">
    <w:abstractNumId w:val="26"/>
  </w:num>
  <w:num w:numId="20">
    <w:abstractNumId w:val="26"/>
  </w:num>
  <w:num w:numId="21">
    <w:abstractNumId w:val="26"/>
  </w:num>
  <w:num w:numId="22">
    <w:abstractNumId w:val="26"/>
  </w:num>
  <w:num w:numId="23">
    <w:abstractNumId w:val="14"/>
  </w:num>
  <w:num w:numId="24">
    <w:abstractNumId w:val="20"/>
  </w:num>
  <w:num w:numId="25">
    <w:abstractNumId w:val="1"/>
  </w:num>
  <w:num w:numId="26">
    <w:abstractNumId w:val="19"/>
  </w:num>
  <w:num w:numId="27">
    <w:abstractNumId w:val="15"/>
  </w:num>
  <w:num w:numId="28">
    <w:abstractNumId w:val="25"/>
  </w:num>
  <w:num w:numId="29">
    <w:abstractNumId w:val="12"/>
  </w:num>
  <w:num w:numId="30">
    <w:abstractNumId w:val="10"/>
  </w:num>
  <w:num w:numId="31">
    <w:abstractNumId w:val="26"/>
  </w:num>
  <w:num w:numId="32">
    <w:abstractNumId w:val="26"/>
  </w:num>
  <w:num w:numId="33">
    <w:abstractNumId w:val="26"/>
  </w:num>
  <w:num w:numId="34">
    <w:abstractNumId w:val="26"/>
  </w:num>
  <w:num w:numId="35">
    <w:abstractNumId w:val="26"/>
  </w:num>
  <w:num w:numId="36">
    <w:abstractNumId w:val="0"/>
  </w:num>
  <w:num w:numId="37">
    <w:abstractNumId w:val="18"/>
  </w:num>
  <w:num w:numId="38">
    <w:abstractNumId w:val="16"/>
  </w:num>
  <w:num w:numId="39">
    <w:abstractNumId w:val="13"/>
  </w:num>
  <w:num w:numId="40">
    <w:abstractNumId w:val="3"/>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DateAndTime/>
  <w:embedSystemFonts/>
  <w:proofState w:spelling="clean" w:grammar="clean"/>
  <w:attachedTemplate r:id="rId1"/>
  <w:stylePaneFormatFilter w:val="0001"/>
  <w:defaultTabStop w:val="0"/>
  <w:hyphenationZone w:val="425"/>
  <w:defaultTableStyle w:val="EuropeanCommissionstyle"/>
  <w:drawingGridHorizontalSpacing w:val="95"/>
  <w:displayHorizontalDrawingGridEvery w:val="0"/>
  <w:displayVerticalDrawingGridEvery w:val="0"/>
  <w:doNotShadeFormData/>
  <w:noPunctuationKerning/>
  <w:characterSpacingControl w:val="doNotCompress"/>
  <w:hdrShapeDefaults>
    <o:shapedefaults v:ext="edit" spidmax="11265" fillcolor="white" stroke="f">
      <v:fill color="white"/>
      <v:stroke on="f"/>
      <v:textbox inset="0,0,0,0"/>
      <o:colormru v:ext="edit" colors="#e17000"/>
    </o:shapedefaults>
  </w:hdrShapeDefaults>
  <w:footnotePr>
    <w:footnote w:id="-1"/>
    <w:footnote w:id="0"/>
    <w:footnote w:id="1"/>
  </w:footnotePr>
  <w:endnotePr>
    <w:pos w:val="sectEnd"/>
    <w:endnote w:id="-1"/>
    <w:endnote w:id="0"/>
    <w:endnote w:id="1"/>
  </w:endnotePr>
  <w:compat/>
  <w:docVars>
    <w:docVar w:name="LW_DocType" w:val="2011_CORP TEMPLATE_PROPOSAL TEMPLATE WORD A4_VENG"/>
  </w:docVars>
  <w:rsids>
    <w:rsidRoot w:val="00035EC5"/>
    <w:rsid w:val="000001AC"/>
    <w:rsid w:val="00000267"/>
    <w:rsid w:val="0000026C"/>
    <w:rsid w:val="000002C0"/>
    <w:rsid w:val="00000500"/>
    <w:rsid w:val="00000690"/>
    <w:rsid w:val="00000879"/>
    <w:rsid w:val="00000E11"/>
    <w:rsid w:val="00001282"/>
    <w:rsid w:val="000015C5"/>
    <w:rsid w:val="00001730"/>
    <w:rsid w:val="000018F2"/>
    <w:rsid w:val="00001A08"/>
    <w:rsid w:val="00001DB1"/>
    <w:rsid w:val="0000222D"/>
    <w:rsid w:val="00002556"/>
    <w:rsid w:val="000025FE"/>
    <w:rsid w:val="00002A60"/>
    <w:rsid w:val="000031CE"/>
    <w:rsid w:val="000031EC"/>
    <w:rsid w:val="000031F9"/>
    <w:rsid w:val="00003330"/>
    <w:rsid w:val="00003566"/>
    <w:rsid w:val="00004334"/>
    <w:rsid w:val="0000440A"/>
    <w:rsid w:val="000046E4"/>
    <w:rsid w:val="00004873"/>
    <w:rsid w:val="00004E9B"/>
    <w:rsid w:val="000054D0"/>
    <w:rsid w:val="00005AB1"/>
    <w:rsid w:val="000066C2"/>
    <w:rsid w:val="000067BF"/>
    <w:rsid w:val="0000687E"/>
    <w:rsid w:val="00006946"/>
    <w:rsid w:val="00006C7F"/>
    <w:rsid w:val="00006D09"/>
    <w:rsid w:val="0000788C"/>
    <w:rsid w:val="00007994"/>
    <w:rsid w:val="000079F8"/>
    <w:rsid w:val="00007B59"/>
    <w:rsid w:val="0001033F"/>
    <w:rsid w:val="000106FF"/>
    <w:rsid w:val="00011330"/>
    <w:rsid w:val="000118BF"/>
    <w:rsid w:val="00011E0D"/>
    <w:rsid w:val="000122D1"/>
    <w:rsid w:val="000123E2"/>
    <w:rsid w:val="000127FC"/>
    <w:rsid w:val="00013059"/>
    <w:rsid w:val="00013343"/>
    <w:rsid w:val="000133DD"/>
    <w:rsid w:val="000134AF"/>
    <w:rsid w:val="0001356B"/>
    <w:rsid w:val="0001390F"/>
    <w:rsid w:val="00013B66"/>
    <w:rsid w:val="00013C43"/>
    <w:rsid w:val="000141BC"/>
    <w:rsid w:val="000142AB"/>
    <w:rsid w:val="000142F3"/>
    <w:rsid w:val="0001450B"/>
    <w:rsid w:val="000145D2"/>
    <w:rsid w:val="000146E3"/>
    <w:rsid w:val="000149F0"/>
    <w:rsid w:val="00014B2F"/>
    <w:rsid w:val="00014B41"/>
    <w:rsid w:val="00014D93"/>
    <w:rsid w:val="00014E41"/>
    <w:rsid w:val="000152CC"/>
    <w:rsid w:val="00015351"/>
    <w:rsid w:val="0001620C"/>
    <w:rsid w:val="00016735"/>
    <w:rsid w:val="0001688D"/>
    <w:rsid w:val="00016C4E"/>
    <w:rsid w:val="00017028"/>
    <w:rsid w:val="00017129"/>
    <w:rsid w:val="00017164"/>
    <w:rsid w:val="00017615"/>
    <w:rsid w:val="00017704"/>
    <w:rsid w:val="00017984"/>
    <w:rsid w:val="00017CCC"/>
    <w:rsid w:val="00017E81"/>
    <w:rsid w:val="00020166"/>
    <w:rsid w:val="0002038C"/>
    <w:rsid w:val="0002070B"/>
    <w:rsid w:val="00021097"/>
    <w:rsid w:val="00021626"/>
    <w:rsid w:val="00021734"/>
    <w:rsid w:val="000217CB"/>
    <w:rsid w:val="00021FE4"/>
    <w:rsid w:val="00022079"/>
    <w:rsid w:val="000220DF"/>
    <w:rsid w:val="000222D9"/>
    <w:rsid w:val="00022977"/>
    <w:rsid w:val="00023233"/>
    <w:rsid w:val="00023B0A"/>
    <w:rsid w:val="00023BA0"/>
    <w:rsid w:val="00024035"/>
    <w:rsid w:val="00024135"/>
    <w:rsid w:val="000247F6"/>
    <w:rsid w:val="0002482B"/>
    <w:rsid w:val="00024AB0"/>
    <w:rsid w:val="00024E98"/>
    <w:rsid w:val="00024F38"/>
    <w:rsid w:val="00024F61"/>
    <w:rsid w:val="00025851"/>
    <w:rsid w:val="000259DF"/>
    <w:rsid w:val="00025E29"/>
    <w:rsid w:val="00025E52"/>
    <w:rsid w:val="000262C8"/>
    <w:rsid w:val="000265CE"/>
    <w:rsid w:val="00026F1B"/>
    <w:rsid w:val="00027553"/>
    <w:rsid w:val="00027656"/>
    <w:rsid w:val="000277B4"/>
    <w:rsid w:val="00027875"/>
    <w:rsid w:val="00027A74"/>
    <w:rsid w:val="00027CA1"/>
    <w:rsid w:val="00027D1B"/>
    <w:rsid w:val="00027DEA"/>
    <w:rsid w:val="0003054F"/>
    <w:rsid w:val="00030560"/>
    <w:rsid w:val="0003102C"/>
    <w:rsid w:val="0003113C"/>
    <w:rsid w:val="0003189C"/>
    <w:rsid w:val="00031AA1"/>
    <w:rsid w:val="00031B71"/>
    <w:rsid w:val="00031C90"/>
    <w:rsid w:val="00031D90"/>
    <w:rsid w:val="00031EE0"/>
    <w:rsid w:val="0003229B"/>
    <w:rsid w:val="0003241C"/>
    <w:rsid w:val="000324A4"/>
    <w:rsid w:val="00032DDF"/>
    <w:rsid w:val="0003370D"/>
    <w:rsid w:val="00034346"/>
    <w:rsid w:val="000343AE"/>
    <w:rsid w:val="0003458E"/>
    <w:rsid w:val="00035205"/>
    <w:rsid w:val="000358AC"/>
    <w:rsid w:val="0003592C"/>
    <w:rsid w:val="00035CA9"/>
    <w:rsid w:val="00035EC5"/>
    <w:rsid w:val="00035F82"/>
    <w:rsid w:val="0003639D"/>
    <w:rsid w:val="00036564"/>
    <w:rsid w:val="00036586"/>
    <w:rsid w:val="00036597"/>
    <w:rsid w:val="00036872"/>
    <w:rsid w:val="0003697F"/>
    <w:rsid w:val="00036A4C"/>
    <w:rsid w:val="00036B15"/>
    <w:rsid w:val="00036C8E"/>
    <w:rsid w:val="00036D5B"/>
    <w:rsid w:val="000408E1"/>
    <w:rsid w:val="00040D2D"/>
    <w:rsid w:val="00040DCC"/>
    <w:rsid w:val="00040F78"/>
    <w:rsid w:val="00041053"/>
    <w:rsid w:val="000413ED"/>
    <w:rsid w:val="00041846"/>
    <w:rsid w:val="000418B4"/>
    <w:rsid w:val="00041A75"/>
    <w:rsid w:val="00041AE7"/>
    <w:rsid w:val="00041E55"/>
    <w:rsid w:val="00041E97"/>
    <w:rsid w:val="0004211C"/>
    <w:rsid w:val="000421AA"/>
    <w:rsid w:val="00042238"/>
    <w:rsid w:val="0004242E"/>
    <w:rsid w:val="0004294B"/>
    <w:rsid w:val="00042ACF"/>
    <w:rsid w:val="00042DF3"/>
    <w:rsid w:val="000431A0"/>
    <w:rsid w:val="000445FF"/>
    <w:rsid w:val="00044EAB"/>
    <w:rsid w:val="00045976"/>
    <w:rsid w:val="00045A5B"/>
    <w:rsid w:val="00045DDA"/>
    <w:rsid w:val="000463DE"/>
    <w:rsid w:val="00046436"/>
    <w:rsid w:val="000467A4"/>
    <w:rsid w:val="00046825"/>
    <w:rsid w:val="00046987"/>
    <w:rsid w:val="00046AED"/>
    <w:rsid w:val="000471D0"/>
    <w:rsid w:val="000477DB"/>
    <w:rsid w:val="00047BA8"/>
    <w:rsid w:val="00047EA4"/>
    <w:rsid w:val="000500CD"/>
    <w:rsid w:val="00050400"/>
    <w:rsid w:val="00050632"/>
    <w:rsid w:val="000513DF"/>
    <w:rsid w:val="00051413"/>
    <w:rsid w:val="00051492"/>
    <w:rsid w:val="00051709"/>
    <w:rsid w:val="00051C9C"/>
    <w:rsid w:val="0005200D"/>
    <w:rsid w:val="00052446"/>
    <w:rsid w:val="00052B3D"/>
    <w:rsid w:val="00052B58"/>
    <w:rsid w:val="00052E3C"/>
    <w:rsid w:val="00052F6C"/>
    <w:rsid w:val="00052FCF"/>
    <w:rsid w:val="000534AA"/>
    <w:rsid w:val="00053AE1"/>
    <w:rsid w:val="00053E3A"/>
    <w:rsid w:val="00053FC4"/>
    <w:rsid w:val="000541DC"/>
    <w:rsid w:val="00054312"/>
    <w:rsid w:val="0005439B"/>
    <w:rsid w:val="00054536"/>
    <w:rsid w:val="00054633"/>
    <w:rsid w:val="000548BE"/>
    <w:rsid w:val="000548EB"/>
    <w:rsid w:val="000549CB"/>
    <w:rsid w:val="000549E3"/>
    <w:rsid w:val="00054EAE"/>
    <w:rsid w:val="00054F35"/>
    <w:rsid w:val="00055A7B"/>
    <w:rsid w:val="00055C0D"/>
    <w:rsid w:val="00055F48"/>
    <w:rsid w:val="00055F9A"/>
    <w:rsid w:val="000562CB"/>
    <w:rsid w:val="00056371"/>
    <w:rsid w:val="00056755"/>
    <w:rsid w:val="000567AA"/>
    <w:rsid w:val="000567FB"/>
    <w:rsid w:val="00056A7B"/>
    <w:rsid w:val="00056E41"/>
    <w:rsid w:val="0005757A"/>
    <w:rsid w:val="00057AAD"/>
    <w:rsid w:val="00057B41"/>
    <w:rsid w:val="00060310"/>
    <w:rsid w:val="00060510"/>
    <w:rsid w:val="000609B2"/>
    <w:rsid w:val="00060A08"/>
    <w:rsid w:val="00061C9F"/>
    <w:rsid w:val="000622CA"/>
    <w:rsid w:val="0006319C"/>
    <w:rsid w:val="00063318"/>
    <w:rsid w:val="000636DF"/>
    <w:rsid w:val="00063AC8"/>
    <w:rsid w:val="00063FB0"/>
    <w:rsid w:val="00064B08"/>
    <w:rsid w:val="00064B79"/>
    <w:rsid w:val="00064B9F"/>
    <w:rsid w:val="000651B3"/>
    <w:rsid w:val="00065866"/>
    <w:rsid w:val="00065E0D"/>
    <w:rsid w:val="00065FF7"/>
    <w:rsid w:val="0006696E"/>
    <w:rsid w:val="00066B05"/>
    <w:rsid w:val="00066B90"/>
    <w:rsid w:val="00067438"/>
    <w:rsid w:val="0006774A"/>
    <w:rsid w:val="00067C63"/>
    <w:rsid w:val="000701DB"/>
    <w:rsid w:val="000704EC"/>
    <w:rsid w:val="0007061E"/>
    <w:rsid w:val="0007065F"/>
    <w:rsid w:val="00070913"/>
    <w:rsid w:val="00070C1C"/>
    <w:rsid w:val="0007123A"/>
    <w:rsid w:val="000712FB"/>
    <w:rsid w:val="0007132B"/>
    <w:rsid w:val="000714F5"/>
    <w:rsid w:val="000717C8"/>
    <w:rsid w:val="00071876"/>
    <w:rsid w:val="00071880"/>
    <w:rsid w:val="00071B03"/>
    <w:rsid w:val="00071F9B"/>
    <w:rsid w:val="00072049"/>
    <w:rsid w:val="000721FA"/>
    <w:rsid w:val="00072422"/>
    <w:rsid w:val="00072645"/>
    <w:rsid w:val="000728CA"/>
    <w:rsid w:val="00072A48"/>
    <w:rsid w:val="0007394B"/>
    <w:rsid w:val="00073B2F"/>
    <w:rsid w:val="00073E91"/>
    <w:rsid w:val="000745EB"/>
    <w:rsid w:val="000745F9"/>
    <w:rsid w:val="000746E1"/>
    <w:rsid w:val="00074F6C"/>
    <w:rsid w:val="0007522A"/>
    <w:rsid w:val="00075391"/>
    <w:rsid w:val="000753D4"/>
    <w:rsid w:val="00075635"/>
    <w:rsid w:val="0007572A"/>
    <w:rsid w:val="00075741"/>
    <w:rsid w:val="0007582C"/>
    <w:rsid w:val="00075E9B"/>
    <w:rsid w:val="00077571"/>
    <w:rsid w:val="00077617"/>
    <w:rsid w:val="00077996"/>
    <w:rsid w:val="00077AF4"/>
    <w:rsid w:val="00077B4A"/>
    <w:rsid w:val="00077C4D"/>
    <w:rsid w:val="00077D37"/>
    <w:rsid w:val="000802E8"/>
    <w:rsid w:val="000804CE"/>
    <w:rsid w:val="00080720"/>
    <w:rsid w:val="00080FA5"/>
    <w:rsid w:val="00081179"/>
    <w:rsid w:val="00081393"/>
    <w:rsid w:val="00081642"/>
    <w:rsid w:val="00081B8F"/>
    <w:rsid w:val="00082175"/>
    <w:rsid w:val="0008220B"/>
    <w:rsid w:val="000825E3"/>
    <w:rsid w:val="00082E58"/>
    <w:rsid w:val="00083343"/>
    <w:rsid w:val="00083526"/>
    <w:rsid w:val="000836FC"/>
    <w:rsid w:val="00083C0C"/>
    <w:rsid w:val="0008421A"/>
    <w:rsid w:val="00084244"/>
    <w:rsid w:val="000842DB"/>
    <w:rsid w:val="00084820"/>
    <w:rsid w:val="0008494E"/>
    <w:rsid w:val="00084FB7"/>
    <w:rsid w:val="00085238"/>
    <w:rsid w:val="000858DC"/>
    <w:rsid w:val="00085B7E"/>
    <w:rsid w:val="00085B99"/>
    <w:rsid w:val="000862D5"/>
    <w:rsid w:val="00086502"/>
    <w:rsid w:val="000865CD"/>
    <w:rsid w:val="00086775"/>
    <w:rsid w:val="00086879"/>
    <w:rsid w:val="00086885"/>
    <w:rsid w:val="00086906"/>
    <w:rsid w:val="000869ED"/>
    <w:rsid w:val="00086A1B"/>
    <w:rsid w:val="00086A39"/>
    <w:rsid w:val="00086C7B"/>
    <w:rsid w:val="00086CA0"/>
    <w:rsid w:val="00086DA8"/>
    <w:rsid w:val="00086E52"/>
    <w:rsid w:val="0008702A"/>
    <w:rsid w:val="0008704A"/>
    <w:rsid w:val="000875C6"/>
    <w:rsid w:val="00087803"/>
    <w:rsid w:val="000878DF"/>
    <w:rsid w:val="000878E5"/>
    <w:rsid w:val="00087BC5"/>
    <w:rsid w:val="00087EF3"/>
    <w:rsid w:val="00087F49"/>
    <w:rsid w:val="000902BB"/>
    <w:rsid w:val="0009092A"/>
    <w:rsid w:val="00090A0C"/>
    <w:rsid w:val="00090A5D"/>
    <w:rsid w:val="00090C6D"/>
    <w:rsid w:val="00090F5C"/>
    <w:rsid w:val="00091533"/>
    <w:rsid w:val="000916E6"/>
    <w:rsid w:val="00091BA8"/>
    <w:rsid w:val="00091F06"/>
    <w:rsid w:val="0009211B"/>
    <w:rsid w:val="00092172"/>
    <w:rsid w:val="0009258D"/>
    <w:rsid w:val="00092AD0"/>
    <w:rsid w:val="00093023"/>
    <w:rsid w:val="0009396B"/>
    <w:rsid w:val="0009398E"/>
    <w:rsid w:val="00093BF8"/>
    <w:rsid w:val="00093CAF"/>
    <w:rsid w:val="0009401A"/>
    <w:rsid w:val="00094090"/>
    <w:rsid w:val="00094316"/>
    <w:rsid w:val="00094D9B"/>
    <w:rsid w:val="0009562D"/>
    <w:rsid w:val="000957E3"/>
    <w:rsid w:val="00095924"/>
    <w:rsid w:val="00095949"/>
    <w:rsid w:val="000959B2"/>
    <w:rsid w:val="00095D56"/>
    <w:rsid w:val="00096655"/>
    <w:rsid w:val="000966E3"/>
    <w:rsid w:val="00096708"/>
    <w:rsid w:val="00096EFF"/>
    <w:rsid w:val="00097027"/>
    <w:rsid w:val="00097594"/>
    <w:rsid w:val="00097AF1"/>
    <w:rsid w:val="000A00A0"/>
    <w:rsid w:val="000A0115"/>
    <w:rsid w:val="000A03A6"/>
    <w:rsid w:val="000A0498"/>
    <w:rsid w:val="000A0D81"/>
    <w:rsid w:val="000A0DBA"/>
    <w:rsid w:val="000A0F89"/>
    <w:rsid w:val="000A167A"/>
    <w:rsid w:val="000A191C"/>
    <w:rsid w:val="000A1B45"/>
    <w:rsid w:val="000A1E2A"/>
    <w:rsid w:val="000A1E2E"/>
    <w:rsid w:val="000A1E91"/>
    <w:rsid w:val="000A20A7"/>
    <w:rsid w:val="000A26E3"/>
    <w:rsid w:val="000A26ED"/>
    <w:rsid w:val="000A2C2E"/>
    <w:rsid w:val="000A2D2E"/>
    <w:rsid w:val="000A2D8B"/>
    <w:rsid w:val="000A3B13"/>
    <w:rsid w:val="000A3E34"/>
    <w:rsid w:val="000A405D"/>
    <w:rsid w:val="000A5413"/>
    <w:rsid w:val="000A5504"/>
    <w:rsid w:val="000A5A0F"/>
    <w:rsid w:val="000A5A31"/>
    <w:rsid w:val="000A5B5F"/>
    <w:rsid w:val="000A5B67"/>
    <w:rsid w:val="000A6030"/>
    <w:rsid w:val="000A61AA"/>
    <w:rsid w:val="000A61C5"/>
    <w:rsid w:val="000A6712"/>
    <w:rsid w:val="000A69C4"/>
    <w:rsid w:val="000A6B67"/>
    <w:rsid w:val="000A6F29"/>
    <w:rsid w:val="000A7073"/>
    <w:rsid w:val="000A7932"/>
    <w:rsid w:val="000A7B68"/>
    <w:rsid w:val="000A7F52"/>
    <w:rsid w:val="000B01F4"/>
    <w:rsid w:val="000B03B8"/>
    <w:rsid w:val="000B06EC"/>
    <w:rsid w:val="000B0D04"/>
    <w:rsid w:val="000B1045"/>
    <w:rsid w:val="000B1263"/>
    <w:rsid w:val="000B1CB3"/>
    <w:rsid w:val="000B2361"/>
    <w:rsid w:val="000B2757"/>
    <w:rsid w:val="000B2884"/>
    <w:rsid w:val="000B2914"/>
    <w:rsid w:val="000B2A15"/>
    <w:rsid w:val="000B2FE3"/>
    <w:rsid w:val="000B34C9"/>
    <w:rsid w:val="000B3938"/>
    <w:rsid w:val="000B4014"/>
    <w:rsid w:val="000B4059"/>
    <w:rsid w:val="000B40BF"/>
    <w:rsid w:val="000B43AB"/>
    <w:rsid w:val="000B44B1"/>
    <w:rsid w:val="000B584D"/>
    <w:rsid w:val="000B5938"/>
    <w:rsid w:val="000B5B3E"/>
    <w:rsid w:val="000B5E82"/>
    <w:rsid w:val="000B6185"/>
    <w:rsid w:val="000B64E1"/>
    <w:rsid w:val="000B689A"/>
    <w:rsid w:val="000B6B36"/>
    <w:rsid w:val="000B6B6A"/>
    <w:rsid w:val="000B6FC6"/>
    <w:rsid w:val="000B7766"/>
    <w:rsid w:val="000B788D"/>
    <w:rsid w:val="000B7C80"/>
    <w:rsid w:val="000B7F14"/>
    <w:rsid w:val="000B7FC7"/>
    <w:rsid w:val="000C03AE"/>
    <w:rsid w:val="000C0805"/>
    <w:rsid w:val="000C094C"/>
    <w:rsid w:val="000C0A6A"/>
    <w:rsid w:val="000C0B12"/>
    <w:rsid w:val="000C1178"/>
    <w:rsid w:val="000C132B"/>
    <w:rsid w:val="000C144B"/>
    <w:rsid w:val="000C14AD"/>
    <w:rsid w:val="000C172C"/>
    <w:rsid w:val="000C1A76"/>
    <w:rsid w:val="000C1E3D"/>
    <w:rsid w:val="000C1F1B"/>
    <w:rsid w:val="000C20A4"/>
    <w:rsid w:val="000C3521"/>
    <w:rsid w:val="000C3BCA"/>
    <w:rsid w:val="000C3CC7"/>
    <w:rsid w:val="000C401F"/>
    <w:rsid w:val="000C41CB"/>
    <w:rsid w:val="000C41F0"/>
    <w:rsid w:val="000C433A"/>
    <w:rsid w:val="000C4949"/>
    <w:rsid w:val="000C51D3"/>
    <w:rsid w:val="000C5287"/>
    <w:rsid w:val="000C5448"/>
    <w:rsid w:val="000C5CFB"/>
    <w:rsid w:val="000C6462"/>
    <w:rsid w:val="000C6B94"/>
    <w:rsid w:val="000C6D1C"/>
    <w:rsid w:val="000C777D"/>
    <w:rsid w:val="000C790B"/>
    <w:rsid w:val="000D0102"/>
    <w:rsid w:val="000D106B"/>
    <w:rsid w:val="000D18ED"/>
    <w:rsid w:val="000D1FB2"/>
    <w:rsid w:val="000D2007"/>
    <w:rsid w:val="000D2531"/>
    <w:rsid w:val="000D2919"/>
    <w:rsid w:val="000D2E35"/>
    <w:rsid w:val="000D2F29"/>
    <w:rsid w:val="000D2FF7"/>
    <w:rsid w:val="000D3031"/>
    <w:rsid w:val="000D3638"/>
    <w:rsid w:val="000D3B5D"/>
    <w:rsid w:val="000D3B8D"/>
    <w:rsid w:val="000D3DA0"/>
    <w:rsid w:val="000D3F26"/>
    <w:rsid w:val="000D3F8B"/>
    <w:rsid w:val="000D4489"/>
    <w:rsid w:val="000D46D7"/>
    <w:rsid w:val="000D48A4"/>
    <w:rsid w:val="000D48F6"/>
    <w:rsid w:val="000D4957"/>
    <w:rsid w:val="000D4E24"/>
    <w:rsid w:val="000D4E4A"/>
    <w:rsid w:val="000D4FDA"/>
    <w:rsid w:val="000D5230"/>
    <w:rsid w:val="000D5246"/>
    <w:rsid w:val="000D55AF"/>
    <w:rsid w:val="000D595D"/>
    <w:rsid w:val="000D5BC7"/>
    <w:rsid w:val="000D6135"/>
    <w:rsid w:val="000D639C"/>
    <w:rsid w:val="000D67B5"/>
    <w:rsid w:val="000D6872"/>
    <w:rsid w:val="000D7004"/>
    <w:rsid w:val="000D72C5"/>
    <w:rsid w:val="000D74DE"/>
    <w:rsid w:val="000D7595"/>
    <w:rsid w:val="000D79A6"/>
    <w:rsid w:val="000D7CC6"/>
    <w:rsid w:val="000E02E9"/>
    <w:rsid w:val="000E046E"/>
    <w:rsid w:val="000E0793"/>
    <w:rsid w:val="000E0AD4"/>
    <w:rsid w:val="000E11D5"/>
    <w:rsid w:val="000E12B0"/>
    <w:rsid w:val="000E1355"/>
    <w:rsid w:val="000E1FEE"/>
    <w:rsid w:val="000E29D3"/>
    <w:rsid w:val="000E3207"/>
    <w:rsid w:val="000E3401"/>
    <w:rsid w:val="000E3422"/>
    <w:rsid w:val="000E3667"/>
    <w:rsid w:val="000E378D"/>
    <w:rsid w:val="000E37A0"/>
    <w:rsid w:val="000E3832"/>
    <w:rsid w:val="000E4206"/>
    <w:rsid w:val="000E4207"/>
    <w:rsid w:val="000E445A"/>
    <w:rsid w:val="000E4903"/>
    <w:rsid w:val="000E4D72"/>
    <w:rsid w:val="000E4F0F"/>
    <w:rsid w:val="000E573A"/>
    <w:rsid w:val="000E5F65"/>
    <w:rsid w:val="000E5FA9"/>
    <w:rsid w:val="000E61CE"/>
    <w:rsid w:val="000E62E6"/>
    <w:rsid w:val="000E66A0"/>
    <w:rsid w:val="000E6E0E"/>
    <w:rsid w:val="000E6FF8"/>
    <w:rsid w:val="000E72F7"/>
    <w:rsid w:val="000E74BE"/>
    <w:rsid w:val="000E7C7C"/>
    <w:rsid w:val="000E7CD1"/>
    <w:rsid w:val="000F0351"/>
    <w:rsid w:val="000F0523"/>
    <w:rsid w:val="000F08C5"/>
    <w:rsid w:val="000F0D1A"/>
    <w:rsid w:val="000F0EDC"/>
    <w:rsid w:val="000F11B7"/>
    <w:rsid w:val="000F1914"/>
    <w:rsid w:val="000F1B8B"/>
    <w:rsid w:val="000F278E"/>
    <w:rsid w:val="000F28E5"/>
    <w:rsid w:val="000F2A7F"/>
    <w:rsid w:val="000F2EF1"/>
    <w:rsid w:val="000F37F1"/>
    <w:rsid w:val="000F3B4D"/>
    <w:rsid w:val="000F3ED1"/>
    <w:rsid w:val="000F40AA"/>
    <w:rsid w:val="000F468A"/>
    <w:rsid w:val="000F46B6"/>
    <w:rsid w:val="000F475A"/>
    <w:rsid w:val="000F490B"/>
    <w:rsid w:val="000F5398"/>
    <w:rsid w:val="000F545A"/>
    <w:rsid w:val="000F54F6"/>
    <w:rsid w:val="000F5595"/>
    <w:rsid w:val="000F56A7"/>
    <w:rsid w:val="000F57D9"/>
    <w:rsid w:val="000F5ACD"/>
    <w:rsid w:val="000F5CAD"/>
    <w:rsid w:val="000F5F11"/>
    <w:rsid w:val="000F6067"/>
    <w:rsid w:val="000F64A8"/>
    <w:rsid w:val="000F66B0"/>
    <w:rsid w:val="000F745C"/>
    <w:rsid w:val="000F753D"/>
    <w:rsid w:val="000F7E0A"/>
    <w:rsid w:val="000F7EB3"/>
    <w:rsid w:val="000F7FA7"/>
    <w:rsid w:val="000F7FCC"/>
    <w:rsid w:val="001003D4"/>
    <w:rsid w:val="00100FAB"/>
    <w:rsid w:val="00101237"/>
    <w:rsid w:val="00101377"/>
    <w:rsid w:val="001018F0"/>
    <w:rsid w:val="00101926"/>
    <w:rsid w:val="00101B82"/>
    <w:rsid w:val="00101C95"/>
    <w:rsid w:val="00101DA2"/>
    <w:rsid w:val="0010272F"/>
    <w:rsid w:val="00102A10"/>
    <w:rsid w:val="00102B44"/>
    <w:rsid w:val="00103023"/>
    <w:rsid w:val="001031CA"/>
    <w:rsid w:val="001038A3"/>
    <w:rsid w:val="00103C90"/>
    <w:rsid w:val="00103D32"/>
    <w:rsid w:val="0010407E"/>
    <w:rsid w:val="0010414D"/>
    <w:rsid w:val="00104522"/>
    <w:rsid w:val="0010478E"/>
    <w:rsid w:val="00104AD3"/>
    <w:rsid w:val="00104DDA"/>
    <w:rsid w:val="00104E4A"/>
    <w:rsid w:val="0010524F"/>
    <w:rsid w:val="001052DF"/>
    <w:rsid w:val="00105328"/>
    <w:rsid w:val="00105686"/>
    <w:rsid w:val="00105934"/>
    <w:rsid w:val="001059E9"/>
    <w:rsid w:val="00105CB4"/>
    <w:rsid w:val="00105EC7"/>
    <w:rsid w:val="00106692"/>
    <w:rsid w:val="00106860"/>
    <w:rsid w:val="00106970"/>
    <w:rsid w:val="00106979"/>
    <w:rsid w:val="00106ABD"/>
    <w:rsid w:val="00107641"/>
    <w:rsid w:val="00107AB6"/>
    <w:rsid w:val="00107CB4"/>
    <w:rsid w:val="00107DB7"/>
    <w:rsid w:val="00110330"/>
    <w:rsid w:val="0011067F"/>
    <w:rsid w:val="001108F7"/>
    <w:rsid w:val="00110E41"/>
    <w:rsid w:val="00110EDA"/>
    <w:rsid w:val="001110A5"/>
    <w:rsid w:val="0011130F"/>
    <w:rsid w:val="0011138A"/>
    <w:rsid w:val="00111703"/>
    <w:rsid w:val="00111909"/>
    <w:rsid w:val="00111BFB"/>
    <w:rsid w:val="00111FD6"/>
    <w:rsid w:val="00111FF3"/>
    <w:rsid w:val="0011207C"/>
    <w:rsid w:val="001124F4"/>
    <w:rsid w:val="001125A3"/>
    <w:rsid w:val="00112692"/>
    <w:rsid w:val="00112986"/>
    <w:rsid w:val="00112BBA"/>
    <w:rsid w:val="00113137"/>
    <w:rsid w:val="001132FB"/>
    <w:rsid w:val="0011338B"/>
    <w:rsid w:val="00113480"/>
    <w:rsid w:val="001134D6"/>
    <w:rsid w:val="001136DD"/>
    <w:rsid w:val="001140D0"/>
    <w:rsid w:val="0011410A"/>
    <w:rsid w:val="001142C7"/>
    <w:rsid w:val="001145F8"/>
    <w:rsid w:val="001147DE"/>
    <w:rsid w:val="001152E8"/>
    <w:rsid w:val="00115E1C"/>
    <w:rsid w:val="001160FF"/>
    <w:rsid w:val="00116759"/>
    <w:rsid w:val="00116E00"/>
    <w:rsid w:val="00116EE7"/>
    <w:rsid w:val="00116F7B"/>
    <w:rsid w:val="001170C7"/>
    <w:rsid w:val="001178D5"/>
    <w:rsid w:val="00117AF2"/>
    <w:rsid w:val="00117BAE"/>
    <w:rsid w:val="00117C40"/>
    <w:rsid w:val="00120242"/>
    <w:rsid w:val="00120B33"/>
    <w:rsid w:val="00121296"/>
    <w:rsid w:val="001214A8"/>
    <w:rsid w:val="001215C1"/>
    <w:rsid w:val="00121814"/>
    <w:rsid w:val="00121B61"/>
    <w:rsid w:val="00122466"/>
    <w:rsid w:val="00123104"/>
    <w:rsid w:val="0012314C"/>
    <w:rsid w:val="00123931"/>
    <w:rsid w:val="00123DAC"/>
    <w:rsid w:val="00124635"/>
    <w:rsid w:val="00124758"/>
    <w:rsid w:val="001249EE"/>
    <w:rsid w:val="00124C70"/>
    <w:rsid w:val="00124F62"/>
    <w:rsid w:val="00125757"/>
    <w:rsid w:val="00125769"/>
    <w:rsid w:val="00125A7D"/>
    <w:rsid w:val="0012608E"/>
    <w:rsid w:val="00126476"/>
    <w:rsid w:val="001273EA"/>
    <w:rsid w:val="001274D6"/>
    <w:rsid w:val="00127C37"/>
    <w:rsid w:val="00130136"/>
    <w:rsid w:val="0013064A"/>
    <w:rsid w:val="00130AB8"/>
    <w:rsid w:val="001311AF"/>
    <w:rsid w:val="00131589"/>
    <w:rsid w:val="001316D2"/>
    <w:rsid w:val="0013198D"/>
    <w:rsid w:val="00131A95"/>
    <w:rsid w:val="00131BE1"/>
    <w:rsid w:val="001322B5"/>
    <w:rsid w:val="001324E4"/>
    <w:rsid w:val="0013271C"/>
    <w:rsid w:val="00132BCE"/>
    <w:rsid w:val="00132D4A"/>
    <w:rsid w:val="00132F52"/>
    <w:rsid w:val="001330D3"/>
    <w:rsid w:val="00133395"/>
    <w:rsid w:val="0013358A"/>
    <w:rsid w:val="0013365F"/>
    <w:rsid w:val="00133E4F"/>
    <w:rsid w:val="001344C3"/>
    <w:rsid w:val="001346D5"/>
    <w:rsid w:val="001349C1"/>
    <w:rsid w:val="00134A34"/>
    <w:rsid w:val="00134C91"/>
    <w:rsid w:val="00135069"/>
    <w:rsid w:val="001355DB"/>
    <w:rsid w:val="00135798"/>
    <w:rsid w:val="00135971"/>
    <w:rsid w:val="00135ACD"/>
    <w:rsid w:val="00135DE3"/>
    <w:rsid w:val="00135E24"/>
    <w:rsid w:val="0013667E"/>
    <w:rsid w:val="00136751"/>
    <w:rsid w:val="001368B5"/>
    <w:rsid w:val="00136A5A"/>
    <w:rsid w:val="00136D61"/>
    <w:rsid w:val="00136F4D"/>
    <w:rsid w:val="001375F2"/>
    <w:rsid w:val="0013773B"/>
    <w:rsid w:val="00137822"/>
    <w:rsid w:val="00137BF4"/>
    <w:rsid w:val="001400F2"/>
    <w:rsid w:val="001405A7"/>
    <w:rsid w:val="001406D9"/>
    <w:rsid w:val="00140753"/>
    <w:rsid w:val="00140B40"/>
    <w:rsid w:val="00140C31"/>
    <w:rsid w:val="00141580"/>
    <w:rsid w:val="00141759"/>
    <w:rsid w:val="001418F6"/>
    <w:rsid w:val="001422D0"/>
    <w:rsid w:val="001424AD"/>
    <w:rsid w:val="001424BC"/>
    <w:rsid w:val="00142A57"/>
    <w:rsid w:val="001430AB"/>
    <w:rsid w:val="001430D7"/>
    <w:rsid w:val="00143FA9"/>
    <w:rsid w:val="00144120"/>
    <w:rsid w:val="001441D6"/>
    <w:rsid w:val="001442C6"/>
    <w:rsid w:val="00144D47"/>
    <w:rsid w:val="00144E01"/>
    <w:rsid w:val="00145586"/>
    <w:rsid w:val="0014567E"/>
    <w:rsid w:val="00145F76"/>
    <w:rsid w:val="001461E6"/>
    <w:rsid w:val="0014758A"/>
    <w:rsid w:val="0015002C"/>
    <w:rsid w:val="00150069"/>
    <w:rsid w:val="0015040A"/>
    <w:rsid w:val="00150855"/>
    <w:rsid w:val="00150DA7"/>
    <w:rsid w:val="00150E4B"/>
    <w:rsid w:val="001513B2"/>
    <w:rsid w:val="0015195A"/>
    <w:rsid w:val="00151B48"/>
    <w:rsid w:val="00151C34"/>
    <w:rsid w:val="001523B1"/>
    <w:rsid w:val="00152500"/>
    <w:rsid w:val="001526E9"/>
    <w:rsid w:val="001527B4"/>
    <w:rsid w:val="00152F23"/>
    <w:rsid w:val="001534B9"/>
    <w:rsid w:val="0015368C"/>
    <w:rsid w:val="00153C7C"/>
    <w:rsid w:val="00153FE2"/>
    <w:rsid w:val="00154268"/>
    <w:rsid w:val="0015431F"/>
    <w:rsid w:val="001544A5"/>
    <w:rsid w:val="0015450B"/>
    <w:rsid w:val="00154611"/>
    <w:rsid w:val="0015471A"/>
    <w:rsid w:val="001548D5"/>
    <w:rsid w:val="001551AF"/>
    <w:rsid w:val="001558E8"/>
    <w:rsid w:val="00155938"/>
    <w:rsid w:val="00155D0B"/>
    <w:rsid w:val="00156292"/>
    <w:rsid w:val="00156A22"/>
    <w:rsid w:val="00156B6F"/>
    <w:rsid w:val="00156FB9"/>
    <w:rsid w:val="00157087"/>
    <w:rsid w:val="00157D7D"/>
    <w:rsid w:val="00157E83"/>
    <w:rsid w:val="001602CD"/>
    <w:rsid w:val="00160655"/>
    <w:rsid w:val="00160732"/>
    <w:rsid w:val="001608F0"/>
    <w:rsid w:val="0016094E"/>
    <w:rsid w:val="00160F8C"/>
    <w:rsid w:val="001612E5"/>
    <w:rsid w:val="001617D6"/>
    <w:rsid w:val="00161B39"/>
    <w:rsid w:val="00161FBE"/>
    <w:rsid w:val="00162FE1"/>
    <w:rsid w:val="00163142"/>
    <w:rsid w:val="0016340F"/>
    <w:rsid w:val="0016365D"/>
    <w:rsid w:val="001641B9"/>
    <w:rsid w:val="00164522"/>
    <w:rsid w:val="00164AA9"/>
    <w:rsid w:val="00164E4E"/>
    <w:rsid w:val="00165193"/>
    <w:rsid w:val="001651E2"/>
    <w:rsid w:val="001653B8"/>
    <w:rsid w:val="0016541A"/>
    <w:rsid w:val="001654F5"/>
    <w:rsid w:val="0016571A"/>
    <w:rsid w:val="00165EE6"/>
    <w:rsid w:val="00165EE8"/>
    <w:rsid w:val="001661B7"/>
    <w:rsid w:val="001667FD"/>
    <w:rsid w:val="001668C0"/>
    <w:rsid w:val="00167215"/>
    <w:rsid w:val="00167371"/>
    <w:rsid w:val="0016740C"/>
    <w:rsid w:val="00167845"/>
    <w:rsid w:val="001678EA"/>
    <w:rsid w:val="00170444"/>
    <w:rsid w:val="00170616"/>
    <w:rsid w:val="00170C00"/>
    <w:rsid w:val="00170DDD"/>
    <w:rsid w:val="001714F8"/>
    <w:rsid w:val="001715B5"/>
    <w:rsid w:val="0017188E"/>
    <w:rsid w:val="00171953"/>
    <w:rsid w:val="001719A6"/>
    <w:rsid w:val="00171BC9"/>
    <w:rsid w:val="0017207D"/>
    <w:rsid w:val="001722E3"/>
    <w:rsid w:val="00172367"/>
    <w:rsid w:val="001727B4"/>
    <w:rsid w:val="001727DA"/>
    <w:rsid w:val="0017323C"/>
    <w:rsid w:val="0017325D"/>
    <w:rsid w:val="0017342F"/>
    <w:rsid w:val="001734BB"/>
    <w:rsid w:val="0017363F"/>
    <w:rsid w:val="00173B47"/>
    <w:rsid w:val="00174013"/>
    <w:rsid w:val="00174388"/>
    <w:rsid w:val="00174634"/>
    <w:rsid w:val="00174B9D"/>
    <w:rsid w:val="00175202"/>
    <w:rsid w:val="001755C4"/>
    <w:rsid w:val="001757C2"/>
    <w:rsid w:val="00175BF5"/>
    <w:rsid w:val="00175DAF"/>
    <w:rsid w:val="00175E54"/>
    <w:rsid w:val="00175F73"/>
    <w:rsid w:val="00176918"/>
    <w:rsid w:val="00176CAA"/>
    <w:rsid w:val="00177098"/>
    <w:rsid w:val="00177688"/>
    <w:rsid w:val="00177881"/>
    <w:rsid w:val="00177D41"/>
    <w:rsid w:val="001801B3"/>
    <w:rsid w:val="00180316"/>
    <w:rsid w:val="0018049A"/>
    <w:rsid w:val="00180E19"/>
    <w:rsid w:val="0018142D"/>
    <w:rsid w:val="001814BB"/>
    <w:rsid w:val="00182240"/>
    <w:rsid w:val="00182A65"/>
    <w:rsid w:val="00182D83"/>
    <w:rsid w:val="00183316"/>
    <w:rsid w:val="001834D9"/>
    <w:rsid w:val="00183C6C"/>
    <w:rsid w:val="00183E32"/>
    <w:rsid w:val="00183F00"/>
    <w:rsid w:val="00184638"/>
    <w:rsid w:val="00184745"/>
    <w:rsid w:val="0018487E"/>
    <w:rsid w:val="001848F9"/>
    <w:rsid w:val="001849E5"/>
    <w:rsid w:val="00185039"/>
    <w:rsid w:val="001851F2"/>
    <w:rsid w:val="001856CD"/>
    <w:rsid w:val="00185779"/>
    <w:rsid w:val="0018584C"/>
    <w:rsid w:val="00185891"/>
    <w:rsid w:val="001859EC"/>
    <w:rsid w:val="00185A76"/>
    <w:rsid w:val="00185EDE"/>
    <w:rsid w:val="001860D5"/>
    <w:rsid w:val="001863A8"/>
    <w:rsid w:val="001867E0"/>
    <w:rsid w:val="00186894"/>
    <w:rsid w:val="00186938"/>
    <w:rsid w:val="00186CC2"/>
    <w:rsid w:val="00187409"/>
    <w:rsid w:val="00187418"/>
    <w:rsid w:val="001874B8"/>
    <w:rsid w:val="001900D9"/>
    <w:rsid w:val="00190107"/>
    <w:rsid w:val="001903A7"/>
    <w:rsid w:val="001904D9"/>
    <w:rsid w:val="0019143B"/>
    <w:rsid w:val="001916BB"/>
    <w:rsid w:val="001919DB"/>
    <w:rsid w:val="00191A8D"/>
    <w:rsid w:val="00192324"/>
    <w:rsid w:val="00192570"/>
    <w:rsid w:val="0019266B"/>
    <w:rsid w:val="00192B07"/>
    <w:rsid w:val="001931EB"/>
    <w:rsid w:val="0019325D"/>
    <w:rsid w:val="00193983"/>
    <w:rsid w:val="001943C8"/>
    <w:rsid w:val="00194A43"/>
    <w:rsid w:val="00194D25"/>
    <w:rsid w:val="00194E6A"/>
    <w:rsid w:val="00194F02"/>
    <w:rsid w:val="00195011"/>
    <w:rsid w:val="00195219"/>
    <w:rsid w:val="001957AC"/>
    <w:rsid w:val="00195A82"/>
    <w:rsid w:val="00195E5E"/>
    <w:rsid w:val="0019620B"/>
    <w:rsid w:val="001966D1"/>
    <w:rsid w:val="0019688D"/>
    <w:rsid w:val="00196C39"/>
    <w:rsid w:val="00196D87"/>
    <w:rsid w:val="00197092"/>
    <w:rsid w:val="0019714F"/>
    <w:rsid w:val="00197172"/>
    <w:rsid w:val="0019745F"/>
    <w:rsid w:val="001974CA"/>
    <w:rsid w:val="00197842"/>
    <w:rsid w:val="001A07F0"/>
    <w:rsid w:val="001A08F5"/>
    <w:rsid w:val="001A0FBC"/>
    <w:rsid w:val="001A10C2"/>
    <w:rsid w:val="001A176B"/>
    <w:rsid w:val="001A1F3C"/>
    <w:rsid w:val="001A1F7D"/>
    <w:rsid w:val="001A2134"/>
    <w:rsid w:val="001A233E"/>
    <w:rsid w:val="001A245F"/>
    <w:rsid w:val="001A2587"/>
    <w:rsid w:val="001A2C08"/>
    <w:rsid w:val="001A2E43"/>
    <w:rsid w:val="001A2EB3"/>
    <w:rsid w:val="001A3122"/>
    <w:rsid w:val="001A34F9"/>
    <w:rsid w:val="001A3769"/>
    <w:rsid w:val="001A3A6D"/>
    <w:rsid w:val="001A3A78"/>
    <w:rsid w:val="001A41E7"/>
    <w:rsid w:val="001A42A8"/>
    <w:rsid w:val="001A46C8"/>
    <w:rsid w:val="001A4B56"/>
    <w:rsid w:val="001A4C3F"/>
    <w:rsid w:val="001A4E25"/>
    <w:rsid w:val="001A4FF1"/>
    <w:rsid w:val="001A52A5"/>
    <w:rsid w:val="001A568F"/>
    <w:rsid w:val="001A668E"/>
    <w:rsid w:val="001A67A1"/>
    <w:rsid w:val="001A6B73"/>
    <w:rsid w:val="001A6B84"/>
    <w:rsid w:val="001A710A"/>
    <w:rsid w:val="001A7253"/>
    <w:rsid w:val="001A76F0"/>
    <w:rsid w:val="001A77E5"/>
    <w:rsid w:val="001A79C3"/>
    <w:rsid w:val="001A79D1"/>
    <w:rsid w:val="001A7A82"/>
    <w:rsid w:val="001A7BF8"/>
    <w:rsid w:val="001A7DF5"/>
    <w:rsid w:val="001A7E5C"/>
    <w:rsid w:val="001B0484"/>
    <w:rsid w:val="001B09BE"/>
    <w:rsid w:val="001B0C08"/>
    <w:rsid w:val="001B0FF5"/>
    <w:rsid w:val="001B1059"/>
    <w:rsid w:val="001B11A5"/>
    <w:rsid w:val="001B129D"/>
    <w:rsid w:val="001B1A5C"/>
    <w:rsid w:val="001B1C25"/>
    <w:rsid w:val="001B1FA7"/>
    <w:rsid w:val="001B20F2"/>
    <w:rsid w:val="001B21EC"/>
    <w:rsid w:val="001B247C"/>
    <w:rsid w:val="001B2C90"/>
    <w:rsid w:val="001B307A"/>
    <w:rsid w:val="001B313F"/>
    <w:rsid w:val="001B384E"/>
    <w:rsid w:val="001B396A"/>
    <w:rsid w:val="001B3D5E"/>
    <w:rsid w:val="001B406A"/>
    <w:rsid w:val="001B42A1"/>
    <w:rsid w:val="001B4780"/>
    <w:rsid w:val="001B4CD8"/>
    <w:rsid w:val="001B4D5E"/>
    <w:rsid w:val="001B4F9D"/>
    <w:rsid w:val="001B56F7"/>
    <w:rsid w:val="001B56FE"/>
    <w:rsid w:val="001B57A9"/>
    <w:rsid w:val="001B5E62"/>
    <w:rsid w:val="001B5F73"/>
    <w:rsid w:val="001B610C"/>
    <w:rsid w:val="001B6160"/>
    <w:rsid w:val="001B6346"/>
    <w:rsid w:val="001B685C"/>
    <w:rsid w:val="001B7054"/>
    <w:rsid w:val="001B71B2"/>
    <w:rsid w:val="001B7246"/>
    <w:rsid w:val="001B7ABE"/>
    <w:rsid w:val="001B7CB6"/>
    <w:rsid w:val="001C01B8"/>
    <w:rsid w:val="001C0667"/>
    <w:rsid w:val="001C075D"/>
    <w:rsid w:val="001C0999"/>
    <w:rsid w:val="001C09FD"/>
    <w:rsid w:val="001C0A1F"/>
    <w:rsid w:val="001C0EF2"/>
    <w:rsid w:val="001C1267"/>
    <w:rsid w:val="001C152F"/>
    <w:rsid w:val="001C158C"/>
    <w:rsid w:val="001C1CBA"/>
    <w:rsid w:val="001C226B"/>
    <w:rsid w:val="001C23DF"/>
    <w:rsid w:val="001C24A7"/>
    <w:rsid w:val="001C279C"/>
    <w:rsid w:val="001C2DF9"/>
    <w:rsid w:val="001C34A2"/>
    <w:rsid w:val="001C357D"/>
    <w:rsid w:val="001C3900"/>
    <w:rsid w:val="001C408E"/>
    <w:rsid w:val="001C4736"/>
    <w:rsid w:val="001C4811"/>
    <w:rsid w:val="001C4970"/>
    <w:rsid w:val="001C4F73"/>
    <w:rsid w:val="001C5417"/>
    <w:rsid w:val="001C566C"/>
    <w:rsid w:val="001C5E13"/>
    <w:rsid w:val="001C762A"/>
    <w:rsid w:val="001C79AA"/>
    <w:rsid w:val="001C7EC9"/>
    <w:rsid w:val="001C7FA2"/>
    <w:rsid w:val="001C7FE5"/>
    <w:rsid w:val="001D04A4"/>
    <w:rsid w:val="001D0802"/>
    <w:rsid w:val="001D1156"/>
    <w:rsid w:val="001D13A2"/>
    <w:rsid w:val="001D1677"/>
    <w:rsid w:val="001D1800"/>
    <w:rsid w:val="001D1DA7"/>
    <w:rsid w:val="001D2040"/>
    <w:rsid w:val="001D266F"/>
    <w:rsid w:val="001D2734"/>
    <w:rsid w:val="001D2769"/>
    <w:rsid w:val="001D2FA3"/>
    <w:rsid w:val="001D309E"/>
    <w:rsid w:val="001D3140"/>
    <w:rsid w:val="001D317D"/>
    <w:rsid w:val="001D3BF3"/>
    <w:rsid w:val="001D4445"/>
    <w:rsid w:val="001D45E9"/>
    <w:rsid w:val="001D47B0"/>
    <w:rsid w:val="001D47B7"/>
    <w:rsid w:val="001D4A8E"/>
    <w:rsid w:val="001D4C6A"/>
    <w:rsid w:val="001D4D14"/>
    <w:rsid w:val="001D4EAE"/>
    <w:rsid w:val="001D5957"/>
    <w:rsid w:val="001D5B68"/>
    <w:rsid w:val="001D5C77"/>
    <w:rsid w:val="001D6141"/>
    <w:rsid w:val="001D725F"/>
    <w:rsid w:val="001D7F80"/>
    <w:rsid w:val="001E0101"/>
    <w:rsid w:val="001E0420"/>
    <w:rsid w:val="001E0A2A"/>
    <w:rsid w:val="001E0FDF"/>
    <w:rsid w:val="001E1033"/>
    <w:rsid w:val="001E133F"/>
    <w:rsid w:val="001E136B"/>
    <w:rsid w:val="001E149D"/>
    <w:rsid w:val="001E1EC5"/>
    <w:rsid w:val="001E222E"/>
    <w:rsid w:val="001E22FD"/>
    <w:rsid w:val="001E265F"/>
    <w:rsid w:val="001E2675"/>
    <w:rsid w:val="001E2C82"/>
    <w:rsid w:val="001E300B"/>
    <w:rsid w:val="001E30F4"/>
    <w:rsid w:val="001E311A"/>
    <w:rsid w:val="001E3492"/>
    <w:rsid w:val="001E37BD"/>
    <w:rsid w:val="001E37BF"/>
    <w:rsid w:val="001E3DAD"/>
    <w:rsid w:val="001E4082"/>
    <w:rsid w:val="001E43AE"/>
    <w:rsid w:val="001E440D"/>
    <w:rsid w:val="001E4493"/>
    <w:rsid w:val="001E45B9"/>
    <w:rsid w:val="001E4A7C"/>
    <w:rsid w:val="001E4AA4"/>
    <w:rsid w:val="001E4E20"/>
    <w:rsid w:val="001E4E8D"/>
    <w:rsid w:val="001E4EE2"/>
    <w:rsid w:val="001E5592"/>
    <w:rsid w:val="001E57A3"/>
    <w:rsid w:val="001E5889"/>
    <w:rsid w:val="001E5C59"/>
    <w:rsid w:val="001E5E36"/>
    <w:rsid w:val="001E5EFD"/>
    <w:rsid w:val="001E5FCB"/>
    <w:rsid w:val="001E62F6"/>
    <w:rsid w:val="001E659D"/>
    <w:rsid w:val="001E68D6"/>
    <w:rsid w:val="001E6972"/>
    <w:rsid w:val="001E69F6"/>
    <w:rsid w:val="001E761A"/>
    <w:rsid w:val="001E7A68"/>
    <w:rsid w:val="001E7D67"/>
    <w:rsid w:val="001E7F99"/>
    <w:rsid w:val="001F0281"/>
    <w:rsid w:val="001F034D"/>
    <w:rsid w:val="001F05CB"/>
    <w:rsid w:val="001F06E7"/>
    <w:rsid w:val="001F0957"/>
    <w:rsid w:val="001F0C1B"/>
    <w:rsid w:val="001F0EE5"/>
    <w:rsid w:val="001F10AB"/>
    <w:rsid w:val="001F13D8"/>
    <w:rsid w:val="001F13F2"/>
    <w:rsid w:val="001F1499"/>
    <w:rsid w:val="001F153D"/>
    <w:rsid w:val="001F1606"/>
    <w:rsid w:val="001F1B8A"/>
    <w:rsid w:val="001F1D43"/>
    <w:rsid w:val="001F2254"/>
    <w:rsid w:val="001F2780"/>
    <w:rsid w:val="001F27DB"/>
    <w:rsid w:val="001F291C"/>
    <w:rsid w:val="001F2C6B"/>
    <w:rsid w:val="001F30D3"/>
    <w:rsid w:val="001F3532"/>
    <w:rsid w:val="001F373B"/>
    <w:rsid w:val="001F3989"/>
    <w:rsid w:val="001F4054"/>
    <w:rsid w:val="001F420D"/>
    <w:rsid w:val="001F4318"/>
    <w:rsid w:val="001F478A"/>
    <w:rsid w:val="001F4978"/>
    <w:rsid w:val="001F4CC3"/>
    <w:rsid w:val="001F4DD6"/>
    <w:rsid w:val="001F51BB"/>
    <w:rsid w:val="001F52C6"/>
    <w:rsid w:val="001F58EB"/>
    <w:rsid w:val="001F5955"/>
    <w:rsid w:val="001F59EE"/>
    <w:rsid w:val="001F5C76"/>
    <w:rsid w:val="001F6112"/>
    <w:rsid w:val="001F6251"/>
    <w:rsid w:val="001F631F"/>
    <w:rsid w:val="001F674F"/>
    <w:rsid w:val="001F69DF"/>
    <w:rsid w:val="001F6BE1"/>
    <w:rsid w:val="001F6D92"/>
    <w:rsid w:val="001F733E"/>
    <w:rsid w:val="001F77D7"/>
    <w:rsid w:val="001F784D"/>
    <w:rsid w:val="001F79B6"/>
    <w:rsid w:val="001F7B8F"/>
    <w:rsid w:val="00200013"/>
    <w:rsid w:val="0020010C"/>
    <w:rsid w:val="0020072A"/>
    <w:rsid w:val="002007BF"/>
    <w:rsid w:val="00200839"/>
    <w:rsid w:val="002008CE"/>
    <w:rsid w:val="00200908"/>
    <w:rsid w:val="00200BB6"/>
    <w:rsid w:val="00200C98"/>
    <w:rsid w:val="00200F09"/>
    <w:rsid w:val="002014C0"/>
    <w:rsid w:val="0020197E"/>
    <w:rsid w:val="00201C59"/>
    <w:rsid w:val="00202169"/>
    <w:rsid w:val="00202ED7"/>
    <w:rsid w:val="00202F2A"/>
    <w:rsid w:val="00203167"/>
    <w:rsid w:val="00203495"/>
    <w:rsid w:val="00203913"/>
    <w:rsid w:val="00203B3F"/>
    <w:rsid w:val="00203CA7"/>
    <w:rsid w:val="00203F91"/>
    <w:rsid w:val="00203FBB"/>
    <w:rsid w:val="00204449"/>
    <w:rsid w:val="002047F8"/>
    <w:rsid w:val="0020488C"/>
    <w:rsid w:val="00204F45"/>
    <w:rsid w:val="00204F78"/>
    <w:rsid w:val="00205676"/>
    <w:rsid w:val="002059D4"/>
    <w:rsid w:val="00205E4D"/>
    <w:rsid w:val="00205E5C"/>
    <w:rsid w:val="00205FD3"/>
    <w:rsid w:val="00206150"/>
    <w:rsid w:val="002062F9"/>
    <w:rsid w:val="00206AC6"/>
    <w:rsid w:val="00206B7C"/>
    <w:rsid w:val="00206D37"/>
    <w:rsid w:val="00206D52"/>
    <w:rsid w:val="002072B0"/>
    <w:rsid w:val="0020762D"/>
    <w:rsid w:val="002077E5"/>
    <w:rsid w:val="00207927"/>
    <w:rsid w:val="00207C76"/>
    <w:rsid w:val="00210075"/>
    <w:rsid w:val="002102A1"/>
    <w:rsid w:val="002106D9"/>
    <w:rsid w:val="0021098C"/>
    <w:rsid w:val="00210B0F"/>
    <w:rsid w:val="002111D5"/>
    <w:rsid w:val="00211679"/>
    <w:rsid w:val="00211B01"/>
    <w:rsid w:val="00211EB7"/>
    <w:rsid w:val="00211FA7"/>
    <w:rsid w:val="002121FE"/>
    <w:rsid w:val="00212426"/>
    <w:rsid w:val="002127E0"/>
    <w:rsid w:val="00212A53"/>
    <w:rsid w:val="00212F11"/>
    <w:rsid w:val="00212F74"/>
    <w:rsid w:val="00212FC7"/>
    <w:rsid w:val="002130D6"/>
    <w:rsid w:val="002133BD"/>
    <w:rsid w:val="002136DA"/>
    <w:rsid w:val="00213C5E"/>
    <w:rsid w:val="00214604"/>
    <w:rsid w:val="002146F1"/>
    <w:rsid w:val="00214CBA"/>
    <w:rsid w:val="00215431"/>
    <w:rsid w:val="002156F3"/>
    <w:rsid w:val="00215891"/>
    <w:rsid w:val="002160D8"/>
    <w:rsid w:val="002162A4"/>
    <w:rsid w:val="002163D5"/>
    <w:rsid w:val="00216723"/>
    <w:rsid w:val="0021761D"/>
    <w:rsid w:val="00217B2E"/>
    <w:rsid w:val="00217FB0"/>
    <w:rsid w:val="00220444"/>
    <w:rsid w:val="00220C6A"/>
    <w:rsid w:val="00220EA9"/>
    <w:rsid w:val="00220EFF"/>
    <w:rsid w:val="0022108E"/>
    <w:rsid w:val="0022126A"/>
    <w:rsid w:val="00221D09"/>
    <w:rsid w:val="00221DC8"/>
    <w:rsid w:val="002220D0"/>
    <w:rsid w:val="0022227E"/>
    <w:rsid w:val="00222314"/>
    <w:rsid w:val="00222430"/>
    <w:rsid w:val="0022291B"/>
    <w:rsid w:val="00222ADD"/>
    <w:rsid w:val="00222E0D"/>
    <w:rsid w:val="0022311C"/>
    <w:rsid w:val="00224178"/>
    <w:rsid w:val="0022435B"/>
    <w:rsid w:val="002247C1"/>
    <w:rsid w:val="002248D0"/>
    <w:rsid w:val="002249C4"/>
    <w:rsid w:val="002251C0"/>
    <w:rsid w:val="00225646"/>
    <w:rsid w:val="00225DEC"/>
    <w:rsid w:val="002263FE"/>
    <w:rsid w:val="00226AA5"/>
    <w:rsid w:val="00226D45"/>
    <w:rsid w:val="00226DB1"/>
    <w:rsid w:val="00226FE9"/>
    <w:rsid w:val="00227395"/>
    <w:rsid w:val="00227480"/>
    <w:rsid w:val="00227ABF"/>
    <w:rsid w:val="00227CD4"/>
    <w:rsid w:val="00227DC7"/>
    <w:rsid w:val="00227F29"/>
    <w:rsid w:val="0023014E"/>
    <w:rsid w:val="00230183"/>
    <w:rsid w:val="00230ACA"/>
    <w:rsid w:val="00230B34"/>
    <w:rsid w:val="00230B36"/>
    <w:rsid w:val="00230F1F"/>
    <w:rsid w:val="00231002"/>
    <w:rsid w:val="002319C0"/>
    <w:rsid w:val="00231E50"/>
    <w:rsid w:val="00231EFC"/>
    <w:rsid w:val="00232078"/>
    <w:rsid w:val="00232465"/>
    <w:rsid w:val="0023257C"/>
    <w:rsid w:val="00232A1A"/>
    <w:rsid w:val="00232B8C"/>
    <w:rsid w:val="00232D76"/>
    <w:rsid w:val="002330AA"/>
    <w:rsid w:val="002330E2"/>
    <w:rsid w:val="00233A41"/>
    <w:rsid w:val="002343CD"/>
    <w:rsid w:val="002343F7"/>
    <w:rsid w:val="00234409"/>
    <w:rsid w:val="00234475"/>
    <w:rsid w:val="0023468B"/>
    <w:rsid w:val="00234868"/>
    <w:rsid w:val="00234B37"/>
    <w:rsid w:val="0023505B"/>
    <w:rsid w:val="0023560E"/>
    <w:rsid w:val="00235DDE"/>
    <w:rsid w:val="00235E84"/>
    <w:rsid w:val="00236382"/>
    <w:rsid w:val="00236C28"/>
    <w:rsid w:val="0023708F"/>
    <w:rsid w:val="00237651"/>
    <w:rsid w:val="00237AC6"/>
    <w:rsid w:val="00237BB6"/>
    <w:rsid w:val="00237D75"/>
    <w:rsid w:val="00237EA2"/>
    <w:rsid w:val="00240152"/>
    <w:rsid w:val="002401D2"/>
    <w:rsid w:val="00240ED2"/>
    <w:rsid w:val="00241081"/>
    <w:rsid w:val="002415B7"/>
    <w:rsid w:val="00241656"/>
    <w:rsid w:val="00241A13"/>
    <w:rsid w:val="0024265B"/>
    <w:rsid w:val="00242728"/>
    <w:rsid w:val="002427CD"/>
    <w:rsid w:val="0024334D"/>
    <w:rsid w:val="0024396F"/>
    <w:rsid w:val="002439DB"/>
    <w:rsid w:val="00243AB3"/>
    <w:rsid w:val="00244C57"/>
    <w:rsid w:val="00244C5B"/>
    <w:rsid w:val="002453A5"/>
    <w:rsid w:val="00245E63"/>
    <w:rsid w:val="002465FA"/>
    <w:rsid w:val="0024672D"/>
    <w:rsid w:val="00246EAC"/>
    <w:rsid w:val="00247B85"/>
    <w:rsid w:val="00247BF4"/>
    <w:rsid w:val="0025009C"/>
    <w:rsid w:val="002503FF"/>
    <w:rsid w:val="00250748"/>
    <w:rsid w:val="002507B1"/>
    <w:rsid w:val="00250AE6"/>
    <w:rsid w:val="00250D0D"/>
    <w:rsid w:val="00250D82"/>
    <w:rsid w:val="00251180"/>
    <w:rsid w:val="00251315"/>
    <w:rsid w:val="00251387"/>
    <w:rsid w:val="002514C5"/>
    <w:rsid w:val="00251761"/>
    <w:rsid w:val="00251804"/>
    <w:rsid w:val="002519D1"/>
    <w:rsid w:val="00252399"/>
    <w:rsid w:val="00252EEC"/>
    <w:rsid w:val="00253590"/>
    <w:rsid w:val="002535D6"/>
    <w:rsid w:val="002537FD"/>
    <w:rsid w:val="00253CD2"/>
    <w:rsid w:val="00254017"/>
    <w:rsid w:val="002544EF"/>
    <w:rsid w:val="00254780"/>
    <w:rsid w:val="00254B38"/>
    <w:rsid w:val="00255323"/>
    <w:rsid w:val="002555EF"/>
    <w:rsid w:val="00255CA4"/>
    <w:rsid w:val="00255CE8"/>
    <w:rsid w:val="0025636F"/>
    <w:rsid w:val="00256892"/>
    <w:rsid w:val="00256C19"/>
    <w:rsid w:val="00256C7B"/>
    <w:rsid w:val="002571CA"/>
    <w:rsid w:val="0025766F"/>
    <w:rsid w:val="002577B0"/>
    <w:rsid w:val="00257EA6"/>
    <w:rsid w:val="00257F2E"/>
    <w:rsid w:val="00257F58"/>
    <w:rsid w:val="002600FF"/>
    <w:rsid w:val="002601A1"/>
    <w:rsid w:val="00260565"/>
    <w:rsid w:val="00260568"/>
    <w:rsid w:val="00260BFA"/>
    <w:rsid w:val="00260E50"/>
    <w:rsid w:val="0026128D"/>
    <w:rsid w:val="00261685"/>
    <w:rsid w:val="00261E65"/>
    <w:rsid w:val="00262280"/>
    <w:rsid w:val="00262536"/>
    <w:rsid w:val="00262BD5"/>
    <w:rsid w:val="00263751"/>
    <w:rsid w:val="002640E9"/>
    <w:rsid w:val="0026431A"/>
    <w:rsid w:val="002644A5"/>
    <w:rsid w:val="00264633"/>
    <w:rsid w:val="002648F5"/>
    <w:rsid w:val="00264EA0"/>
    <w:rsid w:val="0026552F"/>
    <w:rsid w:val="0026557B"/>
    <w:rsid w:val="00265660"/>
    <w:rsid w:val="00265681"/>
    <w:rsid w:val="00265D45"/>
    <w:rsid w:val="002661C0"/>
    <w:rsid w:val="002663ED"/>
    <w:rsid w:val="0026668C"/>
    <w:rsid w:val="00266C6C"/>
    <w:rsid w:val="00266CEC"/>
    <w:rsid w:val="002671DE"/>
    <w:rsid w:val="002673EC"/>
    <w:rsid w:val="00267809"/>
    <w:rsid w:val="0026784F"/>
    <w:rsid w:val="002679FD"/>
    <w:rsid w:val="0027008C"/>
    <w:rsid w:val="00270357"/>
    <w:rsid w:val="0027035B"/>
    <w:rsid w:val="002703DB"/>
    <w:rsid w:val="0027105E"/>
    <w:rsid w:val="002711FA"/>
    <w:rsid w:val="002716F0"/>
    <w:rsid w:val="00271FE4"/>
    <w:rsid w:val="00272029"/>
    <w:rsid w:val="0027257C"/>
    <w:rsid w:val="002725A4"/>
    <w:rsid w:val="00272FD3"/>
    <w:rsid w:val="00273133"/>
    <w:rsid w:val="002734AC"/>
    <w:rsid w:val="0027362B"/>
    <w:rsid w:val="0027387B"/>
    <w:rsid w:val="0027395D"/>
    <w:rsid w:val="00273F18"/>
    <w:rsid w:val="00273F6A"/>
    <w:rsid w:val="00273FA0"/>
    <w:rsid w:val="00274892"/>
    <w:rsid w:val="00274941"/>
    <w:rsid w:val="00274E03"/>
    <w:rsid w:val="00275056"/>
    <w:rsid w:val="0027545F"/>
    <w:rsid w:val="0027559A"/>
    <w:rsid w:val="002758B5"/>
    <w:rsid w:val="00275A15"/>
    <w:rsid w:val="0027655B"/>
    <w:rsid w:val="00276C9C"/>
    <w:rsid w:val="00277096"/>
    <w:rsid w:val="002770E5"/>
    <w:rsid w:val="00277945"/>
    <w:rsid w:val="00277E79"/>
    <w:rsid w:val="0028065F"/>
    <w:rsid w:val="002806B1"/>
    <w:rsid w:val="00280988"/>
    <w:rsid w:val="00280C7A"/>
    <w:rsid w:val="00280F1D"/>
    <w:rsid w:val="00281012"/>
    <w:rsid w:val="00281169"/>
    <w:rsid w:val="002812F0"/>
    <w:rsid w:val="0028175D"/>
    <w:rsid w:val="00281767"/>
    <w:rsid w:val="0028190E"/>
    <w:rsid w:val="00282391"/>
    <w:rsid w:val="0028248C"/>
    <w:rsid w:val="00282991"/>
    <w:rsid w:val="00282B59"/>
    <w:rsid w:val="002832CC"/>
    <w:rsid w:val="00283577"/>
    <w:rsid w:val="00283B98"/>
    <w:rsid w:val="00284460"/>
    <w:rsid w:val="00284581"/>
    <w:rsid w:val="00284746"/>
    <w:rsid w:val="002848ED"/>
    <w:rsid w:val="002853E9"/>
    <w:rsid w:val="0028548E"/>
    <w:rsid w:val="002854B7"/>
    <w:rsid w:val="002854D3"/>
    <w:rsid w:val="00285948"/>
    <w:rsid w:val="00285AB2"/>
    <w:rsid w:val="002860C7"/>
    <w:rsid w:val="00286408"/>
    <w:rsid w:val="002866AB"/>
    <w:rsid w:val="002868FE"/>
    <w:rsid w:val="00286BB5"/>
    <w:rsid w:val="00286F29"/>
    <w:rsid w:val="0028700E"/>
    <w:rsid w:val="0028710D"/>
    <w:rsid w:val="00287626"/>
    <w:rsid w:val="002878CD"/>
    <w:rsid w:val="002878D0"/>
    <w:rsid w:val="002879B1"/>
    <w:rsid w:val="00287C2B"/>
    <w:rsid w:val="00290196"/>
    <w:rsid w:val="002901FE"/>
    <w:rsid w:val="00290417"/>
    <w:rsid w:val="002904AD"/>
    <w:rsid w:val="002907E5"/>
    <w:rsid w:val="0029081D"/>
    <w:rsid w:val="002910D8"/>
    <w:rsid w:val="002910E2"/>
    <w:rsid w:val="00291146"/>
    <w:rsid w:val="0029114C"/>
    <w:rsid w:val="002915A8"/>
    <w:rsid w:val="00291741"/>
    <w:rsid w:val="002918F2"/>
    <w:rsid w:val="00291C8D"/>
    <w:rsid w:val="00291DA2"/>
    <w:rsid w:val="00291F89"/>
    <w:rsid w:val="0029246D"/>
    <w:rsid w:val="002924F5"/>
    <w:rsid w:val="0029299D"/>
    <w:rsid w:val="00292D4B"/>
    <w:rsid w:val="00292E9C"/>
    <w:rsid w:val="002931D2"/>
    <w:rsid w:val="00293613"/>
    <w:rsid w:val="002937BB"/>
    <w:rsid w:val="00293D6A"/>
    <w:rsid w:val="002941E7"/>
    <w:rsid w:val="0029448B"/>
    <w:rsid w:val="00294591"/>
    <w:rsid w:val="00294B03"/>
    <w:rsid w:val="00294B94"/>
    <w:rsid w:val="00295032"/>
    <w:rsid w:val="0029550E"/>
    <w:rsid w:val="002955A3"/>
    <w:rsid w:val="00295896"/>
    <w:rsid w:val="002959C9"/>
    <w:rsid w:val="00295AC5"/>
    <w:rsid w:val="002962C8"/>
    <w:rsid w:val="00296A85"/>
    <w:rsid w:val="00296CC5"/>
    <w:rsid w:val="002970C9"/>
    <w:rsid w:val="0029720C"/>
    <w:rsid w:val="00297676"/>
    <w:rsid w:val="00297C06"/>
    <w:rsid w:val="00297C7C"/>
    <w:rsid w:val="002A0350"/>
    <w:rsid w:val="002A0E97"/>
    <w:rsid w:val="002A1510"/>
    <w:rsid w:val="002A161A"/>
    <w:rsid w:val="002A170C"/>
    <w:rsid w:val="002A1789"/>
    <w:rsid w:val="002A19DD"/>
    <w:rsid w:val="002A25EE"/>
    <w:rsid w:val="002A298D"/>
    <w:rsid w:val="002A3D40"/>
    <w:rsid w:val="002A3E94"/>
    <w:rsid w:val="002A409D"/>
    <w:rsid w:val="002A40A5"/>
    <w:rsid w:val="002A4169"/>
    <w:rsid w:val="002A437A"/>
    <w:rsid w:val="002A4808"/>
    <w:rsid w:val="002A49C4"/>
    <w:rsid w:val="002A5073"/>
    <w:rsid w:val="002A5288"/>
    <w:rsid w:val="002A56D3"/>
    <w:rsid w:val="002A5978"/>
    <w:rsid w:val="002A5A54"/>
    <w:rsid w:val="002A5BB4"/>
    <w:rsid w:val="002A5C27"/>
    <w:rsid w:val="002A5F3B"/>
    <w:rsid w:val="002A5F62"/>
    <w:rsid w:val="002A6039"/>
    <w:rsid w:val="002A65EB"/>
    <w:rsid w:val="002A671E"/>
    <w:rsid w:val="002A6EEA"/>
    <w:rsid w:val="002A7410"/>
    <w:rsid w:val="002A7779"/>
    <w:rsid w:val="002A779C"/>
    <w:rsid w:val="002A799D"/>
    <w:rsid w:val="002A79C7"/>
    <w:rsid w:val="002B0152"/>
    <w:rsid w:val="002B03FF"/>
    <w:rsid w:val="002B07E7"/>
    <w:rsid w:val="002B0DD5"/>
    <w:rsid w:val="002B145D"/>
    <w:rsid w:val="002B1580"/>
    <w:rsid w:val="002B1A4E"/>
    <w:rsid w:val="002B1A96"/>
    <w:rsid w:val="002B1C4B"/>
    <w:rsid w:val="002B1CC6"/>
    <w:rsid w:val="002B1CE2"/>
    <w:rsid w:val="002B2373"/>
    <w:rsid w:val="002B25C6"/>
    <w:rsid w:val="002B27F9"/>
    <w:rsid w:val="002B36B7"/>
    <w:rsid w:val="002B3942"/>
    <w:rsid w:val="002B3AE8"/>
    <w:rsid w:val="002B3B41"/>
    <w:rsid w:val="002B44F0"/>
    <w:rsid w:val="002B47B0"/>
    <w:rsid w:val="002B480E"/>
    <w:rsid w:val="002B4B37"/>
    <w:rsid w:val="002B5299"/>
    <w:rsid w:val="002B58C8"/>
    <w:rsid w:val="002B5A20"/>
    <w:rsid w:val="002B5A91"/>
    <w:rsid w:val="002B5B8E"/>
    <w:rsid w:val="002B5CBD"/>
    <w:rsid w:val="002B5EA1"/>
    <w:rsid w:val="002B5F90"/>
    <w:rsid w:val="002B611D"/>
    <w:rsid w:val="002B6956"/>
    <w:rsid w:val="002B6A4A"/>
    <w:rsid w:val="002B6C7F"/>
    <w:rsid w:val="002B7308"/>
    <w:rsid w:val="002B7317"/>
    <w:rsid w:val="002B79D9"/>
    <w:rsid w:val="002B7C20"/>
    <w:rsid w:val="002B7F0B"/>
    <w:rsid w:val="002C00BE"/>
    <w:rsid w:val="002C07FA"/>
    <w:rsid w:val="002C0809"/>
    <w:rsid w:val="002C097E"/>
    <w:rsid w:val="002C0ACE"/>
    <w:rsid w:val="002C0DDF"/>
    <w:rsid w:val="002C0F63"/>
    <w:rsid w:val="002C1325"/>
    <w:rsid w:val="002C13A3"/>
    <w:rsid w:val="002C18FE"/>
    <w:rsid w:val="002C1BB6"/>
    <w:rsid w:val="002C1CCA"/>
    <w:rsid w:val="002C1FF6"/>
    <w:rsid w:val="002C2014"/>
    <w:rsid w:val="002C2A49"/>
    <w:rsid w:val="002C2B81"/>
    <w:rsid w:val="002C2BA4"/>
    <w:rsid w:val="002C2F50"/>
    <w:rsid w:val="002C3A6F"/>
    <w:rsid w:val="002C3F71"/>
    <w:rsid w:val="002C4681"/>
    <w:rsid w:val="002C47F4"/>
    <w:rsid w:val="002C48C2"/>
    <w:rsid w:val="002C4CF3"/>
    <w:rsid w:val="002C50A5"/>
    <w:rsid w:val="002C5263"/>
    <w:rsid w:val="002C550F"/>
    <w:rsid w:val="002C56CB"/>
    <w:rsid w:val="002C5A45"/>
    <w:rsid w:val="002C6063"/>
    <w:rsid w:val="002C6D7C"/>
    <w:rsid w:val="002C6F74"/>
    <w:rsid w:val="002C7135"/>
    <w:rsid w:val="002C72A5"/>
    <w:rsid w:val="002C7638"/>
    <w:rsid w:val="002C78D0"/>
    <w:rsid w:val="002C7932"/>
    <w:rsid w:val="002C7D92"/>
    <w:rsid w:val="002D1128"/>
    <w:rsid w:val="002D1686"/>
    <w:rsid w:val="002D1AB6"/>
    <w:rsid w:val="002D1DF1"/>
    <w:rsid w:val="002D1FB2"/>
    <w:rsid w:val="002D25CE"/>
    <w:rsid w:val="002D2612"/>
    <w:rsid w:val="002D2D7B"/>
    <w:rsid w:val="002D2E33"/>
    <w:rsid w:val="002D2EAF"/>
    <w:rsid w:val="002D30B2"/>
    <w:rsid w:val="002D3EB0"/>
    <w:rsid w:val="002D410D"/>
    <w:rsid w:val="002D46AE"/>
    <w:rsid w:val="002D4868"/>
    <w:rsid w:val="002D4A47"/>
    <w:rsid w:val="002D5080"/>
    <w:rsid w:val="002D55E0"/>
    <w:rsid w:val="002D5830"/>
    <w:rsid w:val="002D5D23"/>
    <w:rsid w:val="002D5D79"/>
    <w:rsid w:val="002D61FD"/>
    <w:rsid w:val="002D639B"/>
    <w:rsid w:val="002D640B"/>
    <w:rsid w:val="002D6433"/>
    <w:rsid w:val="002D655B"/>
    <w:rsid w:val="002D6614"/>
    <w:rsid w:val="002D6EE2"/>
    <w:rsid w:val="002D6FBC"/>
    <w:rsid w:val="002D7276"/>
    <w:rsid w:val="002D755A"/>
    <w:rsid w:val="002D758B"/>
    <w:rsid w:val="002D7999"/>
    <w:rsid w:val="002D79CD"/>
    <w:rsid w:val="002D79F2"/>
    <w:rsid w:val="002E045D"/>
    <w:rsid w:val="002E06E0"/>
    <w:rsid w:val="002E0B77"/>
    <w:rsid w:val="002E1072"/>
    <w:rsid w:val="002E134C"/>
    <w:rsid w:val="002E15DA"/>
    <w:rsid w:val="002E178E"/>
    <w:rsid w:val="002E1A5D"/>
    <w:rsid w:val="002E1C88"/>
    <w:rsid w:val="002E1DB8"/>
    <w:rsid w:val="002E1FE0"/>
    <w:rsid w:val="002E216C"/>
    <w:rsid w:val="002E2ABC"/>
    <w:rsid w:val="002E2E4B"/>
    <w:rsid w:val="002E2F13"/>
    <w:rsid w:val="002E3014"/>
    <w:rsid w:val="002E326D"/>
    <w:rsid w:val="002E350F"/>
    <w:rsid w:val="002E38E4"/>
    <w:rsid w:val="002E395D"/>
    <w:rsid w:val="002E3B25"/>
    <w:rsid w:val="002E3CE7"/>
    <w:rsid w:val="002E3D11"/>
    <w:rsid w:val="002E3F75"/>
    <w:rsid w:val="002E405F"/>
    <w:rsid w:val="002E419A"/>
    <w:rsid w:val="002E43FC"/>
    <w:rsid w:val="002E4B39"/>
    <w:rsid w:val="002E4B54"/>
    <w:rsid w:val="002E5198"/>
    <w:rsid w:val="002E51C2"/>
    <w:rsid w:val="002E5395"/>
    <w:rsid w:val="002E53D1"/>
    <w:rsid w:val="002E5486"/>
    <w:rsid w:val="002E553F"/>
    <w:rsid w:val="002E57FB"/>
    <w:rsid w:val="002E5BA7"/>
    <w:rsid w:val="002E5CBD"/>
    <w:rsid w:val="002E5CFD"/>
    <w:rsid w:val="002E5D4E"/>
    <w:rsid w:val="002E6264"/>
    <w:rsid w:val="002E66FA"/>
    <w:rsid w:val="002E670C"/>
    <w:rsid w:val="002E6A27"/>
    <w:rsid w:val="002E6C01"/>
    <w:rsid w:val="002E6D31"/>
    <w:rsid w:val="002E6EDD"/>
    <w:rsid w:val="002E71F2"/>
    <w:rsid w:val="002E77DD"/>
    <w:rsid w:val="002F02BA"/>
    <w:rsid w:val="002F037A"/>
    <w:rsid w:val="002F06B3"/>
    <w:rsid w:val="002F0A32"/>
    <w:rsid w:val="002F0C9B"/>
    <w:rsid w:val="002F0F73"/>
    <w:rsid w:val="002F10A9"/>
    <w:rsid w:val="002F1277"/>
    <w:rsid w:val="002F12E3"/>
    <w:rsid w:val="002F150A"/>
    <w:rsid w:val="002F16D9"/>
    <w:rsid w:val="002F1DD1"/>
    <w:rsid w:val="002F1E6F"/>
    <w:rsid w:val="002F2105"/>
    <w:rsid w:val="002F2460"/>
    <w:rsid w:val="002F2539"/>
    <w:rsid w:val="002F26EA"/>
    <w:rsid w:val="002F27CE"/>
    <w:rsid w:val="002F2865"/>
    <w:rsid w:val="002F2A16"/>
    <w:rsid w:val="002F2C67"/>
    <w:rsid w:val="002F2F1E"/>
    <w:rsid w:val="002F3253"/>
    <w:rsid w:val="002F331D"/>
    <w:rsid w:val="002F3982"/>
    <w:rsid w:val="002F3A7D"/>
    <w:rsid w:val="002F3D19"/>
    <w:rsid w:val="002F4405"/>
    <w:rsid w:val="002F480A"/>
    <w:rsid w:val="002F4C0C"/>
    <w:rsid w:val="002F58FB"/>
    <w:rsid w:val="002F5B09"/>
    <w:rsid w:val="002F5DC3"/>
    <w:rsid w:val="002F6209"/>
    <w:rsid w:val="002F64C0"/>
    <w:rsid w:val="002F6DA0"/>
    <w:rsid w:val="002F6DA4"/>
    <w:rsid w:val="002F6E87"/>
    <w:rsid w:val="002F71D5"/>
    <w:rsid w:val="002F7366"/>
    <w:rsid w:val="002F7CA2"/>
    <w:rsid w:val="002F7D19"/>
    <w:rsid w:val="002F7F13"/>
    <w:rsid w:val="0030015A"/>
    <w:rsid w:val="00300685"/>
    <w:rsid w:val="003009E2"/>
    <w:rsid w:val="00300E7A"/>
    <w:rsid w:val="003012F8"/>
    <w:rsid w:val="003015A8"/>
    <w:rsid w:val="00301672"/>
    <w:rsid w:val="00301874"/>
    <w:rsid w:val="003018FF"/>
    <w:rsid w:val="003019BE"/>
    <w:rsid w:val="00301A30"/>
    <w:rsid w:val="00302269"/>
    <w:rsid w:val="003025B5"/>
    <w:rsid w:val="00302643"/>
    <w:rsid w:val="00302EC3"/>
    <w:rsid w:val="00302FF2"/>
    <w:rsid w:val="003030F0"/>
    <w:rsid w:val="003032C2"/>
    <w:rsid w:val="00303465"/>
    <w:rsid w:val="0030365B"/>
    <w:rsid w:val="00303865"/>
    <w:rsid w:val="00303A92"/>
    <w:rsid w:val="00303D26"/>
    <w:rsid w:val="00303D55"/>
    <w:rsid w:val="00303FEC"/>
    <w:rsid w:val="0030440E"/>
    <w:rsid w:val="00304459"/>
    <w:rsid w:val="00304C8C"/>
    <w:rsid w:val="00304D05"/>
    <w:rsid w:val="003052C7"/>
    <w:rsid w:val="0030563D"/>
    <w:rsid w:val="00305A65"/>
    <w:rsid w:val="00305F76"/>
    <w:rsid w:val="00305FDD"/>
    <w:rsid w:val="00306454"/>
    <w:rsid w:val="00306591"/>
    <w:rsid w:val="00306655"/>
    <w:rsid w:val="00306673"/>
    <w:rsid w:val="003067AA"/>
    <w:rsid w:val="00306E14"/>
    <w:rsid w:val="0030712C"/>
    <w:rsid w:val="00307632"/>
    <w:rsid w:val="003076C4"/>
    <w:rsid w:val="00307B00"/>
    <w:rsid w:val="00307C8E"/>
    <w:rsid w:val="00310254"/>
    <w:rsid w:val="00310522"/>
    <w:rsid w:val="003105B5"/>
    <w:rsid w:val="00310744"/>
    <w:rsid w:val="00310F19"/>
    <w:rsid w:val="003111F2"/>
    <w:rsid w:val="0031135B"/>
    <w:rsid w:val="003116DB"/>
    <w:rsid w:val="00311A88"/>
    <w:rsid w:val="00311F99"/>
    <w:rsid w:val="0031252F"/>
    <w:rsid w:val="003126D0"/>
    <w:rsid w:val="00312B64"/>
    <w:rsid w:val="00312C1A"/>
    <w:rsid w:val="00313056"/>
    <w:rsid w:val="00313624"/>
    <w:rsid w:val="00313B17"/>
    <w:rsid w:val="00313BB5"/>
    <w:rsid w:val="00313D14"/>
    <w:rsid w:val="00313D48"/>
    <w:rsid w:val="00313E32"/>
    <w:rsid w:val="00314387"/>
    <w:rsid w:val="003144B8"/>
    <w:rsid w:val="00314880"/>
    <w:rsid w:val="00314984"/>
    <w:rsid w:val="00314BCB"/>
    <w:rsid w:val="00314C5C"/>
    <w:rsid w:val="00314DA2"/>
    <w:rsid w:val="0031556A"/>
    <w:rsid w:val="00315966"/>
    <w:rsid w:val="00315C54"/>
    <w:rsid w:val="00315CB9"/>
    <w:rsid w:val="00316064"/>
    <w:rsid w:val="00316533"/>
    <w:rsid w:val="00316775"/>
    <w:rsid w:val="00316883"/>
    <w:rsid w:val="003175C7"/>
    <w:rsid w:val="00317707"/>
    <w:rsid w:val="00317794"/>
    <w:rsid w:val="00317C94"/>
    <w:rsid w:val="00317DA7"/>
    <w:rsid w:val="00317F6B"/>
    <w:rsid w:val="003200FD"/>
    <w:rsid w:val="00321629"/>
    <w:rsid w:val="00321981"/>
    <w:rsid w:val="00321B75"/>
    <w:rsid w:val="00321DAB"/>
    <w:rsid w:val="00321E8B"/>
    <w:rsid w:val="003223BA"/>
    <w:rsid w:val="003226AB"/>
    <w:rsid w:val="003227EB"/>
    <w:rsid w:val="00322FC4"/>
    <w:rsid w:val="003233ED"/>
    <w:rsid w:val="003233FB"/>
    <w:rsid w:val="003235E8"/>
    <w:rsid w:val="0032373C"/>
    <w:rsid w:val="00323863"/>
    <w:rsid w:val="003239EA"/>
    <w:rsid w:val="00323AED"/>
    <w:rsid w:val="00323DEE"/>
    <w:rsid w:val="00323DF9"/>
    <w:rsid w:val="00324315"/>
    <w:rsid w:val="00324BF9"/>
    <w:rsid w:val="0032511C"/>
    <w:rsid w:val="00325D32"/>
    <w:rsid w:val="00325E03"/>
    <w:rsid w:val="00326162"/>
    <w:rsid w:val="0032619F"/>
    <w:rsid w:val="003264C5"/>
    <w:rsid w:val="00326504"/>
    <w:rsid w:val="00326616"/>
    <w:rsid w:val="003267D6"/>
    <w:rsid w:val="003267F3"/>
    <w:rsid w:val="00326911"/>
    <w:rsid w:val="00326960"/>
    <w:rsid w:val="00326D1B"/>
    <w:rsid w:val="00326F04"/>
    <w:rsid w:val="0032754F"/>
    <w:rsid w:val="00327DF4"/>
    <w:rsid w:val="00327E5D"/>
    <w:rsid w:val="00327F3E"/>
    <w:rsid w:val="003303E9"/>
    <w:rsid w:val="00330631"/>
    <w:rsid w:val="00330F35"/>
    <w:rsid w:val="0033113E"/>
    <w:rsid w:val="00331156"/>
    <w:rsid w:val="003312A1"/>
    <w:rsid w:val="00331598"/>
    <w:rsid w:val="00331BD1"/>
    <w:rsid w:val="0033255B"/>
    <w:rsid w:val="0033290C"/>
    <w:rsid w:val="00332B31"/>
    <w:rsid w:val="00332BC4"/>
    <w:rsid w:val="0033367C"/>
    <w:rsid w:val="003336FF"/>
    <w:rsid w:val="00333901"/>
    <w:rsid w:val="00333B98"/>
    <w:rsid w:val="00333FEE"/>
    <w:rsid w:val="0033451A"/>
    <w:rsid w:val="00334604"/>
    <w:rsid w:val="003350F6"/>
    <w:rsid w:val="00335573"/>
    <w:rsid w:val="003356B1"/>
    <w:rsid w:val="00335CED"/>
    <w:rsid w:val="00336080"/>
    <w:rsid w:val="0033615C"/>
    <w:rsid w:val="003361E1"/>
    <w:rsid w:val="003362B0"/>
    <w:rsid w:val="003363CB"/>
    <w:rsid w:val="00336BD1"/>
    <w:rsid w:val="00336C7B"/>
    <w:rsid w:val="00337619"/>
    <w:rsid w:val="00337633"/>
    <w:rsid w:val="003377D2"/>
    <w:rsid w:val="003379C7"/>
    <w:rsid w:val="00337F2D"/>
    <w:rsid w:val="003400F4"/>
    <w:rsid w:val="0034075F"/>
    <w:rsid w:val="003408C6"/>
    <w:rsid w:val="00340D0F"/>
    <w:rsid w:val="00340E81"/>
    <w:rsid w:val="0034151D"/>
    <w:rsid w:val="0034162F"/>
    <w:rsid w:val="0034195E"/>
    <w:rsid w:val="00341EC8"/>
    <w:rsid w:val="00341F8D"/>
    <w:rsid w:val="00342AD5"/>
    <w:rsid w:val="00342E89"/>
    <w:rsid w:val="003432D6"/>
    <w:rsid w:val="00343355"/>
    <w:rsid w:val="00343358"/>
    <w:rsid w:val="003439EC"/>
    <w:rsid w:val="00343A74"/>
    <w:rsid w:val="00343BC9"/>
    <w:rsid w:val="00343F90"/>
    <w:rsid w:val="003446A4"/>
    <w:rsid w:val="00344C9F"/>
    <w:rsid w:val="00344E04"/>
    <w:rsid w:val="00345250"/>
    <w:rsid w:val="00345311"/>
    <w:rsid w:val="003459FE"/>
    <w:rsid w:val="00345A78"/>
    <w:rsid w:val="00345C03"/>
    <w:rsid w:val="00345CE4"/>
    <w:rsid w:val="0034630B"/>
    <w:rsid w:val="003466AC"/>
    <w:rsid w:val="00346737"/>
    <w:rsid w:val="003470F5"/>
    <w:rsid w:val="003472A4"/>
    <w:rsid w:val="00347BF1"/>
    <w:rsid w:val="00347C6F"/>
    <w:rsid w:val="00347E93"/>
    <w:rsid w:val="003506EB"/>
    <w:rsid w:val="00350860"/>
    <w:rsid w:val="003509AA"/>
    <w:rsid w:val="00350BD2"/>
    <w:rsid w:val="00350BD5"/>
    <w:rsid w:val="003512F4"/>
    <w:rsid w:val="003514FF"/>
    <w:rsid w:val="00351A6B"/>
    <w:rsid w:val="00351BFF"/>
    <w:rsid w:val="00351C55"/>
    <w:rsid w:val="00351D49"/>
    <w:rsid w:val="00351FA0"/>
    <w:rsid w:val="00352358"/>
    <w:rsid w:val="00352458"/>
    <w:rsid w:val="00352524"/>
    <w:rsid w:val="0035255F"/>
    <w:rsid w:val="0035278B"/>
    <w:rsid w:val="00352BAE"/>
    <w:rsid w:val="00353ABE"/>
    <w:rsid w:val="003547A0"/>
    <w:rsid w:val="003548D6"/>
    <w:rsid w:val="00354D14"/>
    <w:rsid w:val="00354EB5"/>
    <w:rsid w:val="0035505C"/>
    <w:rsid w:val="0035576E"/>
    <w:rsid w:val="003559A0"/>
    <w:rsid w:val="00356474"/>
    <w:rsid w:val="00356484"/>
    <w:rsid w:val="0035672A"/>
    <w:rsid w:val="003570F9"/>
    <w:rsid w:val="003573DA"/>
    <w:rsid w:val="00357808"/>
    <w:rsid w:val="00357EDA"/>
    <w:rsid w:val="00360666"/>
    <w:rsid w:val="00360DD2"/>
    <w:rsid w:val="003616F7"/>
    <w:rsid w:val="003617EC"/>
    <w:rsid w:val="003618F3"/>
    <w:rsid w:val="00361947"/>
    <w:rsid w:val="00361CE7"/>
    <w:rsid w:val="00361F9F"/>
    <w:rsid w:val="003620E8"/>
    <w:rsid w:val="0036212C"/>
    <w:rsid w:val="00362674"/>
    <w:rsid w:val="00362748"/>
    <w:rsid w:val="00362996"/>
    <w:rsid w:val="00363559"/>
    <w:rsid w:val="003640EA"/>
    <w:rsid w:val="00364463"/>
    <w:rsid w:val="00364B89"/>
    <w:rsid w:val="00364FB9"/>
    <w:rsid w:val="00365C24"/>
    <w:rsid w:val="00366200"/>
    <w:rsid w:val="00366281"/>
    <w:rsid w:val="003664F3"/>
    <w:rsid w:val="003664FB"/>
    <w:rsid w:val="003669A8"/>
    <w:rsid w:val="00366A12"/>
    <w:rsid w:val="00366D7B"/>
    <w:rsid w:val="00366DBB"/>
    <w:rsid w:val="00366DE3"/>
    <w:rsid w:val="00366E5B"/>
    <w:rsid w:val="00367A2C"/>
    <w:rsid w:val="0037000C"/>
    <w:rsid w:val="0037037D"/>
    <w:rsid w:val="003704AD"/>
    <w:rsid w:val="003706B0"/>
    <w:rsid w:val="003707A5"/>
    <w:rsid w:val="00370D7B"/>
    <w:rsid w:val="003711D3"/>
    <w:rsid w:val="00371539"/>
    <w:rsid w:val="00371807"/>
    <w:rsid w:val="00371B18"/>
    <w:rsid w:val="00371D52"/>
    <w:rsid w:val="00371F18"/>
    <w:rsid w:val="003721F4"/>
    <w:rsid w:val="0037228B"/>
    <w:rsid w:val="00372469"/>
    <w:rsid w:val="003726D3"/>
    <w:rsid w:val="00372745"/>
    <w:rsid w:val="00372C06"/>
    <w:rsid w:val="00372EA4"/>
    <w:rsid w:val="003730A5"/>
    <w:rsid w:val="003735B4"/>
    <w:rsid w:val="00373B35"/>
    <w:rsid w:val="00373C5F"/>
    <w:rsid w:val="00373FD0"/>
    <w:rsid w:val="003742CE"/>
    <w:rsid w:val="00374475"/>
    <w:rsid w:val="0037447C"/>
    <w:rsid w:val="00374AC9"/>
    <w:rsid w:val="00374C49"/>
    <w:rsid w:val="00374E51"/>
    <w:rsid w:val="00374E7E"/>
    <w:rsid w:val="00375126"/>
    <w:rsid w:val="00375614"/>
    <w:rsid w:val="00375A29"/>
    <w:rsid w:val="003765B0"/>
    <w:rsid w:val="00376907"/>
    <w:rsid w:val="00376FDC"/>
    <w:rsid w:val="00377049"/>
    <w:rsid w:val="003774B0"/>
    <w:rsid w:val="00377510"/>
    <w:rsid w:val="00377757"/>
    <w:rsid w:val="00377C60"/>
    <w:rsid w:val="00377F33"/>
    <w:rsid w:val="00380DFA"/>
    <w:rsid w:val="00380E9B"/>
    <w:rsid w:val="00381117"/>
    <w:rsid w:val="00381147"/>
    <w:rsid w:val="00381742"/>
    <w:rsid w:val="00381D94"/>
    <w:rsid w:val="0038236B"/>
    <w:rsid w:val="00382412"/>
    <w:rsid w:val="00382862"/>
    <w:rsid w:val="00382E38"/>
    <w:rsid w:val="00383919"/>
    <w:rsid w:val="00383E58"/>
    <w:rsid w:val="003846E0"/>
    <w:rsid w:val="00384EF3"/>
    <w:rsid w:val="0038541F"/>
    <w:rsid w:val="00385465"/>
    <w:rsid w:val="00385668"/>
    <w:rsid w:val="0038567F"/>
    <w:rsid w:val="00385A2E"/>
    <w:rsid w:val="00385A67"/>
    <w:rsid w:val="00385B06"/>
    <w:rsid w:val="00385C4B"/>
    <w:rsid w:val="00385F3D"/>
    <w:rsid w:val="003867FE"/>
    <w:rsid w:val="003868AA"/>
    <w:rsid w:val="00386C8B"/>
    <w:rsid w:val="00387232"/>
    <w:rsid w:val="00387465"/>
    <w:rsid w:val="003876C0"/>
    <w:rsid w:val="0038783C"/>
    <w:rsid w:val="003879B3"/>
    <w:rsid w:val="003879F9"/>
    <w:rsid w:val="00390172"/>
    <w:rsid w:val="00390A55"/>
    <w:rsid w:val="00390B6A"/>
    <w:rsid w:val="00390C8A"/>
    <w:rsid w:val="00391352"/>
    <w:rsid w:val="0039140F"/>
    <w:rsid w:val="00391C5E"/>
    <w:rsid w:val="00391D5F"/>
    <w:rsid w:val="00391F1A"/>
    <w:rsid w:val="00391F26"/>
    <w:rsid w:val="00391FF4"/>
    <w:rsid w:val="0039226F"/>
    <w:rsid w:val="00392C72"/>
    <w:rsid w:val="0039304E"/>
    <w:rsid w:val="003931CA"/>
    <w:rsid w:val="0039335D"/>
    <w:rsid w:val="00393A8A"/>
    <w:rsid w:val="00393F85"/>
    <w:rsid w:val="003945EF"/>
    <w:rsid w:val="003946C0"/>
    <w:rsid w:val="00394815"/>
    <w:rsid w:val="003948D3"/>
    <w:rsid w:val="00394A41"/>
    <w:rsid w:val="0039537F"/>
    <w:rsid w:val="00395438"/>
    <w:rsid w:val="00395737"/>
    <w:rsid w:val="00395C07"/>
    <w:rsid w:val="00395F4B"/>
    <w:rsid w:val="00396041"/>
    <w:rsid w:val="003962C5"/>
    <w:rsid w:val="0039654B"/>
    <w:rsid w:val="00396BD1"/>
    <w:rsid w:val="003972DC"/>
    <w:rsid w:val="00397497"/>
    <w:rsid w:val="00397561"/>
    <w:rsid w:val="00397814"/>
    <w:rsid w:val="00397BBD"/>
    <w:rsid w:val="00397BE7"/>
    <w:rsid w:val="00397E2F"/>
    <w:rsid w:val="00397F2D"/>
    <w:rsid w:val="003A06F9"/>
    <w:rsid w:val="003A0BF0"/>
    <w:rsid w:val="003A109B"/>
    <w:rsid w:val="003A10A3"/>
    <w:rsid w:val="003A14E9"/>
    <w:rsid w:val="003A165D"/>
    <w:rsid w:val="003A166F"/>
    <w:rsid w:val="003A1809"/>
    <w:rsid w:val="003A183D"/>
    <w:rsid w:val="003A1B10"/>
    <w:rsid w:val="003A1CAD"/>
    <w:rsid w:val="003A205F"/>
    <w:rsid w:val="003A2072"/>
    <w:rsid w:val="003A2080"/>
    <w:rsid w:val="003A21AF"/>
    <w:rsid w:val="003A227C"/>
    <w:rsid w:val="003A255A"/>
    <w:rsid w:val="003A2ABC"/>
    <w:rsid w:val="003A31BF"/>
    <w:rsid w:val="003A3BD7"/>
    <w:rsid w:val="003A4C9A"/>
    <w:rsid w:val="003A50DE"/>
    <w:rsid w:val="003A51AA"/>
    <w:rsid w:val="003A5345"/>
    <w:rsid w:val="003A5383"/>
    <w:rsid w:val="003A5FA7"/>
    <w:rsid w:val="003A67AA"/>
    <w:rsid w:val="003A67B0"/>
    <w:rsid w:val="003A6B43"/>
    <w:rsid w:val="003A6FE8"/>
    <w:rsid w:val="003A729E"/>
    <w:rsid w:val="003A7725"/>
    <w:rsid w:val="003A77AB"/>
    <w:rsid w:val="003A7A94"/>
    <w:rsid w:val="003A7EA1"/>
    <w:rsid w:val="003B007E"/>
    <w:rsid w:val="003B050A"/>
    <w:rsid w:val="003B07A2"/>
    <w:rsid w:val="003B08E6"/>
    <w:rsid w:val="003B0B39"/>
    <w:rsid w:val="003B0C71"/>
    <w:rsid w:val="003B1517"/>
    <w:rsid w:val="003B1E47"/>
    <w:rsid w:val="003B1E88"/>
    <w:rsid w:val="003B1F1C"/>
    <w:rsid w:val="003B1F8B"/>
    <w:rsid w:val="003B2255"/>
    <w:rsid w:val="003B2395"/>
    <w:rsid w:val="003B2442"/>
    <w:rsid w:val="003B2658"/>
    <w:rsid w:val="003B2B91"/>
    <w:rsid w:val="003B2FA4"/>
    <w:rsid w:val="003B30A4"/>
    <w:rsid w:val="003B36FE"/>
    <w:rsid w:val="003B399E"/>
    <w:rsid w:val="003B3B1A"/>
    <w:rsid w:val="003B3DBD"/>
    <w:rsid w:val="003B3FEC"/>
    <w:rsid w:val="003B41A7"/>
    <w:rsid w:val="003B44C6"/>
    <w:rsid w:val="003B4AE7"/>
    <w:rsid w:val="003B4B50"/>
    <w:rsid w:val="003B4C01"/>
    <w:rsid w:val="003B4D6C"/>
    <w:rsid w:val="003B4E9A"/>
    <w:rsid w:val="003B4F51"/>
    <w:rsid w:val="003B5A53"/>
    <w:rsid w:val="003B5CB7"/>
    <w:rsid w:val="003B609A"/>
    <w:rsid w:val="003B6182"/>
    <w:rsid w:val="003B62EA"/>
    <w:rsid w:val="003B62FA"/>
    <w:rsid w:val="003B6565"/>
    <w:rsid w:val="003B6702"/>
    <w:rsid w:val="003B6985"/>
    <w:rsid w:val="003B6C35"/>
    <w:rsid w:val="003B7421"/>
    <w:rsid w:val="003B78B3"/>
    <w:rsid w:val="003B7B74"/>
    <w:rsid w:val="003B7C73"/>
    <w:rsid w:val="003B7F90"/>
    <w:rsid w:val="003C068C"/>
    <w:rsid w:val="003C06EE"/>
    <w:rsid w:val="003C1287"/>
    <w:rsid w:val="003C1417"/>
    <w:rsid w:val="003C1475"/>
    <w:rsid w:val="003C15B8"/>
    <w:rsid w:val="003C15C1"/>
    <w:rsid w:val="003C1EA1"/>
    <w:rsid w:val="003C202D"/>
    <w:rsid w:val="003C261E"/>
    <w:rsid w:val="003C2F7C"/>
    <w:rsid w:val="003C3157"/>
    <w:rsid w:val="003C33C0"/>
    <w:rsid w:val="003C350D"/>
    <w:rsid w:val="003C35CA"/>
    <w:rsid w:val="003C3A49"/>
    <w:rsid w:val="003C3DFF"/>
    <w:rsid w:val="003C4779"/>
    <w:rsid w:val="003C4AB4"/>
    <w:rsid w:val="003C4CD7"/>
    <w:rsid w:val="003C4DC0"/>
    <w:rsid w:val="003C4DEC"/>
    <w:rsid w:val="003C4E11"/>
    <w:rsid w:val="003C52CD"/>
    <w:rsid w:val="003C54C2"/>
    <w:rsid w:val="003C5851"/>
    <w:rsid w:val="003C59CC"/>
    <w:rsid w:val="003C5ACD"/>
    <w:rsid w:val="003C5C35"/>
    <w:rsid w:val="003C6393"/>
    <w:rsid w:val="003C668D"/>
    <w:rsid w:val="003C6A27"/>
    <w:rsid w:val="003C6A4C"/>
    <w:rsid w:val="003C72CF"/>
    <w:rsid w:val="003C7B60"/>
    <w:rsid w:val="003D000D"/>
    <w:rsid w:val="003D068B"/>
    <w:rsid w:val="003D0762"/>
    <w:rsid w:val="003D08C0"/>
    <w:rsid w:val="003D0CF0"/>
    <w:rsid w:val="003D0E85"/>
    <w:rsid w:val="003D130C"/>
    <w:rsid w:val="003D13C5"/>
    <w:rsid w:val="003D14BD"/>
    <w:rsid w:val="003D1682"/>
    <w:rsid w:val="003D18B0"/>
    <w:rsid w:val="003D1CB4"/>
    <w:rsid w:val="003D248D"/>
    <w:rsid w:val="003D2CD1"/>
    <w:rsid w:val="003D2DD3"/>
    <w:rsid w:val="003D2EB8"/>
    <w:rsid w:val="003D303E"/>
    <w:rsid w:val="003D3378"/>
    <w:rsid w:val="003D35EC"/>
    <w:rsid w:val="003D3653"/>
    <w:rsid w:val="003D375E"/>
    <w:rsid w:val="003D387C"/>
    <w:rsid w:val="003D3BF2"/>
    <w:rsid w:val="003D40BA"/>
    <w:rsid w:val="003D44F7"/>
    <w:rsid w:val="003D460F"/>
    <w:rsid w:val="003D493E"/>
    <w:rsid w:val="003D4B47"/>
    <w:rsid w:val="003D4C56"/>
    <w:rsid w:val="003D53FC"/>
    <w:rsid w:val="003D54F5"/>
    <w:rsid w:val="003D56E2"/>
    <w:rsid w:val="003D57DC"/>
    <w:rsid w:val="003D5869"/>
    <w:rsid w:val="003D5B01"/>
    <w:rsid w:val="003D5D26"/>
    <w:rsid w:val="003D5FEF"/>
    <w:rsid w:val="003D66C5"/>
    <w:rsid w:val="003D6AA3"/>
    <w:rsid w:val="003D6AB9"/>
    <w:rsid w:val="003D6D03"/>
    <w:rsid w:val="003D70AB"/>
    <w:rsid w:val="003D71B2"/>
    <w:rsid w:val="003D74A4"/>
    <w:rsid w:val="003D7601"/>
    <w:rsid w:val="003D79A7"/>
    <w:rsid w:val="003D7C36"/>
    <w:rsid w:val="003D7D4E"/>
    <w:rsid w:val="003D7D74"/>
    <w:rsid w:val="003D7FAF"/>
    <w:rsid w:val="003E02B8"/>
    <w:rsid w:val="003E02D6"/>
    <w:rsid w:val="003E0B62"/>
    <w:rsid w:val="003E0D19"/>
    <w:rsid w:val="003E0DDF"/>
    <w:rsid w:val="003E0F40"/>
    <w:rsid w:val="003E1075"/>
    <w:rsid w:val="003E1077"/>
    <w:rsid w:val="003E18B9"/>
    <w:rsid w:val="003E1969"/>
    <w:rsid w:val="003E1F6E"/>
    <w:rsid w:val="003E26FD"/>
    <w:rsid w:val="003E2B25"/>
    <w:rsid w:val="003E2B27"/>
    <w:rsid w:val="003E2BDA"/>
    <w:rsid w:val="003E2C11"/>
    <w:rsid w:val="003E2D05"/>
    <w:rsid w:val="003E2D1C"/>
    <w:rsid w:val="003E2F8A"/>
    <w:rsid w:val="003E31E4"/>
    <w:rsid w:val="003E34D2"/>
    <w:rsid w:val="003E359E"/>
    <w:rsid w:val="003E412A"/>
    <w:rsid w:val="003E4AF7"/>
    <w:rsid w:val="003E4E92"/>
    <w:rsid w:val="003E4F05"/>
    <w:rsid w:val="003E52BA"/>
    <w:rsid w:val="003E5C83"/>
    <w:rsid w:val="003E5ED9"/>
    <w:rsid w:val="003E607E"/>
    <w:rsid w:val="003E61FA"/>
    <w:rsid w:val="003E6339"/>
    <w:rsid w:val="003E637D"/>
    <w:rsid w:val="003E63A5"/>
    <w:rsid w:val="003E6448"/>
    <w:rsid w:val="003E66B8"/>
    <w:rsid w:val="003E6867"/>
    <w:rsid w:val="003E6A42"/>
    <w:rsid w:val="003E6D83"/>
    <w:rsid w:val="003E6ED6"/>
    <w:rsid w:val="003E6F71"/>
    <w:rsid w:val="003E75C2"/>
    <w:rsid w:val="003E78D9"/>
    <w:rsid w:val="003E7D86"/>
    <w:rsid w:val="003E7E77"/>
    <w:rsid w:val="003F009B"/>
    <w:rsid w:val="003F085D"/>
    <w:rsid w:val="003F0BA8"/>
    <w:rsid w:val="003F0C18"/>
    <w:rsid w:val="003F0C79"/>
    <w:rsid w:val="003F16FF"/>
    <w:rsid w:val="003F1BAE"/>
    <w:rsid w:val="003F2232"/>
    <w:rsid w:val="003F2477"/>
    <w:rsid w:val="003F282C"/>
    <w:rsid w:val="003F285A"/>
    <w:rsid w:val="003F30F2"/>
    <w:rsid w:val="003F3265"/>
    <w:rsid w:val="003F3413"/>
    <w:rsid w:val="003F37E5"/>
    <w:rsid w:val="003F39D7"/>
    <w:rsid w:val="003F3EB6"/>
    <w:rsid w:val="003F4425"/>
    <w:rsid w:val="003F5137"/>
    <w:rsid w:val="003F5756"/>
    <w:rsid w:val="003F5B6B"/>
    <w:rsid w:val="003F5D1F"/>
    <w:rsid w:val="003F5EFB"/>
    <w:rsid w:val="003F5F4C"/>
    <w:rsid w:val="003F6CFB"/>
    <w:rsid w:val="003F6D4B"/>
    <w:rsid w:val="003F73ED"/>
    <w:rsid w:val="003F7B9B"/>
    <w:rsid w:val="003F7F3C"/>
    <w:rsid w:val="00400231"/>
    <w:rsid w:val="004006AA"/>
    <w:rsid w:val="004007F4"/>
    <w:rsid w:val="00400BE7"/>
    <w:rsid w:val="00401CFE"/>
    <w:rsid w:val="0040228E"/>
    <w:rsid w:val="004029EB"/>
    <w:rsid w:val="00402A25"/>
    <w:rsid w:val="00402FFF"/>
    <w:rsid w:val="00403A0D"/>
    <w:rsid w:val="00403D2F"/>
    <w:rsid w:val="004041CE"/>
    <w:rsid w:val="004044B6"/>
    <w:rsid w:val="00404577"/>
    <w:rsid w:val="00404807"/>
    <w:rsid w:val="00404A71"/>
    <w:rsid w:val="0040556D"/>
    <w:rsid w:val="004056C3"/>
    <w:rsid w:val="00405CB2"/>
    <w:rsid w:val="00405F32"/>
    <w:rsid w:val="00406903"/>
    <w:rsid w:val="004076A6"/>
    <w:rsid w:val="004076B0"/>
    <w:rsid w:val="00407744"/>
    <w:rsid w:val="00407762"/>
    <w:rsid w:val="00407775"/>
    <w:rsid w:val="0040794C"/>
    <w:rsid w:val="0040796A"/>
    <w:rsid w:val="00407AB1"/>
    <w:rsid w:val="00407BA8"/>
    <w:rsid w:val="00407E0D"/>
    <w:rsid w:val="00407F29"/>
    <w:rsid w:val="004105A5"/>
    <w:rsid w:val="00410625"/>
    <w:rsid w:val="00410B89"/>
    <w:rsid w:val="00410ECB"/>
    <w:rsid w:val="00410F1B"/>
    <w:rsid w:val="00411253"/>
    <w:rsid w:val="00411395"/>
    <w:rsid w:val="004114A7"/>
    <w:rsid w:val="00411557"/>
    <w:rsid w:val="004116AE"/>
    <w:rsid w:val="00411A41"/>
    <w:rsid w:val="00412466"/>
    <w:rsid w:val="00412A6B"/>
    <w:rsid w:val="00412B8D"/>
    <w:rsid w:val="00413103"/>
    <w:rsid w:val="00413418"/>
    <w:rsid w:val="004139A8"/>
    <w:rsid w:val="00413A4D"/>
    <w:rsid w:val="00413E3F"/>
    <w:rsid w:val="00413F10"/>
    <w:rsid w:val="00413F1D"/>
    <w:rsid w:val="00414AED"/>
    <w:rsid w:val="0041529F"/>
    <w:rsid w:val="00415670"/>
    <w:rsid w:val="00415EFA"/>
    <w:rsid w:val="004167AA"/>
    <w:rsid w:val="004168C9"/>
    <w:rsid w:val="00416A7C"/>
    <w:rsid w:val="00416D39"/>
    <w:rsid w:val="004172CD"/>
    <w:rsid w:val="004172F0"/>
    <w:rsid w:val="00417942"/>
    <w:rsid w:val="00417DC4"/>
    <w:rsid w:val="00420171"/>
    <w:rsid w:val="00421169"/>
    <w:rsid w:val="00421224"/>
    <w:rsid w:val="004212C9"/>
    <w:rsid w:val="00421A84"/>
    <w:rsid w:val="00421BBA"/>
    <w:rsid w:val="00422097"/>
    <w:rsid w:val="00422515"/>
    <w:rsid w:val="0042253B"/>
    <w:rsid w:val="00422B4A"/>
    <w:rsid w:val="00422BE8"/>
    <w:rsid w:val="00422EC7"/>
    <w:rsid w:val="00423DE2"/>
    <w:rsid w:val="00424019"/>
    <w:rsid w:val="00424B5F"/>
    <w:rsid w:val="00424C2C"/>
    <w:rsid w:val="00425213"/>
    <w:rsid w:val="004253F0"/>
    <w:rsid w:val="00425F6F"/>
    <w:rsid w:val="0042603E"/>
    <w:rsid w:val="0042618F"/>
    <w:rsid w:val="004261B4"/>
    <w:rsid w:val="004263C7"/>
    <w:rsid w:val="00426502"/>
    <w:rsid w:val="00427710"/>
    <w:rsid w:val="00427806"/>
    <w:rsid w:val="00427DB6"/>
    <w:rsid w:val="0043006B"/>
    <w:rsid w:val="004305B5"/>
    <w:rsid w:val="00430A95"/>
    <w:rsid w:val="00430B43"/>
    <w:rsid w:val="004313F5"/>
    <w:rsid w:val="00431514"/>
    <w:rsid w:val="004315CA"/>
    <w:rsid w:val="00431CCE"/>
    <w:rsid w:val="00432468"/>
    <w:rsid w:val="0043249D"/>
    <w:rsid w:val="00432864"/>
    <w:rsid w:val="00432FD1"/>
    <w:rsid w:val="00433187"/>
    <w:rsid w:val="00433288"/>
    <w:rsid w:val="0043342F"/>
    <w:rsid w:val="004335FA"/>
    <w:rsid w:val="00433E7E"/>
    <w:rsid w:val="004345F4"/>
    <w:rsid w:val="00434A1D"/>
    <w:rsid w:val="00434EA2"/>
    <w:rsid w:val="0043515D"/>
    <w:rsid w:val="004352AF"/>
    <w:rsid w:val="0043590C"/>
    <w:rsid w:val="00435BA0"/>
    <w:rsid w:val="0043656B"/>
    <w:rsid w:val="0043722F"/>
    <w:rsid w:val="00437706"/>
    <w:rsid w:val="00437E4A"/>
    <w:rsid w:val="00440360"/>
    <w:rsid w:val="00440461"/>
    <w:rsid w:val="00440E0D"/>
    <w:rsid w:val="00441048"/>
    <w:rsid w:val="004415F3"/>
    <w:rsid w:val="004416BF"/>
    <w:rsid w:val="00441764"/>
    <w:rsid w:val="00441858"/>
    <w:rsid w:val="00441963"/>
    <w:rsid w:val="0044286E"/>
    <w:rsid w:val="0044290B"/>
    <w:rsid w:val="00442B37"/>
    <w:rsid w:val="00443438"/>
    <w:rsid w:val="00443598"/>
    <w:rsid w:val="004437E6"/>
    <w:rsid w:val="0044382F"/>
    <w:rsid w:val="00443B8F"/>
    <w:rsid w:val="00443D52"/>
    <w:rsid w:val="004441EC"/>
    <w:rsid w:val="004443D3"/>
    <w:rsid w:val="0044497F"/>
    <w:rsid w:val="00444A8A"/>
    <w:rsid w:val="00445469"/>
    <w:rsid w:val="0044564C"/>
    <w:rsid w:val="004456E9"/>
    <w:rsid w:val="0044579F"/>
    <w:rsid w:val="004460F5"/>
    <w:rsid w:val="00446232"/>
    <w:rsid w:val="00446965"/>
    <w:rsid w:val="004469F9"/>
    <w:rsid w:val="00446AE3"/>
    <w:rsid w:val="00446D88"/>
    <w:rsid w:val="00446F23"/>
    <w:rsid w:val="00447108"/>
    <w:rsid w:val="004477C0"/>
    <w:rsid w:val="00447FED"/>
    <w:rsid w:val="004501E0"/>
    <w:rsid w:val="004504EF"/>
    <w:rsid w:val="00450D2B"/>
    <w:rsid w:val="004518B6"/>
    <w:rsid w:val="00451F1E"/>
    <w:rsid w:val="00452215"/>
    <w:rsid w:val="0045255E"/>
    <w:rsid w:val="004538E4"/>
    <w:rsid w:val="00453A57"/>
    <w:rsid w:val="00453B3E"/>
    <w:rsid w:val="00453BD3"/>
    <w:rsid w:val="00453C78"/>
    <w:rsid w:val="00453FDC"/>
    <w:rsid w:val="004542B3"/>
    <w:rsid w:val="004542FF"/>
    <w:rsid w:val="00454425"/>
    <w:rsid w:val="00454598"/>
    <w:rsid w:val="00454E9A"/>
    <w:rsid w:val="00455534"/>
    <w:rsid w:val="00455644"/>
    <w:rsid w:val="004556BE"/>
    <w:rsid w:val="004556CC"/>
    <w:rsid w:val="00455977"/>
    <w:rsid w:val="00455F9A"/>
    <w:rsid w:val="00456136"/>
    <w:rsid w:val="00456351"/>
    <w:rsid w:val="004565E3"/>
    <w:rsid w:val="004566EF"/>
    <w:rsid w:val="00456A23"/>
    <w:rsid w:val="00456BD9"/>
    <w:rsid w:val="00456BF9"/>
    <w:rsid w:val="00456C10"/>
    <w:rsid w:val="00456F37"/>
    <w:rsid w:val="0045711E"/>
    <w:rsid w:val="0045799F"/>
    <w:rsid w:val="00457C65"/>
    <w:rsid w:val="00457D31"/>
    <w:rsid w:val="00457FF3"/>
    <w:rsid w:val="00460501"/>
    <w:rsid w:val="00461002"/>
    <w:rsid w:val="00461659"/>
    <w:rsid w:val="00461926"/>
    <w:rsid w:val="00461C06"/>
    <w:rsid w:val="0046204E"/>
    <w:rsid w:val="00462216"/>
    <w:rsid w:val="004625B6"/>
    <w:rsid w:val="00462A35"/>
    <w:rsid w:val="00462C99"/>
    <w:rsid w:val="00463026"/>
    <w:rsid w:val="0046337A"/>
    <w:rsid w:val="00463795"/>
    <w:rsid w:val="0046391F"/>
    <w:rsid w:val="00463EDF"/>
    <w:rsid w:val="00464157"/>
    <w:rsid w:val="00464C38"/>
    <w:rsid w:val="00465871"/>
    <w:rsid w:val="00466052"/>
    <w:rsid w:val="004661D7"/>
    <w:rsid w:val="0046622B"/>
    <w:rsid w:val="00466499"/>
    <w:rsid w:val="00466585"/>
    <w:rsid w:val="00466954"/>
    <w:rsid w:val="00466E91"/>
    <w:rsid w:val="004678FD"/>
    <w:rsid w:val="00467E0B"/>
    <w:rsid w:val="0047028D"/>
    <w:rsid w:val="00470360"/>
    <w:rsid w:val="00470497"/>
    <w:rsid w:val="0047061A"/>
    <w:rsid w:val="0047088C"/>
    <w:rsid w:val="004709F5"/>
    <w:rsid w:val="00470EC3"/>
    <w:rsid w:val="00471275"/>
    <w:rsid w:val="004719C4"/>
    <w:rsid w:val="004719F4"/>
    <w:rsid w:val="00471F7B"/>
    <w:rsid w:val="00472888"/>
    <w:rsid w:val="00472A87"/>
    <w:rsid w:val="00472AEE"/>
    <w:rsid w:val="00472F84"/>
    <w:rsid w:val="0047315A"/>
    <w:rsid w:val="00473333"/>
    <w:rsid w:val="004736C2"/>
    <w:rsid w:val="00473785"/>
    <w:rsid w:val="004737C9"/>
    <w:rsid w:val="004738E2"/>
    <w:rsid w:val="00473C0A"/>
    <w:rsid w:val="00473E16"/>
    <w:rsid w:val="004740F9"/>
    <w:rsid w:val="00474793"/>
    <w:rsid w:val="00474C90"/>
    <w:rsid w:val="004759AA"/>
    <w:rsid w:val="00475BC5"/>
    <w:rsid w:val="00475BFA"/>
    <w:rsid w:val="00475E33"/>
    <w:rsid w:val="00475FA8"/>
    <w:rsid w:val="004760BF"/>
    <w:rsid w:val="00476172"/>
    <w:rsid w:val="00476401"/>
    <w:rsid w:val="00476476"/>
    <w:rsid w:val="0047655C"/>
    <w:rsid w:val="0047705A"/>
    <w:rsid w:val="00477164"/>
    <w:rsid w:val="0047720D"/>
    <w:rsid w:val="0048029A"/>
    <w:rsid w:val="0048045A"/>
    <w:rsid w:val="004806BA"/>
    <w:rsid w:val="00480CAE"/>
    <w:rsid w:val="00480F6A"/>
    <w:rsid w:val="00481E57"/>
    <w:rsid w:val="00482013"/>
    <w:rsid w:val="004821BE"/>
    <w:rsid w:val="004822EA"/>
    <w:rsid w:val="0048262B"/>
    <w:rsid w:val="00483AE2"/>
    <w:rsid w:val="00484085"/>
    <w:rsid w:val="00484803"/>
    <w:rsid w:val="00484A9E"/>
    <w:rsid w:val="00484B42"/>
    <w:rsid w:val="00485309"/>
    <w:rsid w:val="00485422"/>
    <w:rsid w:val="004854E2"/>
    <w:rsid w:val="00485635"/>
    <w:rsid w:val="00485963"/>
    <w:rsid w:val="00485CF4"/>
    <w:rsid w:val="00485D60"/>
    <w:rsid w:val="00485D83"/>
    <w:rsid w:val="00485EB7"/>
    <w:rsid w:val="00486110"/>
    <w:rsid w:val="0048615E"/>
    <w:rsid w:val="0048675D"/>
    <w:rsid w:val="00486851"/>
    <w:rsid w:val="0048697A"/>
    <w:rsid w:val="00486BC8"/>
    <w:rsid w:val="004872D8"/>
    <w:rsid w:val="0048730C"/>
    <w:rsid w:val="0048770D"/>
    <w:rsid w:val="00487CF2"/>
    <w:rsid w:val="00487FDE"/>
    <w:rsid w:val="00490479"/>
    <w:rsid w:val="00490513"/>
    <w:rsid w:val="0049066F"/>
    <w:rsid w:val="00490D1B"/>
    <w:rsid w:val="00491449"/>
    <w:rsid w:val="00491660"/>
    <w:rsid w:val="004917B4"/>
    <w:rsid w:val="004917D7"/>
    <w:rsid w:val="0049185F"/>
    <w:rsid w:val="00491AB5"/>
    <w:rsid w:val="00491D1B"/>
    <w:rsid w:val="00491D31"/>
    <w:rsid w:val="00491E74"/>
    <w:rsid w:val="00491ED7"/>
    <w:rsid w:val="00492564"/>
    <w:rsid w:val="0049269A"/>
    <w:rsid w:val="00492806"/>
    <w:rsid w:val="004929D6"/>
    <w:rsid w:val="00492CFD"/>
    <w:rsid w:val="00492D12"/>
    <w:rsid w:val="0049321F"/>
    <w:rsid w:val="0049442B"/>
    <w:rsid w:val="0049448E"/>
    <w:rsid w:val="00494765"/>
    <w:rsid w:val="00494CCE"/>
    <w:rsid w:val="00495014"/>
    <w:rsid w:val="0049524E"/>
    <w:rsid w:val="00495613"/>
    <w:rsid w:val="00495A59"/>
    <w:rsid w:val="00496E02"/>
    <w:rsid w:val="00496E4A"/>
    <w:rsid w:val="0049758F"/>
    <w:rsid w:val="0049781A"/>
    <w:rsid w:val="00497971"/>
    <w:rsid w:val="00497C3C"/>
    <w:rsid w:val="00497DAE"/>
    <w:rsid w:val="004A0847"/>
    <w:rsid w:val="004A0FA2"/>
    <w:rsid w:val="004A1137"/>
    <w:rsid w:val="004A127C"/>
    <w:rsid w:val="004A1A74"/>
    <w:rsid w:val="004A1AC9"/>
    <w:rsid w:val="004A1D18"/>
    <w:rsid w:val="004A20EE"/>
    <w:rsid w:val="004A21C8"/>
    <w:rsid w:val="004A243D"/>
    <w:rsid w:val="004A29A2"/>
    <w:rsid w:val="004A3151"/>
    <w:rsid w:val="004A3411"/>
    <w:rsid w:val="004A35A9"/>
    <w:rsid w:val="004A38D2"/>
    <w:rsid w:val="004A3C8C"/>
    <w:rsid w:val="004A4405"/>
    <w:rsid w:val="004A4426"/>
    <w:rsid w:val="004A45EA"/>
    <w:rsid w:val="004A4B6D"/>
    <w:rsid w:val="004A50D5"/>
    <w:rsid w:val="004A51C9"/>
    <w:rsid w:val="004A5277"/>
    <w:rsid w:val="004A59CC"/>
    <w:rsid w:val="004A5BEF"/>
    <w:rsid w:val="004A5C31"/>
    <w:rsid w:val="004A5F54"/>
    <w:rsid w:val="004A5FCD"/>
    <w:rsid w:val="004A60B2"/>
    <w:rsid w:val="004A6229"/>
    <w:rsid w:val="004A6805"/>
    <w:rsid w:val="004A68F9"/>
    <w:rsid w:val="004A7557"/>
    <w:rsid w:val="004A7B55"/>
    <w:rsid w:val="004B052D"/>
    <w:rsid w:val="004B099B"/>
    <w:rsid w:val="004B0AF7"/>
    <w:rsid w:val="004B0C3C"/>
    <w:rsid w:val="004B106F"/>
    <w:rsid w:val="004B170C"/>
    <w:rsid w:val="004B171C"/>
    <w:rsid w:val="004B204C"/>
    <w:rsid w:val="004B281B"/>
    <w:rsid w:val="004B28F4"/>
    <w:rsid w:val="004B30AE"/>
    <w:rsid w:val="004B3197"/>
    <w:rsid w:val="004B34ED"/>
    <w:rsid w:val="004B36FB"/>
    <w:rsid w:val="004B38DB"/>
    <w:rsid w:val="004B3B4C"/>
    <w:rsid w:val="004B40B2"/>
    <w:rsid w:val="004B4626"/>
    <w:rsid w:val="004B4858"/>
    <w:rsid w:val="004B4982"/>
    <w:rsid w:val="004B499E"/>
    <w:rsid w:val="004B50E3"/>
    <w:rsid w:val="004B5584"/>
    <w:rsid w:val="004B58CD"/>
    <w:rsid w:val="004B5C66"/>
    <w:rsid w:val="004B5DA2"/>
    <w:rsid w:val="004B6047"/>
    <w:rsid w:val="004B67C0"/>
    <w:rsid w:val="004B6EBC"/>
    <w:rsid w:val="004B7402"/>
    <w:rsid w:val="004B7917"/>
    <w:rsid w:val="004B7CA6"/>
    <w:rsid w:val="004B7DA2"/>
    <w:rsid w:val="004C0460"/>
    <w:rsid w:val="004C0490"/>
    <w:rsid w:val="004C161C"/>
    <w:rsid w:val="004C1B43"/>
    <w:rsid w:val="004C1E08"/>
    <w:rsid w:val="004C22D1"/>
    <w:rsid w:val="004C2398"/>
    <w:rsid w:val="004C2433"/>
    <w:rsid w:val="004C3386"/>
    <w:rsid w:val="004C37C4"/>
    <w:rsid w:val="004C3EFA"/>
    <w:rsid w:val="004C413D"/>
    <w:rsid w:val="004C41AA"/>
    <w:rsid w:val="004C43A6"/>
    <w:rsid w:val="004C4956"/>
    <w:rsid w:val="004C4DE4"/>
    <w:rsid w:val="004C4F63"/>
    <w:rsid w:val="004C4FC9"/>
    <w:rsid w:val="004C563B"/>
    <w:rsid w:val="004C5C2B"/>
    <w:rsid w:val="004C60E3"/>
    <w:rsid w:val="004C60E7"/>
    <w:rsid w:val="004C6957"/>
    <w:rsid w:val="004C6C7D"/>
    <w:rsid w:val="004C708F"/>
    <w:rsid w:val="004C724D"/>
    <w:rsid w:val="004C7F11"/>
    <w:rsid w:val="004D004F"/>
    <w:rsid w:val="004D04A1"/>
    <w:rsid w:val="004D064F"/>
    <w:rsid w:val="004D098B"/>
    <w:rsid w:val="004D09B5"/>
    <w:rsid w:val="004D0D3E"/>
    <w:rsid w:val="004D0D52"/>
    <w:rsid w:val="004D124E"/>
    <w:rsid w:val="004D1307"/>
    <w:rsid w:val="004D1966"/>
    <w:rsid w:val="004D1E13"/>
    <w:rsid w:val="004D2087"/>
    <w:rsid w:val="004D251A"/>
    <w:rsid w:val="004D2620"/>
    <w:rsid w:val="004D2628"/>
    <w:rsid w:val="004D27E8"/>
    <w:rsid w:val="004D2BD8"/>
    <w:rsid w:val="004D31CE"/>
    <w:rsid w:val="004D33C9"/>
    <w:rsid w:val="004D383C"/>
    <w:rsid w:val="004D452A"/>
    <w:rsid w:val="004D4684"/>
    <w:rsid w:val="004D477A"/>
    <w:rsid w:val="004D47AA"/>
    <w:rsid w:val="004D47CA"/>
    <w:rsid w:val="004D4E2F"/>
    <w:rsid w:val="004D4FA9"/>
    <w:rsid w:val="004D502D"/>
    <w:rsid w:val="004D5223"/>
    <w:rsid w:val="004D5585"/>
    <w:rsid w:val="004D5699"/>
    <w:rsid w:val="004D5E46"/>
    <w:rsid w:val="004D5ED3"/>
    <w:rsid w:val="004D6AE4"/>
    <w:rsid w:val="004D6CD8"/>
    <w:rsid w:val="004D6CED"/>
    <w:rsid w:val="004D708B"/>
    <w:rsid w:val="004D734E"/>
    <w:rsid w:val="004D7440"/>
    <w:rsid w:val="004D744A"/>
    <w:rsid w:val="004D7BA4"/>
    <w:rsid w:val="004D7D0A"/>
    <w:rsid w:val="004D7F32"/>
    <w:rsid w:val="004E0061"/>
    <w:rsid w:val="004E0970"/>
    <w:rsid w:val="004E0CD3"/>
    <w:rsid w:val="004E0D99"/>
    <w:rsid w:val="004E1165"/>
    <w:rsid w:val="004E187B"/>
    <w:rsid w:val="004E1D3D"/>
    <w:rsid w:val="004E244B"/>
    <w:rsid w:val="004E24AA"/>
    <w:rsid w:val="004E2EB2"/>
    <w:rsid w:val="004E30B4"/>
    <w:rsid w:val="004E32FC"/>
    <w:rsid w:val="004E38CF"/>
    <w:rsid w:val="004E3B7D"/>
    <w:rsid w:val="004E3D80"/>
    <w:rsid w:val="004E4455"/>
    <w:rsid w:val="004E4FCD"/>
    <w:rsid w:val="004E5926"/>
    <w:rsid w:val="004E5EC6"/>
    <w:rsid w:val="004E6406"/>
    <w:rsid w:val="004E6524"/>
    <w:rsid w:val="004E67CC"/>
    <w:rsid w:val="004E688B"/>
    <w:rsid w:val="004E6A19"/>
    <w:rsid w:val="004E728F"/>
    <w:rsid w:val="004E7615"/>
    <w:rsid w:val="004E7816"/>
    <w:rsid w:val="004E7988"/>
    <w:rsid w:val="004E7B94"/>
    <w:rsid w:val="004E7EB3"/>
    <w:rsid w:val="004E7FF6"/>
    <w:rsid w:val="004F007F"/>
    <w:rsid w:val="004F04A6"/>
    <w:rsid w:val="004F0506"/>
    <w:rsid w:val="004F0D13"/>
    <w:rsid w:val="004F111E"/>
    <w:rsid w:val="004F1448"/>
    <w:rsid w:val="004F15E3"/>
    <w:rsid w:val="004F265D"/>
    <w:rsid w:val="004F2D07"/>
    <w:rsid w:val="004F2DA2"/>
    <w:rsid w:val="004F313D"/>
    <w:rsid w:val="004F34D1"/>
    <w:rsid w:val="004F3888"/>
    <w:rsid w:val="004F38ED"/>
    <w:rsid w:val="004F3B9C"/>
    <w:rsid w:val="004F3F77"/>
    <w:rsid w:val="004F4072"/>
    <w:rsid w:val="004F4136"/>
    <w:rsid w:val="004F43E6"/>
    <w:rsid w:val="004F4B40"/>
    <w:rsid w:val="004F4C2C"/>
    <w:rsid w:val="004F4DDE"/>
    <w:rsid w:val="004F4E68"/>
    <w:rsid w:val="004F536F"/>
    <w:rsid w:val="004F5386"/>
    <w:rsid w:val="004F53EB"/>
    <w:rsid w:val="004F557B"/>
    <w:rsid w:val="004F56EB"/>
    <w:rsid w:val="004F5CA3"/>
    <w:rsid w:val="004F66D4"/>
    <w:rsid w:val="004F66E2"/>
    <w:rsid w:val="004F6730"/>
    <w:rsid w:val="004F6BDE"/>
    <w:rsid w:val="004F6D6E"/>
    <w:rsid w:val="004F6E0F"/>
    <w:rsid w:val="004F709D"/>
    <w:rsid w:val="004F70F8"/>
    <w:rsid w:val="004F7580"/>
    <w:rsid w:val="004F77A8"/>
    <w:rsid w:val="004F77C0"/>
    <w:rsid w:val="004F7EDD"/>
    <w:rsid w:val="00500712"/>
    <w:rsid w:val="005007ED"/>
    <w:rsid w:val="00500C15"/>
    <w:rsid w:val="00500C65"/>
    <w:rsid w:val="00500EAD"/>
    <w:rsid w:val="005013D7"/>
    <w:rsid w:val="0050144D"/>
    <w:rsid w:val="005015F4"/>
    <w:rsid w:val="00501728"/>
    <w:rsid w:val="00502259"/>
    <w:rsid w:val="0050241C"/>
    <w:rsid w:val="005024C9"/>
    <w:rsid w:val="0050279B"/>
    <w:rsid w:val="005028C4"/>
    <w:rsid w:val="00502B93"/>
    <w:rsid w:val="00502DDC"/>
    <w:rsid w:val="00502E97"/>
    <w:rsid w:val="00502F60"/>
    <w:rsid w:val="00503163"/>
    <w:rsid w:val="005031FF"/>
    <w:rsid w:val="005034F6"/>
    <w:rsid w:val="005040DA"/>
    <w:rsid w:val="00504598"/>
    <w:rsid w:val="005047F6"/>
    <w:rsid w:val="00504859"/>
    <w:rsid w:val="005049AE"/>
    <w:rsid w:val="00504A19"/>
    <w:rsid w:val="00504DE6"/>
    <w:rsid w:val="005059FA"/>
    <w:rsid w:val="00505A1F"/>
    <w:rsid w:val="00505A7D"/>
    <w:rsid w:val="00505C20"/>
    <w:rsid w:val="00505CE3"/>
    <w:rsid w:val="00505D02"/>
    <w:rsid w:val="00505E19"/>
    <w:rsid w:val="0050622E"/>
    <w:rsid w:val="00506C2C"/>
    <w:rsid w:val="00507063"/>
    <w:rsid w:val="005074BF"/>
    <w:rsid w:val="005075C3"/>
    <w:rsid w:val="005075D8"/>
    <w:rsid w:val="00507891"/>
    <w:rsid w:val="00507A4B"/>
    <w:rsid w:val="00507AA4"/>
    <w:rsid w:val="00507FA3"/>
    <w:rsid w:val="005104B6"/>
    <w:rsid w:val="00510663"/>
    <w:rsid w:val="00510A19"/>
    <w:rsid w:val="00510A78"/>
    <w:rsid w:val="00511130"/>
    <w:rsid w:val="0051166C"/>
    <w:rsid w:val="00511BD1"/>
    <w:rsid w:val="005123D1"/>
    <w:rsid w:val="00512801"/>
    <w:rsid w:val="0051293D"/>
    <w:rsid w:val="00512C13"/>
    <w:rsid w:val="00513098"/>
    <w:rsid w:val="0051315C"/>
    <w:rsid w:val="005132FE"/>
    <w:rsid w:val="0051346E"/>
    <w:rsid w:val="005136E6"/>
    <w:rsid w:val="00513708"/>
    <w:rsid w:val="00513754"/>
    <w:rsid w:val="005138C7"/>
    <w:rsid w:val="00513D50"/>
    <w:rsid w:val="00513FAD"/>
    <w:rsid w:val="0051400C"/>
    <w:rsid w:val="00514221"/>
    <w:rsid w:val="00514452"/>
    <w:rsid w:val="00514790"/>
    <w:rsid w:val="00515794"/>
    <w:rsid w:val="00515E17"/>
    <w:rsid w:val="0051634C"/>
    <w:rsid w:val="00516561"/>
    <w:rsid w:val="00516736"/>
    <w:rsid w:val="005168E7"/>
    <w:rsid w:val="00517660"/>
    <w:rsid w:val="00517820"/>
    <w:rsid w:val="00517C59"/>
    <w:rsid w:val="00517D30"/>
    <w:rsid w:val="00517DC0"/>
    <w:rsid w:val="00517E64"/>
    <w:rsid w:val="00517FCB"/>
    <w:rsid w:val="00520042"/>
    <w:rsid w:val="005209FA"/>
    <w:rsid w:val="00520AF7"/>
    <w:rsid w:val="00520B5B"/>
    <w:rsid w:val="00521946"/>
    <w:rsid w:val="0052214A"/>
    <w:rsid w:val="00522A7C"/>
    <w:rsid w:val="0052310C"/>
    <w:rsid w:val="005233EE"/>
    <w:rsid w:val="00523403"/>
    <w:rsid w:val="00523436"/>
    <w:rsid w:val="00523AF4"/>
    <w:rsid w:val="00523D83"/>
    <w:rsid w:val="00523DBD"/>
    <w:rsid w:val="00523DF1"/>
    <w:rsid w:val="00523E37"/>
    <w:rsid w:val="005240C8"/>
    <w:rsid w:val="005245BA"/>
    <w:rsid w:val="005247F9"/>
    <w:rsid w:val="005249CA"/>
    <w:rsid w:val="00524B14"/>
    <w:rsid w:val="00524C55"/>
    <w:rsid w:val="00524ED4"/>
    <w:rsid w:val="005252D0"/>
    <w:rsid w:val="005258D1"/>
    <w:rsid w:val="005260E6"/>
    <w:rsid w:val="005263DF"/>
    <w:rsid w:val="00526724"/>
    <w:rsid w:val="00526759"/>
    <w:rsid w:val="00526D17"/>
    <w:rsid w:val="0052731F"/>
    <w:rsid w:val="00527516"/>
    <w:rsid w:val="00527B86"/>
    <w:rsid w:val="00527BBD"/>
    <w:rsid w:val="00530226"/>
    <w:rsid w:val="00530330"/>
    <w:rsid w:val="00530920"/>
    <w:rsid w:val="00530982"/>
    <w:rsid w:val="00530D16"/>
    <w:rsid w:val="005310D3"/>
    <w:rsid w:val="00531260"/>
    <w:rsid w:val="005317FC"/>
    <w:rsid w:val="0053180D"/>
    <w:rsid w:val="0053204C"/>
    <w:rsid w:val="00532110"/>
    <w:rsid w:val="005322D5"/>
    <w:rsid w:val="005323AE"/>
    <w:rsid w:val="0053258B"/>
    <w:rsid w:val="005325F9"/>
    <w:rsid w:val="005326E8"/>
    <w:rsid w:val="0053308B"/>
    <w:rsid w:val="005330D4"/>
    <w:rsid w:val="00533490"/>
    <w:rsid w:val="00533532"/>
    <w:rsid w:val="00533644"/>
    <w:rsid w:val="005338DF"/>
    <w:rsid w:val="00533A80"/>
    <w:rsid w:val="00533A83"/>
    <w:rsid w:val="00534652"/>
    <w:rsid w:val="005348E7"/>
    <w:rsid w:val="00534BBA"/>
    <w:rsid w:val="005350C8"/>
    <w:rsid w:val="005351E0"/>
    <w:rsid w:val="005353D7"/>
    <w:rsid w:val="00535A47"/>
    <w:rsid w:val="00535C13"/>
    <w:rsid w:val="00535E6E"/>
    <w:rsid w:val="00536132"/>
    <w:rsid w:val="005362BB"/>
    <w:rsid w:val="0053640F"/>
    <w:rsid w:val="005364B8"/>
    <w:rsid w:val="005368F7"/>
    <w:rsid w:val="005369DA"/>
    <w:rsid w:val="005369EE"/>
    <w:rsid w:val="00536BEA"/>
    <w:rsid w:val="00536E51"/>
    <w:rsid w:val="0053763D"/>
    <w:rsid w:val="005379E4"/>
    <w:rsid w:val="00537ACF"/>
    <w:rsid w:val="00537AE6"/>
    <w:rsid w:val="00537C39"/>
    <w:rsid w:val="00537E33"/>
    <w:rsid w:val="00540070"/>
    <w:rsid w:val="0054057A"/>
    <w:rsid w:val="0054062E"/>
    <w:rsid w:val="00540A35"/>
    <w:rsid w:val="00540CC5"/>
    <w:rsid w:val="00540EB0"/>
    <w:rsid w:val="00540FBD"/>
    <w:rsid w:val="005415BC"/>
    <w:rsid w:val="00541673"/>
    <w:rsid w:val="0054174A"/>
    <w:rsid w:val="00541A0B"/>
    <w:rsid w:val="00541BAD"/>
    <w:rsid w:val="0054258E"/>
    <w:rsid w:val="00542C23"/>
    <w:rsid w:val="00542D91"/>
    <w:rsid w:val="005432A3"/>
    <w:rsid w:val="005436A1"/>
    <w:rsid w:val="00543781"/>
    <w:rsid w:val="005437A7"/>
    <w:rsid w:val="005437B0"/>
    <w:rsid w:val="00543861"/>
    <w:rsid w:val="00543904"/>
    <w:rsid w:val="00543D3A"/>
    <w:rsid w:val="00543F48"/>
    <w:rsid w:val="00543FAA"/>
    <w:rsid w:val="005441A9"/>
    <w:rsid w:val="00544541"/>
    <w:rsid w:val="005445E8"/>
    <w:rsid w:val="00544957"/>
    <w:rsid w:val="00544B9A"/>
    <w:rsid w:val="00544EF0"/>
    <w:rsid w:val="00545413"/>
    <w:rsid w:val="0054548F"/>
    <w:rsid w:val="00545A5C"/>
    <w:rsid w:val="00545A94"/>
    <w:rsid w:val="00545BB0"/>
    <w:rsid w:val="00545C89"/>
    <w:rsid w:val="00545F68"/>
    <w:rsid w:val="005462EA"/>
    <w:rsid w:val="005464D3"/>
    <w:rsid w:val="0054689A"/>
    <w:rsid w:val="005468BF"/>
    <w:rsid w:val="00546BF6"/>
    <w:rsid w:val="00546C43"/>
    <w:rsid w:val="00546C90"/>
    <w:rsid w:val="0054709E"/>
    <w:rsid w:val="005470E3"/>
    <w:rsid w:val="005472B4"/>
    <w:rsid w:val="0054754A"/>
    <w:rsid w:val="0054755A"/>
    <w:rsid w:val="00547627"/>
    <w:rsid w:val="00547670"/>
    <w:rsid w:val="005479B9"/>
    <w:rsid w:val="00547BDA"/>
    <w:rsid w:val="00547E4F"/>
    <w:rsid w:val="00547EA8"/>
    <w:rsid w:val="0055053A"/>
    <w:rsid w:val="0055097E"/>
    <w:rsid w:val="005510ED"/>
    <w:rsid w:val="0055133A"/>
    <w:rsid w:val="00552044"/>
    <w:rsid w:val="0055232F"/>
    <w:rsid w:val="00552453"/>
    <w:rsid w:val="005529D4"/>
    <w:rsid w:val="00552DA1"/>
    <w:rsid w:val="00553038"/>
    <w:rsid w:val="00553047"/>
    <w:rsid w:val="005534BF"/>
    <w:rsid w:val="00553F1C"/>
    <w:rsid w:val="00554543"/>
    <w:rsid w:val="0055487E"/>
    <w:rsid w:val="00554C10"/>
    <w:rsid w:val="00554F8B"/>
    <w:rsid w:val="00554FFE"/>
    <w:rsid w:val="0055522F"/>
    <w:rsid w:val="00555640"/>
    <w:rsid w:val="00555FA5"/>
    <w:rsid w:val="00556220"/>
    <w:rsid w:val="00556242"/>
    <w:rsid w:val="005562A2"/>
    <w:rsid w:val="00556560"/>
    <w:rsid w:val="005573B3"/>
    <w:rsid w:val="00557593"/>
    <w:rsid w:val="005576C0"/>
    <w:rsid w:val="0055785B"/>
    <w:rsid w:val="00557F89"/>
    <w:rsid w:val="00560489"/>
    <w:rsid w:val="00560A94"/>
    <w:rsid w:val="005611E1"/>
    <w:rsid w:val="0056132D"/>
    <w:rsid w:val="005618F4"/>
    <w:rsid w:val="00561906"/>
    <w:rsid w:val="00561B71"/>
    <w:rsid w:val="00561D17"/>
    <w:rsid w:val="00561FBE"/>
    <w:rsid w:val="005621FF"/>
    <w:rsid w:val="00562297"/>
    <w:rsid w:val="0056234F"/>
    <w:rsid w:val="00562B66"/>
    <w:rsid w:val="00562FAD"/>
    <w:rsid w:val="00563057"/>
    <w:rsid w:val="005631D5"/>
    <w:rsid w:val="00563228"/>
    <w:rsid w:val="0056337F"/>
    <w:rsid w:val="00563DD3"/>
    <w:rsid w:val="00563E3A"/>
    <w:rsid w:val="00563E47"/>
    <w:rsid w:val="0056413F"/>
    <w:rsid w:val="005641B9"/>
    <w:rsid w:val="005643D3"/>
    <w:rsid w:val="00564432"/>
    <w:rsid w:val="00564EB5"/>
    <w:rsid w:val="00565061"/>
    <w:rsid w:val="005655AF"/>
    <w:rsid w:val="0056612B"/>
    <w:rsid w:val="00566131"/>
    <w:rsid w:val="005662AB"/>
    <w:rsid w:val="005664F1"/>
    <w:rsid w:val="005666B1"/>
    <w:rsid w:val="00566B6B"/>
    <w:rsid w:val="00566EB9"/>
    <w:rsid w:val="005671A0"/>
    <w:rsid w:val="0056756A"/>
    <w:rsid w:val="00567A04"/>
    <w:rsid w:val="0057007E"/>
    <w:rsid w:val="00570248"/>
    <w:rsid w:val="005709CD"/>
    <w:rsid w:val="00570B85"/>
    <w:rsid w:val="00571449"/>
    <w:rsid w:val="005715EA"/>
    <w:rsid w:val="00571724"/>
    <w:rsid w:val="00571A42"/>
    <w:rsid w:val="00571D58"/>
    <w:rsid w:val="005720CF"/>
    <w:rsid w:val="0057228A"/>
    <w:rsid w:val="00572AD5"/>
    <w:rsid w:val="00572D0F"/>
    <w:rsid w:val="005730DA"/>
    <w:rsid w:val="0057467A"/>
    <w:rsid w:val="0057496E"/>
    <w:rsid w:val="00574ABA"/>
    <w:rsid w:val="00574CFE"/>
    <w:rsid w:val="00574D60"/>
    <w:rsid w:val="00574E1D"/>
    <w:rsid w:val="005751B4"/>
    <w:rsid w:val="005752FC"/>
    <w:rsid w:val="005756E7"/>
    <w:rsid w:val="00575730"/>
    <w:rsid w:val="00575DB2"/>
    <w:rsid w:val="00575F5C"/>
    <w:rsid w:val="00576516"/>
    <w:rsid w:val="00576804"/>
    <w:rsid w:val="005769DA"/>
    <w:rsid w:val="00576CF3"/>
    <w:rsid w:val="00577928"/>
    <w:rsid w:val="005800EF"/>
    <w:rsid w:val="005803CA"/>
    <w:rsid w:val="00580544"/>
    <w:rsid w:val="00580798"/>
    <w:rsid w:val="00580B74"/>
    <w:rsid w:val="005811A8"/>
    <w:rsid w:val="0058124E"/>
    <w:rsid w:val="0058172C"/>
    <w:rsid w:val="00581C6E"/>
    <w:rsid w:val="00581D5A"/>
    <w:rsid w:val="00582895"/>
    <w:rsid w:val="005829CF"/>
    <w:rsid w:val="00582A7C"/>
    <w:rsid w:val="00582E76"/>
    <w:rsid w:val="00583AC8"/>
    <w:rsid w:val="00583EA2"/>
    <w:rsid w:val="00584100"/>
    <w:rsid w:val="0058450D"/>
    <w:rsid w:val="00584828"/>
    <w:rsid w:val="005854AB"/>
    <w:rsid w:val="005854B0"/>
    <w:rsid w:val="0058551B"/>
    <w:rsid w:val="005857C6"/>
    <w:rsid w:val="005858B9"/>
    <w:rsid w:val="00585979"/>
    <w:rsid w:val="00585B9C"/>
    <w:rsid w:val="00586138"/>
    <w:rsid w:val="0058650A"/>
    <w:rsid w:val="0058651C"/>
    <w:rsid w:val="00586DD4"/>
    <w:rsid w:val="00586DF0"/>
    <w:rsid w:val="0058794E"/>
    <w:rsid w:val="00587CB7"/>
    <w:rsid w:val="00587FB5"/>
    <w:rsid w:val="005907F2"/>
    <w:rsid w:val="00590836"/>
    <w:rsid w:val="00590BDA"/>
    <w:rsid w:val="00590CC5"/>
    <w:rsid w:val="00590FCB"/>
    <w:rsid w:val="0059198D"/>
    <w:rsid w:val="0059232A"/>
    <w:rsid w:val="00592347"/>
    <w:rsid w:val="005926B4"/>
    <w:rsid w:val="00592C27"/>
    <w:rsid w:val="00592DC1"/>
    <w:rsid w:val="005931BE"/>
    <w:rsid w:val="005932F8"/>
    <w:rsid w:val="00593378"/>
    <w:rsid w:val="005935F4"/>
    <w:rsid w:val="005936D4"/>
    <w:rsid w:val="005937D1"/>
    <w:rsid w:val="005937F9"/>
    <w:rsid w:val="0059386C"/>
    <w:rsid w:val="00593B98"/>
    <w:rsid w:val="005940BB"/>
    <w:rsid w:val="00594207"/>
    <w:rsid w:val="005942A1"/>
    <w:rsid w:val="005943C1"/>
    <w:rsid w:val="0059475F"/>
    <w:rsid w:val="005947D3"/>
    <w:rsid w:val="00594BDC"/>
    <w:rsid w:val="00594D16"/>
    <w:rsid w:val="00594D58"/>
    <w:rsid w:val="00595399"/>
    <w:rsid w:val="005956CF"/>
    <w:rsid w:val="00595705"/>
    <w:rsid w:val="00595C11"/>
    <w:rsid w:val="00595D18"/>
    <w:rsid w:val="00596381"/>
    <w:rsid w:val="0059705B"/>
    <w:rsid w:val="0059723F"/>
    <w:rsid w:val="00597D51"/>
    <w:rsid w:val="005A0109"/>
    <w:rsid w:val="005A014F"/>
    <w:rsid w:val="005A16BB"/>
    <w:rsid w:val="005A1F6B"/>
    <w:rsid w:val="005A2C63"/>
    <w:rsid w:val="005A2D43"/>
    <w:rsid w:val="005A2E56"/>
    <w:rsid w:val="005A3557"/>
    <w:rsid w:val="005A36E5"/>
    <w:rsid w:val="005A3711"/>
    <w:rsid w:val="005A3DDC"/>
    <w:rsid w:val="005A412F"/>
    <w:rsid w:val="005A4A17"/>
    <w:rsid w:val="005A520C"/>
    <w:rsid w:val="005A57C3"/>
    <w:rsid w:val="005A5F9F"/>
    <w:rsid w:val="005A65C8"/>
    <w:rsid w:val="005A682D"/>
    <w:rsid w:val="005A6B67"/>
    <w:rsid w:val="005A6DC0"/>
    <w:rsid w:val="005A6ED6"/>
    <w:rsid w:val="005A7132"/>
    <w:rsid w:val="005A7169"/>
    <w:rsid w:val="005A76DB"/>
    <w:rsid w:val="005A78B2"/>
    <w:rsid w:val="005A7A11"/>
    <w:rsid w:val="005A7D74"/>
    <w:rsid w:val="005A7F7B"/>
    <w:rsid w:val="005B0291"/>
    <w:rsid w:val="005B0653"/>
    <w:rsid w:val="005B06A9"/>
    <w:rsid w:val="005B0E48"/>
    <w:rsid w:val="005B137D"/>
    <w:rsid w:val="005B16A8"/>
    <w:rsid w:val="005B19CC"/>
    <w:rsid w:val="005B1D48"/>
    <w:rsid w:val="005B1D80"/>
    <w:rsid w:val="005B2283"/>
    <w:rsid w:val="005B242D"/>
    <w:rsid w:val="005B2512"/>
    <w:rsid w:val="005B2FC6"/>
    <w:rsid w:val="005B3300"/>
    <w:rsid w:val="005B3598"/>
    <w:rsid w:val="005B4056"/>
    <w:rsid w:val="005B40C4"/>
    <w:rsid w:val="005B4111"/>
    <w:rsid w:val="005B4677"/>
    <w:rsid w:val="005B4818"/>
    <w:rsid w:val="005B499C"/>
    <w:rsid w:val="005B4A65"/>
    <w:rsid w:val="005B4C32"/>
    <w:rsid w:val="005B559A"/>
    <w:rsid w:val="005B56C6"/>
    <w:rsid w:val="005B5D0D"/>
    <w:rsid w:val="005B5EAD"/>
    <w:rsid w:val="005B6138"/>
    <w:rsid w:val="005B6152"/>
    <w:rsid w:val="005B68E4"/>
    <w:rsid w:val="005B6C5D"/>
    <w:rsid w:val="005B6F54"/>
    <w:rsid w:val="005B7439"/>
    <w:rsid w:val="005B75E5"/>
    <w:rsid w:val="005B75F9"/>
    <w:rsid w:val="005B7923"/>
    <w:rsid w:val="005B7C22"/>
    <w:rsid w:val="005B7C28"/>
    <w:rsid w:val="005B7CB2"/>
    <w:rsid w:val="005B7D86"/>
    <w:rsid w:val="005C0089"/>
    <w:rsid w:val="005C011F"/>
    <w:rsid w:val="005C02FB"/>
    <w:rsid w:val="005C069D"/>
    <w:rsid w:val="005C0B6F"/>
    <w:rsid w:val="005C139B"/>
    <w:rsid w:val="005C1977"/>
    <w:rsid w:val="005C1AE6"/>
    <w:rsid w:val="005C26D9"/>
    <w:rsid w:val="005C282A"/>
    <w:rsid w:val="005C2883"/>
    <w:rsid w:val="005C2BFE"/>
    <w:rsid w:val="005C2F22"/>
    <w:rsid w:val="005C3423"/>
    <w:rsid w:val="005C3630"/>
    <w:rsid w:val="005C3ACC"/>
    <w:rsid w:val="005C3ACF"/>
    <w:rsid w:val="005C3C29"/>
    <w:rsid w:val="005C3D61"/>
    <w:rsid w:val="005C412C"/>
    <w:rsid w:val="005C4517"/>
    <w:rsid w:val="005C48A9"/>
    <w:rsid w:val="005C4F02"/>
    <w:rsid w:val="005C505C"/>
    <w:rsid w:val="005C548C"/>
    <w:rsid w:val="005C5609"/>
    <w:rsid w:val="005C56D1"/>
    <w:rsid w:val="005C57CD"/>
    <w:rsid w:val="005C5977"/>
    <w:rsid w:val="005C5F24"/>
    <w:rsid w:val="005C6E0C"/>
    <w:rsid w:val="005C70C8"/>
    <w:rsid w:val="005C78A7"/>
    <w:rsid w:val="005C78DA"/>
    <w:rsid w:val="005C797E"/>
    <w:rsid w:val="005D037E"/>
    <w:rsid w:val="005D0679"/>
    <w:rsid w:val="005D0895"/>
    <w:rsid w:val="005D0985"/>
    <w:rsid w:val="005D0CA4"/>
    <w:rsid w:val="005D1D4C"/>
    <w:rsid w:val="005D1DBB"/>
    <w:rsid w:val="005D229A"/>
    <w:rsid w:val="005D231C"/>
    <w:rsid w:val="005D2598"/>
    <w:rsid w:val="005D2786"/>
    <w:rsid w:val="005D2A54"/>
    <w:rsid w:val="005D2F21"/>
    <w:rsid w:val="005D2F53"/>
    <w:rsid w:val="005D3672"/>
    <w:rsid w:val="005D36F3"/>
    <w:rsid w:val="005D3BA2"/>
    <w:rsid w:val="005D3C8A"/>
    <w:rsid w:val="005D3D79"/>
    <w:rsid w:val="005D3DC7"/>
    <w:rsid w:val="005D3EFD"/>
    <w:rsid w:val="005D3FC8"/>
    <w:rsid w:val="005D40B1"/>
    <w:rsid w:val="005D40C7"/>
    <w:rsid w:val="005D4152"/>
    <w:rsid w:val="005D4552"/>
    <w:rsid w:val="005D4597"/>
    <w:rsid w:val="005D47CC"/>
    <w:rsid w:val="005D49D1"/>
    <w:rsid w:val="005D49E5"/>
    <w:rsid w:val="005D503A"/>
    <w:rsid w:val="005D509C"/>
    <w:rsid w:val="005D511A"/>
    <w:rsid w:val="005D56EB"/>
    <w:rsid w:val="005D5E2E"/>
    <w:rsid w:val="005D6248"/>
    <w:rsid w:val="005D66BB"/>
    <w:rsid w:val="005D69D4"/>
    <w:rsid w:val="005D7329"/>
    <w:rsid w:val="005D7449"/>
    <w:rsid w:val="005D76CA"/>
    <w:rsid w:val="005D7C46"/>
    <w:rsid w:val="005E000F"/>
    <w:rsid w:val="005E0583"/>
    <w:rsid w:val="005E08C7"/>
    <w:rsid w:val="005E0A46"/>
    <w:rsid w:val="005E13AC"/>
    <w:rsid w:val="005E167F"/>
    <w:rsid w:val="005E1D48"/>
    <w:rsid w:val="005E1D87"/>
    <w:rsid w:val="005E24F9"/>
    <w:rsid w:val="005E2A13"/>
    <w:rsid w:val="005E2A22"/>
    <w:rsid w:val="005E2BD1"/>
    <w:rsid w:val="005E334E"/>
    <w:rsid w:val="005E4D97"/>
    <w:rsid w:val="005E545F"/>
    <w:rsid w:val="005E5978"/>
    <w:rsid w:val="005E60F4"/>
    <w:rsid w:val="005E628B"/>
    <w:rsid w:val="005E6654"/>
    <w:rsid w:val="005E69CF"/>
    <w:rsid w:val="005E718F"/>
    <w:rsid w:val="005E740A"/>
    <w:rsid w:val="005E74AD"/>
    <w:rsid w:val="005E762D"/>
    <w:rsid w:val="005E784E"/>
    <w:rsid w:val="005E7A23"/>
    <w:rsid w:val="005E7A62"/>
    <w:rsid w:val="005E7AFF"/>
    <w:rsid w:val="005E7C2F"/>
    <w:rsid w:val="005E7C40"/>
    <w:rsid w:val="005E7E97"/>
    <w:rsid w:val="005E7F2C"/>
    <w:rsid w:val="005F0BC5"/>
    <w:rsid w:val="005F107B"/>
    <w:rsid w:val="005F1133"/>
    <w:rsid w:val="005F1B3E"/>
    <w:rsid w:val="005F1D31"/>
    <w:rsid w:val="005F1DA6"/>
    <w:rsid w:val="005F2805"/>
    <w:rsid w:val="005F2CEE"/>
    <w:rsid w:val="005F30D4"/>
    <w:rsid w:val="005F320D"/>
    <w:rsid w:val="005F32AF"/>
    <w:rsid w:val="005F3A91"/>
    <w:rsid w:val="005F3D17"/>
    <w:rsid w:val="005F40CC"/>
    <w:rsid w:val="005F4109"/>
    <w:rsid w:val="005F4147"/>
    <w:rsid w:val="005F424B"/>
    <w:rsid w:val="005F43EB"/>
    <w:rsid w:val="005F4813"/>
    <w:rsid w:val="005F4F19"/>
    <w:rsid w:val="005F512B"/>
    <w:rsid w:val="005F5562"/>
    <w:rsid w:val="005F57D7"/>
    <w:rsid w:val="005F5CE6"/>
    <w:rsid w:val="005F61E5"/>
    <w:rsid w:val="005F688D"/>
    <w:rsid w:val="005F6FC5"/>
    <w:rsid w:val="005F7037"/>
    <w:rsid w:val="005F71B7"/>
    <w:rsid w:val="005F71E4"/>
    <w:rsid w:val="005F75D3"/>
    <w:rsid w:val="005F7BA1"/>
    <w:rsid w:val="005F7C63"/>
    <w:rsid w:val="005F7E3B"/>
    <w:rsid w:val="0060006C"/>
    <w:rsid w:val="006003AF"/>
    <w:rsid w:val="006005D4"/>
    <w:rsid w:val="00600D8B"/>
    <w:rsid w:val="006012C3"/>
    <w:rsid w:val="0060150A"/>
    <w:rsid w:val="006017B2"/>
    <w:rsid w:val="00601989"/>
    <w:rsid w:val="00602043"/>
    <w:rsid w:val="0060306B"/>
    <w:rsid w:val="00603095"/>
    <w:rsid w:val="006030A5"/>
    <w:rsid w:val="00603345"/>
    <w:rsid w:val="0060359F"/>
    <w:rsid w:val="00603711"/>
    <w:rsid w:val="00603B0D"/>
    <w:rsid w:val="00603D6D"/>
    <w:rsid w:val="0060414D"/>
    <w:rsid w:val="0060423A"/>
    <w:rsid w:val="00604463"/>
    <w:rsid w:val="006046DA"/>
    <w:rsid w:val="00604773"/>
    <w:rsid w:val="00604A28"/>
    <w:rsid w:val="00604A63"/>
    <w:rsid w:val="00604F50"/>
    <w:rsid w:val="00605828"/>
    <w:rsid w:val="00605E74"/>
    <w:rsid w:val="00606152"/>
    <w:rsid w:val="00606200"/>
    <w:rsid w:val="00606500"/>
    <w:rsid w:val="006065A7"/>
    <w:rsid w:val="00606873"/>
    <w:rsid w:val="00606D30"/>
    <w:rsid w:val="006075D8"/>
    <w:rsid w:val="006076DC"/>
    <w:rsid w:val="006079C7"/>
    <w:rsid w:val="00607DBB"/>
    <w:rsid w:val="00607E96"/>
    <w:rsid w:val="00610002"/>
    <w:rsid w:val="00610418"/>
    <w:rsid w:val="00610599"/>
    <w:rsid w:val="006108F3"/>
    <w:rsid w:val="00610B8A"/>
    <w:rsid w:val="00610DCC"/>
    <w:rsid w:val="00611099"/>
    <w:rsid w:val="00611209"/>
    <w:rsid w:val="00611297"/>
    <w:rsid w:val="00611336"/>
    <w:rsid w:val="006113A2"/>
    <w:rsid w:val="00611457"/>
    <w:rsid w:val="006114B7"/>
    <w:rsid w:val="006115AD"/>
    <w:rsid w:val="00611C18"/>
    <w:rsid w:val="00611F09"/>
    <w:rsid w:val="0061209B"/>
    <w:rsid w:val="006123C7"/>
    <w:rsid w:val="0061258B"/>
    <w:rsid w:val="00612690"/>
    <w:rsid w:val="00612845"/>
    <w:rsid w:val="006129A4"/>
    <w:rsid w:val="006131BF"/>
    <w:rsid w:val="006135A9"/>
    <w:rsid w:val="00613739"/>
    <w:rsid w:val="00613755"/>
    <w:rsid w:val="00614296"/>
    <w:rsid w:val="00614630"/>
    <w:rsid w:val="006146D6"/>
    <w:rsid w:val="00614897"/>
    <w:rsid w:val="0061518D"/>
    <w:rsid w:val="00615E05"/>
    <w:rsid w:val="006164B5"/>
    <w:rsid w:val="00616656"/>
    <w:rsid w:val="00616C0D"/>
    <w:rsid w:val="00616C86"/>
    <w:rsid w:val="00617512"/>
    <w:rsid w:val="00617A5E"/>
    <w:rsid w:val="00617DC1"/>
    <w:rsid w:val="00620091"/>
    <w:rsid w:val="00620499"/>
    <w:rsid w:val="00620D08"/>
    <w:rsid w:val="00620EA2"/>
    <w:rsid w:val="0062182E"/>
    <w:rsid w:val="006219B2"/>
    <w:rsid w:val="00621BC8"/>
    <w:rsid w:val="00621FD5"/>
    <w:rsid w:val="00622FAF"/>
    <w:rsid w:val="0062312B"/>
    <w:rsid w:val="00623608"/>
    <w:rsid w:val="00624558"/>
    <w:rsid w:val="00625902"/>
    <w:rsid w:val="00625CA4"/>
    <w:rsid w:val="006260FE"/>
    <w:rsid w:val="006267E9"/>
    <w:rsid w:val="006268BF"/>
    <w:rsid w:val="00626988"/>
    <w:rsid w:val="00626A2F"/>
    <w:rsid w:val="00626A44"/>
    <w:rsid w:val="00626B63"/>
    <w:rsid w:val="00626BC2"/>
    <w:rsid w:val="00626C0A"/>
    <w:rsid w:val="00627248"/>
    <w:rsid w:val="0062736C"/>
    <w:rsid w:val="00627413"/>
    <w:rsid w:val="00627913"/>
    <w:rsid w:val="00627AE4"/>
    <w:rsid w:val="00627B62"/>
    <w:rsid w:val="00627B94"/>
    <w:rsid w:val="00627BF4"/>
    <w:rsid w:val="00627F50"/>
    <w:rsid w:val="006305CC"/>
    <w:rsid w:val="006305D4"/>
    <w:rsid w:val="0063069A"/>
    <w:rsid w:val="0063085C"/>
    <w:rsid w:val="006313D1"/>
    <w:rsid w:val="006314A2"/>
    <w:rsid w:val="00631CBC"/>
    <w:rsid w:val="0063222F"/>
    <w:rsid w:val="006322A3"/>
    <w:rsid w:val="00632552"/>
    <w:rsid w:val="00632672"/>
    <w:rsid w:val="006328AD"/>
    <w:rsid w:val="00632BAC"/>
    <w:rsid w:val="00632BED"/>
    <w:rsid w:val="00632CDA"/>
    <w:rsid w:val="0063323B"/>
    <w:rsid w:val="0063390E"/>
    <w:rsid w:val="00633A53"/>
    <w:rsid w:val="00633B68"/>
    <w:rsid w:val="00633C2F"/>
    <w:rsid w:val="00633E3B"/>
    <w:rsid w:val="00634480"/>
    <w:rsid w:val="006346DC"/>
    <w:rsid w:val="00634EDF"/>
    <w:rsid w:val="006356FB"/>
    <w:rsid w:val="00635830"/>
    <w:rsid w:val="00635D8D"/>
    <w:rsid w:val="00635F68"/>
    <w:rsid w:val="00636424"/>
    <w:rsid w:val="006364BE"/>
    <w:rsid w:val="006364EC"/>
    <w:rsid w:val="00636600"/>
    <w:rsid w:val="00636D1C"/>
    <w:rsid w:val="0063723E"/>
    <w:rsid w:val="00637821"/>
    <w:rsid w:val="006379B5"/>
    <w:rsid w:val="00637D06"/>
    <w:rsid w:val="00637E79"/>
    <w:rsid w:val="00640100"/>
    <w:rsid w:val="006401B7"/>
    <w:rsid w:val="00640206"/>
    <w:rsid w:val="00640302"/>
    <w:rsid w:val="006404F8"/>
    <w:rsid w:val="00640690"/>
    <w:rsid w:val="0064075A"/>
    <w:rsid w:val="00640AAB"/>
    <w:rsid w:val="00640B7F"/>
    <w:rsid w:val="00640C49"/>
    <w:rsid w:val="0064111D"/>
    <w:rsid w:val="00641869"/>
    <w:rsid w:val="00641B1F"/>
    <w:rsid w:val="00642273"/>
    <w:rsid w:val="00642293"/>
    <w:rsid w:val="0064230F"/>
    <w:rsid w:val="006427DF"/>
    <w:rsid w:val="00642F40"/>
    <w:rsid w:val="00642FA8"/>
    <w:rsid w:val="00643620"/>
    <w:rsid w:val="00643C99"/>
    <w:rsid w:val="00643EFA"/>
    <w:rsid w:val="00643F32"/>
    <w:rsid w:val="006441B5"/>
    <w:rsid w:val="00644210"/>
    <w:rsid w:val="00644399"/>
    <w:rsid w:val="0064496D"/>
    <w:rsid w:val="00644A52"/>
    <w:rsid w:val="00644EBB"/>
    <w:rsid w:val="00645232"/>
    <w:rsid w:val="006456F1"/>
    <w:rsid w:val="006458AE"/>
    <w:rsid w:val="00645A79"/>
    <w:rsid w:val="00645E4A"/>
    <w:rsid w:val="00645E72"/>
    <w:rsid w:val="0064656B"/>
    <w:rsid w:val="00646875"/>
    <w:rsid w:val="0064687B"/>
    <w:rsid w:val="00646A10"/>
    <w:rsid w:val="00646C7E"/>
    <w:rsid w:val="00647315"/>
    <w:rsid w:val="00647403"/>
    <w:rsid w:val="006501E6"/>
    <w:rsid w:val="0065029E"/>
    <w:rsid w:val="00650326"/>
    <w:rsid w:val="00650855"/>
    <w:rsid w:val="00650B6C"/>
    <w:rsid w:val="00650E02"/>
    <w:rsid w:val="00651C0A"/>
    <w:rsid w:val="0065330B"/>
    <w:rsid w:val="00653330"/>
    <w:rsid w:val="00653553"/>
    <w:rsid w:val="00653F2D"/>
    <w:rsid w:val="0065463A"/>
    <w:rsid w:val="00654722"/>
    <w:rsid w:val="0065484B"/>
    <w:rsid w:val="00654869"/>
    <w:rsid w:val="00655437"/>
    <w:rsid w:val="00655ABB"/>
    <w:rsid w:val="00655BE1"/>
    <w:rsid w:val="00655EAF"/>
    <w:rsid w:val="00655ECE"/>
    <w:rsid w:val="00656405"/>
    <w:rsid w:val="0065671B"/>
    <w:rsid w:val="006567BA"/>
    <w:rsid w:val="00656C7D"/>
    <w:rsid w:val="0065715B"/>
    <w:rsid w:val="006576DD"/>
    <w:rsid w:val="00657732"/>
    <w:rsid w:val="00657CA4"/>
    <w:rsid w:val="0066001A"/>
    <w:rsid w:val="006602DD"/>
    <w:rsid w:val="00660550"/>
    <w:rsid w:val="0066065C"/>
    <w:rsid w:val="00661256"/>
    <w:rsid w:val="00661431"/>
    <w:rsid w:val="006614BA"/>
    <w:rsid w:val="006619AB"/>
    <w:rsid w:val="00661C0B"/>
    <w:rsid w:val="00661D8D"/>
    <w:rsid w:val="00661E3C"/>
    <w:rsid w:val="00661F10"/>
    <w:rsid w:val="00662B31"/>
    <w:rsid w:val="00662F68"/>
    <w:rsid w:val="00663797"/>
    <w:rsid w:val="00663A2F"/>
    <w:rsid w:val="00663AFA"/>
    <w:rsid w:val="00663B2C"/>
    <w:rsid w:val="00663D4A"/>
    <w:rsid w:val="00663F00"/>
    <w:rsid w:val="00663FE3"/>
    <w:rsid w:val="00664007"/>
    <w:rsid w:val="00664419"/>
    <w:rsid w:val="00664A58"/>
    <w:rsid w:val="00664AF0"/>
    <w:rsid w:val="00664FFA"/>
    <w:rsid w:val="0066539B"/>
    <w:rsid w:val="00666795"/>
    <w:rsid w:val="00666BDE"/>
    <w:rsid w:val="00666F73"/>
    <w:rsid w:val="00666FF7"/>
    <w:rsid w:val="00667540"/>
    <w:rsid w:val="00667851"/>
    <w:rsid w:val="0067001B"/>
    <w:rsid w:val="00670AFE"/>
    <w:rsid w:val="00670EAF"/>
    <w:rsid w:val="00670F0A"/>
    <w:rsid w:val="006712E5"/>
    <w:rsid w:val="00671347"/>
    <w:rsid w:val="0067134C"/>
    <w:rsid w:val="006713B4"/>
    <w:rsid w:val="006716AF"/>
    <w:rsid w:val="00671837"/>
    <w:rsid w:val="006719AE"/>
    <w:rsid w:val="00671CF5"/>
    <w:rsid w:val="00671E19"/>
    <w:rsid w:val="00672564"/>
    <w:rsid w:val="0067286F"/>
    <w:rsid w:val="00672A1D"/>
    <w:rsid w:val="00672B0E"/>
    <w:rsid w:val="00672DB8"/>
    <w:rsid w:val="00673101"/>
    <w:rsid w:val="0067335D"/>
    <w:rsid w:val="006735D1"/>
    <w:rsid w:val="00674162"/>
    <w:rsid w:val="00674260"/>
    <w:rsid w:val="0067453C"/>
    <w:rsid w:val="00674EA6"/>
    <w:rsid w:val="00674ECB"/>
    <w:rsid w:val="00674FF3"/>
    <w:rsid w:val="00675283"/>
    <w:rsid w:val="00675434"/>
    <w:rsid w:val="00675778"/>
    <w:rsid w:val="00675ABF"/>
    <w:rsid w:val="00675F7F"/>
    <w:rsid w:val="0067610C"/>
    <w:rsid w:val="0067611E"/>
    <w:rsid w:val="006766A8"/>
    <w:rsid w:val="006766D6"/>
    <w:rsid w:val="006767AD"/>
    <w:rsid w:val="006768D9"/>
    <w:rsid w:val="00676B63"/>
    <w:rsid w:val="00676CA9"/>
    <w:rsid w:val="00676FD4"/>
    <w:rsid w:val="006770EB"/>
    <w:rsid w:val="006779C8"/>
    <w:rsid w:val="00677E4C"/>
    <w:rsid w:val="00677E85"/>
    <w:rsid w:val="00680114"/>
    <w:rsid w:val="0068011A"/>
    <w:rsid w:val="00680232"/>
    <w:rsid w:val="00680650"/>
    <w:rsid w:val="00680781"/>
    <w:rsid w:val="00680D76"/>
    <w:rsid w:val="00680DDE"/>
    <w:rsid w:val="0068103F"/>
    <w:rsid w:val="0068168B"/>
    <w:rsid w:val="006817D2"/>
    <w:rsid w:val="00681A36"/>
    <w:rsid w:val="00681E3E"/>
    <w:rsid w:val="00682236"/>
    <w:rsid w:val="006823C8"/>
    <w:rsid w:val="006825A7"/>
    <w:rsid w:val="00682CAA"/>
    <w:rsid w:val="00682DDE"/>
    <w:rsid w:val="006832B0"/>
    <w:rsid w:val="00683EC5"/>
    <w:rsid w:val="00683FAC"/>
    <w:rsid w:val="00683FC3"/>
    <w:rsid w:val="00684034"/>
    <w:rsid w:val="00684119"/>
    <w:rsid w:val="00684414"/>
    <w:rsid w:val="00684516"/>
    <w:rsid w:val="0068456F"/>
    <w:rsid w:val="00684729"/>
    <w:rsid w:val="00684835"/>
    <w:rsid w:val="00684959"/>
    <w:rsid w:val="00684ABD"/>
    <w:rsid w:val="00684C49"/>
    <w:rsid w:val="00684EE3"/>
    <w:rsid w:val="00684FBC"/>
    <w:rsid w:val="00685741"/>
    <w:rsid w:val="00685D27"/>
    <w:rsid w:val="00685E2F"/>
    <w:rsid w:val="006863DF"/>
    <w:rsid w:val="006865F5"/>
    <w:rsid w:val="006867A7"/>
    <w:rsid w:val="00686A61"/>
    <w:rsid w:val="00686C06"/>
    <w:rsid w:val="006870F3"/>
    <w:rsid w:val="0068732A"/>
    <w:rsid w:val="006876F6"/>
    <w:rsid w:val="00687A76"/>
    <w:rsid w:val="00687AB3"/>
    <w:rsid w:val="00687FE4"/>
    <w:rsid w:val="006900A1"/>
    <w:rsid w:val="006901D9"/>
    <w:rsid w:val="006905BA"/>
    <w:rsid w:val="00690972"/>
    <w:rsid w:val="00690C10"/>
    <w:rsid w:val="00690F8D"/>
    <w:rsid w:val="00690FDF"/>
    <w:rsid w:val="00691486"/>
    <w:rsid w:val="00691A47"/>
    <w:rsid w:val="00691B38"/>
    <w:rsid w:val="006920CA"/>
    <w:rsid w:val="00692229"/>
    <w:rsid w:val="00692E96"/>
    <w:rsid w:val="00692FCB"/>
    <w:rsid w:val="0069329E"/>
    <w:rsid w:val="00693925"/>
    <w:rsid w:val="00693C77"/>
    <w:rsid w:val="00693F11"/>
    <w:rsid w:val="006940A2"/>
    <w:rsid w:val="00694435"/>
    <w:rsid w:val="006950EF"/>
    <w:rsid w:val="006953A6"/>
    <w:rsid w:val="00695553"/>
    <w:rsid w:val="00695911"/>
    <w:rsid w:val="00695A4B"/>
    <w:rsid w:val="00695CDE"/>
    <w:rsid w:val="00695D06"/>
    <w:rsid w:val="00695D26"/>
    <w:rsid w:val="00695F0E"/>
    <w:rsid w:val="0069654F"/>
    <w:rsid w:val="00696DBD"/>
    <w:rsid w:val="00696E62"/>
    <w:rsid w:val="00696E9D"/>
    <w:rsid w:val="0069723A"/>
    <w:rsid w:val="00697EC8"/>
    <w:rsid w:val="006A01DC"/>
    <w:rsid w:val="006A02CF"/>
    <w:rsid w:val="006A046C"/>
    <w:rsid w:val="006A04B8"/>
    <w:rsid w:val="006A06FF"/>
    <w:rsid w:val="006A0C30"/>
    <w:rsid w:val="006A0EC3"/>
    <w:rsid w:val="006A10CE"/>
    <w:rsid w:val="006A14E8"/>
    <w:rsid w:val="006A1660"/>
    <w:rsid w:val="006A1757"/>
    <w:rsid w:val="006A1789"/>
    <w:rsid w:val="006A18A0"/>
    <w:rsid w:val="006A1929"/>
    <w:rsid w:val="006A1B1A"/>
    <w:rsid w:val="006A21B3"/>
    <w:rsid w:val="006A2CD7"/>
    <w:rsid w:val="006A35CD"/>
    <w:rsid w:val="006A3902"/>
    <w:rsid w:val="006A394C"/>
    <w:rsid w:val="006A3A8A"/>
    <w:rsid w:val="006A3B5A"/>
    <w:rsid w:val="006A3F8C"/>
    <w:rsid w:val="006A4682"/>
    <w:rsid w:val="006A4850"/>
    <w:rsid w:val="006A4BC3"/>
    <w:rsid w:val="006A4D01"/>
    <w:rsid w:val="006A4D6E"/>
    <w:rsid w:val="006A4EC9"/>
    <w:rsid w:val="006A5398"/>
    <w:rsid w:val="006A5661"/>
    <w:rsid w:val="006A5674"/>
    <w:rsid w:val="006A5750"/>
    <w:rsid w:val="006A5C82"/>
    <w:rsid w:val="006A5D98"/>
    <w:rsid w:val="006A5DBC"/>
    <w:rsid w:val="006A6726"/>
    <w:rsid w:val="006A6D35"/>
    <w:rsid w:val="006A6D83"/>
    <w:rsid w:val="006A7002"/>
    <w:rsid w:val="006A7086"/>
    <w:rsid w:val="006A7093"/>
    <w:rsid w:val="006A71D1"/>
    <w:rsid w:val="006A7324"/>
    <w:rsid w:val="006A7898"/>
    <w:rsid w:val="006A78A0"/>
    <w:rsid w:val="006B0420"/>
    <w:rsid w:val="006B091E"/>
    <w:rsid w:val="006B0B4B"/>
    <w:rsid w:val="006B0CA5"/>
    <w:rsid w:val="006B209E"/>
    <w:rsid w:val="006B2713"/>
    <w:rsid w:val="006B2B35"/>
    <w:rsid w:val="006B2BFE"/>
    <w:rsid w:val="006B2E14"/>
    <w:rsid w:val="006B2F4B"/>
    <w:rsid w:val="006B301A"/>
    <w:rsid w:val="006B323F"/>
    <w:rsid w:val="006B340B"/>
    <w:rsid w:val="006B3454"/>
    <w:rsid w:val="006B3997"/>
    <w:rsid w:val="006B3CF3"/>
    <w:rsid w:val="006B4511"/>
    <w:rsid w:val="006B4676"/>
    <w:rsid w:val="006B4823"/>
    <w:rsid w:val="006B4EBC"/>
    <w:rsid w:val="006B5364"/>
    <w:rsid w:val="006B557D"/>
    <w:rsid w:val="006B55AE"/>
    <w:rsid w:val="006B5A52"/>
    <w:rsid w:val="006B5C76"/>
    <w:rsid w:val="006B5DAE"/>
    <w:rsid w:val="006B62D6"/>
    <w:rsid w:val="006B65F8"/>
    <w:rsid w:val="006B68D2"/>
    <w:rsid w:val="006B6C7E"/>
    <w:rsid w:val="006B7345"/>
    <w:rsid w:val="006B7379"/>
    <w:rsid w:val="006B7A72"/>
    <w:rsid w:val="006B7C69"/>
    <w:rsid w:val="006C03FD"/>
    <w:rsid w:val="006C0824"/>
    <w:rsid w:val="006C0AE1"/>
    <w:rsid w:val="006C1228"/>
    <w:rsid w:val="006C125F"/>
    <w:rsid w:val="006C1366"/>
    <w:rsid w:val="006C146F"/>
    <w:rsid w:val="006C16D0"/>
    <w:rsid w:val="006C194B"/>
    <w:rsid w:val="006C1ECB"/>
    <w:rsid w:val="006C1F31"/>
    <w:rsid w:val="006C1FF1"/>
    <w:rsid w:val="006C1FF4"/>
    <w:rsid w:val="006C213D"/>
    <w:rsid w:val="006C3033"/>
    <w:rsid w:val="006C3355"/>
    <w:rsid w:val="006C37BF"/>
    <w:rsid w:val="006C3E30"/>
    <w:rsid w:val="006C418F"/>
    <w:rsid w:val="006C4192"/>
    <w:rsid w:val="006C46BC"/>
    <w:rsid w:val="006C4E50"/>
    <w:rsid w:val="006C581A"/>
    <w:rsid w:val="006C58C7"/>
    <w:rsid w:val="006C5CA0"/>
    <w:rsid w:val="006C615D"/>
    <w:rsid w:val="006C6A6E"/>
    <w:rsid w:val="006C6D9E"/>
    <w:rsid w:val="006C6FB7"/>
    <w:rsid w:val="006C70C5"/>
    <w:rsid w:val="006C7716"/>
    <w:rsid w:val="006C7901"/>
    <w:rsid w:val="006C7A2C"/>
    <w:rsid w:val="006D0874"/>
    <w:rsid w:val="006D0C5F"/>
    <w:rsid w:val="006D0C6C"/>
    <w:rsid w:val="006D11CF"/>
    <w:rsid w:val="006D1277"/>
    <w:rsid w:val="006D16A7"/>
    <w:rsid w:val="006D1E11"/>
    <w:rsid w:val="006D1E60"/>
    <w:rsid w:val="006D270D"/>
    <w:rsid w:val="006D28DD"/>
    <w:rsid w:val="006D2CFA"/>
    <w:rsid w:val="006D2D5F"/>
    <w:rsid w:val="006D31B0"/>
    <w:rsid w:val="006D4003"/>
    <w:rsid w:val="006D4409"/>
    <w:rsid w:val="006D44E7"/>
    <w:rsid w:val="006D4570"/>
    <w:rsid w:val="006D4815"/>
    <w:rsid w:val="006D49BB"/>
    <w:rsid w:val="006D4A8F"/>
    <w:rsid w:val="006D4D1A"/>
    <w:rsid w:val="006D4DCB"/>
    <w:rsid w:val="006D4FB9"/>
    <w:rsid w:val="006D5037"/>
    <w:rsid w:val="006D5783"/>
    <w:rsid w:val="006D58A1"/>
    <w:rsid w:val="006D5BEE"/>
    <w:rsid w:val="006D5BFB"/>
    <w:rsid w:val="006D6A36"/>
    <w:rsid w:val="006D6BED"/>
    <w:rsid w:val="006D6C2B"/>
    <w:rsid w:val="006D6DDE"/>
    <w:rsid w:val="006D6FD3"/>
    <w:rsid w:val="006D7457"/>
    <w:rsid w:val="006D7980"/>
    <w:rsid w:val="006D7DB6"/>
    <w:rsid w:val="006D7F82"/>
    <w:rsid w:val="006E01A6"/>
    <w:rsid w:val="006E026F"/>
    <w:rsid w:val="006E06EA"/>
    <w:rsid w:val="006E080C"/>
    <w:rsid w:val="006E0AD7"/>
    <w:rsid w:val="006E0B97"/>
    <w:rsid w:val="006E0DE6"/>
    <w:rsid w:val="006E12B8"/>
    <w:rsid w:val="006E13A7"/>
    <w:rsid w:val="006E1FCC"/>
    <w:rsid w:val="006E20DB"/>
    <w:rsid w:val="006E24C4"/>
    <w:rsid w:val="006E2A7A"/>
    <w:rsid w:val="006E2BE3"/>
    <w:rsid w:val="006E357D"/>
    <w:rsid w:val="006E3A27"/>
    <w:rsid w:val="006E3B0B"/>
    <w:rsid w:val="006E3BA3"/>
    <w:rsid w:val="006E3F13"/>
    <w:rsid w:val="006E3F5A"/>
    <w:rsid w:val="006E43E6"/>
    <w:rsid w:val="006E4847"/>
    <w:rsid w:val="006E4D29"/>
    <w:rsid w:val="006E5141"/>
    <w:rsid w:val="006E5331"/>
    <w:rsid w:val="006E556B"/>
    <w:rsid w:val="006E5626"/>
    <w:rsid w:val="006E56BD"/>
    <w:rsid w:val="006E578F"/>
    <w:rsid w:val="006E5B83"/>
    <w:rsid w:val="006E5B88"/>
    <w:rsid w:val="006E5CF1"/>
    <w:rsid w:val="006E6033"/>
    <w:rsid w:val="006E6064"/>
    <w:rsid w:val="006E6327"/>
    <w:rsid w:val="006E644C"/>
    <w:rsid w:val="006E6AA0"/>
    <w:rsid w:val="006E7153"/>
    <w:rsid w:val="006E7379"/>
    <w:rsid w:val="006E75EB"/>
    <w:rsid w:val="006E7660"/>
    <w:rsid w:val="006F03AF"/>
    <w:rsid w:val="006F08EE"/>
    <w:rsid w:val="006F08FA"/>
    <w:rsid w:val="006F0EB6"/>
    <w:rsid w:val="006F1500"/>
    <w:rsid w:val="006F1876"/>
    <w:rsid w:val="006F18B3"/>
    <w:rsid w:val="006F1D7D"/>
    <w:rsid w:val="006F1F3B"/>
    <w:rsid w:val="006F23DF"/>
    <w:rsid w:val="006F2438"/>
    <w:rsid w:val="006F272E"/>
    <w:rsid w:val="006F27FA"/>
    <w:rsid w:val="006F28AF"/>
    <w:rsid w:val="006F2B55"/>
    <w:rsid w:val="006F2B81"/>
    <w:rsid w:val="006F3375"/>
    <w:rsid w:val="006F3A9D"/>
    <w:rsid w:val="006F43BA"/>
    <w:rsid w:val="006F48F7"/>
    <w:rsid w:val="006F556F"/>
    <w:rsid w:val="006F57AD"/>
    <w:rsid w:val="006F5C19"/>
    <w:rsid w:val="006F62FB"/>
    <w:rsid w:val="006F6306"/>
    <w:rsid w:val="006F64FB"/>
    <w:rsid w:val="006F650F"/>
    <w:rsid w:val="006F6730"/>
    <w:rsid w:val="006F688A"/>
    <w:rsid w:val="006F6D96"/>
    <w:rsid w:val="006F6F06"/>
    <w:rsid w:val="006F702A"/>
    <w:rsid w:val="006F79F9"/>
    <w:rsid w:val="006F7A28"/>
    <w:rsid w:val="006F7B29"/>
    <w:rsid w:val="006F7F30"/>
    <w:rsid w:val="0070053E"/>
    <w:rsid w:val="007007E6"/>
    <w:rsid w:val="0070081E"/>
    <w:rsid w:val="00700943"/>
    <w:rsid w:val="00700B0C"/>
    <w:rsid w:val="00700C62"/>
    <w:rsid w:val="00700ECB"/>
    <w:rsid w:val="0070193C"/>
    <w:rsid w:val="00701B01"/>
    <w:rsid w:val="00701B5E"/>
    <w:rsid w:val="00702042"/>
    <w:rsid w:val="00702132"/>
    <w:rsid w:val="007021F5"/>
    <w:rsid w:val="00702201"/>
    <w:rsid w:val="0070243E"/>
    <w:rsid w:val="00702C95"/>
    <w:rsid w:val="00703EF1"/>
    <w:rsid w:val="0070416C"/>
    <w:rsid w:val="00704230"/>
    <w:rsid w:val="0070426C"/>
    <w:rsid w:val="007046FE"/>
    <w:rsid w:val="007049AE"/>
    <w:rsid w:val="00704C3F"/>
    <w:rsid w:val="00704D5A"/>
    <w:rsid w:val="00704E9F"/>
    <w:rsid w:val="007059BB"/>
    <w:rsid w:val="00705B4C"/>
    <w:rsid w:val="00705DE9"/>
    <w:rsid w:val="00706048"/>
    <w:rsid w:val="00706A14"/>
    <w:rsid w:val="00707327"/>
    <w:rsid w:val="0070765B"/>
    <w:rsid w:val="00707BFA"/>
    <w:rsid w:val="007101E5"/>
    <w:rsid w:val="007101F3"/>
    <w:rsid w:val="0071020E"/>
    <w:rsid w:val="00710554"/>
    <w:rsid w:val="00710DD3"/>
    <w:rsid w:val="007112E0"/>
    <w:rsid w:val="00711528"/>
    <w:rsid w:val="00711A94"/>
    <w:rsid w:val="00711ABF"/>
    <w:rsid w:val="00711B22"/>
    <w:rsid w:val="00711C6E"/>
    <w:rsid w:val="00711EC1"/>
    <w:rsid w:val="00711F5E"/>
    <w:rsid w:val="0071210C"/>
    <w:rsid w:val="00712217"/>
    <w:rsid w:val="00712414"/>
    <w:rsid w:val="00712864"/>
    <w:rsid w:val="00713736"/>
    <w:rsid w:val="0071375C"/>
    <w:rsid w:val="00713FB9"/>
    <w:rsid w:val="00714C8D"/>
    <w:rsid w:val="00714E57"/>
    <w:rsid w:val="00714FDA"/>
    <w:rsid w:val="00715606"/>
    <w:rsid w:val="00715E1D"/>
    <w:rsid w:val="00716C18"/>
    <w:rsid w:val="00716DA5"/>
    <w:rsid w:val="00716E2A"/>
    <w:rsid w:val="00716F4B"/>
    <w:rsid w:val="00716F4F"/>
    <w:rsid w:val="0071745D"/>
    <w:rsid w:val="00717844"/>
    <w:rsid w:val="007209B0"/>
    <w:rsid w:val="0072131E"/>
    <w:rsid w:val="00721456"/>
    <w:rsid w:val="00721AE6"/>
    <w:rsid w:val="00722386"/>
    <w:rsid w:val="007228B6"/>
    <w:rsid w:val="00723441"/>
    <w:rsid w:val="0072354A"/>
    <w:rsid w:val="00723629"/>
    <w:rsid w:val="00723645"/>
    <w:rsid w:val="0072392A"/>
    <w:rsid w:val="00723E43"/>
    <w:rsid w:val="00723EAB"/>
    <w:rsid w:val="00724C73"/>
    <w:rsid w:val="00724D42"/>
    <w:rsid w:val="00725042"/>
    <w:rsid w:val="00725805"/>
    <w:rsid w:val="007258BB"/>
    <w:rsid w:val="00725AEF"/>
    <w:rsid w:val="0072676E"/>
    <w:rsid w:val="00726793"/>
    <w:rsid w:val="00726854"/>
    <w:rsid w:val="00726A65"/>
    <w:rsid w:val="00727092"/>
    <w:rsid w:val="00727CA9"/>
    <w:rsid w:val="00727E9A"/>
    <w:rsid w:val="00730259"/>
    <w:rsid w:val="00730305"/>
    <w:rsid w:val="00730C8C"/>
    <w:rsid w:val="00730CB4"/>
    <w:rsid w:val="00731631"/>
    <w:rsid w:val="00732FFD"/>
    <w:rsid w:val="00733A0D"/>
    <w:rsid w:val="00733E77"/>
    <w:rsid w:val="00733F10"/>
    <w:rsid w:val="007343F4"/>
    <w:rsid w:val="007345D1"/>
    <w:rsid w:val="00734688"/>
    <w:rsid w:val="00734A48"/>
    <w:rsid w:val="00734EB6"/>
    <w:rsid w:val="00735061"/>
    <w:rsid w:val="007350E4"/>
    <w:rsid w:val="00735512"/>
    <w:rsid w:val="007355F4"/>
    <w:rsid w:val="007357DA"/>
    <w:rsid w:val="00735C53"/>
    <w:rsid w:val="00735D9E"/>
    <w:rsid w:val="00735EE6"/>
    <w:rsid w:val="00736004"/>
    <w:rsid w:val="00736161"/>
    <w:rsid w:val="00736C07"/>
    <w:rsid w:val="00736D34"/>
    <w:rsid w:val="00737244"/>
    <w:rsid w:val="00737261"/>
    <w:rsid w:val="007372B9"/>
    <w:rsid w:val="007373CD"/>
    <w:rsid w:val="00737803"/>
    <w:rsid w:val="00737B8C"/>
    <w:rsid w:val="00737C6C"/>
    <w:rsid w:val="00737CC5"/>
    <w:rsid w:val="00737D06"/>
    <w:rsid w:val="00737DBA"/>
    <w:rsid w:val="00737DE0"/>
    <w:rsid w:val="00740B7D"/>
    <w:rsid w:val="00741439"/>
    <w:rsid w:val="00741C14"/>
    <w:rsid w:val="007423AA"/>
    <w:rsid w:val="0074254F"/>
    <w:rsid w:val="007427A6"/>
    <w:rsid w:val="00743168"/>
    <w:rsid w:val="00743264"/>
    <w:rsid w:val="00743584"/>
    <w:rsid w:val="00743777"/>
    <w:rsid w:val="0074386C"/>
    <w:rsid w:val="00743D7E"/>
    <w:rsid w:val="00743DAF"/>
    <w:rsid w:val="00743F30"/>
    <w:rsid w:val="00744528"/>
    <w:rsid w:val="0074486E"/>
    <w:rsid w:val="0074493C"/>
    <w:rsid w:val="00744F28"/>
    <w:rsid w:val="00744FD6"/>
    <w:rsid w:val="007453A9"/>
    <w:rsid w:val="007455C2"/>
    <w:rsid w:val="00745795"/>
    <w:rsid w:val="007458D4"/>
    <w:rsid w:val="00745A16"/>
    <w:rsid w:val="00745C72"/>
    <w:rsid w:val="00745CA3"/>
    <w:rsid w:val="007460B5"/>
    <w:rsid w:val="0074647D"/>
    <w:rsid w:val="0074669B"/>
    <w:rsid w:val="00746AF8"/>
    <w:rsid w:val="00746B67"/>
    <w:rsid w:val="0074714C"/>
    <w:rsid w:val="00747273"/>
    <w:rsid w:val="00750288"/>
    <w:rsid w:val="00750292"/>
    <w:rsid w:val="007506C0"/>
    <w:rsid w:val="00750803"/>
    <w:rsid w:val="00750888"/>
    <w:rsid w:val="00750C83"/>
    <w:rsid w:val="0075102C"/>
    <w:rsid w:val="0075120F"/>
    <w:rsid w:val="00751357"/>
    <w:rsid w:val="00751361"/>
    <w:rsid w:val="00751749"/>
    <w:rsid w:val="00752CD0"/>
    <w:rsid w:val="007530A0"/>
    <w:rsid w:val="00753357"/>
    <w:rsid w:val="00753A4F"/>
    <w:rsid w:val="00753D17"/>
    <w:rsid w:val="00754BFD"/>
    <w:rsid w:val="00754F6B"/>
    <w:rsid w:val="007550F8"/>
    <w:rsid w:val="007551E7"/>
    <w:rsid w:val="00755303"/>
    <w:rsid w:val="0075571D"/>
    <w:rsid w:val="00755EB0"/>
    <w:rsid w:val="0075610D"/>
    <w:rsid w:val="007567F2"/>
    <w:rsid w:val="00756C48"/>
    <w:rsid w:val="00756EC9"/>
    <w:rsid w:val="00756EF7"/>
    <w:rsid w:val="00757154"/>
    <w:rsid w:val="00757C69"/>
    <w:rsid w:val="0076006E"/>
    <w:rsid w:val="00760C82"/>
    <w:rsid w:val="00760DD8"/>
    <w:rsid w:val="00760FC8"/>
    <w:rsid w:val="00760FD8"/>
    <w:rsid w:val="00761184"/>
    <w:rsid w:val="0076195F"/>
    <w:rsid w:val="00762035"/>
    <w:rsid w:val="00762462"/>
    <w:rsid w:val="007624DD"/>
    <w:rsid w:val="007625C6"/>
    <w:rsid w:val="00762A57"/>
    <w:rsid w:val="00762ED0"/>
    <w:rsid w:val="00763151"/>
    <w:rsid w:val="0076336F"/>
    <w:rsid w:val="00763639"/>
    <w:rsid w:val="00763832"/>
    <w:rsid w:val="00763888"/>
    <w:rsid w:val="00763C47"/>
    <w:rsid w:val="00763D93"/>
    <w:rsid w:val="00763EE3"/>
    <w:rsid w:val="00764074"/>
    <w:rsid w:val="00764084"/>
    <w:rsid w:val="007640F5"/>
    <w:rsid w:val="0076427F"/>
    <w:rsid w:val="00764C0D"/>
    <w:rsid w:val="00765223"/>
    <w:rsid w:val="00765238"/>
    <w:rsid w:val="007653C4"/>
    <w:rsid w:val="0076571D"/>
    <w:rsid w:val="0076583F"/>
    <w:rsid w:val="00765994"/>
    <w:rsid w:val="00765E53"/>
    <w:rsid w:val="0076650F"/>
    <w:rsid w:val="0076653B"/>
    <w:rsid w:val="00766E83"/>
    <w:rsid w:val="00766EBF"/>
    <w:rsid w:val="007674CA"/>
    <w:rsid w:val="00767624"/>
    <w:rsid w:val="00767842"/>
    <w:rsid w:val="00767E98"/>
    <w:rsid w:val="00770073"/>
    <w:rsid w:val="0077028C"/>
    <w:rsid w:val="00770382"/>
    <w:rsid w:val="00770A5D"/>
    <w:rsid w:val="00770CC4"/>
    <w:rsid w:val="00770EE7"/>
    <w:rsid w:val="007711AC"/>
    <w:rsid w:val="007711F9"/>
    <w:rsid w:val="00771C0D"/>
    <w:rsid w:val="00771D8B"/>
    <w:rsid w:val="007720A0"/>
    <w:rsid w:val="0077224C"/>
    <w:rsid w:val="00772308"/>
    <w:rsid w:val="00772E1D"/>
    <w:rsid w:val="00773415"/>
    <w:rsid w:val="00773827"/>
    <w:rsid w:val="00773C23"/>
    <w:rsid w:val="00773D70"/>
    <w:rsid w:val="00774519"/>
    <w:rsid w:val="00774593"/>
    <w:rsid w:val="007749D9"/>
    <w:rsid w:val="0077530E"/>
    <w:rsid w:val="00776C19"/>
    <w:rsid w:val="00776F3E"/>
    <w:rsid w:val="007800FF"/>
    <w:rsid w:val="00780114"/>
    <w:rsid w:val="00780492"/>
    <w:rsid w:val="00780531"/>
    <w:rsid w:val="0078063A"/>
    <w:rsid w:val="00780D3D"/>
    <w:rsid w:val="00781019"/>
    <w:rsid w:val="00781563"/>
    <w:rsid w:val="007816E5"/>
    <w:rsid w:val="00781814"/>
    <w:rsid w:val="007825F8"/>
    <w:rsid w:val="007828C6"/>
    <w:rsid w:val="00782920"/>
    <w:rsid w:val="0078294B"/>
    <w:rsid w:val="00783617"/>
    <w:rsid w:val="00783701"/>
    <w:rsid w:val="0078375C"/>
    <w:rsid w:val="0078380A"/>
    <w:rsid w:val="00783F66"/>
    <w:rsid w:val="00784754"/>
    <w:rsid w:val="007848AE"/>
    <w:rsid w:val="00784ED5"/>
    <w:rsid w:val="00785021"/>
    <w:rsid w:val="00785126"/>
    <w:rsid w:val="007856AA"/>
    <w:rsid w:val="00786CC1"/>
    <w:rsid w:val="0078776A"/>
    <w:rsid w:val="007879DA"/>
    <w:rsid w:val="00790635"/>
    <w:rsid w:val="00790641"/>
    <w:rsid w:val="00790790"/>
    <w:rsid w:val="00790CA2"/>
    <w:rsid w:val="00791220"/>
    <w:rsid w:val="00791516"/>
    <w:rsid w:val="00791617"/>
    <w:rsid w:val="00791AC5"/>
    <w:rsid w:val="00791D88"/>
    <w:rsid w:val="00791EB6"/>
    <w:rsid w:val="0079203B"/>
    <w:rsid w:val="00792403"/>
    <w:rsid w:val="00792692"/>
    <w:rsid w:val="00792931"/>
    <w:rsid w:val="00792AAC"/>
    <w:rsid w:val="00792C21"/>
    <w:rsid w:val="00792D5F"/>
    <w:rsid w:val="007931A8"/>
    <w:rsid w:val="0079321B"/>
    <w:rsid w:val="00793277"/>
    <w:rsid w:val="0079336E"/>
    <w:rsid w:val="00793601"/>
    <w:rsid w:val="00793738"/>
    <w:rsid w:val="00793BAB"/>
    <w:rsid w:val="00793C2E"/>
    <w:rsid w:val="0079404E"/>
    <w:rsid w:val="0079453E"/>
    <w:rsid w:val="007946CE"/>
    <w:rsid w:val="0079485C"/>
    <w:rsid w:val="00794FA2"/>
    <w:rsid w:val="007950CA"/>
    <w:rsid w:val="00795369"/>
    <w:rsid w:val="007953A9"/>
    <w:rsid w:val="00795438"/>
    <w:rsid w:val="00795BEB"/>
    <w:rsid w:val="00795C16"/>
    <w:rsid w:val="00795CE1"/>
    <w:rsid w:val="00795F83"/>
    <w:rsid w:val="00796299"/>
    <w:rsid w:val="007962D1"/>
    <w:rsid w:val="00796364"/>
    <w:rsid w:val="007968AB"/>
    <w:rsid w:val="007968C8"/>
    <w:rsid w:val="00796972"/>
    <w:rsid w:val="00796ADB"/>
    <w:rsid w:val="00796C87"/>
    <w:rsid w:val="00796D4C"/>
    <w:rsid w:val="00796E9F"/>
    <w:rsid w:val="00797201"/>
    <w:rsid w:val="00797641"/>
    <w:rsid w:val="00797980"/>
    <w:rsid w:val="007979AD"/>
    <w:rsid w:val="00797BB6"/>
    <w:rsid w:val="007A06F8"/>
    <w:rsid w:val="007A0FF4"/>
    <w:rsid w:val="007A11DA"/>
    <w:rsid w:val="007A14BA"/>
    <w:rsid w:val="007A1D79"/>
    <w:rsid w:val="007A1DA0"/>
    <w:rsid w:val="007A2166"/>
    <w:rsid w:val="007A2441"/>
    <w:rsid w:val="007A249F"/>
    <w:rsid w:val="007A24A5"/>
    <w:rsid w:val="007A3098"/>
    <w:rsid w:val="007A3287"/>
    <w:rsid w:val="007A32F3"/>
    <w:rsid w:val="007A3842"/>
    <w:rsid w:val="007A398D"/>
    <w:rsid w:val="007A4254"/>
    <w:rsid w:val="007A4660"/>
    <w:rsid w:val="007A4D02"/>
    <w:rsid w:val="007A4FB6"/>
    <w:rsid w:val="007A509C"/>
    <w:rsid w:val="007A5594"/>
    <w:rsid w:val="007A59E5"/>
    <w:rsid w:val="007A5BE5"/>
    <w:rsid w:val="007A5CF8"/>
    <w:rsid w:val="007A662D"/>
    <w:rsid w:val="007A68BE"/>
    <w:rsid w:val="007A70F3"/>
    <w:rsid w:val="007A7216"/>
    <w:rsid w:val="007A7A25"/>
    <w:rsid w:val="007A7B39"/>
    <w:rsid w:val="007B0D27"/>
    <w:rsid w:val="007B16E3"/>
    <w:rsid w:val="007B17B5"/>
    <w:rsid w:val="007B1FD9"/>
    <w:rsid w:val="007B2297"/>
    <w:rsid w:val="007B234B"/>
    <w:rsid w:val="007B244D"/>
    <w:rsid w:val="007B2559"/>
    <w:rsid w:val="007B27D2"/>
    <w:rsid w:val="007B3294"/>
    <w:rsid w:val="007B3443"/>
    <w:rsid w:val="007B396B"/>
    <w:rsid w:val="007B3A1C"/>
    <w:rsid w:val="007B3B25"/>
    <w:rsid w:val="007B3CB5"/>
    <w:rsid w:val="007B3D94"/>
    <w:rsid w:val="007B3DDB"/>
    <w:rsid w:val="007B3F71"/>
    <w:rsid w:val="007B47C8"/>
    <w:rsid w:val="007B4B25"/>
    <w:rsid w:val="007B5B67"/>
    <w:rsid w:val="007B5EBE"/>
    <w:rsid w:val="007B6158"/>
    <w:rsid w:val="007B6163"/>
    <w:rsid w:val="007B6246"/>
    <w:rsid w:val="007B63E2"/>
    <w:rsid w:val="007B69BB"/>
    <w:rsid w:val="007B70BB"/>
    <w:rsid w:val="007B7239"/>
    <w:rsid w:val="007B79E1"/>
    <w:rsid w:val="007C030A"/>
    <w:rsid w:val="007C06C7"/>
    <w:rsid w:val="007C0B6B"/>
    <w:rsid w:val="007C0D8C"/>
    <w:rsid w:val="007C11AF"/>
    <w:rsid w:val="007C15BD"/>
    <w:rsid w:val="007C16CB"/>
    <w:rsid w:val="007C2423"/>
    <w:rsid w:val="007C27C4"/>
    <w:rsid w:val="007C27FF"/>
    <w:rsid w:val="007C2831"/>
    <w:rsid w:val="007C2B2C"/>
    <w:rsid w:val="007C2BAA"/>
    <w:rsid w:val="007C2CD9"/>
    <w:rsid w:val="007C2FBC"/>
    <w:rsid w:val="007C3418"/>
    <w:rsid w:val="007C3A83"/>
    <w:rsid w:val="007C40EB"/>
    <w:rsid w:val="007C43E8"/>
    <w:rsid w:val="007C4557"/>
    <w:rsid w:val="007C471A"/>
    <w:rsid w:val="007C47A1"/>
    <w:rsid w:val="007C4863"/>
    <w:rsid w:val="007C4B2D"/>
    <w:rsid w:val="007C50D9"/>
    <w:rsid w:val="007C55C3"/>
    <w:rsid w:val="007C5A84"/>
    <w:rsid w:val="007C5EF3"/>
    <w:rsid w:val="007C61D4"/>
    <w:rsid w:val="007C6358"/>
    <w:rsid w:val="007C6641"/>
    <w:rsid w:val="007C6A1C"/>
    <w:rsid w:val="007C709C"/>
    <w:rsid w:val="007C7277"/>
    <w:rsid w:val="007C734C"/>
    <w:rsid w:val="007C77D5"/>
    <w:rsid w:val="007C7C37"/>
    <w:rsid w:val="007C7D5D"/>
    <w:rsid w:val="007C7F16"/>
    <w:rsid w:val="007C7F67"/>
    <w:rsid w:val="007D001C"/>
    <w:rsid w:val="007D0916"/>
    <w:rsid w:val="007D1070"/>
    <w:rsid w:val="007D1568"/>
    <w:rsid w:val="007D188E"/>
    <w:rsid w:val="007D1D1F"/>
    <w:rsid w:val="007D1DE3"/>
    <w:rsid w:val="007D218A"/>
    <w:rsid w:val="007D22D1"/>
    <w:rsid w:val="007D27A2"/>
    <w:rsid w:val="007D29CA"/>
    <w:rsid w:val="007D2B94"/>
    <w:rsid w:val="007D2CAB"/>
    <w:rsid w:val="007D32EF"/>
    <w:rsid w:val="007D33AC"/>
    <w:rsid w:val="007D377F"/>
    <w:rsid w:val="007D380B"/>
    <w:rsid w:val="007D39FB"/>
    <w:rsid w:val="007D3C9D"/>
    <w:rsid w:val="007D3E34"/>
    <w:rsid w:val="007D460F"/>
    <w:rsid w:val="007D4B0E"/>
    <w:rsid w:val="007D4CD8"/>
    <w:rsid w:val="007D4F2A"/>
    <w:rsid w:val="007D4FFC"/>
    <w:rsid w:val="007D5018"/>
    <w:rsid w:val="007D5070"/>
    <w:rsid w:val="007D50B2"/>
    <w:rsid w:val="007D50C2"/>
    <w:rsid w:val="007D51F7"/>
    <w:rsid w:val="007D56C9"/>
    <w:rsid w:val="007D56E3"/>
    <w:rsid w:val="007D5DCE"/>
    <w:rsid w:val="007D5E77"/>
    <w:rsid w:val="007D5F50"/>
    <w:rsid w:val="007D63DE"/>
    <w:rsid w:val="007D6BC5"/>
    <w:rsid w:val="007D6F6E"/>
    <w:rsid w:val="007D7016"/>
    <w:rsid w:val="007D70A2"/>
    <w:rsid w:val="007D74DB"/>
    <w:rsid w:val="007D77C9"/>
    <w:rsid w:val="007D7A73"/>
    <w:rsid w:val="007D7E9E"/>
    <w:rsid w:val="007E0241"/>
    <w:rsid w:val="007E09CF"/>
    <w:rsid w:val="007E09F1"/>
    <w:rsid w:val="007E09FB"/>
    <w:rsid w:val="007E0BCF"/>
    <w:rsid w:val="007E0ECC"/>
    <w:rsid w:val="007E1001"/>
    <w:rsid w:val="007E1851"/>
    <w:rsid w:val="007E1995"/>
    <w:rsid w:val="007E19A8"/>
    <w:rsid w:val="007E1B56"/>
    <w:rsid w:val="007E1FB1"/>
    <w:rsid w:val="007E22A6"/>
    <w:rsid w:val="007E280A"/>
    <w:rsid w:val="007E2A34"/>
    <w:rsid w:val="007E2B2A"/>
    <w:rsid w:val="007E2C64"/>
    <w:rsid w:val="007E2DEF"/>
    <w:rsid w:val="007E33B5"/>
    <w:rsid w:val="007E33FB"/>
    <w:rsid w:val="007E36ED"/>
    <w:rsid w:val="007E4055"/>
    <w:rsid w:val="007E43F0"/>
    <w:rsid w:val="007E4545"/>
    <w:rsid w:val="007E467C"/>
    <w:rsid w:val="007E4C46"/>
    <w:rsid w:val="007E4FE5"/>
    <w:rsid w:val="007E54AB"/>
    <w:rsid w:val="007E559D"/>
    <w:rsid w:val="007E5DB5"/>
    <w:rsid w:val="007E6406"/>
    <w:rsid w:val="007E6538"/>
    <w:rsid w:val="007E65B1"/>
    <w:rsid w:val="007E67D3"/>
    <w:rsid w:val="007E7407"/>
    <w:rsid w:val="007E770F"/>
    <w:rsid w:val="007E786A"/>
    <w:rsid w:val="007E7980"/>
    <w:rsid w:val="007E7A68"/>
    <w:rsid w:val="007E7B17"/>
    <w:rsid w:val="007E7D75"/>
    <w:rsid w:val="007F001A"/>
    <w:rsid w:val="007F008A"/>
    <w:rsid w:val="007F03D1"/>
    <w:rsid w:val="007F0DBF"/>
    <w:rsid w:val="007F106A"/>
    <w:rsid w:val="007F116B"/>
    <w:rsid w:val="007F1336"/>
    <w:rsid w:val="007F1390"/>
    <w:rsid w:val="007F1964"/>
    <w:rsid w:val="007F1D93"/>
    <w:rsid w:val="007F1E50"/>
    <w:rsid w:val="007F20EF"/>
    <w:rsid w:val="007F266B"/>
    <w:rsid w:val="007F29DF"/>
    <w:rsid w:val="007F2A0E"/>
    <w:rsid w:val="007F2BB9"/>
    <w:rsid w:val="007F2E58"/>
    <w:rsid w:val="007F314C"/>
    <w:rsid w:val="007F318F"/>
    <w:rsid w:val="007F31D1"/>
    <w:rsid w:val="007F32C7"/>
    <w:rsid w:val="007F3C1A"/>
    <w:rsid w:val="007F43EB"/>
    <w:rsid w:val="007F474C"/>
    <w:rsid w:val="007F4B9E"/>
    <w:rsid w:val="007F4CB2"/>
    <w:rsid w:val="007F4DCA"/>
    <w:rsid w:val="007F5113"/>
    <w:rsid w:val="007F52CC"/>
    <w:rsid w:val="007F5CC0"/>
    <w:rsid w:val="007F603A"/>
    <w:rsid w:val="007F60CC"/>
    <w:rsid w:val="007F623B"/>
    <w:rsid w:val="007F62E0"/>
    <w:rsid w:val="007F6376"/>
    <w:rsid w:val="007F6A9D"/>
    <w:rsid w:val="007F6C37"/>
    <w:rsid w:val="007F6E14"/>
    <w:rsid w:val="007F7043"/>
    <w:rsid w:val="007F71BA"/>
    <w:rsid w:val="007F7422"/>
    <w:rsid w:val="007F7655"/>
    <w:rsid w:val="007F76F4"/>
    <w:rsid w:val="007F7B78"/>
    <w:rsid w:val="008002BF"/>
    <w:rsid w:val="008006BC"/>
    <w:rsid w:val="00800DBA"/>
    <w:rsid w:val="008014A7"/>
    <w:rsid w:val="00801804"/>
    <w:rsid w:val="00801B47"/>
    <w:rsid w:val="00801CCB"/>
    <w:rsid w:val="00802376"/>
    <w:rsid w:val="008023DD"/>
    <w:rsid w:val="0080240E"/>
    <w:rsid w:val="008026C3"/>
    <w:rsid w:val="0080288E"/>
    <w:rsid w:val="00802B4F"/>
    <w:rsid w:val="00802E38"/>
    <w:rsid w:val="008031C4"/>
    <w:rsid w:val="008034DC"/>
    <w:rsid w:val="00803B87"/>
    <w:rsid w:val="00803D23"/>
    <w:rsid w:val="00803E04"/>
    <w:rsid w:val="0080436B"/>
    <w:rsid w:val="008052D8"/>
    <w:rsid w:val="008054A4"/>
    <w:rsid w:val="008056EE"/>
    <w:rsid w:val="00805879"/>
    <w:rsid w:val="008058C9"/>
    <w:rsid w:val="00805C17"/>
    <w:rsid w:val="00805EE4"/>
    <w:rsid w:val="008061ED"/>
    <w:rsid w:val="00806B98"/>
    <w:rsid w:val="00806DCE"/>
    <w:rsid w:val="00807180"/>
    <w:rsid w:val="00807602"/>
    <w:rsid w:val="00807789"/>
    <w:rsid w:val="00807BE9"/>
    <w:rsid w:val="00807CFB"/>
    <w:rsid w:val="00807EC6"/>
    <w:rsid w:val="0081038B"/>
    <w:rsid w:val="0081082B"/>
    <w:rsid w:val="00810A53"/>
    <w:rsid w:val="008114EF"/>
    <w:rsid w:val="0081153A"/>
    <w:rsid w:val="008118A4"/>
    <w:rsid w:val="00811A4F"/>
    <w:rsid w:val="0081209C"/>
    <w:rsid w:val="008124DA"/>
    <w:rsid w:val="00812786"/>
    <w:rsid w:val="00812794"/>
    <w:rsid w:val="00812D95"/>
    <w:rsid w:val="008135FF"/>
    <w:rsid w:val="008142AB"/>
    <w:rsid w:val="008144F0"/>
    <w:rsid w:val="00814C1B"/>
    <w:rsid w:val="00814EE0"/>
    <w:rsid w:val="00815037"/>
    <w:rsid w:val="0081518D"/>
    <w:rsid w:val="00815213"/>
    <w:rsid w:val="008154C2"/>
    <w:rsid w:val="00815811"/>
    <w:rsid w:val="008159C1"/>
    <w:rsid w:val="00815BF6"/>
    <w:rsid w:val="0081614B"/>
    <w:rsid w:val="008163FD"/>
    <w:rsid w:val="00816669"/>
    <w:rsid w:val="00816C1E"/>
    <w:rsid w:val="00816D2D"/>
    <w:rsid w:val="00816EAC"/>
    <w:rsid w:val="00817075"/>
    <w:rsid w:val="00817699"/>
    <w:rsid w:val="0081771D"/>
    <w:rsid w:val="00817829"/>
    <w:rsid w:val="00817F0B"/>
    <w:rsid w:val="00820022"/>
    <w:rsid w:val="008209CC"/>
    <w:rsid w:val="00820B1C"/>
    <w:rsid w:val="00820B8E"/>
    <w:rsid w:val="00820C10"/>
    <w:rsid w:val="00820CA0"/>
    <w:rsid w:val="0082105C"/>
    <w:rsid w:val="00821416"/>
    <w:rsid w:val="00821707"/>
    <w:rsid w:val="00821AAA"/>
    <w:rsid w:val="00821D58"/>
    <w:rsid w:val="008225DE"/>
    <w:rsid w:val="00823408"/>
    <w:rsid w:val="00823492"/>
    <w:rsid w:val="00823A66"/>
    <w:rsid w:val="00823DC0"/>
    <w:rsid w:val="008241FD"/>
    <w:rsid w:val="00824CC6"/>
    <w:rsid w:val="00824CF1"/>
    <w:rsid w:val="00824FF5"/>
    <w:rsid w:val="008252FF"/>
    <w:rsid w:val="00825D75"/>
    <w:rsid w:val="00825F2D"/>
    <w:rsid w:val="0082648E"/>
    <w:rsid w:val="0082695D"/>
    <w:rsid w:val="0082695F"/>
    <w:rsid w:val="00826EB7"/>
    <w:rsid w:val="00827452"/>
    <w:rsid w:val="00827A5A"/>
    <w:rsid w:val="00827F79"/>
    <w:rsid w:val="00830458"/>
    <w:rsid w:val="008310B2"/>
    <w:rsid w:val="008311DD"/>
    <w:rsid w:val="00831728"/>
    <w:rsid w:val="008317B8"/>
    <w:rsid w:val="00831F4E"/>
    <w:rsid w:val="008325C0"/>
    <w:rsid w:val="00832779"/>
    <w:rsid w:val="00833AF2"/>
    <w:rsid w:val="00833B2F"/>
    <w:rsid w:val="00834039"/>
    <w:rsid w:val="0083494A"/>
    <w:rsid w:val="00834D54"/>
    <w:rsid w:val="0083538C"/>
    <w:rsid w:val="008359F9"/>
    <w:rsid w:val="008360B1"/>
    <w:rsid w:val="008364A3"/>
    <w:rsid w:val="008369C2"/>
    <w:rsid w:val="00836B01"/>
    <w:rsid w:val="008372C2"/>
    <w:rsid w:val="00837428"/>
    <w:rsid w:val="0083776E"/>
    <w:rsid w:val="0083799B"/>
    <w:rsid w:val="00837BB0"/>
    <w:rsid w:val="00837C5E"/>
    <w:rsid w:val="0084046F"/>
    <w:rsid w:val="00840BBD"/>
    <w:rsid w:val="0084102A"/>
    <w:rsid w:val="0084117A"/>
    <w:rsid w:val="0084123C"/>
    <w:rsid w:val="008412B0"/>
    <w:rsid w:val="008412E7"/>
    <w:rsid w:val="008415AC"/>
    <w:rsid w:val="00841E0F"/>
    <w:rsid w:val="00842506"/>
    <w:rsid w:val="00842578"/>
    <w:rsid w:val="00842A95"/>
    <w:rsid w:val="00842AE1"/>
    <w:rsid w:val="00843DBF"/>
    <w:rsid w:val="0084449D"/>
    <w:rsid w:val="00844561"/>
    <w:rsid w:val="00844B35"/>
    <w:rsid w:val="008450D7"/>
    <w:rsid w:val="008452F3"/>
    <w:rsid w:val="008455B7"/>
    <w:rsid w:val="00845D25"/>
    <w:rsid w:val="00845E01"/>
    <w:rsid w:val="00846079"/>
    <w:rsid w:val="008463CC"/>
    <w:rsid w:val="00846741"/>
    <w:rsid w:val="0084683E"/>
    <w:rsid w:val="0084689B"/>
    <w:rsid w:val="00846A57"/>
    <w:rsid w:val="00846DEB"/>
    <w:rsid w:val="00847025"/>
    <w:rsid w:val="00847091"/>
    <w:rsid w:val="008476ED"/>
    <w:rsid w:val="00850535"/>
    <w:rsid w:val="008509D6"/>
    <w:rsid w:val="00850CD5"/>
    <w:rsid w:val="00851003"/>
    <w:rsid w:val="0085112A"/>
    <w:rsid w:val="00851869"/>
    <w:rsid w:val="00851A7B"/>
    <w:rsid w:val="00851EB9"/>
    <w:rsid w:val="00851F33"/>
    <w:rsid w:val="00851FD1"/>
    <w:rsid w:val="0085228C"/>
    <w:rsid w:val="0085257A"/>
    <w:rsid w:val="008525A7"/>
    <w:rsid w:val="00853318"/>
    <w:rsid w:val="00853377"/>
    <w:rsid w:val="008534D7"/>
    <w:rsid w:val="00853752"/>
    <w:rsid w:val="00853A0B"/>
    <w:rsid w:val="00854697"/>
    <w:rsid w:val="008553B9"/>
    <w:rsid w:val="008556F0"/>
    <w:rsid w:val="00855A58"/>
    <w:rsid w:val="00855CE7"/>
    <w:rsid w:val="00856135"/>
    <w:rsid w:val="0085678A"/>
    <w:rsid w:val="008567A0"/>
    <w:rsid w:val="008567B8"/>
    <w:rsid w:val="00856839"/>
    <w:rsid w:val="00856AB4"/>
    <w:rsid w:val="008570CC"/>
    <w:rsid w:val="00857381"/>
    <w:rsid w:val="008579E0"/>
    <w:rsid w:val="00857AB0"/>
    <w:rsid w:val="00857AE1"/>
    <w:rsid w:val="00857D9F"/>
    <w:rsid w:val="00857EB3"/>
    <w:rsid w:val="008601BB"/>
    <w:rsid w:val="008601DC"/>
    <w:rsid w:val="008606B2"/>
    <w:rsid w:val="00860907"/>
    <w:rsid w:val="00860B4C"/>
    <w:rsid w:val="00860BB7"/>
    <w:rsid w:val="0086178B"/>
    <w:rsid w:val="008619EE"/>
    <w:rsid w:val="00861A70"/>
    <w:rsid w:val="00861F7D"/>
    <w:rsid w:val="008620C2"/>
    <w:rsid w:val="0086264B"/>
    <w:rsid w:val="00862669"/>
    <w:rsid w:val="00862D82"/>
    <w:rsid w:val="008630A2"/>
    <w:rsid w:val="00863A63"/>
    <w:rsid w:val="008649B6"/>
    <w:rsid w:val="00864F10"/>
    <w:rsid w:val="008650B1"/>
    <w:rsid w:val="008655A8"/>
    <w:rsid w:val="008658E3"/>
    <w:rsid w:val="00865997"/>
    <w:rsid w:val="008659EA"/>
    <w:rsid w:val="00866037"/>
    <w:rsid w:val="0086619E"/>
    <w:rsid w:val="008663AF"/>
    <w:rsid w:val="008666FD"/>
    <w:rsid w:val="008667A9"/>
    <w:rsid w:val="00866EE4"/>
    <w:rsid w:val="008677AA"/>
    <w:rsid w:val="00867AF1"/>
    <w:rsid w:val="00867DD2"/>
    <w:rsid w:val="00867EAC"/>
    <w:rsid w:val="00867EAF"/>
    <w:rsid w:val="00867ED9"/>
    <w:rsid w:val="008705AE"/>
    <w:rsid w:val="00870995"/>
    <w:rsid w:val="00871055"/>
    <w:rsid w:val="00871418"/>
    <w:rsid w:val="00871913"/>
    <w:rsid w:val="00871CC8"/>
    <w:rsid w:val="00871DBB"/>
    <w:rsid w:val="00871DDA"/>
    <w:rsid w:val="00871E72"/>
    <w:rsid w:val="00871FEE"/>
    <w:rsid w:val="0087289F"/>
    <w:rsid w:val="00872923"/>
    <w:rsid w:val="008738B3"/>
    <w:rsid w:val="00873923"/>
    <w:rsid w:val="00873975"/>
    <w:rsid w:val="00873BC9"/>
    <w:rsid w:val="00873E6D"/>
    <w:rsid w:val="00874508"/>
    <w:rsid w:val="00874926"/>
    <w:rsid w:val="00874A0D"/>
    <w:rsid w:val="00874CD5"/>
    <w:rsid w:val="00874FCA"/>
    <w:rsid w:val="008751BF"/>
    <w:rsid w:val="00875225"/>
    <w:rsid w:val="00875378"/>
    <w:rsid w:val="008758B1"/>
    <w:rsid w:val="00875DBF"/>
    <w:rsid w:val="00875DD5"/>
    <w:rsid w:val="00875FDB"/>
    <w:rsid w:val="0087615F"/>
    <w:rsid w:val="008761B5"/>
    <w:rsid w:val="00876376"/>
    <w:rsid w:val="0087675B"/>
    <w:rsid w:val="0087759B"/>
    <w:rsid w:val="008776D4"/>
    <w:rsid w:val="00877A1B"/>
    <w:rsid w:val="00877F20"/>
    <w:rsid w:val="0088019F"/>
    <w:rsid w:val="00880B60"/>
    <w:rsid w:val="00880EB0"/>
    <w:rsid w:val="00881A2D"/>
    <w:rsid w:val="00881BF9"/>
    <w:rsid w:val="00881FF7"/>
    <w:rsid w:val="00882C93"/>
    <w:rsid w:val="0088306D"/>
    <w:rsid w:val="0088335F"/>
    <w:rsid w:val="008833FF"/>
    <w:rsid w:val="00883587"/>
    <w:rsid w:val="00883911"/>
    <w:rsid w:val="00883D23"/>
    <w:rsid w:val="00884021"/>
    <w:rsid w:val="00884174"/>
    <w:rsid w:val="0088425F"/>
    <w:rsid w:val="00884EAC"/>
    <w:rsid w:val="00884EDF"/>
    <w:rsid w:val="008851B8"/>
    <w:rsid w:val="00885868"/>
    <w:rsid w:val="0088591E"/>
    <w:rsid w:val="00885B86"/>
    <w:rsid w:val="00885C20"/>
    <w:rsid w:val="00885D52"/>
    <w:rsid w:val="00885E39"/>
    <w:rsid w:val="008865DB"/>
    <w:rsid w:val="00886D95"/>
    <w:rsid w:val="00886E2A"/>
    <w:rsid w:val="0088784E"/>
    <w:rsid w:val="00890649"/>
    <w:rsid w:val="0089080B"/>
    <w:rsid w:val="00890A46"/>
    <w:rsid w:val="00890E42"/>
    <w:rsid w:val="0089132D"/>
    <w:rsid w:val="0089146B"/>
    <w:rsid w:val="00891A88"/>
    <w:rsid w:val="008921DB"/>
    <w:rsid w:val="008925DB"/>
    <w:rsid w:val="00892FEF"/>
    <w:rsid w:val="00893B3A"/>
    <w:rsid w:val="00893E3E"/>
    <w:rsid w:val="00894363"/>
    <w:rsid w:val="0089477A"/>
    <w:rsid w:val="008947B8"/>
    <w:rsid w:val="00894BC8"/>
    <w:rsid w:val="00895160"/>
    <w:rsid w:val="00895227"/>
    <w:rsid w:val="00895411"/>
    <w:rsid w:val="00895867"/>
    <w:rsid w:val="0089590A"/>
    <w:rsid w:val="00896096"/>
    <w:rsid w:val="008962BA"/>
    <w:rsid w:val="008965AF"/>
    <w:rsid w:val="008967A7"/>
    <w:rsid w:val="008969D9"/>
    <w:rsid w:val="00896C31"/>
    <w:rsid w:val="0089708D"/>
    <w:rsid w:val="0089725A"/>
    <w:rsid w:val="0089725D"/>
    <w:rsid w:val="008974F1"/>
    <w:rsid w:val="00897511"/>
    <w:rsid w:val="008976AA"/>
    <w:rsid w:val="00897C7B"/>
    <w:rsid w:val="008A0197"/>
    <w:rsid w:val="008A0506"/>
    <w:rsid w:val="008A05DD"/>
    <w:rsid w:val="008A0C5A"/>
    <w:rsid w:val="008A0DED"/>
    <w:rsid w:val="008A109B"/>
    <w:rsid w:val="008A13E5"/>
    <w:rsid w:val="008A14B1"/>
    <w:rsid w:val="008A16DF"/>
    <w:rsid w:val="008A1974"/>
    <w:rsid w:val="008A1B57"/>
    <w:rsid w:val="008A1CA9"/>
    <w:rsid w:val="008A1D2A"/>
    <w:rsid w:val="008A1FCE"/>
    <w:rsid w:val="008A2953"/>
    <w:rsid w:val="008A33E8"/>
    <w:rsid w:val="008A382A"/>
    <w:rsid w:val="008A41B9"/>
    <w:rsid w:val="008A431B"/>
    <w:rsid w:val="008A46AD"/>
    <w:rsid w:val="008A48ED"/>
    <w:rsid w:val="008A4A7C"/>
    <w:rsid w:val="008A4D1C"/>
    <w:rsid w:val="008A4EAF"/>
    <w:rsid w:val="008A524A"/>
    <w:rsid w:val="008A562B"/>
    <w:rsid w:val="008A56FC"/>
    <w:rsid w:val="008A5785"/>
    <w:rsid w:val="008A63E5"/>
    <w:rsid w:val="008A6441"/>
    <w:rsid w:val="008A6444"/>
    <w:rsid w:val="008A6641"/>
    <w:rsid w:val="008A6704"/>
    <w:rsid w:val="008A6829"/>
    <w:rsid w:val="008A6A6A"/>
    <w:rsid w:val="008A730A"/>
    <w:rsid w:val="008A7F10"/>
    <w:rsid w:val="008A7FB3"/>
    <w:rsid w:val="008B00A5"/>
    <w:rsid w:val="008B06EC"/>
    <w:rsid w:val="008B0759"/>
    <w:rsid w:val="008B07D8"/>
    <w:rsid w:val="008B0848"/>
    <w:rsid w:val="008B091C"/>
    <w:rsid w:val="008B106D"/>
    <w:rsid w:val="008B1B25"/>
    <w:rsid w:val="008B2073"/>
    <w:rsid w:val="008B2E04"/>
    <w:rsid w:val="008B303A"/>
    <w:rsid w:val="008B3047"/>
    <w:rsid w:val="008B3DBC"/>
    <w:rsid w:val="008B3E27"/>
    <w:rsid w:val="008B3EF7"/>
    <w:rsid w:val="008B4352"/>
    <w:rsid w:val="008B5299"/>
    <w:rsid w:val="008B53A4"/>
    <w:rsid w:val="008B58DC"/>
    <w:rsid w:val="008B5AE5"/>
    <w:rsid w:val="008B5C15"/>
    <w:rsid w:val="008B6070"/>
    <w:rsid w:val="008B66E3"/>
    <w:rsid w:val="008B74FC"/>
    <w:rsid w:val="008B75C1"/>
    <w:rsid w:val="008B76CE"/>
    <w:rsid w:val="008B775C"/>
    <w:rsid w:val="008B7959"/>
    <w:rsid w:val="008B7BC6"/>
    <w:rsid w:val="008B7CD7"/>
    <w:rsid w:val="008C0060"/>
    <w:rsid w:val="008C00AC"/>
    <w:rsid w:val="008C03BB"/>
    <w:rsid w:val="008C03EC"/>
    <w:rsid w:val="008C04C8"/>
    <w:rsid w:val="008C0E8D"/>
    <w:rsid w:val="008C0FB6"/>
    <w:rsid w:val="008C1150"/>
    <w:rsid w:val="008C1232"/>
    <w:rsid w:val="008C150D"/>
    <w:rsid w:val="008C1672"/>
    <w:rsid w:val="008C1761"/>
    <w:rsid w:val="008C2D31"/>
    <w:rsid w:val="008C3380"/>
    <w:rsid w:val="008C3975"/>
    <w:rsid w:val="008C43AA"/>
    <w:rsid w:val="008C45F9"/>
    <w:rsid w:val="008C47E5"/>
    <w:rsid w:val="008C4BED"/>
    <w:rsid w:val="008C518A"/>
    <w:rsid w:val="008C531E"/>
    <w:rsid w:val="008C55F8"/>
    <w:rsid w:val="008C5C55"/>
    <w:rsid w:val="008C5C5C"/>
    <w:rsid w:val="008C6054"/>
    <w:rsid w:val="008C6098"/>
    <w:rsid w:val="008C64AB"/>
    <w:rsid w:val="008C667D"/>
    <w:rsid w:val="008C6D32"/>
    <w:rsid w:val="008C6EF2"/>
    <w:rsid w:val="008C7279"/>
    <w:rsid w:val="008C7641"/>
    <w:rsid w:val="008C783B"/>
    <w:rsid w:val="008C7918"/>
    <w:rsid w:val="008C7A52"/>
    <w:rsid w:val="008D0135"/>
    <w:rsid w:val="008D03A8"/>
    <w:rsid w:val="008D0A08"/>
    <w:rsid w:val="008D0AF7"/>
    <w:rsid w:val="008D0F95"/>
    <w:rsid w:val="008D1428"/>
    <w:rsid w:val="008D17E3"/>
    <w:rsid w:val="008D1CB9"/>
    <w:rsid w:val="008D1DE8"/>
    <w:rsid w:val="008D1DFA"/>
    <w:rsid w:val="008D1E0B"/>
    <w:rsid w:val="008D2119"/>
    <w:rsid w:val="008D21E0"/>
    <w:rsid w:val="008D23FF"/>
    <w:rsid w:val="008D24B7"/>
    <w:rsid w:val="008D2923"/>
    <w:rsid w:val="008D2A2F"/>
    <w:rsid w:val="008D2C4F"/>
    <w:rsid w:val="008D3710"/>
    <w:rsid w:val="008D3885"/>
    <w:rsid w:val="008D38B8"/>
    <w:rsid w:val="008D3971"/>
    <w:rsid w:val="008D44C4"/>
    <w:rsid w:val="008D4C96"/>
    <w:rsid w:val="008D500B"/>
    <w:rsid w:val="008D549E"/>
    <w:rsid w:val="008D5701"/>
    <w:rsid w:val="008D5731"/>
    <w:rsid w:val="008D578F"/>
    <w:rsid w:val="008D5809"/>
    <w:rsid w:val="008D5F8F"/>
    <w:rsid w:val="008D5FD2"/>
    <w:rsid w:val="008D61C7"/>
    <w:rsid w:val="008D6A7D"/>
    <w:rsid w:val="008D6AE0"/>
    <w:rsid w:val="008D7C0B"/>
    <w:rsid w:val="008E00C3"/>
    <w:rsid w:val="008E0A08"/>
    <w:rsid w:val="008E0E4C"/>
    <w:rsid w:val="008E1222"/>
    <w:rsid w:val="008E126A"/>
    <w:rsid w:val="008E1293"/>
    <w:rsid w:val="008E1DC8"/>
    <w:rsid w:val="008E1DD8"/>
    <w:rsid w:val="008E2389"/>
    <w:rsid w:val="008E2970"/>
    <w:rsid w:val="008E29ED"/>
    <w:rsid w:val="008E30D5"/>
    <w:rsid w:val="008E3780"/>
    <w:rsid w:val="008E3ACC"/>
    <w:rsid w:val="008E3BAF"/>
    <w:rsid w:val="008E3C21"/>
    <w:rsid w:val="008E3C27"/>
    <w:rsid w:val="008E3E0F"/>
    <w:rsid w:val="008E4405"/>
    <w:rsid w:val="008E4CCD"/>
    <w:rsid w:val="008E4D78"/>
    <w:rsid w:val="008E4E9D"/>
    <w:rsid w:val="008E4FD1"/>
    <w:rsid w:val="008E5422"/>
    <w:rsid w:val="008E5499"/>
    <w:rsid w:val="008E56E1"/>
    <w:rsid w:val="008E598B"/>
    <w:rsid w:val="008E5BA8"/>
    <w:rsid w:val="008E616E"/>
    <w:rsid w:val="008E6309"/>
    <w:rsid w:val="008E6374"/>
    <w:rsid w:val="008E64F0"/>
    <w:rsid w:val="008E6998"/>
    <w:rsid w:val="008E6A49"/>
    <w:rsid w:val="008E6DBC"/>
    <w:rsid w:val="008E6FE1"/>
    <w:rsid w:val="008E7206"/>
    <w:rsid w:val="008E73CB"/>
    <w:rsid w:val="008E7471"/>
    <w:rsid w:val="008E758C"/>
    <w:rsid w:val="008E7737"/>
    <w:rsid w:val="008E7F24"/>
    <w:rsid w:val="008F05FD"/>
    <w:rsid w:val="008F06B4"/>
    <w:rsid w:val="008F0762"/>
    <w:rsid w:val="008F0852"/>
    <w:rsid w:val="008F093B"/>
    <w:rsid w:val="008F0FCE"/>
    <w:rsid w:val="008F13E3"/>
    <w:rsid w:val="008F17FF"/>
    <w:rsid w:val="008F1BEF"/>
    <w:rsid w:val="008F1D1E"/>
    <w:rsid w:val="008F1D47"/>
    <w:rsid w:val="008F1F4A"/>
    <w:rsid w:val="008F1FE1"/>
    <w:rsid w:val="008F20FE"/>
    <w:rsid w:val="008F2337"/>
    <w:rsid w:val="008F2367"/>
    <w:rsid w:val="008F255F"/>
    <w:rsid w:val="008F2767"/>
    <w:rsid w:val="008F2A88"/>
    <w:rsid w:val="008F2C04"/>
    <w:rsid w:val="008F390C"/>
    <w:rsid w:val="008F3BA6"/>
    <w:rsid w:val="008F3E46"/>
    <w:rsid w:val="008F3E8B"/>
    <w:rsid w:val="008F471B"/>
    <w:rsid w:val="008F4A0A"/>
    <w:rsid w:val="008F4B60"/>
    <w:rsid w:val="008F4C30"/>
    <w:rsid w:val="008F4FEF"/>
    <w:rsid w:val="008F50EA"/>
    <w:rsid w:val="008F5147"/>
    <w:rsid w:val="008F5300"/>
    <w:rsid w:val="008F53AC"/>
    <w:rsid w:val="008F5496"/>
    <w:rsid w:val="008F5CE2"/>
    <w:rsid w:val="008F6261"/>
    <w:rsid w:val="008F6439"/>
    <w:rsid w:val="008F6CC3"/>
    <w:rsid w:val="008F6CD2"/>
    <w:rsid w:val="008F70D5"/>
    <w:rsid w:val="008F75E9"/>
    <w:rsid w:val="008F767E"/>
    <w:rsid w:val="008F7943"/>
    <w:rsid w:val="008F7AFE"/>
    <w:rsid w:val="008F7F54"/>
    <w:rsid w:val="008F7F6D"/>
    <w:rsid w:val="009000B0"/>
    <w:rsid w:val="009002D3"/>
    <w:rsid w:val="00900443"/>
    <w:rsid w:val="0090093C"/>
    <w:rsid w:val="00900F04"/>
    <w:rsid w:val="00901478"/>
    <w:rsid w:val="009017AE"/>
    <w:rsid w:val="0090199E"/>
    <w:rsid w:val="00901CF3"/>
    <w:rsid w:val="00901D47"/>
    <w:rsid w:val="00901E1B"/>
    <w:rsid w:val="00902989"/>
    <w:rsid w:val="00902B64"/>
    <w:rsid w:val="00902E11"/>
    <w:rsid w:val="00903611"/>
    <w:rsid w:val="00903649"/>
    <w:rsid w:val="0090379B"/>
    <w:rsid w:val="00903F80"/>
    <w:rsid w:val="00904310"/>
    <w:rsid w:val="009045DE"/>
    <w:rsid w:val="00904660"/>
    <w:rsid w:val="00904B14"/>
    <w:rsid w:val="00904DFB"/>
    <w:rsid w:val="0090508E"/>
    <w:rsid w:val="00905181"/>
    <w:rsid w:val="009051BF"/>
    <w:rsid w:val="0090522B"/>
    <w:rsid w:val="00905BEF"/>
    <w:rsid w:val="00905E62"/>
    <w:rsid w:val="00905F4C"/>
    <w:rsid w:val="00905F96"/>
    <w:rsid w:val="00906275"/>
    <w:rsid w:val="009062B8"/>
    <w:rsid w:val="009066D5"/>
    <w:rsid w:val="00907242"/>
    <w:rsid w:val="009072A2"/>
    <w:rsid w:val="00907331"/>
    <w:rsid w:val="00907431"/>
    <w:rsid w:val="009076B7"/>
    <w:rsid w:val="00907720"/>
    <w:rsid w:val="00910121"/>
    <w:rsid w:val="009106E8"/>
    <w:rsid w:val="0091095A"/>
    <w:rsid w:val="009109C5"/>
    <w:rsid w:val="00910D80"/>
    <w:rsid w:val="00911CE9"/>
    <w:rsid w:val="00911D24"/>
    <w:rsid w:val="00911EB5"/>
    <w:rsid w:val="00911EC1"/>
    <w:rsid w:val="00912802"/>
    <w:rsid w:val="00912A04"/>
    <w:rsid w:val="00912C28"/>
    <w:rsid w:val="00912E65"/>
    <w:rsid w:val="00912E67"/>
    <w:rsid w:val="00912E7B"/>
    <w:rsid w:val="00913CBB"/>
    <w:rsid w:val="00914223"/>
    <w:rsid w:val="009145E9"/>
    <w:rsid w:val="00914AFB"/>
    <w:rsid w:val="0091524D"/>
    <w:rsid w:val="009154BA"/>
    <w:rsid w:val="00915B19"/>
    <w:rsid w:val="00915C6F"/>
    <w:rsid w:val="00915F39"/>
    <w:rsid w:val="00915FC4"/>
    <w:rsid w:val="009162D8"/>
    <w:rsid w:val="0091634A"/>
    <w:rsid w:val="00916487"/>
    <w:rsid w:val="00916508"/>
    <w:rsid w:val="0091675C"/>
    <w:rsid w:val="00916895"/>
    <w:rsid w:val="00916921"/>
    <w:rsid w:val="009176F2"/>
    <w:rsid w:val="00917D4F"/>
    <w:rsid w:val="00917F97"/>
    <w:rsid w:val="00920059"/>
    <w:rsid w:val="00920098"/>
    <w:rsid w:val="009207E9"/>
    <w:rsid w:val="0092090B"/>
    <w:rsid w:val="0092093E"/>
    <w:rsid w:val="00920EB4"/>
    <w:rsid w:val="0092196E"/>
    <w:rsid w:val="00921C20"/>
    <w:rsid w:val="009227B5"/>
    <w:rsid w:val="00922E03"/>
    <w:rsid w:val="009233B1"/>
    <w:rsid w:val="009234D4"/>
    <w:rsid w:val="009239F6"/>
    <w:rsid w:val="00923EA8"/>
    <w:rsid w:val="0092430F"/>
    <w:rsid w:val="0092443D"/>
    <w:rsid w:val="009245D4"/>
    <w:rsid w:val="009246F0"/>
    <w:rsid w:val="00924A59"/>
    <w:rsid w:val="00924D0B"/>
    <w:rsid w:val="0092558A"/>
    <w:rsid w:val="00925603"/>
    <w:rsid w:val="0092577F"/>
    <w:rsid w:val="0092599C"/>
    <w:rsid w:val="00926544"/>
    <w:rsid w:val="00926A99"/>
    <w:rsid w:val="00926EB9"/>
    <w:rsid w:val="00926ED1"/>
    <w:rsid w:val="00926F56"/>
    <w:rsid w:val="00926FCD"/>
    <w:rsid w:val="00927267"/>
    <w:rsid w:val="00927739"/>
    <w:rsid w:val="009279FA"/>
    <w:rsid w:val="00927AD7"/>
    <w:rsid w:val="00927BB8"/>
    <w:rsid w:val="00927BBE"/>
    <w:rsid w:val="009300FA"/>
    <w:rsid w:val="00930134"/>
    <w:rsid w:val="00930515"/>
    <w:rsid w:val="0093052A"/>
    <w:rsid w:val="0093052F"/>
    <w:rsid w:val="009305E3"/>
    <w:rsid w:val="00931079"/>
    <w:rsid w:val="009310CF"/>
    <w:rsid w:val="009319EA"/>
    <w:rsid w:val="0093218A"/>
    <w:rsid w:val="00932337"/>
    <w:rsid w:val="009324C7"/>
    <w:rsid w:val="009329F9"/>
    <w:rsid w:val="00932DBB"/>
    <w:rsid w:val="0093302B"/>
    <w:rsid w:val="0093304F"/>
    <w:rsid w:val="00933289"/>
    <w:rsid w:val="00933410"/>
    <w:rsid w:val="00933707"/>
    <w:rsid w:val="00933985"/>
    <w:rsid w:val="0093480E"/>
    <w:rsid w:val="00935684"/>
    <w:rsid w:val="0093587C"/>
    <w:rsid w:val="00935894"/>
    <w:rsid w:val="009358A3"/>
    <w:rsid w:val="00935EC7"/>
    <w:rsid w:val="009363B2"/>
    <w:rsid w:val="00936474"/>
    <w:rsid w:val="00936A9D"/>
    <w:rsid w:val="00936ED6"/>
    <w:rsid w:val="0093781E"/>
    <w:rsid w:val="00937E23"/>
    <w:rsid w:val="0094067D"/>
    <w:rsid w:val="009408B4"/>
    <w:rsid w:val="009409E0"/>
    <w:rsid w:val="00940A63"/>
    <w:rsid w:val="00940E96"/>
    <w:rsid w:val="00940F19"/>
    <w:rsid w:val="009412D9"/>
    <w:rsid w:val="009414BD"/>
    <w:rsid w:val="00941723"/>
    <w:rsid w:val="0094194F"/>
    <w:rsid w:val="00941B8A"/>
    <w:rsid w:val="009420FB"/>
    <w:rsid w:val="0094233D"/>
    <w:rsid w:val="00942713"/>
    <w:rsid w:val="00942B54"/>
    <w:rsid w:val="00942C6A"/>
    <w:rsid w:val="00942E5F"/>
    <w:rsid w:val="00943351"/>
    <w:rsid w:val="009434C2"/>
    <w:rsid w:val="00943930"/>
    <w:rsid w:val="009439D2"/>
    <w:rsid w:val="00943FFC"/>
    <w:rsid w:val="00944351"/>
    <w:rsid w:val="00944627"/>
    <w:rsid w:val="009448CF"/>
    <w:rsid w:val="00944944"/>
    <w:rsid w:val="00944F66"/>
    <w:rsid w:val="00944FEB"/>
    <w:rsid w:val="009451DE"/>
    <w:rsid w:val="0094531E"/>
    <w:rsid w:val="009463DE"/>
    <w:rsid w:val="00946FBF"/>
    <w:rsid w:val="009470F6"/>
    <w:rsid w:val="009471EB"/>
    <w:rsid w:val="009473C4"/>
    <w:rsid w:val="0094749D"/>
    <w:rsid w:val="00947520"/>
    <w:rsid w:val="009476FF"/>
    <w:rsid w:val="00947E88"/>
    <w:rsid w:val="00947FC8"/>
    <w:rsid w:val="00950351"/>
    <w:rsid w:val="009506CF"/>
    <w:rsid w:val="009506D7"/>
    <w:rsid w:val="0095094F"/>
    <w:rsid w:val="009509C1"/>
    <w:rsid w:val="00950BB6"/>
    <w:rsid w:val="00950F71"/>
    <w:rsid w:val="00951573"/>
    <w:rsid w:val="009516DD"/>
    <w:rsid w:val="00952282"/>
    <w:rsid w:val="0095294F"/>
    <w:rsid w:val="00952A87"/>
    <w:rsid w:val="00952CA5"/>
    <w:rsid w:val="00952D11"/>
    <w:rsid w:val="00952D17"/>
    <w:rsid w:val="00952DB7"/>
    <w:rsid w:val="00952DC1"/>
    <w:rsid w:val="009530D4"/>
    <w:rsid w:val="009532C6"/>
    <w:rsid w:val="00953C55"/>
    <w:rsid w:val="00953DE1"/>
    <w:rsid w:val="00954628"/>
    <w:rsid w:val="00954953"/>
    <w:rsid w:val="00954A4A"/>
    <w:rsid w:val="00954CD6"/>
    <w:rsid w:val="00955898"/>
    <w:rsid w:val="00955915"/>
    <w:rsid w:val="00955940"/>
    <w:rsid w:val="00955A90"/>
    <w:rsid w:val="009566BA"/>
    <w:rsid w:val="00956AA4"/>
    <w:rsid w:val="00956E9D"/>
    <w:rsid w:val="00956F33"/>
    <w:rsid w:val="009574BC"/>
    <w:rsid w:val="00957560"/>
    <w:rsid w:val="009576F5"/>
    <w:rsid w:val="00957961"/>
    <w:rsid w:val="00957ABD"/>
    <w:rsid w:val="00957B19"/>
    <w:rsid w:val="00957CF6"/>
    <w:rsid w:val="0096017E"/>
    <w:rsid w:val="0096030E"/>
    <w:rsid w:val="00960714"/>
    <w:rsid w:val="00960857"/>
    <w:rsid w:val="009608F0"/>
    <w:rsid w:val="00960F0E"/>
    <w:rsid w:val="0096120E"/>
    <w:rsid w:val="00961227"/>
    <w:rsid w:val="00961370"/>
    <w:rsid w:val="00961971"/>
    <w:rsid w:val="009619C6"/>
    <w:rsid w:val="009621D1"/>
    <w:rsid w:val="00962302"/>
    <w:rsid w:val="00962343"/>
    <w:rsid w:val="009626EE"/>
    <w:rsid w:val="00962AF2"/>
    <w:rsid w:val="009636FF"/>
    <w:rsid w:val="00963DE7"/>
    <w:rsid w:val="00964111"/>
    <w:rsid w:val="009646A4"/>
    <w:rsid w:val="009646D9"/>
    <w:rsid w:val="00964F5A"/>
    <w:rsid w:val="00965556"/>
    <w:rsid w:val="0096594B"/>
    <w:rsid w:val="00965BEB"/>
    <w:rsid w:val="00965CB0"/>
    <w:rsid w:val="00965F1D"/>
    <w:rsid w:val="00966269"/>
    <w:rsid w:val="009669E3"/>
    <w:rsid w:val="00966A30"/>
    <w:rsid w:val="00966EC6"/>
    <w:rsid w:val="00966FD6"/>
    <w:rsid w:val="00967010"/>
    <w:rsid w:val="0096746D"/>
    <w:rsid w:val="0096770B"/>
    <w:rsid w:val="009679CC"/>
    <w:rsid w:val="00967E2A"/>
    <w:rsid w:val="00967E91"/>
    <w:rsid w:val="00967EE5"/>
    <w:rsid w:val="00970544"/>
    <w:rsid w:val="009706B4"/>
    <w:rsid w:val="0097075B"/>
    <w:rsid w:val="00971037"/>
    <w:rsid w:val="009712C7"/>
    <w:rsid w:val="00971357"/>
    <w:rsid w:val="009716AB"/>
    <w:rsid w:val="00971C77"/>
    <w:rsid w:val="009728DA"/>
    <w:rsid w:val="00972980"/>
    <w:rsid w:val="00972A85"/>
    <w:rsid w:val="00972B43"/>
    <w:rsid w:val="00972FAB"/>
    <w:rsid w:val="00973213"/>
    <w:rsid w:val="009732A5"/>
    <w:rsid w:val="00973540"/>
    <w:rsid w:val="009735CD"/>
    <w:rsid w:val="00973ECC"/>
    <w:rsid w:val="00974112"/>
    <w:rsid w:val="00974173"/>
    <w:rsid w:val="00974B05"/>
    <w:rsid w:val="00974C54"/>
    <w:rsid w:val="0097540E"/>
    <w:rsid w:val="0097636F"/>
    <w:rsid w:val="0097644B"/>
    <w:rsid w:val="00976963"/>
    <w:rsid w:val="00976C80"/>
    <w:rsid w:val="00976DC0"/>
    <w:rsid w:val="0097717E"/>
    <w:rsid w:val="0097719F"/>
    <w:rsid w:val="00977F51"/>
    <w:rsid w:val="00980114"/>
    <w:rsid w:val="009809D2"/>
    <w:rsid w:val="00980F23"/>
    <w:rsid w:val="009811BD"/>
    <w:rsid w:val="0098186C"/>
    <w:rsid w:val="009822BD"/>
    <w:rsid w:val="00982A5A"/>
    <w:rsid w:val="00983354"/>
    <w:rsid w:val="0098364E"/>
    <w:rsid w:val="00983912"/>
    <w:rsid w:val="00983C32"/>
    <w:rsid w:val="0098413F"/>
    <w:rsid w:val="00984915"/>
    <w:rsid w:val="0098495B"/>
    <w:rsid w:val="00984AD4"/>
    <w:rsid w:val="00984B3B"/>
    <w:rsid w:val="00984C16"/>
    <w:rsid w:val="0098548D"/>
    <w:rsid w:val="0098574F"/>
    <w:rsid w:val="00985CCA"/>
    <w:rsid w:val="00985D79"/>
    <w:rsid w:val="0098607D"/>
    <w:rsid w:val="00986097"/>
    <w:rsid w:val="00986AA4"/>
    <w:rsid w:val="00986DF6"/>
    <w:rsid w:val="00987034"/>
    <w:rsid w:val="0098712B"/>
    <w:rsid w:val="00987253"/>
    <w:rsid w:val="009875B8"/>
    <w:rsid w:val="00987848"/>
    <w:rsid w:val="0098798B"/>
    <w:rsid w:val="00990186"/>
    <w:rsid w:val="0099092B"/>
    <w:rsid w:val="00990AFB"/>
    <w:rsid w:val="009917AC"/>
    <w:rsid w:val="00991897"/>
    <w:rsid w:val="00991D11"/>
    <w:rsid w:val="009921E3"/>
    <w:rsid w:val="009926CC"/>
    <w:rsid w:val="009927B1"/>
    <w:rsid w:val="00992823"/>
    <w:rsid w:val="00992AF0"/>
    <w:rsid w:val="00992E54"/>
    <w:rsid w:val="0099353F"/>
    <w:rsid w:val="00993FCC"/>
    <w:rsid w:val="009940EE"/>
    <w:rsid w:val="009943F0"/>
    <w:rsid w:val="00994AD2"/>
    <w:rsid w:val="00994DE7"/>
    <w:rsid w:val="00994E53"/>
    <w:rsid w:val="00995389"/>
    <w:rsid w:val="009959BF"/>
    <w:rsid w:val="00995F3E"/>
    <w:rsid w:val="009961F1"/>
    <w:rsid w:val="009962AD"/>
    <w:rsid w:val="00997088"/>
    <w:rsid w:val="0099724C"/>
    <w:rsid w:val="0099726A"/>
    <w:rsid w:val="00997B6D"/>
    <w:rsid w:val="009A0026"/>
    <w:rsid w:val="009A03FB"/>
    <w:rsid w:val="009A08FA"/>
    <w:rsid w:val="009A0C49"/>
    <w:rsid w:val="009A1153"/>
    <w:rsid w:val="009A1248"/>
    <w:rsid w:val="009A154E"/>
    <w:rsid w:val="009A15C5"/>
    <w:rsid w:val="009A1838"/>
    <w:rsid w:val="009A1A46"/>
    <w:rsid w:val="009A25EE"/>
    <w:rsid w:val="009A2679"/>
    <w:rsid w:val="009A28B2"/>
    <w:rsid w:val="009A28F6"/>
    <w:rsid w:val="009A2932"/>
    <w:rsid w:val="009A2B18"/>
    <w:rsid w:val="009A2D3F"/>
    <w:rsid w:val="009A2F4D"/>
    <w:rsid w:val="009A3B6B"/>
    <w:rsid w:val="009A3CD4"/>
    <w:rsid w:val="009A3CF8"/>
    <w:rsid w:val="009A3DF1"/>
    <w:rsid w:val="009A3F4E"/>
    <w:rsid w:val="009A3FBE"/>
    <w:rsid w:val="009A4043"/>
    <w:rsid w:val="009A4586"/>
    <w:rsid w:val="009A4B5D"/>
    <w:rsid w:val="009A4D08"/>
    <w:rsid w:val="009A4D51"/>
    <w:rsid w:val="009A4E3C"/>
    <w:rsid w:val="009A4E91"/>
    <w:rsid w:val="009A4EF3"/>
    <w:rsid w:val="009A5274"/>
    <w:rsid w:val="009A53A3"/>
    <w:rsid w:val="009A5553"/>
    <w:rsid w:val="009A5950"/>
    <w:rsid w:val="009A5C45"/>
    <w:rsid w:val="009A6291"/>
    <w:rsid w:val="009A62E5"/>
    <w:rsid w:val="009A657D"/>
    <w:rsid w:val="009A675A"/>
    <w:rsid w:val="009A69A4"/>
    <w:rsid w:val="009A6A0B"/>
    <w:rsid w:val="009A73E7"/>
    <w:rsid w:val="009A7538"/>
    <w:rsid w:val="009A787E"/>
    <w:rsid w:val="009A7899"/>
    <w:rsid w:val="009A78A3"/>
    <w:rsid w:val="009B0217"/>
    <w:rsid w:val="009B0292"/>
    <w:rsid w:val="009B044D"/>
    <w:rsid w:val="009B0A13"/>
    <w:rsid w:val="009B0ACA"/>
    <w:rsid w:val="009B0BC4"/>
    <w:rsid w:val="009B0C55"/>
    <w:rsid w:val="009B0E1B"/>
    <w:rsid w:val="009B0FED"/>
    <w:rsid w:val="009B10CE"/>
    <w:rsid w:val="009B1860"/>
    <w:rsid w:val="009B1AA5"/>
    <w:rsid w:val="009B1C90"/>
    <w:rsid w:val="009B1D26"/>
    <w:rsid w:val="009B218A"/>
    <w:rsid w:val="009B231A"/>
    <w:rsid w:val="009B2392"/>
    <w:rsid w:val="009B26C2"/>
    <w:rsid w:val="009B2BF9"/>
    <w:rsid w:val="009B2D3E"/>
    <w:rsid w:val="009B2FD9"/>
    <w:rsid w:val="009B3067"/>
    <w:rsid w:val="009B3454"/>
    <w:rsid w:val="009B353B"/>
    <w:rsid w:val="009B3D4D"/>
    <w:rsid w:val="009B3E30"/>
    <w:rsid w:val="009B47F5"/>
    <w:rsid w:val="009B48BA"/>
    <w:rsid w:val="009B5CB4"/>
    <w:rsid w:val="009B5EC0"/>
    <w:rsid w:val="009B6276"/>
    <w:rsid w:val="009B636E"/>
    <w:rsid w:val="009B6593"/>
    <w:rsid w:val="009B6CCB"/>
    <w:rsid w:val="009B6E8D"/>
    <w:rsid w:val="009B6ECA"/>
    <w:rsid w:val="009B75FB"/>
    <w:rsid w:val="009B764E"/>
    <w:rsid w:val="009B78D6"/>
    <w:rsid w:val="009B79E4"/>
    <w:rsid w:val="009B7D40"/>
    <w:rsid w:val="009C0149"/>
    <w:rsid w:val="009C0406"/>
    <w:rsid w:val="009C0616"/>
    <w:rsid w:val="009C0E3A"/>
    <w:rsid w:val="009C1165"/>
    <w:rsid w:val="009C1420"/>
    <w:rsid w:val="009C15E6"/>
    <w:rsid w:val="009C167B"/>
    <w:rsid w:val="009C1934"/>
    <w:rsid w:val="009C1AFA"/>
    <w:rsid w:val="009C1C05"/>
    <w:rsid w:val="009C1C2B"/>
    <w:rsid w:val="009C2A89"/>
    <w:rsid w:val="009C2A9D"/>
    <w:rsid w:val="009C2B6D"/>
    <w:rsid w:val="009C2B98"/>
    <w:rsid w:val="009C3249"/>
    <w:rsid w:val="009C33C6"/>
    <w:rsid w:val="009C396D"/>
    <w:rsid w:val="009C3982"/>
    <w:rsid w:val="009C3A11"/>
    <w:rsid w:val="009C3D96"/>
    <w:rsid w:val="009C3FDE"/>
    <w:rsid w:val="009C41BD"/>
    <w:rsid w:val="009C463A"/>
    <w:rsid w:val="009C470A"/>
    <w:rsid w:val="009C4710"/>
    <w:rsid w:val="009C495C"/>
    <w:rsid w:val="009C4992"/>
    <w:rsid w:val="009C4A6F"/>
    <w:rsid w:val="009C4C22"/>
    <w:rsid w:val="009C4E84"/>
    <w:rsid w:val="009C5810"/>
    <w:rsid w:val="009C5B23"/>
    <w:rsid w:val="009C5F87"/>
    <w:rsid w:val="009C6AD3"/>
    <w:rsid w:val="009C6D41"/>
    <w:rsid w:val="009C6DFB"/>
    <w:rsid w:val="009C6E05"/>
    <w:rsid w:val="009C6EA0"/>
    <w:rsid w:val="009C703F"/>
    <w:rsid w:val="009C724B"/>
    <w:rsid w:val="009C728D"/>
    <w:rsid w:val="009C7491"/>
    <w:rsid w:val="009C7534"/>
    <w:rsid w:val="009C7839"/>
    <w:rsid w:val="009C7E71"/>
    <w:rsid w:val="009C7F0D"/>
    <w:rsid w:val="009D0FCD"/>
    <w:rsid w:val="009D0FFD"/>
    <w:rsid w:val="009D11AF"/>
    <w:rsid w:val="009D1359"/>
    <w:rsid w:val="009D2D0C"/>
    <w:rsid w:val="009D3819"/>
    <w:rsid w:val="009D389B"/>
    <w:rsid w:val="009D3ED1"/>
    <w:rsid w:val="009D40FD"/>
    <w:rsid w:val="009D420C"/>
    <w:rsid w:val="009D43F1"/>
    <w:rsid w:val="009D450F"/>
    <w:rsid w:val="009D455A"/>
    <w:rsid w:val="009D4844"/>
    <w:rsid w:val="009D497D"/>
    <w:rsid w:val="009D49E9"/>
    <w:rsid w:val="009D4B4C"/>
    <w:rsid w:val="009D4B71"/>
    <w:rsid w:val="009D4EFE"/>
    <w:rsid w:val="009D5170"/>
    <w:rsid w:val="009D525E"/>
    <w:rsid w:val="009D5D61"/>
    <w:rsid w:val="009D5F38"/>
    <w:rsid w:val="009D685E"/>
    <w:rsid w:val="009D6AD0"/>
    <w:rsid w:val="009D74EC"/>
    <w:rsid w:val="009D75DF"/>
    <w:rsid w:val="009D7693"/>
    <w:rsid w:val="009D7C49"/>
    <w:rsid w:val="009D7DFA"/>
    <w:rsid w:val="009E0563"/>
    <w:rsid w:val="009E098C"/>
    <w:rsid w:val="009E0A5B"/>
    <w:rsid w:val="009E0D2F"/>
    <w:rsid w:val="009E146F"/>
    <w:rsid w:val="009E1630"/>
    <w:rsid w:val="009E18D7"/>
    <w:rsid w:val="009E18F6"/>
    <w:rsid w:val="009E1A13"/>
    <w:rsid w:val="009E1A49"/>
    <w:rsid w:val="009E2604"/>
    <w:rsid w:val="009E265E"/>
    <w:rsid w:val="009E2786"/>
    <w:rsid w:val="009E27D9"/>
    <w:rsid w:val="009E292C"/>
    <w:rsid w:val="009E2E46"/>
    <w:rsid w:val="009E2F13"/>
    <w:rsid w:val="009E328E"/>
    <w:rsid w:val="009E3789"/>
    <w:rsid w:val="009E3B0F"/>
    <w:rsid w:val="009E3C41"/>
    <w:rsid w:val="009E3E52"/>
    <w:rsid w:val="009E45EC"/>
    <w:rsid w:val="009E4B29"/>
    <w:rsid w:val="009E4CE0"/>
    <w:rsid w:val="009E5917"/>
    <w:rsid w:val="009E5DFB"/>
    <w:rsid w:val="009E6B4F"/>
    <w:rsid w:val="009E6E07"/>
    <w:rsid w:val="009E6F83"/>
    <w:rsid w:val="009E6FD5"/>
    <w:rsid w:val="009E76FB"/>
    <w:rsid w:val="009E7991"/>
    <w:rsid w:val="009E7C68"/>
    <w:rsid w:val="009E7FFC"/>
    <w:rsid w:val="009F042A"/>
    <w:rsid w:val="009F0592"/>
    <w:rsid w:val="009F0FB1"/>
    <w:rsid w:val="009F16C2"/>
    <w:rsid w:val="009F194E"/>
    <w:rsid w:val="009F1A7E"/>
    <w:rsid w:val="009F1C10"/>
    <w:rsid w:val="009F2290"/>
    <w:rsid w:val="009F2C02"/>
    <w:rsid w:val="009F2F43"/>
    <w:rsid w:val="009F3A2D"/>
    <w:rsid w:val="009F3BB8"/>
    <w:rsid w:val="009F3D70"/>
    <w:rsid w:val="009F44CB"/>
    <w:rsid w:val="009F50B9"/>
    <w:rsid w:val="009F5138"/>
    <w:rsid w:val="009F5389"/>
    <w:rsid w:val="009F598B"/>
    <w:rsid w:val="009F5C4F"/>
    <w:rsid w:val="009F6C4A"/>
    <w:rsid w:val="009F6EDC"/>
    <w:rsid w:val="009F7346"/>
    <w:rsid w:val="009F76B4"/>
    <w:rsid w:val="009F76BB"/>
    <w:rsid w:val="009F7D43"/>
    <w:rsid w:val="00A000C0"/>
    <w:rsid w:val="00A003A2"/>
    <w:rsid w:val="00A00822"/>
    <w:rsid w:val="00A00B84"/>
    <w:rsid w:val="00A00BAB"/>
    <w:rsid w:val="00A00CEC"/>
    <w:rsid w:val="00A01135"/>
    <w:rsid w:val="00A0117C"/>
    <w:rsid w:val="00A0132B"/>
    <w:rsid w:val="00A017CD"/>
    <w:rsid w:val="00A022AF"/>
    <w:rsid w:val="00A02389"/>
    <w:rsid w:val="00A025B0"/>
    <w:rsid w:val="00A02733"/>
    <w:rsid w:val="00A02850"/>
    <w:rsid w:val="00A0294D"/>
    <w:rsid w:val="00A02C5E"/>
    <w:rsid w:val="00A02CBA"/>
    <w:rsid w:val="00A02E7D"/>
    <w:rsid w:val="00A03452"/>
    <w:rsid w:val="00A035B2"/>
    <w:rsid w:val="00A043A7"/>
    <w:rsid w:val="00A04419"/>
    <w:rsid w:val="00A051FC"/>
    <w:rsid w:val="00A05415"/>
    <w:rsid w:val="00A057C6"/>
    <w:rsid w:val="00A05A63"/>
    <w:rsid w:val="00A05BB4"/>
    <w:rsid w:val="00A05ECA"/>
    <w:rsid w:val="00A06192"/>
    <w:rsid w:val="00A065D6"/>
    <w:rsid w:val="00A06A3B"/>
    <w:rsid w:val="00A06B94"/>
    <w:rsid w:val="00A07049"/>
    <w:rsid w:val="00A07FF8"/>
    <w:rsid w:val="00A104C8"/>
    <w:rsid w:val="00A10577"/>
    <w:rsid w:val="00A11291"/>
    <w:rsid w:val="00A11488"/>
    <w:rsid w:val="00A1162E"/>
    <w:rsid w:val="00A11700"/>
    <w:rsid w:val="00A11A90"/>
    <w:rsid w:val="00A11D86"/>
    <w:rsid w:val="00A12309"/>
    <w:rsid w:val="00A1230E"/>
    <w:rsid w:val="00A12742"/>
    <w:rsid w:val="00A12AD4"/>
    <w:rsid w:val="00A12DF9"/>
    <w:rsid w:val="00A13887"/>
    <w:rsid w:val="00A13BDB"/>
    <w:rsid w:val="00A13FBB"/>
    <w:rsid w:val="00A13FC6"/>
    <w:rsid w:val="00A1428B"/>
    <w:rsid w:val="00A143E5"/>
    <w:rsid w:val="00A147B4"/>
    <w:rsid w:val="00A149EA"/>
    <w:rsid w:val="00A15599"/>
    <w:rsid w:val="00A15BD4"/>
    <w:rsid w:val="00A16025"/>
    <w:rsid w:val="00A1628C"/>
    <w:rsid w:val="00A1638B"/>
    <w:rsid w:val="00A16424"/>
    <w:rsid w:val="00A16678"/>
    <w:rsid w:val="00A174CA"/>
    <w:rsid w:val="00A176A0"/>
    <w:rsid w:val="00A178BF"/>
    <w:rsid w:val="00A17E29"/>
    <w:rsid w:val="00A20045"/>
    <w:rsid w:val="00A2004C"/>
    <w:rsid w:val="00A200E0"/>
    <w:rsid w:val="00A205E1"/>
    <w:rsid w:val="00A206B5"/>
    <w:rsid w:val="00A20787"/>
    <w:rsid w:val="00A20A29"/>
    <w:rsid w:val="00A20C6B"/>
    <w:rsid w:val="00A210BB"/>
    <w:rsid w:val="00A213E2"/>
    <w:rsid w:val="00A214AC"/>
    <w:rsid w:val="00A21C1E"/>
    <w:rsid w:val="00A22153"/>
    <w:rsid w:val="00A22BE6"/>
    <w:rsid w:val="00A23307"/>
    <w:rsid w:val="00A23A73"/>
    <w:rsid w:val="00A2455F"/>
    <w:rsid w:val="00A245F8"/>
    <w:rsid w:val="00A24863"/>
    <w:rsid w:val="00A2486F"/>
    <w:rsid w:val="00A24CDD"/>
    <w:rsid w:val="00A252FC"/>
    <w:rsid w:val="00A255A6"/>
    <w:rsid w:val="00A261ED"/>
    <w:rsid w:val="00A26913"/>
    <w:rsid w:val="00A27B37"/>
    <w:rsid w:val="00A27F3C"/>
    <w:rsid w:val="00A30137"/>
    <w:rsid w:val="00A305BB"/>
    <w:rsid w:val="00A3068F"/>
    <w:rsid w:val="00A307C4"/>
    <w:rsid w:val="00A30A9B"/>
    <w:rsid w:val="00A30ADA"/>
    <w:rsid w:val="00A30D41"/>
    <w:rsid w:val="00A312F6"/>
    <w:rsid w:val="00A31BA3"/>
    <w:rsid w:val="00A31ED1"/>
    <w:rsid w:val="00A31FA7"/>
    <w:rsid w:val="00A31FD7"/>
    <w:rsid w:val="00A32181"/>
    <w:rsid w:val="00A32A01"/>
    <w:rsid w:val="00A331AC"/>
    <w:rsid w:val="00A33215"/>
    <w:rsid w:val="00A338AC"/>
    <w:rsid w:val="00A33BD8"/>
    <w:rsid w:val="00A33CF3"/>
    <w:rsid w:val="00A346D0"/>
    <w:rsid w:val="00A34950"/>
    <w:rsid w:val="00A34DD8"/>
    <w:rsid w:val="00A34E3B"/>
    <w:rsid w:val="00A34F38"/>
    <w:rsid w:val="00A35074"/>
    <w:rsid w:val="00A359E0"/>
    <w:rsid w:val="00A35A66"/>
    <w:rsid w:val="00A36003"/>
    <w:rsid w:val="00A361FB"/>
    <w:rsid w:val="00A3633A"/>
    <w:rsid w:val="00A3689D"/>
    <w:rsid w:val="00A36A79"/>
    <w:rsid w:val="00A36BE5"/>
    <w:rsid w:val="00A36F07"/>
    <w:rsid w:val="00A36FE9"/>
    <w:rsid w:val="00A3718D"/>
    <w:rsid w:val="00A372A2"/>
    <w:rsid w:val="00A375A6"/>
    <w:rsid w:val="00A3760D"/>
    <w:rsid w:val="00A3771F"/>
    <w:rsid w:val="00A37828"/>
    <w:rsid w:val="00A37B13"/>
    <w:rsid w:val="00A401DA"/>
    <w:rsid w:val="00A40580"/>
    <w:rsid w:val="00A407B1"/>
    <w:rsid w:val="00A40B5A"/>
    <w:rsid w:val="00A40C46"/>
    <w:rsid w:val="00A40CD6"/>
    <w:rsid w:val="00A40D36"/>
    <w:rsid w:val="00A40D5A"/>
    <w:rsid w:val="00A40E1D"/>
    <w:rsid w:val="00A410CD"/>
    <w:rsid w:val="00A41277"/>
    <w:rsid w:val="00A4130A"/>
    <w:rsid w:val="00A41445"/>
    <w:rsid w:val="00A42009"/>
    <w:rsid w:val="00A42458"/>
    <w:rsid w:val="00A425D9"/>
    <w:rsid w:val="00A42A89"/>
    <w:rsid w:val="00A42AF6"/>
    <w:rsid w:val="00A43050"/>
    <w:rsid w:val="00A43BAB"/>
    <w:rsid w:val="00A43F30"/>
    <w:rsid w:val="00A4419B"/>
    <w:rsid w:val="00A4444B"/>
    <w:rsid w:val="00A4456B"/>
    <w:rsid w:val="00A4495A"/>
    <w:rsid w:val="00A45208"/>
    <w:rsid w:val="00A452E7"/>
    <w:rsid w:val="00A452FB"/>
    <w:rsid w:val="00A453F3"/>
    <w:rsid w:val="00A4561C"/>
    <w:rsid w:val="00A456AE"/>
    <w:rsid w:val="00A457E5"/>
    <w:rsid w:val="00A45874"/>
    <w:rsid w:val="00A4594A"/>
    <w:rsid w:val="00A45AC8"/>
    <w:rsid w:val="00A460CA"/>
    <w:rsid w:val="00A460F8"/>
    <w:rsid w:val="00A467BD"/>
    <w:rsid w:val="00A46F3E"/>
    <w:rsid w:val="00A47080"/>
    <w:rsid w:val="00A472A8"/>
    <w:rsid w:val="00A4751C"/>
    <w:rsid w:val="00A47529"/>
    <w:rsid w:val="00A47907"/>
    <w:rsid w:val="00A47DD1"/>
    <w:rsid w:val="00A506FF"/>
    <w:rsid w:val="00A509AA"/>
    <w:rsid w:val="00A51343"/>
    <w:rsid w:val="00A51F8A"/>
    <w:rsid w:val="00A5257E"/>
    <w:rsid w:val="00A5284D"/>
    <w:rsid w:val="00A5286E"/>
    <w:rsid w:val="00A5289E"/>
    <w:rsid w:val="00A52D67"/>
    <w:rsid w:val="00A53224"/>
    <w:rsid w:val="00A5326A"/>
    <w:rsid w:val="00A5339F"/>
    <w:rsid w:val="00A533D9"/>
    <w:rsid w:val="00A53570"/>
    <w:rsid w:val="00A53C0E"/>
    <w:rsid w:val="00A53DBB"/>
    <w:rsid w:val="00A53EC8"/>
    <w:rsid w:val="00A53FB7"/>
    <w:rsid w:val="00A54CD6"/>
    <w:rsid w:val="00A557C1"/>
    <w:rsid w:val="00A5589C"/>
    <w:rsid w:val="00A55B79"/>
    <w:rsid w:val="00A55F36"/>
    <w:rsid w:val="00A56012"/>
    <w:rsid w:val="00A561A3"/>
    <w:rsid w:val="00A56715"/>
    <w:rsid w:val="00A568B0"/>
    <w:rsid w:val="00A568DB"/>
    <w:rsid w:val="00A5707F"/>
    <w:rsid w:val="00A571E6"/>
    <w:rsid w:val="00A571F0"/>
    <w:rsid w:val="00A57437"/>
    <w:rsid w:val="00A57890"/>
    <w:rsid w:val="00A57BAB"/>
    <w:rsid w:val="00A57BD5"/>
    <w:rsid w:val="00A57CFA"/>
    <w:rsid w:val="00A57EFC"/>
    <w:rsid w:val="00A60823"/>
    <w:rsid w:val="00A60BAC"/>
    <w:rsid w:val="00A60E5D"/>
    <w:rsid w:val="00A615A9"/>
    <w:rsid w:val="00A61671"/>
    <w:rsid w:val="00A616DA"/>
    <w:rsid w:val="00A61D7A"/>
    <w:rsid w:val="00A61DBB"/>
    <w:rsid w:val="00A630F7"/>
    <w:rsid w:val="00A638C7"/>
    <w:rsid w:val="00A64372"/>
    <w:rsid w:val="00A64696"/>
    <w:rsid w:val="00A64705"/>
    <w:rsid w:val="00A647E3"/>
    <w:rsid w:val="00A6489D"/>
    <w:rsid w:val="00A648E8"/>
    <w:rsid w:val="00A64999"/>
    <w:rsid w:val="00A649AE"/>
    <w:rsid w:val="00A64E1C"/>
    <w:rsid w:val="00A656C5"/>
    <w:rsid w:val="00A658DF"/>
    <w:rsid w:val="00A65C9F"/>
    <w:rsid w:val="00A662AD"/>
    <w:rsid w:val="00A6645E"/>
    <w:rsid w:val="00A667DC"/>
    <w:rsid w:val="00A669BB"/>
    <w:rsid w:val="00A6700E"/>
    <w:rsid w:val="00A67155"/>
    <w:rsid w:val="00A67B5D"/>
    <w:rsid w:val="00A67F5C"/>
    <w:rsid w:val="00A700B1"/>
    <w:rsid w:val="00A7017D"/>
    <w:rsid w:val="00A70350"/>
    <w:rsid w:val="00A705E9"/>
    <w:rsid w:val="00A70932"/>
    <w:rsid w:val="00A70BE2"/>
    <w:rsid w:val="00A70C15"/>
    <w:rsid w:val="00A70C7B"/>
    <w:rsid w:val="00A71253"/>
    <w:rsid w:val="00A713AB"/>
    <w:rsid w:val="00A71AED"/>
    <w:rsid w:val="00A71BCD"/>
    <w:rsid w:val="00A71C27"/>
    <w:rsid w:val="00A71D6E"/>
    <w:rsid w:val="00A71D81"/>
    <w:rsid w:val="00A72198"/>
    <w:rsid w:val="00A722CB"/>
    <w:rsid w:val="00A72409"/>
    <w:rsid w:val="00A72DCD"/>
    <w:rsid w:val="00A732EF"/>
    <w:rsid w:val="00A7343D"/>
    <w:rsid w:val="00A737C5"/>
    <w:rsid w:val="00A73ADB"/>
    <w:rsid w:val="00A73C30"/>
    <w:rsid w:val="00A73DAE"/>
    <w:rsid w:val="00A73F3E"/>
    <w:rsid w:val="00A745CC"/>
    <w:rsid w:val="00A74E87"/>
    <w:rsid w:val="00A752BC"/>
    <w:rsid w:val="00A75335"/>
    <w:rsid w:val="00A75479"/>
    <w:rsid w:val="00A759BE"/>
    <w:rsid w:val="00A75AF3"/>
    <w:rsid w:val="00A76020"/>
    <w:rsid w:val="00A76458"/>
    <w:rsid w:val="00A76E43"/>
    <w:rsid w:val="00A77164"/>
    <w:rsid w:val="00A77317"/>
    <w:rsid w:val="00A77372"/>
    <w:rsid w:val="00A773D8"/>
    <w:rsid w:val="00A774AE"/>
    <w:rsid w:val="00A77501"/>
    <w:rsid w:val="00A77ADA"/>
    <w:rsid w:val="00A77AE6"/>
    <w:rsid w:val="00A808EF"/>
    <w:rsid w:val="00A80F72"/>
    <w:rsid w:val="00A8149C"/>
    <w:rsid w:val="00A814F7"/>
    <w:rsid w:val="00A81503"/>
    <w:rsid w:val="00A8161A"/>
    <w:rsid w:val="00A818C1"/>
    <w:rsid w:val="00A81C0A"/>
    <w:rsid w:val="00A82459"/>
    <w:rsid w:val="00A82A4A"/>
    <w:rsid w:val="00A82B17"/>
    <w:rsid w:val="00A82D4D"/>
    <w:rsid w:val="00A82FC1"/>
    <w:rsid w:val="00A8302D"/>
    <w:rsid w:val="00A8322A"/>
    <w:rsid w:val="00A8327B"/>
    <w:rsid w:val="00A83383"/>
    <w:rsid w:val="00A83C5B"/>
    <w:rsid w:val="00A83F63"/>
    <w:rsid w:val="00A84163"/>
    <w:rsid w:val="00A844BD"/>
    <w:rsid w:val="00A84727"/>
    <w:rsid w:val="00A847FA"/>
    <w:rsid w:val="00A84A01"/>
    <w:rsid w:val="00A84B14"/>
    <w:rsid w:val="00A84C80"/>
    <w:rsid w:val="00A84CBB"/>
    <w:rsid w:val="00A84DBB"/>
    <w:rsid w:val="00A84FEE"/>
    <w:rsid w:val="00A855E4"/>
    <w:rsid w:val="00A857B8"/>
    <w:rsid w:val="00A864BC"/>
    <w:rsid w:val="00A867AB"/>
    <w:rsid w:val="00A868C1"/>
    <w:rsid w:val="00A86AD4"/>
    <w:rsid w:val="00A86B17"/>
    <w:rsid w:val="00A86E13"/>
    <w:rsid w:val="00A87198"/>
    <w:rsid w:val="00A879D9"/>
    <w:rsid w:val="00A90034"/>
    <w:rsid w:val="00A90186"/>
    <w:rsid w:val="00A9083C"/>
    <w:rsid w:val="00A90A21"/>
    <w:rsid w:val="00A90EE9"/>
    <w:rsid w:val="00A90F1A"/>
    <w:rsid w:val="00A91203"/>
    <w:rsid w:val="00A9130B"/>
    <w:rsid w:val="00A91345"/>
    <w:rsid w:val="00A91B27"/>
    <w:rsid w:val="00A91B45"/>
    <w:rsid w:val="00A91BDD"/>
    <w:rsid w:val="00A91D6E"/>
    <w:rsid w:val="00A91DA7"/>
    <w:rsid w:val="00A923CD"/>
    <w:rsid w:val="00A92516"/>
    <w:rsid w:val="00A92621"/>
    <w:rsid w:val="00A9297F"/>
    <w:rsid w:val="00A92F9F"/>
    <w:rsid w:val="00A92FEF"/>
    <w:rsid w:val="00A931B5"/>
    <w:rsid w:val="00A9323D"/>
    <w:rsid w:val="00A932F2"/>
    <w:rsid w:val="00A93305"/>
    <w:rsid w:val="00A933AF"/>
    <w:rsid w:val="00A93558"/>
    <w:rsid w:val="00A942EA"/>
    <w:rsid w:val="00A94D7B"/>
    <w:rsid w:val="00A94DE0"/>
    <w:rsid w:val="00A94E0D"/>
    <w:rsid w:val="00A94F65"/>
    <w:rsid w:val="00A95781"/>
    <w:rsid w:val="00A95998"/>
    <w:rsid w:val="00A959A8"/>
    <w:rsid w:val="00A95BE4"/>
    <w:rsid w:val="00A95E27"/>
    <w:rsid w:val="00A95F26"/>
    <w:rsid w:val="00A966A2"/>
    <w:rsid w:val="00A967D0"/>
    <w:rsid w:val="00A96FA0"/>
    <w:rsid w:val="00A96FEE"/>
    <w:rsid w:val="00A9700E"/>
    <w:rsid w:val="00A97E19"/>
    <w:rsid w:val="00AA01E6"/>
    <w:rsid w:val="00AA063D"/>
    <w:rsid w:val="00AA06EC"/>
    <w:rsid w:val="00AA074E"/>
    <w:rsid w:val="00AA08AF"/>
    <w:rsid w:val="00AA1230"/>
    <w:rsid w:val="00AA2118"/>
    <w:rsid w:val="00AA224D"/>
    <w:rsid w:val="00AA29EC"/>
    <w:rsid w:val="00AA3070"/>
    <w:rsid w:val="00AA3382"/>
    <w:rsid w:val="00AA35EF"/>
    <w:rsid w:val="00AA3D27"/>
    <w:rsid w:val="00AA4352"/>
    <w:rsid w:val="00AA44CF"/>
    <w:rsid w:val="00AA4C7E"/>
    <w:rsid w:val="00AA4E22"/>
    <w:rsid w:val="00AA4EFD"/>
    <w:rsid w:val="00AA4F96"/>
    <w:rsid w:val="00AA50AC"/>
    <w:rsid w:val="00AA5115"/>
    <w:rsid w:val="00AA5285"/>
    <w:rsid w:val="00AA533C"/>
    <w:rsid w:val="00AA5350"/>
    <w:rsid w:val="00AA535D"/>
    <w:rsid w:val="00AA5433"/>
    <w:rsid w:val="00AA5B80"/>
    <w:rsid w:val="00AA6102"/>
    <w:rsid w:val="00AA624C"/>
    <w:rsid w:val="00AA64BD"/>
    <w:rsid w:val="00AA68A4"/>
    <w:rsid w:val="00AA6DE4"/>
    <w:rsid w:val="00AA6DE5"/>
    <w:rsid w:val="00AA701D"/>
    <w:rsid w:val="00AA77EA"/>
    <w:rsid w:val="00AA7918"/>
    <w:rsid w:val="00AB09D0"/>
    <w:rsid w:val="00AB0F39"/>
    <w:rsid w:val="00AB1462"/>
    <w:rsid w:val="00AB1927"/>
    <w:rsid w:val="00AB20C4"/>
    <w:rsid w:val="00AB2403"/>
    <w:rsid w:val="00AB2566"/>
    <w:rsid w:val="00AB31E3"/>
    <w:rsid w:val="00AB3294"/>
    <w:rsid w:val="00AB33FF"/>
    <w:rsid w:val="00AB379C"/>
    <w:rsid w:val="00AB3F69"/>
    <w:rsid w:val="00AB40B7"/>
    <w:rsid w:val="00AB4522"/>
    <w:rsid w:val="00AB52DA"/>
    <w:rsid w:val="00AB536A"/>
    <w:rsid w:val="00AB583A"/>
    <w:rsid w:val="00AB5934"/>
    <w:rsid w:val="00AB59B5"/>
    <w:rsid w:val="00AB59BE"/>
    <w:rsid w:val="00AB5A3E"/>
    <w:rsid w:val="00AB5DD2"/>
    <w:rsid w:val="00AB5E3F"/>
    <w:rsid w:val="00AB6799"/>
    <w:rsid w:val="00AB68E4"/>
    <w:rsid w:val="00AB69B2"/>
    <w:rsid w:val="00AB72A8"/>
    <w:rsid w:val="00AB7738"/>
    <w:rsid w:val="00AB790B"/>
    <w:rsid w:val="00AC00F5"/>
    <w:rsid w:val="00AC01C7"/>
    <w:rsid w:val="00AC02A1"/>
    <w:rsid w:val="00AC02E5"/>
    <w:rsid w:val="00AC0691"/>
    <w:rsid w:val="00AC06C6"/>
    <w:rsid w:val="00AC105A"/>
    <w:rsid w:val="00AC194C"/>
    <w:rsid w:val="00AC1C1E"/>
    <w:rsid w:val="00AC20B2"/>
    <w:rsid w:val="00AC28A3"/>
    <w:rsid w:val="00AC2AE6"/>
    <w:rsid w:val="00AC2C4F"/>
    <w:rsid w:val="00AC2D54"/>
    <w:rsid w:val="00AC2DBC"/>
    <w:rsid w:val="00AC3552"/>
    <w:rsid w:val="00AC38B6"/>
    <w:rsid w:val="00AC4223"/>
    <w:rsid w:val="00AC43CD"/>
    <w:rsid w:val="00AC44BA"/>
    <w:rsid w:val="00AC4A55"/>
    <w:rsid w:val="00AC4A7F"/>
    <w:rsid w:val="00AC4B51"/>
    <w:rsid w:val="00AC4B5F"/>
    <w:rsid w:val="00AC4DEE"/>
    <w:rsid w:val="00AC4E31"/>
    <w:rsid w:val="00AC581A"/>
    <w:rsid w:val="00AC5A03"/>
    <w:rsid w:val="00AC5FC6"/>
    <w:rsid w:val="00AC638E"/>
    <w:rsid w:val="00AC6420"/>
    <w:rsid w:val="00AC64BB"/>
    <w:rsid w:val="00AC65C2"/>
    <w:rsid w:val="00AC669F"/>
    <w:rsid w:val="00AC68BC"/>
    <w:rsid w:val="00AC6AF1"/>
    <w:rsid w:val="00AC72E6"/>
    <w:rsid w:val="00AC73B2"/>
    <w:rsid w:val="00AC7958"/>
    <w:rsid w:val="00AC7DA0"/>
    <w:rsid w:val="00AD013D"/>
    <w:rsid w:val="00AD0184"/>
    <w:rsid w:val="00AD01F5"/>
    <w:rsid w:val="00AD0903"/>
    <w:rsid w:val="00AD0929"/>
    <w:rsid w:val="00AD129E"/>
    <w:rsid w:val="00AD1568"/>
    <w:rsid w:val="00AD18CB"/>
    <w:rsid w:val="00AD1972"/>
    <w:rsid w:val="00AD19AE"/>
    <w:rsid w:val="00AD21F9"/>
    <w:rsid w:val="00AD2330"/>
    <w:rsid w:val="00AD24BC"/>
    <w:rsid w:val="00AD259B"/>
    <w:rsid w:val="00AD28AD"/>
    <w:rsid w:val="00AD2E9E"/>
    <w:rsid w:val="00AD3703"/>
    <w:rsid w:val="00AD37CD"/>
    <w:rsid w:val="00AD39D0"/>
    <w:rsid w:val="00AD3A79"/>
    <w:rsid w:val="00AD4049"/>
    <w:rsid w:val="00AD42DD"/>
    <w:rsid w:val="00AD4381"/>
    <w:rsid w:val="00AD451E"/>
    <w:rsid w:val="00AD4CE9"/>
    <w:rsid w:val="00AD4FCF"/>
    <w:rsid w:val="00AD53B2"/>
    <w:rsid w:val="00AD577F"/>
    <w:rsid w:val="00AD584F"/>
    <w:rsid w:val="00AD58CC"/>
    <w:rsid w:val="00AD5A41"/>
    <w:rsid w:val="00AD5A99"/>
    <w:rsid w:val="00AD5CD2"/>
    <w:rsid w:val="00AD5F35"/>
    <w:rsid w:val="00AD65E4"/>
    <w:rsid w:val="00AD6618"/>
    <w:rsid w:val="00AD6653"/>
    <w:rsid w:val="00AD666C"/>
    <w:rsid w:val="00AD6B14"/>
    <w:rsid w:val="00AD6C8D"/>
    <w:rsid w:val="00AD6D1E"/>
    <w:rsid w:val="00AD6DFF"/>
    <w:rsid w:val="00AD7CB3"/>
    <w:rsid w:val="00AD7E47"/>
    <w:rsid w:val="00AE018F"/>
    <w:rsid w:val="00AE08C9"/>
    <w:rsid w:val="00AE0C14"/>
    <w:rsid w:val="00AE0C47"/>
    <w:rsid w:val="00AE0F1D"/>
    <w:rsid w:val="00AE16EA"/>
    <w:rsid w:val="00AE172D"/>
    <w:rsid w:val="00AE17EA"/>
    <w:rsid w:val="00AE1820"/>
    <w:rsid w:val="00AE1987"/>
    <w:rsid w:val="00AE1E76"/>
    <w:rsid w:val="00AE23F4"/>
    <w:rsid w:val="00AE2423"/>
    <w:rsid w:val="00AE2FC3"/>
    <w:rsid w:val="00AE312E"/>
    <w:rsid w:val="00AE318A"/>
    <w:rsid w:val="00AE31EC"/>
    <w:rsid w:val="00AE337C"/>
    <w:rsid w:val="00AE33A0"/>
    <w:rsid w:val="00AE3452"/>
    <w:rsid w:val="00AE43A5"/>
    <w:rsid w:val="00AE46CF"/>
    <w:rsid w:val="00AE49C1"/>
    <w:rsid w:val="00AE4DE1"/>
    <w:rsid w:val="00AE50CD"/>
    <w:rsid w:val="00AE5319"/>
    <w:rsid w:val="00AE54F8"/>
    <w:rsid w:val="00AE55FB"/>
    <w:rsid w:val="00AE5ACE"/>
    <w:rsid w:val="00AE6056"/>
    <w:rsid w:val="00AE67E4"/>
    <w:rsid w:val="00AE7018"/>
    <w:rsid w:val="00AE727E"/>
    <w:rsid w:val="00AE7C11"/>
    <w:rsid w:val="00AF06E2"/>
    <w:rsid w:val="00AF1456"/>
    <w:rsid w:val="00AF1798"/>
    <w:rsid w:val="00AF17CD"/>
    <w:rsid w:val="00AF1B0F"/>
    <w:rsid w:val="00AF1BBA"/>
    <w:rsid w:val="00AF1FCB"/>
    <w:rsid w:val="00AF26EA"/>
    <w:rsid w:val="00AF27FB"/>
    <w:rsid w:val="00AF3A92"/>
    <w:rsid w:val="00AF4089"/>
    <w:rsid w:val="00AF4102"/>
    <w:rsid w:val="00AF419F"/>
    <w:rsid w:val="00AF44C5"/>
    <w:rsid w:val="00AF46E1"/>
    <w:rsid w:val="00AF56F5"/>
    <w:rsid w:val="00AF579B"/>
    <w:rsid w:val="00AF5988"/>
    <w:rsid w:val="00AF61C3"/>
    <w:rsid w:val="00AF6632"/>
    <w:rsid w:val="00AF6853"/>
    <w:rsid w:val="00AF6867"/>
    <w:rsid w:val="00AF695A"/>
    <w:rsid w:val="00AF7F19"/>
    <w:rsid w:val="00B00483"/>
    <w:rsid w:val="00B00747"/>
    <w:rsid w:val="00B00D6A"/>
    <w:rsid w:val="00B012DE"/>
    <w:rsid w:val="00B014C5"/>
    <w:rsid w:val="00B0158B"/>
    <w:rsid w:val="00B017C0"/>
    <w:rsid w:val="00B018C5"/>
    <w:rsid w:val="00B01CDE"/>
    <w:rsid w:val="00B020C2"/>
    <w:rsid w:val="00B0278C"/>
    <w:rsid w:val="00B029CC"/>
    <w:rsid w:val="00B02EFE"/>
    <w:rsid w:val="00B03080"/>
    <w:rsid w:val="00B03197"/>
    <w:rsid w:val="00B03FFD"/>
    <w:rsid w:val="00B04012"/>
    <w:rsid w:val="00B04EFD"/>
    <w:rsid w:val="00B053E2"/>
    <w:rsid w:val="00B058F0"/>
    <w:rsid w:val="00B05C97"/>
    <w:rsid w:val="00B05D12"/>
    <w:rsid w:val="00B05DF4"/>
    <w:rsid w:val="00B06552"/>
    <w:rsid w:val="00B06735"/>
    <w:rsid w:val="00B06DA2"/>
    <w:rsid w:val="00B06E64"/>
    <w:rsid w:val="00B075DA"/>
    <w:rsid w:val="00B0786F"/>
    <w:rsid w:val="00B07AA3"/>
    <w:rsid w:val="00B07AD1"/>
    <w:rsid w:val="00B07DE9"/>
    <w:rsid w:val="00B101D2"/>
    <w:rsid w:val="00B10203"/>
    <w:rsid w:val="00B10263"/>
    <w:rsid w:val="00B107E2"/>
    <w:rsid w:val="00B109DC"/>
    <w:rsid w:val="00B10A70"/>
    <w:rsid w:val="00B1110F"/>
    <w:rsid w:val="00B11206"/>
    <w:rsid w:val="00B11317"/>
    <w:rsid w:val="00B113D1"/>
    <w:rsid w:val="00B114D9"/>
    <w:rsid w:val="00B115EA"/>
    <w:rsid w:val="00B118E6"/>
    <w:rsid w:val="00B11AFE"/>
    <w:rsid w:val="00B11C07"/>
    <w:rsid w:val="00B11C18"/>
    <w:rsid w:val="00B11C1B"/>
    <w:rsid w:val="00B11E30"/>
    <w:rsid w:val="00B12670"/>
    <w:rsid w:val="00B12AB7"/>
    <w:rsid w:val="00B12C71"/>
    <w:rsid w:val="00B12DD4"/>
    <w:rsid w:val="00B132CD"/>
    <w:rsid w:val="00B13A52"/>
    <w:rsid w:val="00B13B98"/>
    <w:rsid w:val="00B13E59"/>
    <w:rsid w:val="00B1405B"/>
    <w:rsid w:val="00B148D3"/>
    <w:rsid w:val="00B149C9"/>
    <w:rsid w:val="00B14F55"/>
    <w:rsid w:val="00B151F4"/>
    <w:rsid w:val="00B15A6B"/>
    <w:rsid w:val="00B16057"/>
    <w:rsid w:val="00B162F8"/>
    <w:rsid w:val="00B168E4"/>
    <w:rsid w:val="00B16B21"/>
    <w:rsid w:val="00B1727F"/>
    <w:rsid w:val="00B17736"/>
    <w:rsid w:val="00B17758"/>
    <w:rsid w:val="00B17B22"/>
    <w:rsid w:val="00B17C37"/>
    <w:rsid w:val="00B2034C"/>
    <w:rsid w:val="00B204CF"/>
    <w:rsid w:val="00B2077F"/>
    <w:rsid w:val="00B20C99"/>
    <w:rsid w:val="00B20F76"/>
    <w:rsid w:val="00B21098"/>
    <w:rsid w:val="00B21F57"/>
    <w:rsid w:val="00B222A8"/>
    <w:rsid w:val="00B226CF"/>
    <w:rsid w:val="00B22719"/>
    <w:rsid w:val="00B22B4A"/>
    <w:rsid w:val="00B22C59"/>
    <w:rsid w:val="00B22F11"/>
    <w:rsid w:val="00B230A4"/>
    <w:rsid w:val="00B2331A"/>
    <w:rsid w:val="00B23329"/>
    <w:rsid w:val="00B236C0"/>
    <w:rsid w:val="00B23914"/>
    <w:rsid w:val="00B23B7F"/>
    <w:rsid w:val="00B23CE3"/>
    <w:rsid w:val="00B23E9F"/>
    <w:rsid w:val="00B247F9"/>
    <w:rsid w:val="00B24B47"/>
    <w:rsid w:val="00B24FE5"/>
    <w:rsid w:val="00B2503B"/>
    <w:rsid w:val="00B251BE"/>
    <w:rsid w:val="00B25938"/>
    <w:rsid w:val="00B25DDF"/>
    <w:rsid w:val="00B25E42"/>
    <w:rsid w:val="00B26733"/>
    <w:rsid w:val="00B2746A"/>
    <w:rsid w:val="00B274CB"/>
    <w:rsid w:val="00B2768B"/>
    <w:rsid w:val="00B279DC"/>
    <w:rsid w:val="00B27CB3"/>
    <w:rsid w:val="00B30134"/>
    <w:rsid w:val="00B30944"/>
    <w:rsid w:val="00B30C91"/>
    <w:rsid w:val="00B30FF4"/>
    <w:rsid w:val="00B310E7"/>
    <w:rsid w:val="00B312B1"/>
    <w:rsid w:val="00B31F22"/>
    <w:rsid w:val="00B31F6A"/>
    <w:rsid w:val="00B32134"/>
    <w:rsid w:val="00B325AF"/>
    <w:rsid w:val="00B3288D"/>
    <w:rsid w:val="00B33292"/>
    <w:rsid w:val="00B33418"/>
    <w:rsid w:val="00B33D9D"/>
    <w:rsid w:val="00B34921"/>
    <w:rsid w:val="00B3494F"/>
    <w:rsid w:val="00B34AE2"/>
    <w:rsid w:val="00B34C1E"/>
    <w:rsid w:val="00B34D17"/>
    <w:rsid w:val="00B34F86"/>
    <w:rsid w:val="00B3514B"/>
    <w:rsid w:val="00B36012"/>
    <w:rsid w:val="00B36072"/>
    <w:rsid w:val="00B36436"/>
    <w:rsid w:val="00B36535"/>
    <w:rsid w:val="00B365BD"/>
    <w:rsid w:val="00B36934"/>
    <w:rsid w:val="00B36D97"/>
    <w:rsid w:val="00B37E61"/>
    <w:rsid w:val="00B37E6A"/>
    <w:rsid w:val="00B37EA5"/>
    <w:rsid w:val="00B37EFE"/>
    <w:rsid w:val="00B409B5"/>
    <w:rsid w:val="00B40E32"/>
    <w:rsid w:val="00B411FD"/>
    <w:rsid w:val="00B41A36"/>
    <w:rsid w:val="00B41B8B"/>
    <w:rsid w:val="00B41EA6"/>
    <w:rsid w:val="00B41EE8"/>
    <w:rsid w:val="00B423EE"/>
    <w:rsid w:val="00B4284B"/>
    <w:rsid w:val="00B42C66"/>
    <w:rsid w:val="00B43A29"/>
    <w:rsid w:val="00B43D99"/>
    <w:rsid w:val="00B442C1"/>
    <w:rsid w:val="00B45104"/>
    <w:rsid w:val="00B4576D"/>
    <w:rsid w:val="00B45A46"/>
    <w:rsid w:val="00B45C1A"/>
    <w:rsid w:val="00B45EBD"/>
    <w:rsid w:val="00B45F8F"/>
    <w:rsid w:val="00B462B9"/>
    <w:rsid w:val="00B466C4"/>
    <w:rsid w:val="00B46A8D"/>
    <w:rsid w:val="00B46EF1"/>
    <w:rsid w:val="00B46F97"/>
    <w:rsid w:val="00B4719D"/>
    <w:rsid w:val="00B4721E"/>
    <w:rsid w:val="00B474C8"/>
    <w:rsid w:val="00B47E18"/>
    <w:rsid w:val="00B50317"/>
    <w:rsid w:val="00B504A4"/>
    <w:rsid w:val="00B5086C"/>
    <w:rsid w:val="00B50949"/>
    <w:rsid w:val="00B510B6"/>
    <w:rsid w:val="00B512D6"/>
    <w:rsid w:val="00B51674"/>
    <w:rsid w:val="00B517F5"/>
    <w:rsid w:val="00B5213B"/>
    <w:rsid w:val="00B52632"/>
    <w:rsid w:val="00B52AB4"/>
    <w:rsid w:val="00B52C0B"/>
    <w:rsid w:val="00B52C4A"/>
    <w:rsid w:val="00B5326F"/>
    <w:rsid w:val="00B53543"/>
    <w:rsid w:val="00B5378C"/>
    <w:rsid w:val="00B537B9"/>
    <w:rsid w:val="00B537EB"/>
    <w:rsid w:val="00B53A4D"/>
    <w:rsid w:val="00B53DD2"/>
    <w:rsid w:val="00B54096"/>
    <w:rsid w:val="00B5458E"/>
    <w:rsid w:val="00B5465E"/>
    <w:rsid w:val="00B547EA"/>
    <w:rsid w:val="00B54894"/>
    <w:rsid w:val="00B54B69"/>
    <w:rsid w:val="00B54D67"/>
    <w:rsid w:val="00B550AF"/>
    <w:rsid w:val="00B551C7"/>
    <w:rsid w:val="00B552DD"/>
    <w:rsid w:val="00B5534C"/>
    <w:rsid w:val="00B553C3"/>
    <w:rsid w:val="00B55824"/>
    <w:rsid w:val="00B55D93"/>
    <w:rsid w:val="00B55DAA"/>
    <w:rsid w:val="00B56022"/>
    <w:rsid w:val="00B56425"/>
    <w:rsid w:val="00B56642"/>
    <w:rsid w:val="00B5673F"/>
    <w:rsid w:val="00B567D3"/>
    <w:rsid w:val="00B5686E"/>
    <w:rsid w:val="00B5698E"/>
    <w:rsid w:val="00B56F15"/>
    <w:rsid w:val="00B57063"/>
    <w:rsid w:val="00B57150"/>
    <w:rsid w:val="00B573C6"/>
    <w:rsid w:val="00B57468"/>
    <w:rsid w:val="00B574BC"/>
    <w:rsid w:val="00B574D5"/>
    <w:rsid w:val="00B57A96"/>
    <w:rsid w:val="00B57F4D"/>
    <w:rsid w:val="00B57F82"/>
    <w:rsid w:val="00B60108"/>
    <w:rsid w:val="00B6015E"/>
    <w:rsid w:val="00B60389"/>
    <w:rsid w:val="00B60458"/>
    <w:rsid w:val="00B60A23"/>
    <w:rsid w:val="00B60A5A"/>
    <w:rsid w:val="00B60B0B"/>
    <w:rsid w:val="00B6105D"/>
    <w:rsid w:val="00B613C1"/>
    <w:rsid w:val="00B61486"/>
    <w:rsid w:val="00B61D50"/>
    <w:rsid w:val="00B621F4"/>
    <w:rsid w:val="00B6256D"/>
    <w:rsid w:val="00B62E9E"/>
    <w:rsid w:val="00B63945"/>
    <w:rsid w:val="00B639A4"/>
    <w:rsid w:val="00B63DD2"/>
    <w:rsid w:val="00B63EC6"/>
    <w:rsid w:val="00B64195"/>
    <w:rsid w:val="00B641A1"/>
    <w:rsid w:val="00B64ABB"/>
    <w:rsid w:val="00B64B41"/>
    <w:rsid w:val="00B6507C"/>
    <w:rsid w:val="00B65151"/>
    <w:rsid w:val="00B65225"/>
    <w:rsid w:val="00B65519"/>
    <w:rsid w:val="00B6593D"/>
    <w:rsid w:val="00B659B3"/>
    <w:rsid w:val="00B65E56"/>
    <w:rsid w:val="00B65E71"/>
    <w:rsid w:val="00B65FFF"/>
    <w:rsid w:val="00B66044"/>
    <w:rsid w:val="00B66075"/>
    <w:rsid w:val="00B66B65"/>
    <w:rsid w:val="00B66E04"/>
    <w:rsid w:val="00B6710C"/>
    <w:rsid w:val="00B67189"/>
    <w:rsid w:val="00B676FB"/>
    <w:rsid w:val="00B67C76"/>
    <w:rsid w:val="00B67E72"/>
    <w:rsid w:val="00B7030F"/>
    <w:rsid w:val="00B709C1"/>
    <w:rsid w:val="00B71183"/>
    <w:rsid w:val="00B715D1"/>
    <w:rsid w:val="00B7175C"/>
    <w:rsid w:val="00B717CA"/>
    <w:rsid w:val="00B71BB1"/>
    <w:rsid w:val="00B722BE"/>
    <w:rsid w:val="00B72509"/>
    <w:rsid w:val="00B72A57"/>
    <w:rsid w:val="00B72AFC"/>
    <w:rsid w:val="00B72AFD"/>
    <w:rsid w:val="00B73721"/>
    <w:rsid w:val="00B738D3"/>
    <w:rsid w:val="00B73A42"/>
    <w:rsid w:val="00B73A72"/>
    <w:rsid w:val="00B73ABC"/>
    <w:rsid w:val="00B74200"/>
    <w:rsid w:val="00B7439E"/>
    <w:rsid w:val="00B7510E"/>
    <w:rsid w:val="00B75203"/>
    <w:rsid w:val="00B7545C"/>
    <w:rsid w:val="00B75702"/>
    <w:rsid w:val="00B75ECE"/>
    <w:rsid w:val="00B76364"/>
    <w:rsid w:val="00B77365"/>
    <w:rsid w:val="00B77468"/>
    <w:rsid w:val="00B7781F"/>
    <w:rsid w:val="00B77C6D"/>
    <w:rsid w:val="00B8027E"/>
    <w:rsid w:val="00B80378"/>
    <w:rsid w:val="00B80396"/>
    <w:rsid w:val="00B808FE"/>
    <w:rsid w:val="00B80D38"/>
    <w:rsid w:val="00B80F7D"/>
    <w:rsid w:val="00B81085"/>
    <w:rsid w:val="00B810E0"/>
    <w:rsid w:val="00B817B4"/>
    <w:rsid w:val="00B817C0"/>
    <w:rsid w:val="00B81947"/>
    <w:rsid w:val="00B81AF0"/>
    <w:rsid w:val="00B81AF4"/>
    <w:rsid w:val="00B822B4"/>
    <w:rsid w:val="00B8256F"/>
    <w:rsid w:val="00B82BDC"/>
    <w:rsid w:val="00B82E1B"/>
    <w:rsid w:val="00B82F47"/>
    <w:rsid w:val="00B837EF"/>
    <w:rsid w:val="00B83B2B"/>
    <w:rsid w:val="00B8402C"/>
    <w:rsid w:val="00B840D2"/>
    <w:rsid w:val="00B846D3"/>
    <w:rsid w:val="00B85260"/>
    <w:rsid w:val="00B8537D"/>
    <w:rsid w:val="00B856C2"/>
    <w:rsid w:val="00B8580D"/>
    <w:rsid w:val="00B85C2C"/>
    <w:rsid w:val="00B865C1"/>
    <w:rsid w:val="00B868D3"/>
    <w:rsid w:val="00B86977"/>
    <w:rsid w:val="00B8743D"/>
    <w:rsid w:val="00B87764"/>
    <w:rsid w:val="00B8798F"/>
    <w:rsid w:val="00B87D2B"/>
    <w:rsid w:val="00B87EF6"/>
    <w:rsid w:val="00B90046"/>
    <w:rsid w:val="00B903D5"/>
    <w:rsid w:val="00B90464"/>
    <w:rsid w:val="00B90897"/>
    <w:rsid w:val="00B908EB"/>
    <w:rsid w:val="00B908F3"/>
    <w:rsid w:val="00B9094A"/>
    <w:rsid w:val="00B909DB"/>
    <w:rsid w:val="00B909FA"/>
    <w:rsid w:val="00B90E24"/>
    <w:rsid w:val="00B911AC"/>
    <w:rsid w:val="00B911B2"/>
    <w:rsid w:val="00B916DA"/>
    <w:rsid w:val="00B917D9"/>
    <w:rsid w:val="00B9187F"/>
    <w:rsid w:val="00B91951"/>
    <w:rsid w:val="00B91DB5"/>
    <w:rsid w:val="00B91E93"/>
    <w:rsid w:val="00B925CE"/>
    <w:rsid w:val="00B9263E"/>
    <w:rsid w:val="00B92785"/>
    <w:rsid w:val="00B92946"/>
    <w:rsid w:val="00B92EB8"/>
    <w:rsid w:val="00B92FF2"/>
    <w:rsid w:val="00B93313"/>
    <w:rsid w:val="00B935AE"/>
    <w:rsid w:val="00B93815"/>
    <w:rsid w:val="00B9397D"/>
    <w:rsid w:val="00B93D28"/>
    <w:rsid w:val="00B93D35"/>
    <w:rsid w:val="00B9436F"/>
    <w:rsid w:val="00B94423"/>
    <w:rsid w:val="00B946EB"/>
    <w:rsid w:val="00B946F4"/>
    <w:rsid w:val="00B94BC3"/>
    <w:rsid w:val="00B94DF8"/>
    <w:rsid w:val="00B94F83"/>
    <w:rsid w:val="00B96294"/>
    <w:rsid w:val="00B96382"/>
    <w:rsid w:val="00B963A5"/>
    <w:rsid w:val="00B964A9"/>
    <w:rsid w:val="00B96B68"/>
    <w:rsid w:val="00B96D8F"/>
    <w:rsid w:val="00B9703E"/>
    <w:rsid w:val="00B97306"/>
    <w:rsid w:val="00B97EED"/>
    <w:rsid w:val="00BA0436"/>
    <w:rsid w:val="00BA0C43"/>
    <w:rsid w:val="00BA0C79"/>
    <w:rsid w:val="00BA0CC9"/>
    <w:rsid w:val="00BA0E0E"/>
    <w:rsid w:val="00BA0E73"/>
    <w:rsid w:val="00BA1139"/>
    <w:rsid w:val="00BA1CB7"/>
    <w:rsid w:val="00BA1D22"/>
    <w:rsid w:val="00BA214B"/>
    <w:rsid w:val="00BA28E2"/>
    <w:rsid w:val="00BA2C2A"/>
    <w:rsid w:val="00BA322F"/>
    <w:rsid w:val="00BA3A79"/>
    <w:rsid w:val="00BA3AB0"/>
    <w:rsid w:val="00BA42C1"/>
    <w:rsid w:val="00BA4F79"/>
    <w:rsid w:val="00BA59F2"/>
    <w:rsid w:val="00BA5A13"/>
    <w:rsid w:val="00BA5CA8"/>
    <w:rsid w:val="00BA5EAC"/>
    <w:rsid w:val="00BA6626"/>
    <w:rsid w:val="00BA69C5"/>
    <w:rsid w:val="00BA6D7D"/>
    <w:rsid w:val="00BA6DA1"/>
    <w:rsid w:val="00BB0677"/>
    <w:rsid w:val="00BB07C3"/>
    <w:rsid w:val="00BB0BEE"/>
    <w:rsid w:val="00BB11D6"/>
    <w:rsid w:val="00BB1663"/>
    <w:rsid w:val="00BB1757"/>
    <w:rsid w:val="00BB177F"/>
    <w:rsid w:val="00BB17E6"/>
    <w:rsid w:val="00BB182E"/>
    <w:rsid w:val="00BB1A41"/>
    <w:rsid w:val="00BB1C19"/>
    <w:rsid w:val="00BB2180"/>
    <w:rsid w:val="00BB2D1B"/>
    <w:rsid w:val="00BB2FBA"/>
    <w:rsid w:val="00BB3225"/>
    <w:rsid w:val="00BB3B99"/>
    <w:rsid w:val="00BB3FF5"/>
    <w:rsid w:val="00BB44E2"/>
    <w:rsid w:val="00BB4A40"/>
    <w:rsid w:val="00BB4D92"/>
    <w:rsid w:val="00BB50DD"/>
    <w:rsid w:val="00BB524D"/>
    <w:rsid w:val="00BB544B"/>
    <w:rsid w:val="00BB5642"/>
    <w:rsid w:val="00BB5B0F"/>
    <w:rsid w:val="00BB5E18"/>
    <w:rsid w:val="00BB6083"/>
    <w:rsid w:val="00BB6401"/>
    <w:rsid w:val="00BB676B"/>
    <w:rsid w:val="00BB67EF"/>
    <w:rsid w:val="00BB6C7C"/>
    <w:rsid w:val="00BB706B"/>
    <w:rsid w:val="00BB738C"/>
    <w:rsid w:val="00BB7414"/>
    <w:rsid w:val="00BB7767"/>
    <w:rsid w:val="00BB7926"/>
    <w:rsid w:val="00BC09A9"/>
    <w:rsid w:val="00BC0C5E"/>
    <w:rsid w:val="00BC0DE7"/>
    <w:rsid w:val="00BC0E98"/>
    <w:rsid w:val="00BC11F7"/>
    <w:rsid w:val="00BC1326"/>
    <w:rsid w:val="00BC164B"/>
    <w:rsid w:val="00BC16FB"/>
    <w:rsid w:val="00BC2365"/>
    <w:rsid w:val="00BC2E9F"/>
    <w:rsid w:val="00BC2F76"/>
    <w:rsid w:val="00BC32D4"/>
    <w:rsid w:val="00BC36A6"/>
    <w:rsid w:val="00BC374D"/>
    <w:rsid w:val="00BC3755"/>
    <w:rsid w:val="00BC3A4A"/>
    <w:rsid w:val="00BC3BF4"/>
    <w:rsid w:val="00BC3E0A"/>
    <w:rsid w:val="00BC42A0"/>
    <w:rsid w:val="00BC44BF"/>
    <w:rsid w:val="00BC4CF2"/>
    <w:rsid w:val="00BC5723"/>
    <w:rsid w:val="00BC5F9A"/>
    <w:rsid w:val="00BC640F"/>
    <w:rsid w:val="00BC6955"/>
    <w:rsid w:val="00BC6F72"/>
    <w:rsid w:val="00BC7131"/>
    <w:rsid w:val="00BC7776"/>
    <w:rsid w:val="00BC7799"/>
    <w:rsid w:val="00BC7B2B"/>
    <w:rsid w:val="00BC7DB6"/>
    <w:rsid w:val="00BC7F0C"/>
    <w:rsid w:val="00BD0219"/>
    <w:rsid w:val="00BD07C2"/>
    <w:rsid w:val="00BD07C3"/>
    <w:rsid w:val="00BD0A31"/>
    <w:rsid w:val="00BD10CC"/>
    <w:rsid w:val="00BD1372"/>
    <w:rsid w:val="00BD1417"/>
    <w:rsid w:val="00BD180C"/>
    <w:rsid w:val="00BD18B1"/>
    <w:rsid w:val="00BD193B"/>
    <w:rsid w:val="00BD1C80"/>
    <w:rsid w:val="00BD1D0C"/>
    <w:rsid w:val="00BD1EFE"/>
    <w:rsid w:val="00BD1F37"/>
    <w:rsid w:val="00BD22AA"/>
    <w:rsid w:val="00BD22FD"/>
    <w:rsid w:val="00BD2AAA"/>
    <w:rsid w:val="00BD31AE"/>
    <w:rsid w:val="00BD3F16"/>
    <w:rsid w:val="00BD41F6"/>
    <w:rsid w:val="00BD424B"/>
    <w:rsid w:val="00BD47A9"/>
    <w:rsid w:val="00BD4FCB"/>
    <w:rsid w:val="00BD5446"/>
    <w:rsid w:val="00BD5A5D"/>
    <w:rsid w:val="00BD5ADA"/>
    <w:rsid w:val="00BD5E81"/>
    <w:rsid w:val="00BD624D"/>
    <w:rsid w:val="00BD658D"/>
    <w:rsid w:val="00BD679C"/>
    <w:rsid w:val="00BD6E20"/>
    <w:rsid w:val="00BD70A8"/>
    <w:rsid w:val="00BD723F"/>
    <w:rsid w:val="00BD7438"/>
    <w:rsid w:val="00BD7BB2"/>
    <w:rsid w:val="00BD7DA3"/>
    <w:rsid w:val="00BD7E12"/>
    <w:rsid w:val="00BE05A9"/>
    <w:rsid w:val="00BE064B"/>
    <w:rsid w:val="00BE1801"/>
    <w:rsid w:val="00BE1A4D"/>
    <w:rsid w:val="00BE1B7D"/>
    <w:rsid w:val="00BE1C3E"/>
    <w:rsid w:val="00BE1C87"/>
    <w:rsid w:val="00BE1CC1"/>
    <w:rsid w:val="00BE1D61"/>
    <w:rsid w:val="00BE2074"/>
    <w:rsid w:val="00BE21A7"/>
    <w:rsid w:val="00BE2790"/>
    <w:rsid w:val="00BE28E8"/>
    <w:rsid w:val="00BE2C7E"/>
    <w:rsid w:val="00BE2D57"/>
    <w:rsid w:val="00BE2F01"/>
    <w:rsid w:val="00BE3031"/>
    <w:rsid w:val="00BE303D"/>
    <w:rsid w:val="00BE3142"/>
    <w:rsid w:val="00BE317A"/>
    <w:rsid w:val="00BE34B1"/>
    <w:rsid w:val="00BE3B38"/>
    <w:rsid w:val="00BE3E84"/>
    <w:rsid w:val="00BE425B"/>
    <w:rsid w:val="00BE4273"/>
    <w:rsid w:val="00BE46AC"/>
    <w:rsid w:val="00BE4C71"/>
    <w:rsid w:val="00BE5029"/>
    <w:rsid w:val="00BE5698"/>
    <w:rsid w:val="00BE5764"/>
    <w:rsid w:val="00BE57A0"/>
    <w:rsid w:val="00BE5F31"/>
    <w:rsid w:val="00BE6193"/>
    <w:rsid w:val="00BE6C0C"/>
    <w:rsid w:val="00BE6EAD"/>
    <w:rsid w:val="00BE7825"/>
    <w:rsid w:val="00BF01A7"/>
    <w:rsid w:val="00BF0287"/>
    <w:rsid w:val="00BF07B1"/>
    <w:rsid w:val="00BF09B4"/>
    <w:rsid w:val="00BF1132"/>
    <w:rsid w:val="00BF16D1"/>
    <w:rsid w:val="00BF1846"/>
    <w:rsid w:val="00BF1C9B"/>
    <w:rsid w:val="00BF225D"/>
    <w:rsid w:val="00BF2338"/>
    <w:rsid w:val="00BF263A"/>
    <w:rsid w:val="00BF27FC"/>
    <w:rsid w:val="00BF2950"/>
    <w:rsid w:val="00BF313B"/>
    <w:rsid w:val="00BF322F"/>
    <w:rsid w:val="00BF33E6"/>
    <w:rsid w:val="00BF34F5"/>
    <w:rsid w:val="00BF3A61"/>
    <w:rsid w:val="00BF3B8A"/>
    <w:rsid w:val="00BF4040"/>
    <w:rsid w:val="00BF4153"/>
    <w:rsid w:val="00BF4594"/>
    <w:rsid w:val="00BF48D8"/>
    <w:rsid w:val="00BF5200"/>
    <w:rsid w:val="00BF55FC"/>
    <w:rsid w:val="00BF597A"/>
    <w:rsid w:val="00BF5B26"/>
    <w:rsid w:val="00BF5C9D"/>
    <w:rsid w:val="00BF5FFC"/>
    <w:rsid w:val="00BF6168"/>
    <w:rsid w:val="00BF6491"/>
    <w:rsid w:val="00BF6895"/>
    <w:rsid w:val="00BF6A92"/>
    <w:rsid w:val="00BF6BFF"/>
    <w:rsid w:val="00BF6CA0"/>
    <w:rsid w:val="00BF7644"/>
    <w:rsid w:val="00BF76E2"/>
    <w:rsid w:val="00BF79A3"/>
    <w:rsid w:val="00BF7CBE"/>
    <w:rsid w:val="00C0013D"/>
    <w:rsid w:val="00C00190"/>
    <w:rsid w:val="00C00686"/>
    <w:rsid w:val="00C00A8C"/>
    <w:rsid w:val="00C010C1"/>
    <w:rsid w:val="00C01A60"/>
    <w:rsid w:val="00C01D8D"/>
    <w:rsid w:val="00C021BA"/>
    <w:rsid w:val="00C02221"/>
    <w:rsid w:val="00C022E5"/>
    <w:rsid w:val="00C02330"/>
    <w:rsid w:val="00C023D3"/>
    <w:rsid w:val="00C02BD3"/>
    <w:rsid w:val="00C032E7"/>
    <w:rsid w:val="00C034B2"/>
    <w:rsid w:val="00C03507"/>
    <w:rsid w:val="00C03661"/>
    <w:rsid w:val="00C03975"/>
    <w:rsid w:val="00C03B68"/>
    <w:rsid w:val="00C03CA4"/>
    <w:rsid w:val="00C03DB3"/>
    <w:rsid w:val="00C04148"/>
    <w:rsid w:val="00C04886"/>
    <w:rsid w:val="00C04E7D"/>
    <w:rsid w:val="00C04F34"/>
    <w:rsid w:val="00C053C8"/>
    <w:rsid w:val="00C054BF"/>
    <w:rsid w:val="00C05531"/>
    <w:rsid w:val="00C05BE5"/>
    <w:rsid w:val="00C06136"/>
    <w:rsid w:val="00C063C5"/>
    <w:rsid w:val="00C063CE"/>
    <w:rsid w:val="00C06639"/>
    <w:rsid w:val="00C06802"/>
    <w:rsid w:val="00C06854"/>
    <w:rsid w:val="00C06A17"/>
    <w:rsid w:val="00C06EEA"/>
    <w:rsid w:val="00C070B6"/>
    <w:rsid w:val="00C07638"/>
    <w:rsid w:val="00C077DE"/>
    <w:rsid w:val="00C078A7"/>
    <w:rsid w:val="00C07B2D"/>
    <w:rsid w:val="00C07C6D"/>
    <w:rsid w:val="00C07DD9"/>
    <w:rsid w:val="00C10C62"/>
    <w:rsid w:val="00C10F96"/>
    <w:rsid w:val="00C11034"/>
    <w:rsid w:val="00C112AE"/>
    <w:rsid w:val="00C1136D"/>
    <w:rsid w:val="00C114F1"/>
    <w:rsid w:val="00C115EA"/>
    <w:rsid w:val="00C11AF2"/>
    <w:rsid w:val="00C11D83"/>
    <w:rsid w:val="00C12309"/>
    <w:rsid w:val="00C123B7"/>
    <w:rsid w:val="00C123E0"/>
    <w:rsid w:val="00C124EC"/>
    <w:rsid w:val="00C12554"/>
    <w:rsid w:val="00C12732"/>
    <w:rsid w:val="00C12B72"/>
    <w:rsid w:val="00C13179"/>
    <w:rsid w:val="00C13453"/>
    <w:rsid w:val="00C1372C"/>
    <w:rsid w:val="00C13B71"/>
    <w:rsid w:val="00C13F42"/>
    <w:rsid w:val="00C14041"/>
    <w:rsid w:val="00C1433C"/>
    <w:rsid w:val="00C14D7C"/>
    <w:rsid w:val="00C14E7F"/>
    <w:rsid w:val="00C14FC0"/>
    <w:rsid w:val="00C15063"/>
    <w:rsid w:val="00C1509E"/>
    <w:rsid w:val="00C1535D"/>
    <w:rsid w:val="00C157A4"/>
    <w:rsid w:val="00C15889"/>
    <w:rsid w:val="00C15CFD"/>
    <w:rsid w:val="00C15E01"/>
    <w:rsid w:val="00C15EBE"/>
    <w:rsid w:val="00C16247"/>
    <w:rsid w:val="00C16446"/>
    <w:rsid w:val="00C16673"/>
    <w:rsid w:val="00C16D8E"/>
    <w:rsid w:val="00C16DAC"/>
    <w:rsid w:val="00C172DE"/>
    <w:rsid w:val="00C17379"/>
    <w:rsid w:val="00C17539"/>
    <w:rsid w:val="00C17553"/>
    <w:rsid w:val="00C179B3"/>
    <w:rsid w:val="00C17B9C"/>
    <w:rsid w:val="00C17DAD"/>
    <w:rsid w:val="00C200D0"/>
    <w:rsid w:val="00C203BC"/>
    <w:rsid w:val="00C20413"/>
    <w:rsid w:val="00C205D0"/>
    <w:rsid w:val="00C205E3"/>
    <w:rsid w:val="00C206B8"/>
    <w:rsid w:val="00C20E2D"/>
    <w:rsid w:val="00C21655"/>
    <w:rsid w:val="00C217FB"/>
    <w:rsid w:val="00C21913"/>
    <w:rsid w:val="00C21B2C"/>
    <w:rsid w:val="00C21EDA"/>
    <w:rsid w:val="00C21FF4"/>
    <w:rsid w:val="00C2249D"/>
    <w:rsid w:val="00C2267B"/>
    <w:rsid w:val="00C227F4"/>
    <w:rsid w:val="00C228EF"/>
    <w:rsid w:val="00C22940"/>
    <w:rsid w:val="00C22F45"/>
    <w:rsid w:val="00C232E2"/>
    <w:rsid w:val="00C234B5"/>
    <w:rsid w:val="00C2389C"/>
    <w:rsid w:val="00C23A5C"/>
    <w:rsid w:val="00C23B83"/>
    <w:rsid w:val="00C23C6D"/>
    <w:rsid w:val="00C23CD2"/>
    <w:rsid w:val="00C24206"/>
    <w:rsid w:val="00C251E3"/>
    <w:rsid w:val="00C25482"/>
    <w:rsid w:val="00C254C6"/>
    <w:rsid w:val="00C25A72"/>
    <w:rsid w:val="00C25D22"/>
    <w:rsid w:val="00C26194"/>
    <w:rsid w:val="00C26C8C"/>
    <w:rsid w:val="00C27125"/>
    <w:rsid w:val="00C273CC"/>
    <w:rsid w:val="00C275A3"/>
    <w:rsid w:val="00C278AD"/>
    <w:rsid w:val="00C30116"/>
    <w:rsid w:val="00C30FC3"/>
    <w:rsid w:val="00C313CC"/>
    <w:rsid w:val="00C316E7"/>
    <w:rsid w:val="00C31AFF"/>
    <w:rsid w:val="00C31EDA"/>
    <w:rsid w:val="00C31F50"/>
    <w:rsid w:val="00C32039"/>
    <w:rsid w:val="00C329C4"/>
    <w:rsid w:val="00C33355"/>
    <w:rsid w:val="00C3374D"/>
    <w:rsid w:val="00C3375D"/>
    <w:rsid w:val="00C33C79"/>
    <w:rsid w:val="00C33CCF"/>
    <w:rsid w:val="00C33E3C"/>
    <w:rsid w:val="00C34066"/>
    <w:rsid w:val="00C3410A"/>
    <w:rsid w:val="00C341D2"/>
    <w:rsid w:val="00C34298"/>
    <w:rsid w:val="00C34771"/>
    <w:rsid w:val="00C34882"/>
    <w:rsid w:val="00C34885"/>
    <w:rsid w:val="00C34BE7"/>
    <w:rsid w:val="00C34D88"/>
    <w:rsid w:val="00C34ED7"/>
    <w:rsid w:val="00C3510C"/>
    <w:rsid w:val="00C3520D"/>
    <w:rsid w:val="00C358E1"/>
    <w:rsid w:val="00C35A05"/>
    <w:rsid w:val="00C3644D"/>
    <w:rsid w:val="00C368C7"/>
    <w:rsid w:val="00C36D6A"/>
    <w:rsid w:val="00C36E81"/>
    <w:rsid w:val="00C36EFA"/>
    <w:rsid w:val="00C36FF9"/>
    <w:rsid w:val="00C4015A"/>
    <w:rsid w:val="00C4016B"/>
    <w:rsid w:val="00C40343"/>
    <w:rsid w:val="00C403E3"/>
    <w:rsid w:val="00C4088C"/>
    <w:rsid w:val="00C40986"/>
    <w:rsid w:val="00C409AC"/>
    <w:rsid w:val="00C40AF1"/>
    <w:rsid w:val="00C40B01"/>
    <w:rsid w:val="00C41A9F"/>
    <w:rsid w:val="00C41D71"/>
    <w:rsid w:val="00C41F62"/>
    <w:rsid w:val="00C42121"/>
    <w:rsid w:val="00C42368"/>
    <w:rsid w:val="00C4252B"/>
    <w:rsid w:val="00C42AED"/>
    <w:rsid w:val="00C42B21"/>
    <w:rsid w:val="00C42EEC"/>
    <w:rsid w:val="00C43BB6"/>
    <w:rsid w:val="00C4403B"/>
    <w:rsid w:val="00C44079"/>
    <w:rsid w:val="00C440B9"/>
    <w:rsid w:val="00C449A8"/>
    <w:rsid w:val="00C44D86"/>
    <w:rsid w:val="00C44DFE"/>
    <w:rsid w:val="00C44E5B"/>
    <w:rsid w:val="00C4530D"/>
    <w:rsid w:val="00C454D9"/>
    <w:rsid w:val="00C45D29"/>
    <w:rsid w:val="00C465AB"/>
    <w:rsid w:val="00C468CA"/>
    <w:rsid w:val="00C47109"/>
    <w:rsid w:val="00C4713B"/>
    <w:rsid w:val="00C47210"/>
    <w:rsid w:val="00C47388"/>
    <w:rsid w:val="00C47D30"/>
    <w:rsid w:val="00C47E15"/>
    <w:rsid w:val="00C505D8"/>
    <w:rsid w:val="00C50743"/>
    <w:rsid w:val="00C5089C"/>
    <w:rsid w:val="00C51010"/>
    <w:rsid w:val="00C51689"/>
    <w:rsid w:val="00C51DA2"/>
    <w:rsid w:val="00C51E2F"/>
    <w:rsid w:val="00C520FE"/>
    <w:rsid w:val="00C52172"/>
    <w:rsid w:val="00C52380"/>
    <w:rsid w:val="00C52AE1"/>
    <w:rsid w:val="00C53369"/>
    <w:rsid w:val="00C537B1"/>
    <w:rsid w:val="00C53AD9"/>
    <w:rsid w:val="00C53C3B"/>
    <w:rsid w:val="00C53C53"/>
    <w:rsid w:val="00C53D63"/>
    <w:rsid w:val="00C54613"/>
    <w:rsid w:val="00C54959"/>
    <w:rsid w:val="00C549EA"/>
    <w:rsid w:val="00C54A5F"/>
    <w:rsid w:val="00C54C50"/>
    <w:rsid w:val="00C55380"/>
    <w:rsid w:val="00C55443"/>
    <w:rsid w:val="00C55669"/>
    <w:rsid w:val="00C56797"/>
    <w:rsid w:val="00C56A2A"/>
    <w:rsid w:val="00C56ADC"/>
    <w:rsid w:val="00C56E46"/>
    <w:rsid w:val="00C56E6F"/>
    <w:rsid w:val="00C57307"/>
    <w:rsid w:val="00C5733B"/>
    <w:rsid w:val="00C57653"/>
    <w:rsid w:val="00C5799C"/>
    <w:rsid w:val="00C604BE"/>
    <w:rsid w:val="00C604E1"/>
    <w:rsid w:val="00C60CA7"/>
    <w:rsid w:val="00C60F1F"/>
    <w:rsid w:val="00C61339"/>
    <w:rsid w:val="00C61B1C"/>
    <w:rsid w:val="00C61C47"/>
    <w:rsid w:val="00C61CB8"/>
    <w:rsid w:val="00C61CBE"/>
    <w:rsid w:val="00C61CE4"/>
    <w:rsid w:val="00C62518"/>
    <w:rsid w:val="00C62582"/>
    <w:rsid w:val="00C62853"/>
    <w:rsid w:val="00C62879"/>
    <w:rsid w:val="00C62A2C"/>
    <w:rsid w:val="00C6309E"/>
    <w:rsid w:val="00C63457"/>
    <w:rsid w:val="00C635B7"/>
    <w:rsid w:val="00C63B37"/>
    <w:rsid w:val="00C63B62"/>
    <w:rsid w:val="00C640FC"/>
    <w:rsid w:val="00C642A4"/>
    <w:rsid w:val="00C64364"/>
    <w:rsid w:val="00C64927"/>
    <w:rsid w:val="00C64A20"/>
    <w:rsid w:val="00C64EF9"/>
    <w:rsid w:val="00C64F95"/>
    <w:rsid w:val="00C6526B"/>
    <w:rsid w:val="00C655FE"/>
    <w:rsid w:val="00C656AC"/>
    <w:rsid w:val="00C65AA3"/>
    <w:rsid w:val="00C66231"/>
    <w:rsid w:val="00C66A90"/>
    <w:rsid w:val="00C66F52"/>
    <w:rsid w:val="00C67390"/>
    <w:rsid w:val="00C67A84"/>
    <w:rsid w:val="00C701D7"/>
    <w:rsid w:val="00C70A0E"/>
    <w:rsid w:val="00C70BD9"/>
    <w:rsid w:val="00C70DCA"/>
    <w:rsid w:val="00C71301"/>
    <w:rsid w:val="00C71844"/>
    <w:rsid w:val="00C71CBA"/>
    <w:rsid w:val="00C71DEA"/>
    <w:rsid w:val="00C71E9D"/>
    <w:rsid w:val="00C71EB0"/>
    <w:rsid w:val="00C7200B"/>
    <w:rsid w:val="00C7216B"/>
    <w:rsid w:val="00C721BE"/>
    <w:rsid w:val="00C72855"/>
    <w:rsid w:val="00C72BC2"/>
    <w:rsid w:val="00C72F70"/>
    <w:rsid w:val="00C72F8F"/>
    <w:rsid w:val="00C73579"/>
    <w:rsid w:val="00C73E0D"/>
    <w:rsid w:val="00C73E89"/>
    <w:rsid w:val="00C73EA0"/>
    <w:rsid w:val="00C742EE"/>
    <w:rsid w:val="00C7461E"/>
    <w:rsid w:val="00C75068"/>
    <w:rsid w:val="00C75915"/>
    <w:rsid w:val="00C75958"/>
    <w:rsid w:val="00C761E9"/>
    <w:rsid w:val="00C7638A"/>
    <w:rsid w:val="00C76CC9"/>
    <w:rsid w:val="00C770D1"/>
    <w:rsid w:val="00C77AD2"/>
    <w:rsid w:val="00C77D8E"/>
    <w:rsid w:val="00C80600"/>
    <w:rsid w:val="00C80F26"/>
    <w:rsid w:val="00C814E1"/>
    <w:rsid w:val="00C816C0"/>
    <w:rsid w:val="00C81952"/>
    <w:rsid w:val="00C81C90"/>
    <w:rsid w:val="00C81DD4"/>
    <w:rsid w:val="00C81FE3"/>
    <w:rsid w:val="00C8297B"/>
    <w:rsid w:val="00C8306C"/>
    <w:rsid w:val="00C8394A"/>
    <w:rsid w:val="00C83C12"/>
    <w:rsid w:val="00C84B30"/>
    <w:rsid w:val="00C84BF1"/>
    <w:rsid w:val="00C850B8"/>
    <w:rsid w:val="00C85442"/>
    <w:rsid w:val="00C85466"/>
    <w:rsid w:val="00C85D22"/>
    <w:rsid w:val="00C86430"/>
    <w:rsid w:val="00C8673F"/>
    <w:rsid w:val="00C8689D"/>
    <w:rsid w:val="00C86AB9"/>
    <w:rsid w:val="00C86AE2"/>
    <w:rsid w:val="00C86B0C"/>
    <w:rsid w:val="00C86F57"/>
    <w:rsid w:val="00C86FC3"/>
    <w:rsid w:val="00C8770C"/>
    <w:rsid w:val="00C87B52"/>
    <w:rsid w:val="00C87CEA"/>
    <w:rsid w:val="00C9073B"/>
    <w:rsid w:val="00C90A12"/>
    <w:rsid w:val="00C90A1E"/>
    <w:rsid w:val="00C90A7A"/>
    <w:rsid w:val="00C90D02"/>
    <w:rsid w:val="00C90E1B"/>
    <w:rsid w:val="00C90F07"/>
    <w:rsid w:val="00C911CC"/>
    <w:rsid w:val="00C9137B"/>
    <w:rsid w:val="00C914E4"/>
    <w:rsid w:val="00C9176E"/>
    <w:rsid w:val="00C917F4"/>
    <w:rsid w:val="00C91938"/>
    <w:rsid w:val="00C9197C"/>
    <w:rsid w:val="00C91C76"/>
    <w:rsid w:val="00C91F25"/>
    <w:rsid w:val="00C9292A"/>
    <w:rsid w:val="00C92D02"/>
    <w:rsid w:val="00C92F28"/>
    <w:rsid w:val="00C93189"/>
    <w:rsid w:val="00C9327E"/>
    <w:rsid w:val="00C93BAF"/>
    <w:rsid w:val="00C940F8"/>
    <w:rsid w:val="00C94211"/>
    <w:rsid w:val="00C9426B"/>
    <w:rsid w:val="00C94804"/>
    <w:rsid w:val="00C94AD0"/>
    <w:rsid w:val="00C958AF"/>
    <w:rsid w:val="00C95DC5"/>
    <w:rsid w:val="00C9634E"/>
    <w:rsid w:val="00C964C2"/>
    <w:rsid w:val="00C966FC"/>
    <w:rsid w:val="00C96D82"/>
    <w:rsid w:val="00C96FFD"/>
    <w:rsid w:val="00C97356"/>
    <w:rsid w:val="00C973CE"/>
    <w:rsid w:val="00C97CEC"/>
    <w:rsid w:val="00C97D93"/>
    <w:rsid w:val="00C97DDC"/>
    <w:rsid w:val="00CA01F3"/>
    <w:rsid w:val="00CA02EC"/>
    <w:rsid w:val="00CA0475"/>
    <w:rsid w:val="00CA0597"/>
    <w:rsid w:val="00CA0892"/>
    <w:rsid w:val="00CA09D3"/>
    <w:rsid w:val="00CA09F5"/>
    <w:rsid w:val="00CA0B7A"/>
    <w:rsid w:val="00CA0C87"/>
    <w:rsid w:val="00CA0D5A"/>
    <w:rsid w:val="00CA1227"/>
    <w:rsid w:val="00CA124E"/>
    <w:rsid w:val="00CA12AB"/>
    <w:rsid w:val="00CA1388"/>
    <w:rsid w:val="00CA1510"/>
    <w:rsid w:val="00CA16A6"/>
    <w:rsid w:val="00CA1943"/>
    <w:rsid w:val="00CA1E51"/>
    <w:rsid w:val="00CA264A"/>
    <w:rsid w:val="00CA38F6"/>
    <w:rsid w:val="00CA3D46"/>
    <w:rsid w:val="00CA40F7"/>
    <w:rsid w:val="00CA432D"/>
    <w:rsid w:val="00CA4994"/>
    <w:rsid w:val="00CA4E07"/>
    <w:rsid w:val="00CA4EFE"/>
    <w:rsid w:val="00CA5A42"/>
    <w:rsid w:val="00CA5E79"/>
    <w:rsid w:val="00CA65F6"/>
    <w:rsid w:val="00CA6683"/>
    <w:rsid w:val="00CA6988"/>
    <w:rsid w:val="00CA6AE4"/>
    <w:rsid w:val="00CA6B12"/>
    <w:rsid w:val="00CA6B17"/>
    <w:rsid w:val="00CA6C46"/>
    <w:rsid w:val="00CA766E"/>
    <w:rsid w:val="00CA7D16"/>
    <w:rsid w:val="00CA7F08"/>
    <w:rsid w:val="00CB0359"/>
    <w:rsid w:val="00CB0865"/>
    <w:rsid w:val="00CB0919"/>
    <w:rsid w:val="00CB0AC2"/>
    <w:rsid w:val="00CB0B54"/>
    <w:rsid w:val="00CB12D0"/>
    <w:rsid w:val="00CB12E7"/>
    <w:rsid w:val="00CB133C"/>
    <w:rsid w:val="00CB1615"/>
    <w:rsid w:val="00CB19F1"/>
    <w:rsid w:val="00CB1C1C"/>
    <w:rsid w:val="00CB1C79"/>
    <w:rsid w:val="00CB25ED"/>
    <w:rsid w:val="00CB269F"/>
    <w:rsid w:val="00CB2B35"/>
    <w:rsid w:val="00CB2D9B"/>
    <w:rsid w:val="00CB2ED8"/>
    <w:rsid w:val="00CB3061"/>
    <w:rsid w:val="00CB32DF"/>
    <w:rsid w:val="00CB3454"/>
    <w:rsid w:val="00CB34EA"/>
    <w:rsid w:val="00CB34FF"/>
    <w:rsid w:val="00CB359C"/>
    <w:rsid w:val="00CB3754"/>
    <w:rsid w:val="00CB3A4A"/>
    <w:rsid w:val="00CB4086"/>
    <w:rsid w:val="00CB4159"/>
    <w:rsid w:val="00CB4161"/>
    <w:rsid w:val="00CB4399"/>
    <w:rsid w:val="00CB489B"/>
    <w:rsid w:val="00CB50F8"/>
    <w:rsid w:val="00CB52BC"/>
    <w:rsid w:val="00CB5380"/>
    <w:rsid w:val="00CB5AEE"/>
    <w:rsid w:val="00CB63A9"/>
    <w:rsid w:val="00CB68B7"/>
    <w:rsid w:val="00CB6BE0"/>
    <w:rsid w:val="00CB6E1F"/>
    <w:rsid w:val="00CB7827"/>
    <w:rsid w:val="00CB79F3"/>
    <w:rsid w:val="00CB7C32"/>
    <w:rsid w:val="00CC025C"/>
    <w:rsid w:val="00CC0705"/>
    <w:rsid w:val="00CC0F60"/>
    <w:rsid w:val="00CC1527"/>
    <w:rsid w:val="00CC171E"/>
    <w:rsid w:val="00CC1D43"/>
    <w:rsid w:val="00CC2013"/>
    <w:rsid w:val="00CC222F"/>
    <w:rsid w:val="00CC2BC0"/>
    <w:rsid w:val="00CC2BCD"/>
    <w:rsid w:val="00CC3C0D"/>
    <w:rsid w:val="00CC4030"/>
    <w:rsid w:val="00CC4639"/>
    <w:rsid w:val="00CC4EA6"/>
    <w:rsid w:val="00CC4ED0"/>
    <w:rsid w:val="00CC4F79"/>
    <w:rsid w:val="00CC582F"/>
    <w:rsid w:val="00CC5CA5"/>
    <w:rsid w:val="00CC651D"/>
    <w:rsid w:val="00CC6846"/>
    <w:rsid w:val="00CC6A19"/>
    <w:rsid w:val="00CC6A47"/>
    <w:rsid w:val="00CC6ACC"/>
    <w:rsid w:val="00CC6AF7"/>
    <w:rsid w:val="00CC75F4"/>
    <w:rsid w:val="00CC7611"/>
    <w:rsid w:val="00CC7B51"/>
    <w:rsid w:val="00CD01AC"/>
    <w:rsid w:val="00CD070C"/>
    <w:rsid w:val="00CD0977"/>
    <w:rsid w:val="00CD0D42"/>
    <w:rsid w:val="00CD0FB5"/>
    <w:rsid w:val="00CD0FD8"/>
    <w:rsid w:val="00CD150A"/>
    <w:rsid w:val="00CD151A"/>
    <w:rsid w:val="00CD17CA"/>
    <w:rsid w:val="00CD1D5E"/>
    <w:rsid w:val="00CD1F86"/>
    <w:rsid w:val="00CD277E"/>
    <w:rsid w:val="00CD2854"/>
    <w:rsid w:val="00CD2AC3"/>
    <w:rsid w:val="00CD2B64"/>
    <w:rsid w:val="00CD2C1D"/>
    <w:rsid w:val="00CD2CC8"/>
    <w:rsid w:val="00CD2F7E"/>
    <w:rsid w:val="00CD3394"/>
    <w:rsid w:val="00CD3539"/>
    <w:rsid w:val="00CD4221"/>
    <w:rsid w:val="00CD4493"/>
    <w:rsid w:val="00CD4A0E"/>
    <w:rsid w:val="00CD4A3C"/>
    <w:rsid w:val="00CD50EF"/>
    <w:rsid w:val="00CD517D"/>
    <w:rsid w:val="00CD52E5"/>
    <w:rsid w:val="00CD5317"/>
    <w:rsid w:val="00CD54DE"/>
    <w:rsid w:val="00CD55AB"/>
    <w:rsid w:val="00CD5B84"/>
    <w:rsid w:val="00CD6198"/>
    <w:rsid w:val="00CD6375"/>
    <w:rsid w:val="00CD6727"/>
    <w:rsid w:val="00CD6819"/>
    <w:rsid w:val="00CD7B00"/>
    <w:rsid w:val="00CD7C3B"/>
    <w:rsid w:val="00CE05EE"/>
    <w:rsid w:val="00CE0C3B"/>
    <w:rsid w:val="00CE0DAB"/>
    <w:rsid w:val="00CE0E35"/>
    <w:rsid w:val="00CE0FD7"/>
    <w:rsid w:val="00CE18CF"/>
    <w:rsid w:val="00CE1940"/>
    <w:rsid w:val="00CE1950"/>
    <w:rsid w:val="00CE1A11"/>
    <w:rsid w:val="00CE1A13"/>
    <w:rsid w:val="00CE1C43"/>
    <w:rsid w:val="00CE1E38"/>
    <w:rsid w:val="00CE1FD6"/>
    <w:rsid w:val="00CE2266"/>
    <w:rsid w:val="00CE2679"/>
    <w:rsid w:val="00CE2710"/>
    <w:rsid w:val="00CE2A5A"/>
    <w:rsid w:val="00CE2D8E"/>
    <w:rsid w:val="00CE387D"/>
    <w:rsid w:val="00CE3B3F"/>
    <w:rsid w:val="00CE3BD3"/>
    <w:rsid w:val="00CE3BED"/>
    <w:rsid w:val="00CE3C44"/>
    <w:rsid w:val="00CE4218"/>
    <w:rsid w:val="00CE431C"/>
    <w:rsid w:val="00CE4436"/>
    <w:rsid w:val="00CE455D"/>
    <w:rsid w:val="00CE4777"/>
    <w:rsid w:val="00CE4A88"/>
    <w:rsid w:val="00CE4C68"/>
    <w:rsid w:val="00CE58DD"/>
    <w:rsid w:val="00CE591D"/>
    <w:rsid w:val="00CE5B78"/>
    <w:rsid w:val="00CE5B8F"/>
    <w:rsid w:val="00CE5F09"/>
    <w:rsid w:val="00CE61B6"/>
    <w:rsid w:val="00CE6266"/>
    <w:rsid w:val="00CE629B"/>
    <w:rsid w:val="00CE62CA"/>
    <w:rsid w:val="00CE6479"/>
    <w:rsid w:val="00CE72D7"/>
    <w:rsid w:val="00CE7878"/>
    <w:rsid w:val="00CE7B9E"/>
    <w:rsid w:val="00CE7E0C"/>
    <w:rsid w:val="00CE7E41"/>
    <w:rsid w:val="00CF01B0"/>
    <w:rsid w:val="00CF048E"/>
    <w:rsid w:val="00CF05FE"/>
    <w:rsid w:val="00CF0AA8"/>
    <w:rsid w:val="00CF0D4E"/>
    <w:rsid w:val="00CF142B"/>
    <w:rsid w:val="00CF155B"/>
    <w:rsid w:val="00CF1E86"/>
    <w:rsid w:val="00CF1FA3"/>
    <w:rsid w:val="00CF2083"/>
    <w:rsid w:val="00CF26CB"/>
    <w:rsid w:val="00CF2741"/>
    <w:rsid w:val="00CF28FB"/>
    <w:rsid w:val="00CF294A"/>
    <w:rsid w:val="00CF311F"/>
    <w:rsid w:val="00CF323E"/>
    <w:rsid w:val="00CF35C9"/>
    <w:rsid w:val="00CF36AC"/>
    <w:rsid w:val="00CF3A7C"/>
    <w:rsid w:val="00CF3AAA"/>
    <w:rsid w:val="00CF3B53"/>
    <w:rsid w:val="00CF3DCF"/>
    <w:rsid w:val="00CF423B"/>
    <w:rsid w:val="00CF4486"/>
    <w:rsid w:val="00CF463D"/>
    <w:rsid w:val="00CF5775"/>
    <w:rsid w:val="00CF5923"/>
    <w:rsid w:val="00CF5DC0"/>
    <w:rsid w:val="00CF61F2"/>
    <w:rsid w:val="00CF666E"/>
    <w:rsid w:val="00CF68EA"/>
    <w:rsid w:val="00CF699A"/>
    <w:rsid w:val="00CF6C11"/>
    <w:rsid w:val="00CF6C24"/>
    <w:rsid w:val="00CF70C3"/>
    <w:rsid w:val="00CF725F"/>
    <w:rsid w:val="00CF72EB"/>
    <w:rsid w:val="00CF7393"/>
    <w:rsid w:val="00CF7471"/>
    <w:rsid w:val="00CF7A53"/>
    <w:rsid w:val="00D00615"/>
    <w:rsid w:val="00D006ED"/>
    <w:rsid w:val="00D00CD4"/>
    <w:rsid w:val="00D01474"/>
    <w:rsid w:val="00D0206C"/>
    <w:rsid w:val="00D0208E"/>
    <w:rsid w:val="00D02442"/>
    <w:rsid w:val="00D0251B"/>
    <w:rsid w:val="00D02DF5"/>
    <w:rsid w:val="00D02FB9"/>
    <w:rsid w:val="00D038CE"/>
    <w:rsid w:val="00D03991"/>
    <w:rsid w:val="00D04055"/>
    <w:rsid w:val="00D0422B"/>
    <w:rsid w:val="00D04690"/>
    <w:rsid w:val="00D04E75"/>
    <w:rsid w:val="00D04EC1"/>
    <w:rsid w:val="00D04F31"/>
    <w:rsid w:val="00D0505E"/>
    <w:rsid w:val="00D05D11"/>
    <w:rsid w:val="00D05EB8"/>
    <w:rsid w:val="00D05EEA"/>
    <w:rsid w:val="00D06045"/>
    <w:rsid w:val="00D06663"/>
    <w:rsid w:val="00D06775"/>
    <w:rsid w:val="00D06B9E"/>
    <w:rsid w:val="00D06CE3"/>
    <w:rsid w:val="00D06CF6"/>
    <w:rsid w:val="00D07714"/>
    <w:rsid w:val="00D10204"/>
    <w:rsid w:val="00D105F3"/>
    <w:rsid w:val="00D108C1"/>
    <w:rsid w:val="00D10A11"/>
    <w:rsid w:val="00D10AE7"/>
    <w:rsid w:val="00D10CDE"/>
    <w:rsid w:val="00D10CF6"/>
    <w:rsid w:val="00D10D21"/>
    <w:rsid w:val="00D10F5E"/>
    <w:rsid w:val="00D11092"/>
    <w:rsid w:val="00D110DB"/>
    <w:rsid w:val="00D110DE"/>
    <w:rsid w:val="00D112CD"/>
    <w:rsid w:val="00D11BE2"/>
    <w:rsid w:val="00D11D07"/>
    <w:rsid w:val="00D12110"/>
    <w:rsid w:val="00D12356"/>
    <w:rsid w:val="00D1279D"/>
    <w:rsid w:val="00D12DCA"/>
    <w:rsid w:val="00D12E6A"/>
    <w:rsid w:val="00D131EF"/>
    <w:rsid w:val="00D13360"/>
    <w:rsid w:val="00D1359C"/>
    <w:rsid w:val="00D136ED"/>
    <w:rsid w:val="00D1383D"/>
    <w:rsid w:val="00D138DC"/>
    <w:rsid w:val="00D13E8D"/>
    <w:rsid w:val="00D14A58"/>
    <w:rsid w:val="00D14E24"/>
    <w:rsid w:val="00D150E8"/>
    <w:rsid w:val="00D156ED"/>
    <w:rsid w:val="00D164AD"/>
    <w:rsid w:val="00D1664E"/>
    <w:rsid w:val="00D171E8"/>
    <w:rsid w:val="00D17545"/>
    <w:rsid w:val="00D17595"/>
    <w:rsid w:val="00D20399"/>
    <w:rsid w:val="00D20B80"/>
    <w:rsid w:val="00D20BE3"/>
    <w:rsid w:val="00D20BFF"/>
    <w:rsid w:val="00D20D62"/>
    <w:rsid w:val="00D20DC5"/>
    <w:rsid w:val="00D21326"/>
    <w:rsid w:val="00D215FF"/>
    <w:rsid w:val="00D21AD6"/>
    <w:rsid w:val="00D2202E"/>
    <w:rsid w:val="00D228AA"/>
    <w:rsid w:val="00D229B0"/>
    <w:rsid w:val="00D22A1B"/>
    <w:rsid w:val="00D22DF3"/>
    <w:rsid w:val="00D22EB3"/>
    <w:rsid w:val="00D23120"/>
    <w:rsid w:val="00D233D3"/>
    <w:rsid w:val="00D234D7"/>
    <w:rsid w:val="00D2388E"/>
    <w:rsid w:val="00D24017"/>
    <w:rsid w:val="00D241D3"/>
    <w:rsid w:val="00D245EF"/>
    <w:rsid w:val="00D2471A"/>
    <w:rsid w:val="00D24E6C"/>
    <w:rsid w:val="00D25078"/>
    <w:rsid w:val="00D2533E"/>
    <w:rsid w:val="00D25349"/>
    <w:rsid w:val="00D25D93"/>
    <w:rsid w:val="00D2634E"/>
    <w:rsid w:val="00D2662D"/>
    <w:rsid w:val="00D26974"/>
    <w:rsid w:val="00D27117"/>
    <w:rsid w:val="00D27B89"/>
    <w:rsid w:val="00D3048B"/>
    <w:rsid w:val="00D30906"/>
    <w:rsid w:val="00D30D3A"/>
    <w:rsid w:val="00D30DD0"/>
    <w:rsid w:val="00D3167C"/>
    <w:rsid w:val="00D3175C"/>
    <w:rsid w:val="00D31924"/>
    <w:rsid w:val="00D31B44"/>
    <w:rsid w:val="00D323C0"/>
    <w:rsid w:val="00D3266C"/>
    <w:rsid w:val="00D32681"/>
    <w:rsid w:val="00D32D6E"/>
    <w:rsid w:val="00D32E76"/>
    <w:rsid w:val="00D33400"/>
    <w:rsid w:val="00D33CF6"/>
    <w:rsid w:val="00D33D2A"/>
    <w:rsid w:val="00D33D89"/>
    <w:rsid w:val="00D341B6"/>
    <w:rsid w:val="00D343F6"/>
    <w:rsid w:val="00D34775"/>
    <w:rsid w:val="00D35175"/>
    <w:rsid w:val="00D35365"/>
    <w:rsid w:val="00D3539E"/>
    <w:rsid w:val="00D3599C"/>
    <w:rsid w:val="00D35AA6"/>
    <w:rsid w:val="00D36066"/>
    <w:rsid w:val="00D36367"/>
    <w:rsid w:val="00D364B3"/>
    <w:rsid w:val="00D364F0"/>
    <w:rsid w:val="00D36898"/>
    <w:rsid w:val="00D368A7"/>
    <w:rsid w:val="00D36AFB"/>
    <w:rsid w:val="00D36CF4"/>
    <w:rsid w:val="00D36F55"/>
    <w:rsid w:val="00D3711C"/>
    <w:rsid w:val="00D3769B"/>
    <w:rsid w:val="00D37734"/>
    <w:rsid w:val="00D37757"/>
    <w:rsid w:val="00D4007D"/>
    <w:rsid w:val="00D40946"/>
    <w:rsid w:val="00D409A4"/>
    <w:rsid w:val="00D40E1E"/>
    <w:rsid w:val="00D40FF6"/>
    <w:rsid w:val="00D4136B"/>
    <w:rsid w:val="00D414F5"/>
    <w:rsid w:val="00D416C6"/>
    <w:rsid w:val="00D4186C"/>
    <w:rsid w:val="00D41971"/>
    <w:rsid w:val="00D41BCF"/>
    <w:rsid w:val="00D41BE0"/>
    <w:rsid w:val="00D41CED"/>
    <w:rsid w:val="00D42065"/>
    <w:rsid w:val="00D42116"/>
    <w:rsid w:val="00D4226B"/>
    <w:rsid w:val="00D4252A"/>
    <w:rsid w:val="00D42BA3"/>
    <w:rsid w:val="00D42D66"/>
    <w:rsid w:val="00D42EC6"/>
    <w:rsid w:val="00D434B7"/>
    <w:rsid w:val="00D44623"/>
    <w:rsid w:val="00D4491D"/>
    <w:rsid w:val="00D449E1"/>
    <w:rsid w:val="00D4558C"/>
    <w:rsid w:val="00D455BE"/>
    <w:rsid w:val="00D456FF"/>
    <w:rsid w:val="00D45E91"/>
    <w:rsid w:val="00D46131"/>
    <w:rsid w:val="00D464FE"/>
    <w:rsid w:val="00D4693E"/>
    <w:rsid w:val="00D46988"/>
    <w:rsid w:val="00D469D2"/>
    <w:rsid w:val="00D46A5A"/>
    <w:rsid w:val="00D46A96"/>
    <w:rsid w:val="00D46D07"/>
    <w:rsid w:val="00D47044"/>
    <w:rsid w:val="00D47E5B"/>
    <w:rsid w:val="00D500F8"/>
    <w:rsid w:val="00D50170"/>
    <w:rsid w:val="00D50232"/>
    <w:rsid w:val="00D505F6"/>
    <w:rsid w:val="00D506AB"/>
    <w:rsid w:val="00D50EEA"/>
    <w:rsid w:val="00D51456"/>
    <w:rsid w:val="00D516B1"/>
    <w:rsid w:val="00D51729"/>
    <w:rsid w:val="00D51744"/>
    <w:rsid w:val="00D517A1"/>
    <w:rsid w:val="00D517D7"/>
    <w:rsid w:val="00D51842"/>
    <w:rsid w:val="00D5184B"/>
    <w:rsid w:val="00D51C2A"/>
    <w:rsid w:val="00D51ED0"/>
    <w:rsid w:val="00D52581"/>
    <w:rsid w:val="00D5288A"/>
    <w:rsid w:val="00D52A11"/>
    <w:rsid w:val="00D52A53"/>
    <w:rsid w:val="00D53162"/>
    <w:rsid w:val="00D531FD"/>
    <w:rsid w:val="00D53299"/>
    <w:rsid w:val="00D53374"/>
    <w:rsid w:val="00D5346B"/>
    <w:rsid w:val="00D53E93"/>
    <w:rsid w:val="00D55192"/>
    <w:rsid w:val="00D5522A"/>
    <w:rsid w:val="00D55243"/>
    <w:rsid w:val="00D55287"/>
    <w:rsid w:val="00D5570E"/>
    <w:rsid w:val="00D55BA2"/>
    <w:rsid w:val="00D55D37"/>
    <w:rsid w:val="00D55F8A"/>
    <w:rsid w:val="00D562CF"/>
    <w:rsid w:val="00D562F6"/>
    <w:rsid w:val="00D5675C"/>
    <w:rsid w:val="00D56775"/>
    <w:rsid w:val="00D56B2C"/>
    <w:rsid w:val="00D56C1C"/>
    <w:rsid w:val="00D57134"/>
    <w:rsid w:val="00D577F0"/>
    <w:rsid w:val="00D5785F"/>
    <w:rsid w:val="00D57D7A"/>
    <w:rsid w:val="00D57D83"/>
    <w:rsid w:val="00D57D94"/>
    <w:rsid w:val="00D57DD1"/>
    <w:rsid w:val="00D60096"/>
    <w:rsid w:val="00D6063D"/>
    <w:rsid w:val="00D60B4A"/>
    <w:rsid w:val="00D60ECC"/>
    <w:rsid w:val="00D61371"/>
    <w:rsid w:val="00D614BD"/>
    <w:rsid w:val="00D61500"/>
    <w:rsid w:val="00D61527"/>
    <w:rsid w:val="00D6158E"/>
    <w:rsid w:val="00D615CB"/>
    <w:rsid w:val="00D618C5"/>
    <w:rsid w:val="00D61911"/>
    <w:rsid w:val="00D6243F"/>
    <w:rsid w:val="00D6264B"/>
    <w:rsid w:val="00D626B9"/>
    <w:rsid w:val="00D62B1F"/>
    <w:rsid w:val="00D62B29"/>
    <w:rsid w:val="00D62E10"/>
    <w:rsid w:val="00D638E1"/>
    <w:rsid w:val="00D63C0D"/>
    <w:rsid w:val="00D63D36"/>
    <w:rsid w:val="00D63F42"/>
    <w:rsid w:val="00D6446A"/>
    <w:rsid w:val="00D64774"/>
    <w:rsid w:val="00D64882"/>
    <w:rsid w:val="00D64B02"/>
    <w:rsid w:val="00D64B8C"/>
    <w:rsid w:val="00D64E6B"/>
    <w:rsid w:val="00D65080"/>
    <w:rsid w:val="00D652F6"/>
    <w:rsid w:val="00D6544A"/>
    <w:rsid w:val="00D6565E"/>
    <w:rsid w:val="00D65AC8"/>
    <w:rsid w:val="00D65F28"/>
    <w:rsid w:val="00D66034"/>
    <w:rsid w:val="00D6678A"/>
    <w:rsid w:val="00D66A53"/>
    <w:rsid w:val="00D66F86"/>
    <w:rsid w:val="00D67172"/>
    <w:rsid w:val="00D672BB"/>
    <w:rsid w:val="00D674AE"/>
    <w:rsid w:val="00D679A9"/>
    <w:rsid w:val="00D67A77"/>
    <w:rsid w:val="00D67D2E"/>
    <w:rsid w:val="00D7004C"/>
    <w:rsid w:val="00D7086E"/>
    <w:rsid w:val="00D7093E"/>
    <w:rsid w:val="00D70B07"/>
    <w:rsid w:val="00D7112F"/>
    <w:rsid w:val="00D7114A"/>
    <w:rsid w:val="00D71232"/>
    <w:rsid w:val="00D714AB"/>
    <w:rsid w:val="00D7151E"/>
    <w:rsid w:val="00D715E8"/>
    <w:rsid w:val="00D71872"/>
    <w:rsid w:val="00D7188B"/>
    <w:rsid w:val="00D71A7E"/>
    <w:rsid w:val="00D71D65"/>
    <w:rsid w:val="00D72509"/>
    <w:rsid w:val="00D7297D"/>
    <w:rsid w:val="00D72AD1"/>
    <w:rsid w:val="00D72B6F"/>
    <w:rsid w:val="00D72C23"/>
    <w:rsid w:val="00D72E4C"/>
    <w:rsid w:val="00D7348F"/>
    <w:rsid w:val="00D7397B"/>
    <w:rsid w:val="00D73DC3"/>
    <w:rsid w:val="00D743B6"/>
    <w:rsid w:val="00D74485"/>
    <w:rsid w:val="00D7448A"/>
    <w:rsid w:val="00D7468F"/>
    <w:rsid w:val="00D74883"/>
    <w:rsid w:val="00D74B54"/>
    <w:rsid w:val="00D74E68"/>
    <w:rsid w:val="00D7512E"/>
    <w:rsid w:val="00D75270"/>
    <w:rsid w:val="00D752A1"/>
    <w:rsid w:val="00D75702"/>
    <w:rsid w:val="00D75C3A"/>
    <w:rsid w:val="00D75D54"/>
    <w:rsid w:val="00D75E2E"/>
    <w:rsid w:val="00D763D8"/>
    <w:rsid w:val="00D766DC"/>
    <w:rsid w:val="00D76727"/>
    <w:rsid w:val="00D768FB"/>
    <w:rsid w:val="00D76CE0"/>
    <w:rsid w:val="00D7751E"/>
    <w:rsid w:val="00D777A0"/>
    <w:rsid w:val="00D7790E"/>
    <w:rsid w:val="00D77F5B"/>
    <w:rsid w:val="00D807B0"/>
    <w:rsid w:val="00D80A19"/>
    <w:rsid w:val="00D80D41"/>
    <w:rsid w:val="00D81A2F"/>
    <w:rsid w:val="00D81ABB"/>
    <w:rsid w:val="00D81B9F"/>
    <w:rsid w:val="00D81DDA"/>
    <w:rsid w:val="00D82072"/>
    <w:rsid w:val="00D82086"/>
    <w:rsid w:val="00D82B08"/>
    <w:rsid w:val="00D8319F"/>
    <w:rsid w:val="00D83296"/>
    <w:rsid w:val="00D834B2"/>
    <w:rsid w:val="00D838DD"/>
    <w:rsid w:val="00D83931"/>
    <w:rsid w:val="00D83941"/>
    <w:rsid w:val="00D83A89"/>
    <w:rsid w:val="00D85136"/>
    <w:rsid w:val="00D85152"/>
    <w:rsid w:val="00D8582B"/>
    <w:rsid w:val="00D85A79"/>
    <w:rsid w:val="00D85C1B"/>
    <w:rsid w:val="00D85DD4"/>
    <w:rsid w:val="00D866C2"/>
    <w:rsid w:val="00D86942"/>
    <w:rsid w:val="00D86C1F"/>
    <w:rsid w:val="00D86F64"/>
    <w:rsid w:val="00D873F4"/>
    <w:rsid w:val="00D876D4"/>
    <w:rsid w:val="00D87AA0"/>
    <w:rsid w:val="00D87C69"/>
    <w:rsid w:val="00D90041"/>
    <w:rsid w:val="00D901C4"/>
    <w:rsid w:val="00D903B4"/>
    <w:rsid w:val="00D905E9"/>
    <w:rsid w:val="00D90683"/>
    <w:rsid w:val="00D9070E"/>
    <w:rsid w:val="00D9096D"/>
    <w:rsid w:val="00D90FCE"/>
    <w:rsid w:val="00D9239E"/>
    <w:rsid w:val="00D924E7"/>
    <w:rsid w:val="00D92697"/>
    <w:rsid w:val="00D92972"/>
    <w:rsid w:val="00D92B4D"/>
    <w:rsid w:val="00D92F57"/>
    <w:rsid w:val="00D9347D"/>
    <w:rsid w:val="00D93B3B"/>
    <w:rsid w:val="00D93EE0"/>
    <w:rsid w:val="00D941FA"/>
    <w:rsid w:val="00D94533"/>
    <w:rsid w:val="00D9459D"/>
    <w:rsid w:val="00D94952"/>
    <w:rsid w:val="00D94CAF"/>
    <w:rsid w:val="00D94F3F"/>
    <w:rsid w:val="00D95888"/>
    <w:rsid w:val="00D95BB6"/>
    <w:rsid w:val="00D95CA7"/>
    <w:rsid w:val="00D961C8"/>
    <w:rsid w:val="00D962D9"/>
    <w:rsid w:val="00D964A3"/>
    <w:rsid w:val="00D96C5F"/>
    <w:rsid w:val="00D96FE1"/>
    <w:rsid w:val="00D97373"/>
    <w:rsid w:val="00D97511"/>
    <w:rsid w:val="00D9757D"/>
    <w:rsid w:val="00D976F3"/>
    <w:rsid w:val="00D9794C"/>
    <w:rsid w:val="00D9795C"/>
    <w:rsid w:val="00D97D24"/>
    <w:rsid w:val="00D97E1D"/>
    <w:rsid w:val="00D97EA1"/>
    <w:rsid w:val="00DA00A1"/>
    <w:rsid w:val="00DA02F6"/>
    <w:rsid w:val="00DA0994"/>
    <w:rsid w:val="00DA09C0"/>
    <w:rsid w:val="00DA0D12"/>
    <w:rsid w:val="00DA10B8"/>
    <w:rsid w:val="00DA1166"/>
    <w:rsid w:val="00DA136E"/>
    <w:rsid w:val="00DA13D2"/>
    <w:rsid w:val="00DA155A"/>
    <w:rsid w:val="00DA1684"/>
    <w:rsid w:val="00DA1ACF"/>
    <w:rsid w:val="00DA1B14"/>
    <w:rsid w:val="00DA1BCB"/>
    <w:rsid w:val="00DA1D0F"/>
    <w:rsid w:val="00DA1DCF"/>
    <w:rsid w:val="00DA1ECC"/>
    <w:rsid w:val="00DA214B"/>
    <w:rsid w:val="00DA2428"/>
    <w:rsid w:val="00DA246D"/>
    <w:rsid w:val="00DA266B"/>
    <w:rsid w:val="00DA27B5"/>
    <w:rsid w:val="00DA2D2D"/>
    <w:rsid w:val="00DA2E2D"/>
    <w:rsid w:val="00DA2F52"/>
    <w:rsid w:val="00DA2F6E"/>
    <w:rsid w:val="00DA2FEF"/>
    <w:rsid w:val="00DA3173"/>
    <w:rsid w:val="00DA329D"/>
    <w:rsid w:val="00DA3381"/>
    <w:rsid w:val="00DA3493"/>
    <w:rsid w:val="00DA3CEB"/>
    <w:rsid w:val="00DA3FEB"/>
    <w:rsid w:val="00DA48AC"/>
    <w:rsid w:val="00DA4954"/>
    <w:rsid w:val="00DA59BA"/>
    <w:rsid w:val="00DA5F0F"/>
    <w:rsid w:val="00DA6122"/>
    <w:rsid w:val="00DA623E"/>
    <w:rsid w:val="00DA62DC"/>
    <w:rsid w:val="00DA6B99"/>
    <w:rsid w:val="00DA6BF2"/>
    <w:rsid w:val="00DA708B"/>
    <w:rsid w:val="00DA722B"/>
    <w:rsid w:val="00DA776D"/>
    <w:rsid w:val="00DA7E80"/>
    <w:rsid w:val="00DB036F"/>
    <w:rsid w:val="00DB0377"/>
    <w:rsid w:val="00DB07C9"/>
    <w:rsid w:val="00DB0DFD"/>
    <w:rsid w:val="00DB1090"/>
    <w:rsid w:val="00DB15DC"/>
    <w:rsid w:val="00DB2004"/>
    <w:rsid w:val="00DB269A"/>
    <w:rsid w:val="00DB2782"/>
    <w:rsid w:val="00DB2C28"/>
    <w:rsid w:val="00DB301D"/>
    <w:rsid w:val="00DB3095"/>
    <w:rsid w:val="00DB3514"/>
    <w:rsid w:val="00DB3AE6"/>
    <w:rsid w:val="00DB3B94"/>
    <w:rsid w:val="00DB460C"/>
    <w:rsid w:val="00DB4B87"/>
    <w:rsid w:val="00DB5155"/>
    <w:rsid w:val="00DB60AA"/>
    <w:rsid w:val="00DB630B"/>
    <w:rsid w:val="00DB6433"/>
    <w:rsid w:val="00DB6680"/>
    <w:rsid w:val="00DB6B30"/>
    <w:rsid w:val="00DB6D68"/>
    <w:rsid w:val="00DB752B"/>
    <w:rsid w:val="00DB7F26"/>
    <w:rsid w:val="00DC0178"/>
    <w:rsid w:val="00DC032E"/>
    <w:rsid w:val="00DC03A7"/>
    <w:rsid w:val="00DC0ECA"/>
    <w:rsid w:val="00DC0ED6"/>
    <w:rsid w:val="00DC100B"/>
    <w:rsid w:val="00DC1198"/>
    <w:rsid w:val="00DC1319"/>
    <w:rsid w:val="00DC1535"/>
    <w:rsid w:val="00DC16C8"/>
    <w:rsid w:val="00DC1713"/>
    <w:rsid w:val="00DC1767"/>
    <w:rsid w:val="00DC1ECC"/>
    <w:rsid w:val="00DC2639"/>
    <w:rsid w:val="00DC2BC0"/>
    <w:rsid w:val="00DC2C27"/>
    <w:rsid w:val="00DC2E35"/>
    <w:rsid w:val="00DC2E94"/>
    <w:rsid w:val="00DC2F6E"/>
    <w:rsid w:val="00DC314A"/>
    <w:rsid w:val="00DC31C6"/>
    <w:rsid w:val="00DC363F"/>
    <w:rsid w:val="00DC3B61"/>
    <w:rsid w:val="00DC3C51"/>
    <w:rsid w:val="00DC3FD7"/>
    <w:rsid w:val="00DC4020"/>
    <w:rsid w:val="00DC4025"/>
    <w:rsid w:val="00DC42A6"/>
    <w:rsid w:val="00DC43D3"/>
    <w:rsid w:val="00DC457D"/>
    <w:rsid w:val="00DC467B"/>
    <w:rsid w:val="00DC53E3"/>
    <w:rsid w:val="00DC55F1"/>
    <w:rsid w:val="00DC5CC7"/>
    <w:rsid w:val="00DC6026"/>
    <w:rsid w:val="00DC624E"/>
    <w:rsid w:val="00DC62A7"/>
    <w:rsid w:val="00DC65A8"/>
    <w:rsid w:val="00DC67E7"/>
    <w:rsid w:val="00DC6842"/>
    <w:rsid w:val="00DC6A05"/>
    <w:rsid w:val="00DC6D2C"/>
    <w:rsid w:val="00DC72BC"/>
    <w:rsid w:val="00DC72D7"/>
    <w:rsid w:val="00DC7310"/>
    <w:rsid w:val="00DC752F"/>
    <w:rsid w:val="00DC7614"/>
    <w:rsid w:val="00DC7ADD"/>
    <w:rsid w:val="00DD02D7"/>
    <w:rsid w:val="00DD0474"/>
    <w:rsid w:val="00DD077A"/>
    <w:rsid w:val="00DD07C6"/>
    <w:rsid w:val="00DD07FF"/>
    <w:rsid w:val="00DD0C25"/>
    <w:rsid w:val="00DD1574"/>
    <w:rsid w:val="00DD15E0"/>
    <w:rsid w:val="00DD19E2"/>
    <w:rsid w:val="00DD1D8C"/>
    <w:rsid w:val="00DD20B1"/>
    <w:rsid w:val="00DD229F"/>
    <w:rsid w:val="00DD232C"/>
    <w:rsid w:val="00DD3381"/>
    <w:rsid w:val="00DD341A"/>
    <w:rsid w:val="00DD3FBF"/>
    <w:rsid w:val="00DD4032"/>
    <w:rsid w:val="00DD4327"/>
    <w:rsid w:val="00DD439C"/>
    <w:rsid w:val="00DD447A"/>
    <w:rsid w:val="00DD48FA"/>
    <w:rsid w:val="00DD57A6"/>
    <w:rsid w:val="00DD57EE"/>
    <w:rsid w:val="00DD5939"/>
    <w:rsid w:val="00DD5C46"/>
    <w:rsid w:val="00DD68AC"/>
    <w:rsid w:val="00DD68D3"/>
    <w:rsid w:val="00DD6C0F"/>
    <w:rsid w:val="00DD7758"/>
    <w:rsid w:val="00DD7969"/>
    <w:rsid w:val="00DD7C3C"/>
    <w:rsid w:val="00DD7CE4"/>
    <w:rsid w:val="00DE01EF"/>
    <w:rsid w:val="00DE0254"/>
    <w:rsid w:val="00DE0323"/>
    <w:rsid w:val="00DE06DA"/>
    <w:rsid w:val="00DE086A"/>
    <w:rsid w:val="00DE08A7"/>
    <w:rsid w:val="00DE0A73"/>
    <w:rsid w:val="00DE1201"/>
    <w:rsid w:val="00DE1823"/>
    <w:rsid w:val="00DE1B6A"/>
    <w:rsid w:val="00DE1EE6"/>
    <w:rsid w:val="00DE1F57"/>
    <w:rsid w:val="00DE233A"/>
    <w:rsid w:val="00DE2922"/>
    <w:rsid w:val="00DE29F7"/>
    <w:rsid w:val="00DE2DBA"/>
    <w:rsid w:val="00DE2EEC"/>
    <w:rsid w:val="00DE31F4"/>
    <w:rsid w:val="00DE32D8"/>
    <w:rsid w:val="00DE33DA"/>
    <w:rsid w:val="00DE3816"/>
    <w:rsid w:val="00DE3B35"/>
    <w:rsid w:val="00DE3DC7"/>
    <w:rsid w:val="00DE3DD8"/>
    <w:rsid w:val="00DE4086"/>
    <w:rsid w:val="00DE4641"/>
    <w:rsid w:val="00DE4899"/>
    <w:rsid w:val="00DE48AF"/>
    <w:rsid w:val="00DE4966"/>
    <w:rsid w:val="00DE54FE"/>
    <w:rsid w:val="00DE5A85"/>
    <w:rsid w:val="00DE5ADC"/>
    <w:rsid w:val="00DE5CC9"/>
    <w:rsid w:val="00DE5FDB"/>
    <w:rsid w:val="00DE60A0"/>
    <w:rsid w:val="00DE6B0C"/>
    <w:rsid w:val="00DE6EBB"/>
    <w:rsid w:val="00DE73BE"/>
    <w:rsid w:val="00DE7930"/>
    <w:rsid w:val="00DE7B9D"/>
    <w:rsid w:val="00DF0BBC"/>
    <w:rsid w:val="00DF0BBD"/>
    <w:rsid w:val="00DF11F8"/>
    <w:rsid w:val="00DF1842"/>
    <w:rsid w:val="00DF1EC8"/>
    <w:rsid w:val="00DF2121"/>
    <w:rsid w:val="00DF226B"/>
    <w:rsid w:val="00DF2347"/>
    <w:rsid w:val="00DF24D0"/>
    <w:rsid w:val="00DF2554"/>
    <w:rsid w:val="00DF282D"/>
    <w:rsid w:val="00DF2A1F"/>
    <w:rsid w:val="00DF30A8"/>
    <w:rsid w:val="00DF3248"/>
    <w:rsid w:val="00DF3373"/>
    <w:rsid w:val="00DF3438"/>
    <w:rsid w:val="00DF3561"/>
    <w:rsid w:val="00DF3841"/>
    <w:rsid w:val="00DF3BEE"/>
    <w:rsid w:val="00DF41D8"/>
    <w:rsid w:val="00DF4F75"/>
    <w:rsid w:val="00DF52E5"/>
    <w:rsid w:val="00DF6130"/>
    <w:rsid w:val="00DF688B"/>
    <w:rsid w:val="00DF6960"/>
    <w:rsid w:val="00DF69C0"/>
    <w:rsid w:val="00DF6D7A"/>
    <w:rsid w:val="00DF7244"/>
    <w:rsid w:val="00DF7279"/>
    <w:rsid w:val="00DF7A30"/>
    <w:rsid w:val="00DF7E63"/>
    <w:rsid w:val="00DF7E70"/>
    <w:rsid w:val="00DF7F07"/>
    <w:rsid w:val="00E00597"/>
    <w:rsid w:val="00E00A4E"/>
    <w:rsid w:val="00E01A0C"/>
    <w:rsid w:val="00E01CBC"/>
    <w:rsid w:val="00E01E97"/>
    <w:rsid w:val="00E020BF"/>
    <w:rsid w:val="00E026B1"/>
    <w:rsid w:val="00E0272C"/>
    <w:rsid w:val="00E02771"/>
    <w:rsid w:val="00E02C96"/>
    <w:rsid w:val="00E030F1"/>
    <w:rsid w:val="00E03305"/>
    <w:rsid w:val="00E034E6"/>
    <w:rsid w:val="00E03985"/>
    <w:rsid w:val="00E03C5A"/>
    <w:rsid w:val="00E03C7D"/>
    <w:rsid w:val="00E05FA6"/>
    <w:rsid w:val="00E06334"/>
    <w:rsid w:val="00E0689C"/>
    <w:rsid w:val="00E073D4"/>
    <w:rsid w:val="00E075AA"/>
    <w:rsid w:val="00E07B7D"/>
    <w:rsid w:val="00E07E40"/>
    <w:rsid w:val="00E07F14"/>
    <w:rsid w:val="00E1042C"/>
    <w:rsid w:val="00E10626"/>
    <w:rsid w:val="00E10820"/>
    <w:rsid w:val="00E10BC6"/>
    <w:rsid w:val="00E10C95"/>
    <w:rsid w:val="00E11586"/>
    <w:rsid w:val="00E118E9"/>
    <w:rsid w:val="00E11DE2"/>
    <w:rsid w:val="00E11FFF"/>
    <w:rsid w:val="00E1225A"/>
    <w:rsid w:val="00E12538"/>
    <w:rsid w:val="00E12BAD"/>
    <w:rsid w:val="00E12C05"/>
    <w:rsid w:val="00E1362B"/>
    <w:rsid w:val="00E13B1D"/>
    <w:rsid w:val="00E13C37"/>
    <w:rsid w:val="00E1400D"/>
    <w:rsid w:val="00E146C3"/>
    <w:rsid w:val="00E149A3"/>
    <w:rsid w:val="00E14AFE"/>
    <w:rsid w:val="00E14BFF"/>
    <w:rsid w:val="00E14E64"/>
    <w:rsid w:val="00E1516F"/>
    <w:rsid w:val="00E15461"/>
    <w:rsid w:val="00E15561"/>
    <w:rsid w:val="00E15693"/>
    <w:rsid w:val="00E15764"/>
    <w:rsid w:val="00E15C60"/>
    <w:rsid w:val="00E16406"/>
    <w:rsid w:val="00E164C1"/>
    <w:rsid w:val="00E169FA"/>
    <w:rsid w:val="00E16A1A"/>
    <w:rsid w:val="00E16A5B"/>
    <w:rsid w:val="00E16C1B"/>
    <w:rsid w:val="00E17075"/>
    <w:rsid w:val="00E17105"/>
    <w:rsid w:val="00E172FC"/>
    <w:rsid w:val="00E176A4"/>
    <w:rsid w:val="00E179C2"/>
    <w:rsid w:val="00E17A31"/>
    <w:rsid w:val="00E17D79"/>
    <w:rsid w:val="00E17EBA"/>
    <w:rsid w:val="00E20383"/>
    <w:rsid w:val="00E20712"/>
    <w:rsid w:val="00E20875"/>
    <w:rsid w:val="00E20A3A"/>
    <w:rsid w:val="00E20CEB"/>
    <w:rsid w:val="00E20E2D"/>
    <w:rsid w:val="00E2136B"/>
    <w:rsid w:val="00E213E2"/>
    <w:rsid w:val="00E21A06"/>
    <w:rsid w:val="00E21C13"/>
    <w:rsid w:val="00E21E5D"/>
    <w:rsid w:val="00E222D3"/>
    <w:rsid w:val="00E2259F"/>
    <w:rsid w:val="00E22699"/>
    <w:rsid w:val="00E226F4"/>
    <w:rsid w:val="00E22767"/>
    <w:rsid w:val="00E2280A"/>
    <w:rsid w:val="00E22E37"/>
    <w:rsid w:val="00E22EC1"/>
    <w:rsid w:val="00E235CD"/>
    <w:rsid w:val="00E236FE"/>
    <w:rsid w:val="00E23993"/>
    <w:rsid w:val="00E23EC2"/>
    <w:rsid w:val="00E23FB3"/>
    <w:rsid w:val="00E24163"/>
    <w:rsid w:val="00E24335"/>
    <w:rsid w:val="00E2436F"/>
    <w:rsid w:val="00E24617"/>
    <w:rsid w:val="00E2472C"/>
    <w:rsid w:val="00E24791"/>
    <w:rsid w:val="00E24A6D"/>
    <w:rsid w:val="00E24AB5"/>
    <w:rsid w:val="00E24AF6"/>
    <w:rsid w:val="00E24D49"/>
    <w:rsid w:val="00E25536"/>
    <w:rsid w:val="00E2569A"/>
    <w:rsid w:val="00E257A4"/>
    <w:rsid w:val="00E258C9"/>
    <w:rsid w:val="00E259CA"/>
    <w:rsid w:val="00E25B32"/>
    <w:rsid w:val="00E25D99"/>
    <w:rsid w:val="00E25EB9"/>
    <w:rsid w:val="00E26036"/>
    <w:rsid w:val="00E2610D"/>
    <w:rsid w:val="00E26AFF"/>
    <w:rsid w:val="00E26C38"/>
    <w:rsid w:val="00E27149"/>
    <w:rsid w:val="00E2794F"/>
    <w:rsid w:val="00E27C8B"/>
    <w:rsid w:val="00E27CD1"/>
    <w:rsid w:val="00E27ECC"/>
    <w:rsid w:val="00E30013"/>
    <w:rsid w:val="00E3029C"/>
    <w:rsid w:val="00E3040B"/>
    <w:rsid w:val="00E308DB"/>
    <w:rsid w:val="00E30A0B"/>
    <w:rsid w:val="00E30E6D"/>
    <w:rsid w:val="00E30F5F"/>
    <w:rsid w:val="00E31579"/>
    <w:rsid w:val="00E316A4"/>
    <w:rsid w:val="00E317C7"/>
    <w:rsid w:val="00E3187F"/>
    <w:rsid w:val="00E318EE"/>
    <w:rsid w:val="00E31E3F"/>
    <w:rsid w:val="00E32793"/>
    <w:rsid w:val="00E328F3"/>
    <w:rsid w:val="00E32CA8"/>
    <w:rsid w:val="00E32F15"/>
    <w:rsid w:val="00E3305C"/>
    <w:rsid w:val="00E33110"/>
    <w:rsid w:val="00E33DCA"/>
    <w:rsid w:val="00E34019"/>
    <w:rsid w:val="00E341B6"/>
    <w:rsid w:val="00E34C45"/>
    <w:rsid w:val="00E34ECA"/>
    <w:rsid w:val="00E34F8C"/>
    <w:rsid w:val="00E3506D"/>
    <w:rsid w:val="00E350C6"/>
    <w:rsid w:val="00E35281"/>
    <w:rsid w:val="00E353DE"/>
    <w:rsid w:val="00E3560B"/>
    <w:rsid w:val="00E35798"/>
    <w:rsid w:val="00E358A0"/>
    <w:rsid w:val="00E36171"/>
    <w:rsid w:val="00E3629E"/>
    <w:rsid w:val="00E36765"/>
    <w:rsid w:val="00E372B1"/>
    <w:rsid w:val="00E37319"/>
    <w:rsid w:val="00E3736A"/>
    <w:rsid w:val="00E37A7A"/>
    <w:rsid w:val="00E40091"/>
    <w:rsid w:val="00E40203"/>
    <w:rsid w:val="00E40442"/>
    <w:rsid w:val="00E40951"/>
    <w:rsid w:val="00E4107F"/>
    <w:rsid w:val="00E4144F"/>
    <w:rsid w:val="00E41590"/>
    <w:rsid w:val="00E41611"/>
    <w:rsid w:val="00E41ABA"/>
    <w:rsid w:val="00E41E65"/>
    <w:rsid w:val="00E41F4D"/>
    <w:rsid w:val="00E42335"/>
    <w:rsid w:val="00E424BA"/>
    <w:rsid w:val="00E42BE7"/>
    <w:rsid w:val="00E4352E"/>
    <w:rsid w:val="00E442A7"/>
    <w:rsid w:val="00E443FD"/>
    <w:rsid w:val="00E448D5"/>
    <w:rsid w:val="00E448E0"/>
    <w:rsid w:val="00E44A02"/>
    <w:rsid w:val="00E44E43"/>
    <w:rsid w:val="00E45013"/>
    <w:rsid w:val="00E45196"/>
    <w:rsid w:val="00E4522F"/>
    <w:rsid w:val="00E45892"/>
    <w:rsid w:val="00E45D9D"/>
    <w:rsid w:val="00E45E08"/>
    <w:rsid w:val="00E460B3"/>
    <w:rsid w:val="00E466FE"/>
    <w:rsid w:val="00E46DB3"/>
    <w:rsid w:val="00E470D7"/>
    <w:rsid w:val="00E47283"/>
    <w:rsid w:val="00E4739D"/>
    <w:rsid w:val="00E475A3"/>
    <w:rsid w:val="00E47C33"/>
    <w:rsid w:val="00E47F23"/>
    <w:rsid w:val="00E47FE2"/>
    <w:rsid w:val="00E5043E"/>
    <w:rsid w:val="00E5047B"/>
    <w:rsid w:val="00E504C7"/>
    <w:rsid w:val="00E507D4"/>
    <w:rsid w:val="00E5092F"/>
    <w:rsid w:val="00E50D1A"/>
    <w:rsid w:val="00E50DA6"/>
    <w:rsid w:val="00E50DAD"/>
    <w:rsid w:val="00E50E9B"/>
    <w:rsid w:val="00E511A5"/>
    <w:rsid w:val="00E513D8"/>
    <w:rsid w:val="00E519A2"/>
    <w:rsid w:val="00E51AA0"/>
    <w:rsid w:val="00E52607"/>
    <w:rsid w:val="00E52A6B"/>
    <w:rsid w:val="00E52DCB"/>
    <w:rsid w:val="00E53791"/>
    <w:rsid w:val="00E537D1"/>
    <w:rsid w:val="00E5392F"/>
    <w:rsid w:val="00E53E75"/>
    <w:rsid w:val="00E54237"/>
    <w:rsid w:val="00E54385"/>
    <w:rsid w:val="00E5453D"/>
    <w:rsid w:val="00E54651"/>
    <w:rsid w:val="00E54999"/>
    <w:rsid w:val="00E54F38"/>
    <w:rsid w:val="00E5570A"/>
    <w:rsid w:val="00E5580F"/>
    <w:rsid w:val="00E55864"/>
    <w:rsid w:val="00E55B1E"/>
    <w:rsid w:val="00E55DC2"/>
    <w:rsid w:val="00E561BE"/>
    <w:rsid w:val="00E56541"/>
    <w:rsid w:val="00E56596"/>
    <w:rsid w:val="00E56659"/>
    <w:rsid w:val="00E56BAB"/>
    <w:rsid w:val="00E572DC"/>
    <w:rsid w:val="00E5756C"/>
    <w:rsid w:val="00E57929"/>
    <w:rsid w:val="00E604D3"/>
    <w:rsid w:val="00E604EF"/>
    <w:rsid w:val="00E6085B"/>
    <w:rsid w:val="00E60B08"/>
    <w:rsid w:val="00E60D05"/>
    <w:rsid w:val="00E60E33"/>
    <w:rsid w:val="00E60F0F"/>
    <w:rsid w:val="00E60F68"/>
    <w:rsid w:val="00E61210"/>
    <w:rsid w:val="00E6151F"/>
    <w:rsid w:val="00E617DC"/>
    <w:rsid w:val="00E61E6E"/>
    <w:rsid w:val="00E61F28"/>
    <w:rsid w:val="00E62900"/>
    <w:rsid w:val="00E629E1"/>
    <w:rsid w:val="00E630BC"/>
    <w:rsid w:val="00E63303"/>
    <w:rsid w:val="00E63B0D"/>
    <w:rsid w:val="00E64005"/>
    <w:rsid w:val="00E640CA"/>
    <w:rsid w:val="00E6480C"/>
    <w:rsid w:val="00E64A7B"/>
    <w:rsid w:val="00E64C81"/>
    <w:rsid w:val="00E64D4C"/>
    <w:rsid w:val="00E6539A"/>
    <w:rsid w:val="00E654A3"/>
    <w:rsid w:val="00E6585B"/>
    <w:rsid w:val="00E65CFB"/>
    <w:rsid w:val="00E65DD6"/>
    <w:rsid w:val="00E667A9"/>
    <w:rsid w:val="00E66B87"/>
    <w:rsid w:val="00E6720E"/>
    <w:rsid w:val="00E672A7"/>
    <w:rsid w:val="00E67CBA"/>
    <w:rsid w:val="00E67EB9"/>
    <w:rsid w:val="00E70264"/>
    <w:rsid w:val="00E7045C"/>
    <w:rsid w:val="00E70A4C"/>
    <w:rsid w:val="00E70FA9"/>
    <w:rsid w:val="00E71102"/>
    <w:rsid w:val="00E71536"/>
    <w:rsid w:val="00E71856"/>
    <w:rsid w:val="00E7189C"/>
    <w:rsid w:val="00E71D00"/>
    <w:rsid w:val="00E71EF6"/>
    <w:rsid w:val="00E71FD8"/>
    <w:rsid w:val="00E72319"/>
    <w:rsid w:val="00E7264B"/>
    <w:rsid w:val="00E72A92"/>
    <w:rsid w:val="00E72B00"/>
    <w:rsid w:val="00E72F0B"/>
    <w:rsid w:val="00E73474"/>
    <w:rsid w:val="00E73567"/>
    <w:rsid w:val="00E73AE3"/>
    <w:rsid w:val="00E73B82"/>
    <w:rsid w:val="00E73C98"/>
    <w:rsid w:val="00E745F4"/>
    <w:rsid w:val="00E74680"/>
    <w:rsid w:val="00E74A39"/>
    <w:rsid w:val="00E74BA4"/>
    <w:rsid w:val="00E750B4"/>
    <w:rsid w:val="00E7531A"/>
    <w:rsid w:val="00E75710"/>
    <w:rsid w:val="00E75824"/>
    <w:rsid w:val="00E75999"/>
    <w:rsid w:val="00E75DAF"/>
    <w:rsid w:val="00E763BA"/>
    <w:rsid w:val="00E76A06"/>
    <w:rsid w:val="00E76C08"/>
    <w:rsid w:val="00E76C5F"/>
    <w:rsid w:val="00E76E03"/>
    <w:rsid w:val="00E7707F"/>
    <w:rsid w:val="00E77099"/>
    <w:rsid w:val="00E770A0"/>
    <w:rsid w:val="00E8000F"/>
    <w:rsid w:val="00E803FF"/>
    <w:rsid w:val="00E805C8"/>
    <w:rsid w:val="00E80886"/>
    <w:rsid w:val="00E80BBE"/>
    <w:rsid w:val="00E80CA9"/>
    <w:rsid w:val="00E81037"/>
    <w:rsid w:val="00E8109D"/>
    <w:rsid w:val="00E81116"/>
    <w:rsid w:val="00E81577"/>
    <w:rsid w:val="00E815EB"/>
    <w:rsid w:val="00E81737"/>
    <w:rsid w:val="00E81788"/>
    <w:rsid w:val="00E81887"/>
    <w:rsid w:val="00E818A3"/>
    <w:rsid w:val="00E81F1F"/>
    <w:rsid w:val="00E8201A"/>
    <w:rsid w:val="00E821B3"/>
    <w:rsid w:val="00E822A8"/>
    <w:rsid w:val="00E82343"/>
    <w:rsid w:val="00E823B3"/>
    <w:rsid w:val="00E8242A"/>
    <w:rsid w:val="00E8298B"/>
    <w:rsid w:val="00E82A82"/>
    <w:rsid w:val="00E83527"/>
    <w:rsid w:val="00E83634"/>
    <w:rsid w:val="00E838BC"/>
    <w:rsid w:val="00E83E39"/>
    <w:rsid w:val="00E84292"/>
    <w:rsid w:val="00E843DC"/>
    <w:rsid w:val="00E8455B"/>
    <w:rsid w:val="00E849F8"/>
    <w:rsid w:val="00E84D26"/>
    <w:rsid w:val="00E854CB"/>
    <w:rsid w:val="00E85657"/>
    <w:rsid w:val="00E85A8D"/>
    <w:rsid w:val="00E861DD"/>
    <w:rsid w:val="00E864B9"/>
    <w:rsid w:val="00E867A2"/>
    <w:rsid w:val="00E869A8"/>
    <w:rsid w:val="00E8709D"/>
    <w:rsid w:val="00E87154"/>
    <w:rsid w:val="00E87D9C"/>
    <w:rsid w:val="00E903DE"/>
    <w:rsid w:val="00E9066E"/>
    <w:rsid w:val="00E907E0"/>
    <w:rsid w:val="00E908CA"/>
    <w:rsid w:val="00E90C95"/>
    <w:rsid w:val="00E9137D"/>
    <w:rsid w:val="00E914ED"/>
    <w:rsid w:val="00E91B3F"/>
    <w:rsid w:val="00E91CC5"/>
    <w:rsid w:val="00E921BB"/>
    <w:rsid w:val="00E921FB"/>
    <w:rsid w:val="00E928F8"/>
    <w:rsid w:val="00E92BA1"/>
    <w:rsid w:val="00E92CAD"/>
    <w:rsid w:val="00E93003"/>
    <w:rsid w:val="00E93024"/>
    <w:rsid w:val="00E93200"/>
    <w:rsid w:val="00E935A5"/>
    <w:rsid w:val="00E936F5"/>
    <w:rsid w:val="00E93818"/>
    <w:rsid w:val="00E93892"/>
    <w:rsid w:val="00E93C6F"/>
    <w:rsid w:val="00E94041"/>
    <w:rsid w:val="00E94304"/>
    <w:rsid w:val="00E9465E"/>
    <w:rsid w:val="00E946B2"/>
    <w:rsid w:val="00E94901"/>
    <w:rsid w:val="00E94A20"/>
    <w:rsid w:val="00E9500D"/>
    <w:rsid w:val="00E95553"/>
    <w:rsid w:val="00E9569F"/>
    <w:rsid w:val="00E957A5"/>
    <w:rsid w:val="00E9605E"/>
    <w:rsid w:val="00E964EE"/>
    <w:rsid w:val="00E964F2"/>
    <w:rsid w:val="00E96573"/>
    <w:rsid w:val="00E9682F"/>
    <w:rsid w:val="00E97224"/>
    <w:rsid w:val="00E9722B"/>
    <w:rsid w:val="00E97836"/>
    <w:rsid w:val="00E9788C"/>
    <w:rsid w:val="00E97ADE"/>
    <w:rsid w:val="00E97C6A"/>
    <w:rsid w:val="00E97E4F"/>
    <w:rsid w:val="00EA0071"/>
    <w:rsid w:val="00EA0642"/>
    <w:rsid w:val="00EA06A7"/>
    <w:rsid w:val="00EA08C2"/>
    <w:rsid w:val="00EA08CF"/>
    <w:rsid w:val="00EA0D16"/>
    <w:rsid w:val="00EA0F35"/>
    <w:rsid w:val="00EA15D9"/>
    <w:rsid w:val="00EA19E7"/>
    <w:rsid w:val="00EA1E52"/>
    <w:rsid w:val="00EA21DE"/>
    <w:rsid w:val="00EA2465"/>
    <w:rsid w:val="00EA289E"/>
    <w:rsid w:val="00EA2A23"/>
    <w:rsid w:val="00EA2EE8"/>
    <w:rsid w:val="00EA31F5"/>
    <w:rsid w:val="00EA3274"/>
    <w:rsid w:val="00EA35C5"/>
    <w:rsid w:val="00EA3A91"/>
    <w:rsid w:val="00EA3B2F"/>
    <w:rsid w:val="00EA3D9B"/>
    <w:rsid w:val="00EA4297"/>
    <w:rsid w:val="00EA42AB"/>
    <w:rsid w:val="00EA437C"/>
    <w:rsid w:val="00EA47D3"/>
    <w:rsid w:val="00EA49F4"/>
    <w:rsid w:val="00EA4DFA"/>
    <w:rsid w:val="00EA4F7E"/>
    <w:rsid w:val="00EA505F"/>
    <w:rsid w:val="00EA509A"/>
    <w:rsid w:val="00EA5258"/>
    <w:rsid w:val="00EA56F7"/>
    <w:rsid w:val="00EA5996"/>
    <w:rsid w:val="00EA603C"/>
    <w:rsid w:val="00EA6231"/>
    <w:rsid w:val="00EA6480"/>
    <w:rsid w:val="00EA64ED"/>
    <w:rsid w:val="00EA6BF6"/>
    <w:rsid w:val="00EA703F"/>
    <w:rsid w:val="00EA70C7"/>
    <w:rsid w:val="00EA769C"/>
    <w:rsid w:val="00EA77F0"/>
    <w:rsid w:val="00EA794E"/>
    <w:rsid w:val="00EA7E21"/>
    <w:rsid w:val="00EB019C"/>
    <w:rsid w:val="00EB0227"/>
    <w:rsid w:val="00EB0989"/>
    <w:rsid w:val="00EB0A63"/>
    <w:rsid w:val="00EB0E32"/>
    <w:rsid w:val="00EB0E95"/>
    <w:rsid w:val="00EB0EA2"/>
    <w:rsid w:val="00EB16A9"/>
    <w:rsid w:val="00EB1830"/>
    <w:rsid w:val="00EB290D"/>
    <w:rsid w:val="00EB2920"/>
    <w:rsid w:val="00EB2D3D"/>
    <w:rsid w:val="00EB2DF2"/>
    <w:rsid w:val="00EB38F0"/>
    <w:rsid w:val="00EB3A37"/>
    <w:rsid w:val="00EB3B68"/>
    <w:rsid w:val="00EB3C6C"/>
    <w:rsid w:val="00EB4065"/>
    <w:rsid w:val="00EB4590"/>
    <w:rsid w:val="00EB4624"/>
    <w:rsid w:val="00EB4625"/>
    <w:rsid w:val="00EB497F"/>
    <w:rsid w:val="00EB54BA"/>
    <w:rsid w:val="00EB5772"/>
    <w:rsid w:val="00EB5D6D"/>
    <w:rsid w:val="00EB5E11"/>
    <w:rsid w:val="00EB6547"/>
    <w:rsid w:val="00EB65CC"/>
    <w:rsid w:val="00EB6601"/>
    <w:rsid w:val="00EB6637"/>
    <w:rsid w:val="00EB68CE"/>
    <w:rsid w:val="00EB6BAA"/>
    <w:rsid w:val="00EB6C10"/>
    <w:rsid w:val="00EB7016"/>
    <w:rsid w:val="00EB725C"/>
    <w:rsid w:val="00EB72F2"/>
    <w:rsid w:val="00EB74AF"/>
    <w:rsid w:val="00EB7D48"/>
    <w:rsid w:val="00EB7FEA"/>
    <w:rsid w:val="00EC002A"/>
    <w:rsid w:val="00EC0066"/>
    <w:rsid w:val="00EC017E"/>
    <w:rsid w:val="00EC08F2"/>
    <w:rsid w:val="00EC0B41"/>
    <w:rsid w:val="00EC0D2E"/>
    <w:rsid w:val="00EC1256"/>
    <w:rsid w:val="00EC12D2"/>
    <w:rsid w:val="00EC131B"/>
    <w:rsid w:val="00EC13BC"/>
    <w:rsid w:val="00EC1A0B"/>
    <w:rsid w:val="00EC1D2E"/>
    <w:rsid w:val="00EC1F58"/>
    <w:rsid w:val="00EC21E1"/>
    <w:rsid w:val="00EC226C"/>
    <w:rsid w:val="00EC291D"/>
    <w:rsid w:val="00EC32C8"/>
    <w:rsid w:val="00EC3648"/>
    <w:rsid w:val="00EC373C"/>
    <w:rsid w:val="00EC3B5E"/>
    <w:rsid w:val="00EC3F9F"/>
    <w:rsid w:val="00EC4147"/>
    <w:rsid w:val="00EC41A5"/>
    <w:rsid w:val="00EC4D04"/>
    <w:rsid w:val="00EC4DA3"/>
    <w:rsid w:val="00EC4E57"/>
    <w:rsid w:val="00EC5B66"/>
    <w:rsid w:val="00EC5DD2"/>
    <w:rsid w:val="00EC5DED"/>
    <w:rsid w:val="00EC5EB0"/>
    <w:rsid w:val="00EC5F01"/>
    <w:rsid w:val="00EC603A"/>
    <w:rsid w:val="00EC60F7"/>
    <w:rsid w:val="00EC64DE"/>
    <w:rsid w:val="00EC656E"/>
    <w:rsid w:val="00EC6737"/>
    <w:rsid w:val="00EC6821"/>
    <w:rsid w:val="00EC6824"/>
    <w:rsid w:val="00EC6905"/>
    <w:rsid w:val="00EC6E68"/>
    <w:rsid w:val="00EC7051"/>
    <w:rsid w:val="00EC75F4"/>
    <w:rsid w:val="00EC7ACD"/>
    <w:rsid w:val="00EC7B23"/>
    <w:rsid w:val="00EC7DA8"/>
    <w:rsid w:val="00EC7EF1"/>
    <w:rsid w:val="00ED0018"/>
    <w:rsid w:val="00ED01B9"/>
    <w:rsid w:val="00ED054C"/>
    <w:rsid w:val="00ED05F8"/>
    <w:rsid w:val="00ED07BF"/>
    <w:rsid w:val="00ED0C45"/>
    <w:rsid w:val="00ED0C4A"/>
    <w:rsid w:val="00ED1388"/>
    <w:rsid w:val="00ED179B"/>
    <w:rsid w:val="00ED1877"/>
    <w:rsid w:val="00ED1952"/>
    <w:rsid w:val="00ED195E"/>
    <w:rsid w:val="00ED1C49"/>
    <w:rsid w:val="00ED1C6D"/>
    <w:rsid w:val="00ED1DD6"/>
    <w:rsid w:val="00ED1E7D"/>
    <w:rsid w:val="00ED1F19"/>
    <w:rsid w:val="00ED218D"/>
    <w:rsid w:val="00ED2294"/>
    <w:rsid w:val="00ED251C"/>
    <w:rsid w:val="00ED25D6"/>
    <w:rsid w:val="00ED2B7E"/>
    <w:rsid w:val="00ED2E66"/>
    <w:rsid w:val="00ED302D"/>
    <w:rsid w:val="00ED3353"/>
    <w:rsid w:val="00ED3474"/>
    <w:rsid w:val="00ED382A"/>
    <w:rsid w:val="00ED38AD"/>
    <w:rsid w:val="00ED3C4D"/>
    <w:rsid w:val="00ED3D56"/>
    <w:rsid w:val="00ED3E80"/>
    <w:rsid w:val="00ED43ED"/>
    <w:rsid w:val="00ED4E44"/>
    <w:rsid w:val="00ED52B3"/>
    <w:rsid w:val="00ED5B41"/>
    <w:rsid w:val="00ED5FE0"/>
    <w:rsid w:val="00ED61E5"/>
    <w:rsid w:val="00ED62F0"/>
    <w:rsid w:val="00ED63DD"/>
    <w:rsid w:val="00ED6CBE"/>
    <w:rsid w:val="00ED7F6A"/>
    <w:rsid w:val="00EE047C"/>
    <w:rsid w:val="00EE0B7A"/>
    <w:rsid w:val="00EE0C37"/>
    <w:rsid w:val="00EE0F18"/>
    <w:rsid w:val="00EE1183"/>
    <w:rsid w:val="00EE11DF"/>
    <w:rsid w:val="00EE135D"/>
    <w:rsid w:val="00EE158C"/>
    <w:rsid w:val="00EE1654"/>
    <w:rsid w:val="00EE1912"/>
    <w:rsid w:val="00EE1DA5"/>
    <w:rsid w:val="00EE238F"/>
    <w:rsid w:val="00EE2B7A"/>
    <w:rsid w:val="00EE2C44"/>
    <w:rsid w:val="00EE2CF3"/>
    <w:rsid w:val="00EE301E"/>
    <w:rsid w:val="00EE3C73"/>
    <w:rsid w:val="00EE3D81"/>
    <w:rsid w:val="00EE3DA7"/>
    <w:rsid w:val="00EE4133"/>
    <w:rsid w:val="00EE41FE"/>
    <w:rsid w:val="00EE4430"/>
    <w:rsid w:val="00EE4652"/>
    <w:rsid w:val="00EE473B"/>
    <w:rsid w:val="00EE49B5"/>
    <w:rsid w:val="00EE4D38"/>
    <w:rsid w:val="00EE4DE0"/>
    <w:rsid w:val="00EE4EF9"/>
    <w:rsid w:val="00EE4FD0"/>
    <w:rsid w:val="00EE51C6"/>
    <w:rsid w:val="00EE58C4"/>
    <w:rsid w:val="00EE5C4C"/>
    <w:rsid w:val="00EE5FDE"/>
    <w:rsid w:val="00EE6860"/>
    <w:rsid w:val="00EE695C"/>
    <w:rsid w:val="00EE74CF"/>
    <w:rsid w:val="00EE7B47"/>
    <w:rsid w:val="00EE7C12"/>
    <w:rsid w:val="00EE7D02"/>
    <w:rsid w:val="00EF0B02"/>
    <w:rsid w:val="00EF0CD8"/>
    <w:rsid w:val="00EF0D96"/>
    <w:rsid w:val="00EF0E91"/>
    <w:rsid w:val="00EF1064"/>
    <w:rsid w:val="00EF18F8"/>
    <w:rsid w:val="00EF19C1"/>
    <w:rsid w:val="00EF1AE7"/>
    <w:rsid w:val="00EF20B5"/>
    <w:rsid w:val="00EF20E3"/>
    <w:rsid w:val="00EF21D9"/>
    <w:rsid w:val="00EF2228"/>
    <w:rsid w:val="00EF2377"/>
    <w:rsid w:val="00EF2538"/>
    <w:rsid w:val="00EF25EA"/>
    <w:rsid w:val="00EF262C"/>
    <w:rsid w:val="00EF2929"/>
    <w:rsid w:val="00EF2B18"/>
    <w:rsid w:val="00EF2C13"/>
    <w:rsid w:val="00EF2E5F"/>
    <w:rsid w:val="00EF340D"/>
    <w:rsid w:val="00EF3E34"/>
    <w:rsid w:val="00EF4558"/>
    <w:rsid w:val="00EF55B1"/>
    <w:rsid w:val="00EF58AD"/>
    <w:rsid w:val="00EF5A5F"/>
    <w:rsid w:val="00EF5AC8"/>
    <w:rsid w:val="00EF5F5C"/>
    <w:rsid w:val="00EF60F5"/>
    <w:rsid w:val="00EF62EC"/>
    <w:rsid w:val="00EF6DE6"/>
    <w:rsid w:val="00EF7380"/>
    <w:rsid w:val="00EF7A43"/>
    <w:rsid w:val="00F00208"/>
    <w:rsid w:val="00F00CE2"/>
    <w:rsid w:val="00F00D5F"/>
    <w:rsid w:val="00F00F85"/>
    <w:rsid w:val="00F0122E"/>
    <w:rsid w:val="00F012F6"/>
    <w:rsid w:val="00F014F0"/>
    <w:rsid w:val="00F01770"/>
    <w:rsid w:val="00F01A0A"/>
    <w:rsid w:val="00F01A71"/>
    <w:rsid w:val="00F01AE1"/>
    <w:rsid w:val="00F01BB7"/>
    <w:rsid w:val="00F01C35"/>
    <w:rsid w:val="00F01F81"/>
    <w:rsid w:val="00F021CD"/>
    <w:rsid w:val="00F0316C"/>
    <w:rsid w:val="00F0327D"/>
    <w:rsid w:val="00F03377"/>
    <w:rsid w:val="00F03CEC"/>
    <w:rsid w:val="00F04942"/>
    <w:rsid w:val="00F04B23"/>
    <w:rsid w:val="00F0513D"/>
    <w:rsid w:val="00F05305"/>
    <w:rsid w:val="00F0592D"/>
    <w:rsid w:val="00F05C77"/>
    <w:rsid w:val="00F05FC6"/>
    <w:rsid w:val="00F0616F"/>
    <w:rsid w:val="00F069CD"/>
    <w:rsid w:val="00F06C58"/>
    <w:rsid w:val="00F06CE6"/>
    <w:rsid w:val="00F06D4A"/>
    <w:rsid w:val="00F07058"/>
    <w:rsid w:val="00F0730E"/>
    <w:rsid w:val="00F07ED4"/>
    <w:rsid w:val="00F104A3"/>
    <w:rsid w:val="00F104EE"/>
    <w:rsid w:val="00F10683"/>
    <w:rsid w:val="00F107C9"/>
    <w:rsid w:val="00F107FC"/>
    <w:rsid w:val="00F10B4D"/>
    <w:rsid w:val="00F10CCB"/>
    <w:rsid w:val="00F10DEB"/>
    <w:rsid w:val="00F1124C"/>
    <w:rsid w:val="00F117A9"/>
    <w:rsid w:val="00F118CE"/>
    <w:rsid w:val="00F11AB8"/>
    <w:rsid w:val="00F11BFA"/>
    <w:rsid w:val="00F12138"/>
    <w:rsid w:val="00F124DD"/>
    <w:rsid w:val="00F12BD4"/>
    <w:rsid w:val="00F1316D"/>
    <w:rsid w:val="00F131FC"/>
    <w:rsid w:val="00F132A3"/>
    <w:rsid w:val="00F136DB"/>
    <w:rsid w:val="00F13D19"/>
    <w:rsid w:val="00F13DF6"/>
    <w:rsid w:val="00F13F31"/>
    <w:rsid w:val="00F14B82"/>
    <w:rsid w:val="00F14D47"/>
    <w:rsid w:val="00F14FF3"/>
    <w:rsid w:val="00F15B3F"/>
    <w:rsid w:val="00F15F4C"/>
    <w:rsid w:val="00F162A2"/>
    <w:rsid w:val="00F164A1"/>
    <w:rsid w:val="00F167DE"/>
    <w:rsid w:val="00F16830"/>
    <w:rsid w:val="00F170C3"/>
    <w:rsid w:val="00F17C55"/>
    <w:rsid w:val="00F17D65"/>
    <w:rsid w:val="00F2026A"/>
    <w:rsid w:val="00F20368"/>
    <w:rsid w:val="00F20595"/>
    <w:rsid w:val="00F20DFB"/>
    <w:rsid w:val="00F20E8D"/>
    <w:rsid w:val="00F210DE"/>
    <w:rsid w:val="00F21437"/>
    <w:rsid w:val="00F21513"/>
    <w:rsid w:val="00F21542"/>
    <w:rsid w:val="00F2155B"/>
    <w:rsid w:val="00F21661"/>
    <w:rsid w:val="00F2186D"/>
    <w:rsid w:val="00F2195C"/>
    <w:rsid w:val="00F21C45"/>
    <w:rsid w:val="00F21D0B"/>
    <w:rsid w:val="00F21DA9"/>
    <w:rsid w:val="00F2226B"/>
    <w:rsid w:val="00F2296A"/>
    <w:rsid w:val="00F22B26"/>
    <w:rsid w:val="00F22D8B"/>
    <w:rsid w:val="00F22E59"/>
    <w:rsid w:val="00F23284"/>
    <w:rsid w:val="00F232AA"/>
    <w:rsid w:val="00F2397B"/>
    <w:rsid w:val="00F24045"/>
    <w:rsid w:val="00F241A9"/>
    <w:rsid w:val="00F2428C"/>
    <w:rsid w:val="00F242D5"/>
    <w:rsid w:val="00F244A5"/>
    <w:rsid w:val="00F2454B"/>
    <w:rsid w:val="00F245CB"/>
    <w:rsid w:val="00F24788"/>
    <w:rsid w:val="00F24A9A"/>
    <w:rsid w:val="00F25002"/>
    <w:rsid w:val="00F25651"/>
    <w:rsid w:val="00F25939"/>
    <w:rsid w:val="00F25AC9"/>
    <w:rsid w:val="00F25F5B"/>
    <w:rsid w:val="00F2624C"/>
    <w:rsid w:val="00F265D4"/>
    <w:rsid w:val="00F267A7"/>
    <w:rsid w:val="00F26CDB"/>
    <w:rsid w:val="00F26E42"/>
    <w:rsid w:val="00F27073"/>
    <w:rsid w:val="00F270FB"/>
    <w:rsid w:val="00F271A2"/>
    <w:rsid w:val="00F2727A"/>
    <w:rsid w:val="00F272E4"/>
    <w:rsid w:val="00F273FE"/>
    <w:rsid w:val="00F274D1"/>
    <w:rsid w:val="00F27508"/>
    <w:rsid w:val="00F275F5"/>
    <w:rsid w:val="00F27D6A"/>
    <w:rsid w:val="00F30271"/>
    <w:rsid w:val="00F3097E"/>
    <w:rsid w:val="00F30FF1"/>
    <w:rsid w:val="00F314B5"/>
    <w:rsid w:val="00F317A9"/>
    <w:rsid w:val="00F3192C"/>
    <w:rsid w:val="00F319B8"/>
    <w:rsid w:val="00F31B62"/>
    <w:rsid w:val="00F31DD8"/>
    <w:rsid w:val="00F31E38"/>
    <w:rsid w:val="00F328EA"/>
    <w:rsid w:val="00F32FB8"/>
    <w:rsid w:val="00F33936"/>
    <w:rsid w:val="00F342B9"/>
    <w:rsid w:val="00F343F8"/>
    <w:rsid w:val="00F34664"/>
    <w:rsid w:val="00F34751"/>
    <w:rsid w:val="00F34BE8"/>
    <w:rsid w:val="00F34F37"/>
    <w:rsid w:val="00F351FE"/>
    <w:rsid w:val="00F356C0"/>
    <w:rsid w:val="00F362D0"/>
    <w:rsid w:val="00F367C6"/>
    <w:rsid w:val="00F368F1"/>
    <w:rsid w:val="00F36AD5"/>
    <w:rsid w:val="00F36B6C"/>
    <w:rsid w:val="00F370B5"/>
    <w:rsid w:val="00F373FF"/>
    <w:rsid w:val="00F379ED"/>
    <w:rsid w:val="00F37BEC"/>
    <w:rsid w:val="00F37D13"/>
    <w:rsid w:val="00F37DDD"/>
    <w:rsid w:val="00F402B6"/>
    <w:rsid w:val="00F40470"/>
    <w:rsid w:val="00F404B1"/>
    <w:rsid w:val="00F40619"/>
    <w:rsid w:val="00F40642"/>
    <w:rsid w:val="00F40AA5"/>
    <w:rsid w:val="00F40C0D"/>
    <w:rsid w:val="00F40D33"/>
    <w:rsid w:val="00F40EF7"/>
    <w:rsid w:val="00F40F4E"/>
    <w:rsid w:val="00F4106A"/>
    <w:rsid w:val="00F41171"/>
    <w:rsid w:val="00F4132D"/>
    <w:rsid w:val="00F413A9"/>
    <w:rsid w:val="00F41733"/>
    <w:rsid w:val="00F41AED"/>
    <w:rsid w:val="00F41F17"/>
    <w:rsid w:val="00F42441"/>
    <w:rsid w:val="00F42BD9"/>
    <w:rsid w:val="00F42C54"/>
    <w:rsid w:val="00F42D0D"/>
    <w:rsid w:val="00F43004"/>
    <w:rsid w:val="00F431D2"/>
    <w:rsid w:val="00F43507"/>
    <w:rsid w:val="00F43A30"/>
    <w:rsid w:val="00F445C0"/>
    <w:rsid w:val="00F45372"/>
    <w:rsid w:val="00F461EE"/>
    <w:rsid w:val="00F462ED"/>
    <w:rsid w:val="00F46310"/>
    <w:rsid w:val="00F46408"/>
    <w:rsid w:val="00F46425"/>
    <w:rsid w:val="00F46B9C"/>
    <w:rsid w:val="00F4711C"/>
    <w:rsid w:val="00F47A35"/>
    <w:rsid w:val="00F47C36"/>
    <w:rsid w:val="00F47C51"/>
    <w:rsid w:val="00F47FA5"/>
    <w:rsid w:val="00F506CE"/>
    <w:rsid w:val="00F50C1D"/>
    <w:rsid w:val="00F50DAF"/>
    <w:rsid w:val="00F51100"/>
    <w:rsid w:val="00F511D2"/>
    <w:rsid w:val="00F5125C"/>
    <w:rsid w:val="00F51EF5"/>
    <w:rsid w:val="00F52361"/>
    <w:rsid w:val="00F52607"/>
    <w:rsid w:val="00F5278E"/>
    <w:rsid w:val="00F5297F"/>
    <w:rsid w:val="00F53041"/>
    <w:rsid w:val="00F532EA"/>
    <w:rsid w:val="00F53372"/>
    <w:rsid w:val="00F53841"/>
    <w:rsid w:val="00F53BA9"/>
    <w:rsid w:val="00F53BD7"/>
    <w:rsid w:val="00F54658"/>
    <w:rsid w:val="00F54C15"/>
    <w:rsid w:val="00F55185"/>
    <w:rsid w:val="00F55D55"/>
    <w:rsid w:val="00F5600F"/>
    <w:rsid w:val="00F56056"/>
    <w:rsid w:val="00F5608E"/>
    <w:rsid w:val="00F56093"/>
    <w:rsid w:val="00F561C5"/>
    <w:rsid w:val="00F56A97"/>
    <w:rsid w:val="00F56EFE"/>
    <w:rsid w:val="00F57020"/>
    <w:rsid w:val="00F570EE"/>
    <w:rsid w:val="00F5758E"/>
    <w:rsid w:val="00F575CF"/>
    <w:rsid w:val="00F57968"/>
    <w:rsid w:val="00F57AF1"/>
    <w:rsid w:val="00F57EC0"/>
    <w:rsid w:val="00F60B5A"/>
    <w:rsid w:val="00F60E01"/>
    <w:rsid w:val="00F60EC8"/>
    <w:rsid w:val="00F61623"/>
    <w:rsid w:val="00F6214A"/>
    <w:rsid w:val="00F62D6E"/>
    <w:rsid w:val="00F63071"/>
    <w:rsid w:val="00F63130"/>
    <w:rsid w:val="00F6330B"/>
    <w:rsid w:val="00F635A4"/>
    <w:rsid w:val="00F639A2"/>
    <w:rsid w:val="00F6441C"/>
    <w:rsid w:val="00F64A13"/>
    <w:rsid w:val="00F64A84"/>
    <w:rsid w:val="00F64C5E"/>
    <w:rsid w:val="00F6508B"/>
    <w:rsid w:val="00F65117"/>
    <w:rsid w:val="00F651A9"/>
    <w:rsid w:val="00F651AF"/>
    <w:rsid w:val="00F652B2"/>
    <w:rsid w:val="00F65529"/>
    <w:rsid w:val="00F655BB"/>
    <w:rsid w:val="00F655E3"/>
    <w:rsid w:val="00F66583"/>
    <w:rsid w:val="00F666A7"/>
    <w:rsid w:val="00F66A49"/>
    <w:rsid w:val="00F67036"/>
    <w:rsid w:val="00F670C6"/>
    <w:rsid w:val="00F67236"/>
    <w:rsid w:val="00F6775F"/>
    <w:rsid w:val="00F677EE"/>
    <w:rsid w:val="00F67A8A"/>
    <w:rsid w:val="00F67D7F"/>
    <w:rsid w:val="00F705B7"/>
    <w:rsid w:val="00F70CEE"/>
    <w:rsid w:val="00F70F99"/>
    <w:rsid w:val="00F715C2"/>
    <w:rsid w:val="00F71EE5"/>
    <w:rsid w:val="00F71EE7"/>
    <w:rsid w:val="00F722D5"/>
    <w:rsid w:val="00F722D8"/>
    <w:rsid w:val="00F722EA"/>
    <w:rsid w:val="00F725D4"/>
    <w:rsid w:val="00F7263E"/>
    <w:rsid w:val="00F7278E"/>
    <w:rsid w:val="00F72CA0"/>
    <w:rsid w:val="00F731F4"/>
    <w:rsid w:val="00F73282"/>
    <w:rsid w:val="00F73513"/>
    <w:rsid w:val="00F73795"/>
    <w:rsid w:val="00F738C2"/>
    <w:rsid w:val="00F738E8"/>
    <w:rsid w:val="00F73C21"/>
    <w:rsid w:val="00F73F27"/>
    <w:rsid w:val="00F74125"/>
    <w:rsid w:val="00F748D7"/>
    <w:rsid w:val="00F74EFD"/>
    <w:rsid w:val="00F7510E"/>
    <w:rsid w:val="00F7525F"/>
    <w:rsid w:val="00F752D5"/>
    <w:rsid w:val="00F76B1D"/>
    <w:rsid w:val="00F76F6B"/>
    <w:rsid w:val="00F76FEF"/>
    <w:rsid w:val="00F7711D"/>
    <w:rsid w:val="00F778D9"/>
    <w:rsid w:val="00F77AF6"/>
    <w:rsid w:val="00F77C76"/>
    <w:rsid w:val="00F77DC5"/>
    <w:rsid w:val="00F80050"/>
    <w:rsid w:val="00F80570"/>
    <w:rsid w:val="00F811FA"/>
    <w:rsid w:val="00F812F3"/>
    <w:rsid w:val="00F81323"/>
    <w:rsid w:val="00F8180A"/>
    <w:rsid w:val="00F81A8C"/>
    <w:rsid w:val="00F81C8F"/>
    <w:rsid w:val="00F81E9E"/>
    <w:rsid w:val="00F82026"/>
    <w:rsid w:val="00F82632"/>
    <w:rsid w:val="00F82770"/>
    <w:rsid w:val="00F8292C"/>
    <w:rsid w:val="00F82B9E"/>
    <w:rsid w:val="00F83016"/>
    <w:rsid w:val="00F83692"/>
    <w:rsid w:val="00F83879"/>
    <w:rsid w:val="00F8389A"/>
    <w:rsid w:val="00F83D72"/>
    <w:rsid w:val="00F83D99"/>
    <w:rsid w:val="00F83EE4"/>
    <w:rsid w:val="00F83FCF"/>
    <w:rsid w:val="00F840CF"/>
    <w:rsid w:val="00F84C57"/>
    <w:rsid w:val="00F84EB8"/>
    <w:rsid w:val="00F85381"/>
    <w:rsid w:val="00F85BE9"/>
    <w:rsid w:val="00F861C6"/>
    <w:rsid w:val="00F86413"/>
    <w:rsid w:val="00F86763"/>
    <w:rsid w:val="00F86A62"/>
    <w:rsid w:val="00F86E09"/>
    <w:rsid w:val="00F86EC1"/>
    <w:rsid w:val="00F871C5"/>
    <w:rsid w:val="00F8747F"/>
    <w:rsid w:val="00F9007C"/>
    <w:rsid w:val="00F901B0"/>
    <w:rsid w:val="00F9038A"/>
    <w:rsid w:val="00F903DC"/>
    <w:rsid w:val="00F904E7"/>
    <w:rsid w:val="00F904FE"/>
    <w:rsid w:val="00F9074D"/>
    <w:rsid w:val="00F90BD1"/>
    <w:rsid w:val="00F90F35"/>
    <w:rsid w:val="00F91161"/>
    <w:rsid w:val="00F9135B"/>
    <w:rsid w:val="00F919CF"/>
    <w:rsid w:val="00F91AF0"/>
    <w:rsid w:val="00F91B36"/>
    <w:rsid w:val="00F91D06"/>
    <w:rsid w:val="00F9200E"/>
    <w:rsid w:val="00F921FF"/>
    <w:rsid w:val="00F92683"/>
    <w:rsid w:val="00F92687"/>
    <w:rsid w:val="00F92D3E"/>
    <w:rsid w:val="00F92D57"/>
    <w:rsid w:val="00F92E4B"/>
    <w:rsid w:val="00F92EB3"/>
    <w:rsid w:val="00F93C19"/>
    <w:rsid w:val="00F9463C"/>
    <w:rsid w:val="00F947E0"/>
    <w:rsid w:val="00F947F9"/>
    <w:rsid w:val="00F94BA4"/>
    <w:rsid w:val="00F94C40"/>
    <w:rsid w:val="00F95971"/>
    <w:rsid w:val="00F95C2F"/>
    <w:rsid w:val="00F95C35"/>
    <w:rsid w:val="00F9612D"/>
    <w:rsid w:val="00F9619C"/>
    <w:rsid w:val="00F96297"/>
    <w:rsid w:val="00F962BF"/>
    <w:rsid w:val="00F96391"/>
    <w:rsid w:val="00F96E7D"/>
    <w:rsid w:val="00F96F2A"/>
    <w:rsid w:val="00F97063"/>
    <w:rsid w:val="00F972DC"/>
    <w:rsid w:val="00F9768A"/>
    <w:rsid w:val="00FA010F"/>
    <w:rsid w:val="00FA0172"/>
    <w:rsid w:val="00FA01B3"/>
    <w:rsid w:val="00FA057E"/>
    <w:rsid w:val="00FA0A01"/>
    <w:rsid w:val="00FA0B0B"/>
    <w:rsid w:val="00FA0B54"/>
    <w:rsid w:val="00FA1C79"/>
    <w:rsid w:val="00FA1DE7"/>
    <w:rsid w:val="00FA25A1"/>
    <w:rsid w:val="00FA2964"/>
    <w:rsid w:val="00FA2A7E"/>
    <w:rsid w:val="00FA2C3F"/>
    <w:rsid w:val="00FA3045"/>
    <w:rsid w:val="00FA3180"/>
    <w:rsid w:val="00FA3316"/>
    <w:rsid w:val="00FA3582"/>
    <w:rsid w:val="00FA3685"/>
    <w:rsid w:val="00FA37C2"/>
    <w:rsid w:val="00FA3D2D"/>
    <w:rsid w:val="00FA3DCE"/>
    <w:rsid w:val="00FA3E29"/>
    <w:rsid w:val="00FA3FD7"/>
    <w:rsid w:val="00FA4C6E"/>
    <w:rsid w:val="00FA4DB9"/>
    <w:rsid w:val="00FA4E6A"/>
    <w:rsid w:val="00FA567A"/>
    <w:rsid w:val="00FA56BC"/>
    <w:rsid w:val="00FA5BAF"/>
    <w:rsid w:val="00FA5DEC"/>
    <w:rsid w:val="00FA624D"/>
    <w:rsid w:val="00FA62E7"/>
    <w:rsid w:val="00FA63C3"/>
    <w:rsid w:val="00FA63FA"/>
    <w:rsid w:val="00FA649A"/>
    <w:rsid w:val="00FA6617"/>
    <w:rsid w:val="00FA68E1"/>
    <w:rsid w:val="00FA6C1A"/>
    <w:rsid w:val="00FA7293"/>
    <w:rsid w:val="00FA7486"/>
    <w:rsid w:val="00FA75B3"/>
    <w:rsid w:val="00FA7C30"/>
    <w:rsid w:val="00FB00FB"/>
    <w:rsid w:val="00FB0160"/>
    <w:rsid w:val="00FB0CB3"/>
    <w:rsid w:val="00FB18C2"/>
    <w:rsid w:val="00FB1F90"/>
    <w:rsid w:val="00FB219D"/>
    <w:rsid w:val="00FB22DE"/>
    <w:rsid w:val="00FB2809"/>
    <w:rsid w:val="00FB29AA"/>
    <w:rsid w:val="00FB2E81"/>
    <w:rsid w:val="00FB3335"/>
    <w:rsid w:val="00FB3783"/>
    <w:rsid w:val="00FB3791"/>
    <w:rsid w:val="00FB3BCA"/>
    <w:rsid w:val="00FB3F59"/>
    <w:rsid w:val="00FB3F76"/>
    <w:rsid w:val="00FB411A"/>
    <w:rsid w:val="00FB4460"/>
    <w:rsid w:val="00FB4608"/>
    <w:rsid w:val="00FB4B45"/>
    <w:rsid w:val="00FB4B98"/>
    <w:rsid w:val="00FB4EA6"/>
    <w:rsid w:val="00FB57B8"/>
    <w:rsid w:val="00FB5870"/>
    <w:rsid w:val="00FB5A76"/>
    <w:rsid w:val="00FB5E30"/>
    <w:rsid w:val="00FB620E"/>
    <w:rsid w:val="00FB63FF"/>
    <w:rsid w:val="00FB71D4"/>
    <w:rsid w:val="00FB7323"/>
    <w:rsid w:val="00FB7913"/>
    <w:rsid w:val="00FB7CA3"/>
    <w:rsid w:val="00FC01E1"/>
    <w:rsid w:val="00FC0393"/>
    <w:rsid w:val="00FC03A4"/>
    <w:rsid w:val="00FC0D50"/>
    <w:rsid w:val="00FC0F85"/>
    <w:rsid w:val="00FC101F"/>
    <w:rsid w:val="00FC12BA"/>
    <w:rsid w:val="00FC12CD"/>
    <w:rsid w:val="00FC1D70"/>
    <w:rsid w:val="00FC222C"/>
    <w:rsid w:val="00FC2383"/>
    <w:rsid w:val="00FC2EAD"/>
    <w:rsid w:val="00FC2F28"/>
    <w:rsid w:val="00FC3048"/>
    <w:rsid w:val="00FC3C62"/>
    <w:rsid w:val="00FC3EB9"/>
    <w:rsid w:val="00FC433A"/>
    <w:rsid w:val="00FC438B"/>
    <w:rsid w:val="00FC4515"/>
    <w:rsid w:val="00FC4958"/>
    <w:rsid w:val="00FC4B2E"/>
    <w:rsid w:val="00FC4EFB"/>
    <w:rsid w:val="00FC5132"/>
    <w:rsid w:val="00FC57FD"/>
    <w:rsid w:val="00FC5861"/>
    <w:rsid w:val="00FC5BDD"/>
    <w:rsid w:val="00FC5DEB"/>
    <w:rsid w:val="00FC5F10"/>
    <w:rsid w:val="00FC6323"/>
    <w:rsid w:val="00FC6367"/>
    <w:rsid w:val="00FC6474"/>
    <w:rsid w:val="00FC6475"/>
    <w:rsid w:val="00FC64DF"/>
    <w:rsid w:val="00FC67A4"/>
    <w:rsid w:val="00FC696E"/>
    <w:rsid w:val="00FC6A61"/>
    <w:rsid w:val="00FC6D85"/>
    <w:rsid w:val="00FC6E2E"/>
    <w:rsid w:val="00FC6E97"/>
    <w:rsid w:val="00FC70DA"/>
    <w:rsid w:val="00FC727B"/>
    <w:rsid w:val="00FC7494"/>
    <w:rsid w:val="00FC74C9"/>
    <w:rsid w:val="00FC778E"/>
    <w:rsid w:val="00FC77E5"/>
    <w:rsid w:val="00FC7B18"/>
    <w:rsid w:val="00FC7D19"/>
    <w:rsid w:val="00FD01A9"/>
    <w:rsid w:val="00FD02DD"/>
    <w:rsid w:val="00FD05FC"/>
    <w:rsid w:val="00FD0642"/>
    <w:rsid w:val="00FD0997"/>
    <w:rsid w:val="00FD0C96"/>
    <w:rsid w:val="00FD0F21"/>
    <w:rsid w:val="00FD10CF"/>
    <w:rsid w:val="00FD1631"/>
    <w:rsid w:val="00FD1E08"/>
    <w:rsid w:val="00FD2658"/>
    <w:rsid w:val="00FD2881"/>
    <w:rsid w:val="00FD2EE9"/>
    <w:rsid w:val="00FD3045"/>
    <w:rsid w:val="00FD308D"/>
    <w:rsid w:val="00FD31EF"/>
    <w:rsid w:val="00FD3296"/>
    <w:rsid w:val="00FD360E"/>
    <w:rsid w:val="00FD377E"/>
    <w:rsid w:val="00FD3B80"/>
    <w:rsid w:val="00FD3CEC"/>
    <w:rsid w:val="00FD417F"/>
    <w:rsid w:val="00FD41F0"/>
    <w:rsid w:val="00FD4876"/>
    <w:rsid w:val="00FD4D6B"/>
    <w:rsid w:val="00FD4F53"/>
    <w:rsid w:val="00FD56DB"/>
    <w:rsid w:val="00FD57F0"/>
    <w:rsid w:val="00FD5C68"/>
    <w:rsid w:val="00FD5E03"/>
    <w:rsid w:val="00FD5F15"/>
    <w:rsid w:val="00FD62DE"/>
    <w:rsid w:val="00FD62E9"/>
    <w:rsid w:val="00FD6423"/>
    <w:rsid w:val="00FD6787"/>
    <w:rsid w:val="00FD687D"/>
    <w:rsid w:val="00FD6B4F"/>
    <w:rsid w:val="00FD6FCD"/>
    <w:rsid w:val="00FD705B"/>
    <w:rsid w:val="00FD7243"/>
    <w:rsid w:val="00FD7344"/>
    <w:rsid w:val="00FD738C"/>
    <w:rsid w:val="00FD74BC"/>
    <w:rsid w:val="00FD7A32"/>
    <w:rsid w:val="00FD7F30"/>
    <w:rsid w:val="00FD7FC4"/>
    <w:rsid w:val="00FE04D3"/>
    <w:rsid w:val="00FE0529"/>
    <w:rsid w:val="00FE07E0"/>
    <w:rsid w:val="00FE086A"/>
    <w:rsid w:val="00FE0ABE"/>
    <w:rsid w:val="00FE0E2A"/>
    <w:rsid w:val="00FE136C"/>
    <w:rsid w:val="00FE19B2"/>
    <w:rsid w:val="00FE1A8E"/>
    <w:rsid w:val="00FE1A99"/>
    <w:rsid w:val="00FE1B70"/>
    <w:rsid w:val="00FE1C4C"/>
    <w:rsid w:val="00FE1E8B"/>
    <w:rsid w:val="00FE2164"/>
    <w:rsid w:val="00FE21D5"/>
    <w:rsid w:val="00FE28B7"/>
    <w:rsid w:val="00FE299A"/>
    <w:rsid w:val="00FE29FD"/>
    <w:rsid w:val="00FE2CFA"/>
    <w:rsid w:val="00FE3A14"/>
    <w:rsid w:val="00FE3DAD"/>
    <w:rsid w:val="00FE47C2"/>
    <w:rsid w:val="00FE4872"/>
    <w:rsid w:val="00FE5809"/>
    <w:rsid w:val="00FE582B"/>
    <w:rsid w:val="00FE590F"/>
    <w:rsid w:val="00FE5B25"/>
    <w:rsid w:val="00FE5BF8"/>
    <w:rsid w:val="00FE5FB4"/>
    <w:rsid w:val="00FE63B1"/>
    <w:rsid w:val="00FE663C"/>
    <w:rsid w:val="00FE66C4"/>
    <w:rsid w:val="00FE68BD"/>
    <w:rsid w:val="00FE6EC3"/>
    <w:rsid w:val="00FE791E"/>
    <w:rsid w:val="00FE79F5"/>
    <w:rsid w:val="00FE7BA8"/>
    <w:rsid w:val="00FF03A9"/>
    <w:rsid w:val="00FF0630"/>
    <w:rsid w:val="00FF0871"/>
    <w:rsid w:val="00FF09B2"/>
    <w:rsid w:val="00FF166F"/>
    <w:rsid w:val="00FF1CA3"/>
    <w:rsid w:val="00FF1D49"/>
    <w:rsid w:val="00FF2190"/>
    <w:rsid w:val="00FF2222"/>
    <w:rsid w:val="00FF2480"/>
    <w:rsid w:val="00FF2766"/>
    <w:rsid w:val="00FF29AD"/>
    <w:rsid w:val="00FF2C80"/>
    <w:rsid w:val="00FF2D7C"/>
    <w:rsid w:val="00FF2DC9"/>
    <w:rsid w:val="00FF3284"/>
    <w:rsid w:val="00FF398A"/>
    <w:rsid w:val="00FF399A"/>
    <w:rsid w:val="00FF3B72"/>
    <w:rsid w:val="00FF4260"/>
    <w:rsid w:val="00FF4386"/>
    <w:rsid w:val="00FF4727"/>
    <w:rsid w:val="00FF47A2"/>
    <w:rsid w:val="00FF49D7"/>
    <w:rsid w:val="00FF4A7B"/>
    <w:rsid w:val="00FF4B75"/>
    <w:rsid w:val="00FF4CA5"/>
    <w:rsid w:val="00FF502D"/>
    <w:rsid w:val="00FF513D"/>
    <w:rsid w:val="00FF5211"/>
    <w:rsid w:val="00FF5B5D"/>
    <w:rsid w:val="00FF60E9"/>
    <w:rsid w:val="00FF6346"/>
    <w:rsid w:val="00FF634A"/>
    <w:rsid w:val="00FF6377"/>
    <w:rsid w:val="00FF63F2"/>
    <w:rsid w:val="00FF66C5"/>
    <w:rsid w:val="00FF67DD"/>
    <w:rsid w:val="00FF6BD7"/>
    <w:rsid w:val="00FF6E72"/>
    <w:rsid w:val="00FF702E"/>
    <w:rsid w:val="00FF7315"/>
    <w:rsid w:val="00FF7702"/>
    <w:rsid w:val="00FF773A"/>
    <w:rsid w:val="00FF79E6"/>
    <w:rsid w:val="00FF7C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fillcolor="white" stroke="f">
      <v:fill color="white"/>
      <v:stroke on="f"/>
      <v:textbox inset="0,0,0,0"/>
      <o:colormru v:ext="edit" colors="#e1700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4"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0" w:qFormat="1"/>
    <w:lsdException w:name="footnote reference" w:uiPriority="0" w:qFormat="1"/>
    <w:lsdException w:name="annotation reference" w:uiPriority="0"/>
    <w:lsdException w:name="List Bullet" w:qFormat="1"/>
    <w:lsdException w:name="List Bullet 2" w:qFormat="1"/>
    <w:lsdException w:name="List Bullet 3"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in Paragraph"/>
    <w:qFormat/>
    <w:rsid w:val="00411395"/>
    <w:pPr>
      <w:spacing w:line="300" w:lineRule="exact"/>
    </w:pPr>
    <w:rPr>
      <w:rFonts w:ascii="Arial" w:hAnsi="Arial"/>
      <w:color w:val="000000" w:themeColor="text1"/>
      <w:sz w:val="19"/>
      <w:lang w:val="en-GB" w:eastAsia="fr-FR"/>
    </w:rPr>
  </w:style>
  <w:style w:type="paragraph" w:styleId="Heading1">
    <w:name w:val="heading 1"/>
    <w:aliases w:val="H1,Titre1,h1,Titre 11,t1.T1.Titre 1,t1.T1,Annexe,Contrat 1,Arial 14 Fett,Arial 14 Fett1,Arial 14 Fett2,Kapitel,t1,Level a,Attribute Heading 1,Titre PI,T1,l1,level 1,level1,1,Activité,Level 1 Head,stydde,Proposition,chapitre,1titre,co,I"/>
    <w:basedOn w:val="Normal"/>
    <w:next w:val="Normal"/>
    <w:link w:val="Heading1Char"/>
    <w:qFormat/>
    <w:rsid w:val="00F655BB"/>
    <w:pPr>
      <w:keepNext/>
      <w:numPr>
        <w:numId w:val="1"/>
      </w:numPr>
      <w:spacing w:after="480" w:line="250" w:lineRule="atLeast"/>
      <w:outlineLvl w:val="0"/>
    </w:pPr>
    <w:rPr>
      <w:rFonts w:ascii="Georgia" w:hAnsi="Georgia"/>
      <w:sz w:val="48"/>
      <w:szCs w:val="32"/>
    </w:rPr>
  </w:style>
  <w:style w:type="paragraph" w:styleId="Heading2">
    <w:name w:val="heading 2"/>
    <w:aliases w:val="H2,Titre2,T2,h2,Heading 2 Hidden,Chapter Title,(Alt+2),Titre 21,t2.T2,Contrat 2,Ctt,Arial 12 Fett Kursiv,Abschnitt,Attribute Heading 2,HeadB,Level 2 Topic Heading,hello,style2,title,paragraphe,Titre 2bis,nul,Titre 2bis1,nul1,Fonctionnalité,2"/>
    <w:basedOn w:val="Heading1"/>
    <w:next w:val="Normal"/>
    <w:link w:val="Heading2Char"/>
    <w:autoRedefine/>
    <w:qFormat/>
    <w:rsid w:val="00572AD5"/>
    <w:pPr>
      <w:numPr>
        <w:ilvl w:val="1"/>
      </w:numPr>
      <w:pBdr>
        <w:bottom w:val="single" w:sz="4" w:space="0" w:color="auto"/>
      </w:pBdr>
      <w:spacing w:before="360" w:after="360" w:line="240" w:lineRule="auto"/>
      <w:ind w:left="576" w:right="-96"/>
      <w:jc w:val="both"/>
      <w:outlineLvl w:val="1"/>
    </w:pPr>
    <w:rPr>
      <w:sz w:val="28"/>
    </w:rPr>
  </w:style>
  <w:style w:type="paragraph" w:styleId="Heading3">
    <w:name w:val="heading 3"/>
    <w:aliases w:val="h3,l3,level3,3,(Alt+3),Section,Titre 31,t3.T3,Arial 12 Fett,Unterabschnitt,Contrat 3,H3,Table Attribute Heading,HeadC,Level 3 Topic Heading,H31,H32,H33,H311,Subhead B,Heading C,subhead,T3,Headig3,Level 3 Head,CT,t3,3rd level,Titre 3 SQ"/>
    <w:basedOn w:val="Normal"/>
    <w:next w:val="Normal"/>
    <w:link w:val="Heading3Char"/>
    <w:autoRedefine/>
    <w:qFormat/>
    <w:rsid w:val="000C6B94"/>
    <w:pPr>
      <w:keepNext/>
      <w:numPr>
        <w:ilvl w:val="2"/>
        <w:numId w:val="1"/>
      </w:numPr>
      <w:tabs>
        <w:tab w:val="clear" w:pos="720"/>
        <w:tab w:val="left" w:pos="0"/>
        <w:tab w:val="left" w:pos="709"/>
      </w:tabs>
      <w:spacing w:before="240" w:after="240" w:line="360" w:lineRule="auto"/>
      <w:ind w:hanging="1146"/>
      <w:jc w:val="both"/>
      <w:outlineLvl w:val="2"/>
    </w:pPr>
    <w:rPr>
      <w:rFonts w:cs="Arial"/>
      <w:b/>
      <w:color w:val="auto"/>
      <w:sz w:val="24"/>
      <w:szCs w:val="24"/>
      <w:lang w:val="en-US" w:eastAsia="en-US"/>
    </w:rPr>
  </w:style>
  <w:style w:type="paragraph" w:styleId="Heading4">
    <w:name w:val="heading 4"/>
    <w:basedOn w:val="Heading3"/>
    <w:next w:val="Normal"/>
    <w:link w:val="Heading4Char"/>
    <w:autoRedefine/>
    <w:qFormat/>
    <w:rsid w:val="00D57D94"/>
    <w:pPr>
      <w:numPr>
        <w:ilvl w:val="3"/>
      </w:numPr>
      <w:ind w:left="993" w:hanging="993"/>
      <w:outlineLvl w:val="3"/>
    </w:pPr>
  </w:style>
  <w:style w:type="paragraph" w:styleId="Heading5">
    <w:name w:val="heading 5"/>
    <w:basedOn w:val="Normal"/>
    <w:next w:val="Normal"/>
    <w:link w:val="Heading5Char"/>
    <w:qFormat/>
    <w:rsid w:val="0047720D"/>
    <w:pPr>
      <w:spacing w:before="180" w:after="120"/>
      <w:ind w:left="426"/>
      <w:outlineLvl w:val="4"/>
    </w:pPr>
    <w:rPr>
      <w:b/>
      <w:color w:val="auto"/>
      <w:sz w:val="20"/>
      <w:szCs w:val="26"/>
      <w:u w:val="single"/>
      <w:lang w:val="en-US"/>
    </w:rPr>
  </w:style>
  <w:style w:type="paragraph" w:styleId="Heading6">
    <w:name w:val="heading 6"/>
    <w:basedOn w:val="Normal"/>
    <w:next w:val="Normal"/>
    <w:link w:val="Heading6Char"/>
    <w:qFormat/>
    <w:rsid w:val="00A66E71"/>
    <w:pPr>
      <w:numPr>
        <w:ilvl w:val="5"/>
        <w:numId w:val="8"/>
      </w:numPr>
      <w:spacing w:before="240" w:after="60"/>
      <w:outlineLvl w:val="5"/>
    </w:pPr>
    <w:rPr>
      <w:rFonts w:ascii="Times New Roman" w:hAnsi="Times New Roman"/>
      <w:b/>
      <w:sz w:val="22"/>
      <w:szCs w:val="22"/>
    </w:rPr>
  </w:style>
  <w:style w:type="paragraph" w:styleId="Heading7">
    <w:name w:val="heading 7"/>
    <w:aliases w:val="TITRE A 5 CHIFFRES,TITRE A 5 CHIFFRES1,TITRE A 5 CHIFFRES2,TITRE A 5 CHIFFRES3,TITRE A 5 CHIFFRES4,TITRE A 5 CHIFFRES5,TITRE A 5 CHIFFRES6,TITRE A 5 CHIFFRES7,TITRE A 5 CHIFFRES8,TITRE A 5 CHIFFRES9,TITRE A 5 CHIFFRES10,TITRE A 5 CHIFFRES11,H7"/>
    <w:basedOn w:val="Normal"/>
    <w:next w:val="Normal"/>
    <w:link w:val="Heading7Char"/>
    <w:qFormat/>
    <w:rsid w:val="00A66E71"/>
    <w:pPr>
      <w:numPr>
        <w:ilvl w:val="6"/>
        <w:numId w:val="8"/>
      </w:numPr>
      <w:spacing w:before="240" w:after="60"/>
      <w:outlineLvl w:val="6"/>
    </w:pPr>
    <w:rPr>
      <w:rFonts w:ascii="Times New Roman" w:hAnsi="Times New Roman"/>
      <w:sz w:val="24"/>
      <w:szCs w:val="24"/>
    </w:rPr>
  </w:style>
  <w:style w:type="paragraph" w:styleId="Heading8">
    <w:name w:val="heading 8"/>
    <w:aliases w:val="Annexe 3,Annexe 31,Annexe 32,Annexe 33,Annexe 34,Annexe 35,Annexe 36,Annexe 37,table caption,8,FigureTitle,Condition,requirement,req2,req,Center Bold,l8,Titre 8 CS,L1 Heading 8,action,action1,action2,action3,action4,action5,action6,H8"/>
    <w:basedOn w:val="Normal"/>
    <w:next w:val="Normal"/>
    <w:link w:val="Heading8Char"/>
    <w:qFormat/>
    <w:rsid w:val="00A66E71"/>
    <w:pPr>
      <w:numPr>
        <w:ilvl w:val="7"/>
        <w:numId w:val="8"/>
      </w:numPr>
      <w:spacing w:before="240" w:after="60"/>
      <w:outlineLvl w:val="7"/>
    </w:pPr>
    <w:rPr>
      <w:rFonts w:ascii="Times New Roman" w:hAnsi="Times New Roman"/>
      <w:i/>
      <w:sz w:val="24"/>
      <w:szCs w:val="24"/>
    </w:rPr>
  </w:style>
  <w:style w:type="paragraph" w:styleId="Heading9">
    <w:name w:val="heading 9"/>
    <w:aliases w:val="Titre 10,Annexe 4,Annexe 41,Annexe 42,Annexe 43,Annexe 44,Annexe 45,Annexe 46,Annexe 47,titre l1c1,titre l1c11,titre l1c12,titre l1c13,titre l1c14,Titre 101,titre l1c15,titre l1c111,titre l1c121,titre l1c131,titre l1c141,Titre 9 CS,9"/>
    <w:basedOn w:val="Normal"/>
    <w:next w:val="Normal"/>
    <w:link w:val="Heading9Char"/>
    <w:qFormat/>
    <w:rsid w:val="00A66E71"/>
    <w:pPr>
      <w:numPr>
        <w:ilvl w:val="8"/>
        <w:numId w:val="8"/>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3293"/>
    <w:pPr>
      <w:tabs>
        <w:tab w:val="center" w:pos="4536"/>
        <w:tab w:val="right" w:pos="9072"/>
      </w:tabs>
    </w:pPr>
  </w:style>
  <w:style w:type="paragraph" w:styleId="Footer">
    <w:name w:val="footer"/>
    <w:basedOn w:val="Normal"/>
    <w:link w:val="FooterChar"/>
    <w:uiPriority w:val="99"/>
    <w:rsid w:val="00613293"/>
    <w:pPr>
      <w:tabs>
        <w:tab w:val="center" w:pos="4536"/>
        <w:tab w:val="right" w:pos="9072"/>
      </w:tabs>
    </w:pPr>
  </w:style>
  <w:style w:type="character" w:styleId="Hyperlink">
    <w:name w:val="Hyperlink"/>
    <w:basedOn w:val="DefaultParagraphFont"/>
    <w:uiPriority w:val="99"/>
    <w:rsid w:val="00FF47A2"/>
    <w:rPr>
      <w:color w:val="auto"/>
      <w:u w:val="none"/>
    </w:rPr>
  </w:style>
  <w:style w:type="paragraph" w:customStyle="1" w:styleId="Titrepreambule">
    <w:name w:val="Titre preambule"/>
    <w:basedOn w:val="Normal"/>
    <w:rsid w:val="00D364B7"/>
    <w:rPr>
      <w:rFonts w:ascii="Georgia" w:hAnsi="Georgia" w:cs="Arial"/>
      <w:sz w:val="48"/>
    </w:rPr>
  </w:style>
  <w:style w:type="paragraph" w:customStyle="1" w:styleId="Textedesaisie">
    <w:name w:val="Texte de saisie"/>
    <w:basedOn w:val="Normal"/>
    <w:rsid w:val="00613293"/>
    <w:pPr>
      <w:spacing w:after="160" w:line="260" w:lineRule="atLeast"/>
      <w:ind w:left="425"/>
    </w:pPr>
  </w:style>
  <w:style w:type="paragraph" w:customStyle="1" w:styleId="Textebold">
    <w:name w:val="Texte bold"/>
    <w:basedOn w:val="Textedesaisie"/>
    <w:rsid w:val="00613293"/>
    <w:pPr>
      <w:spacing w:after="60" w:line="250" w:lineRule="atLeast"/>
      <w:ind w:left="0"/>
    </w:pPr>
    <w:rPr>
      <w:b/>
    </w:rPr>
  </w:style>
  <w:style w:type="paragraph" w:customStyle="1" w:styleId="Titresommaire">
    <w:name w:val="Titre sommaire"/>
    <w:basedOn w:val="Titrepreambule"/>
    <w:rsid w:val="00613293"/>
  </w:style>
  <w:style w:type="paragraph" w:customStyle="1" w:styleId="Textepreambule">
    <w:name w:val="Texte preambule"/>
    <w:basedOn w:val="Textedesaisie"/>
    <w:rsid w:val="00613293"/>
    <w:pPr>
      <w:spacing w:after="60" w:line="250" w:lineRule="atLeast"/>
      <w:ind w:left="0"/>
    </w:pPr>
  </w:style>
  <w:style w:type="paragraph" w:customStyle="1" w:styleId="Textepuce">
    <w:name w:val="Texte puce"/>
    <w:basedOn w:val="Textedesaisie"/>
    <w:rsid w:val="00613293"/>
    <w:pPr>
      <w:numPr>
        <w:numId w:val="2"/>
      </w:numPr>
    </w:pPr>
  </w:style>
  <w:style w:type="table" w:styleId="TableGrid">
    <w:name w:val="Table Grid"/>
    <w:basedOn w:val="TableNormal"/>
    <w:rsid w:val="00613293"/>
    <w:pPr>
      <w:spacing w:line="25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desaisiegauche">
    <w:name w:val="Texte de saisie gauche"/>
    <w:basedOn w:val="Textepreambule"/>
    <w:rsid w:val="00613293"/>
  </w:style>
  <w:style w:type="paragraph" w:customStyle="1" w:styleId="Titredudocument">
    <w:name w:val="Titre du document"/>
    <w:basedOn w:val="Normal"/>
    <w:rsid w:val="00A66E71"/>
    <w:pPr>
      <w:spacing w:line="680" w:lineRule="atLeast"/>
    </w:pPr>
    <w:rPr>
      <w:sz w:val="48"/>
    </w:rPr>
  </w:style>
  <w:style w:type="paragraph" w:customStyle="1" w:styleId="Sous-titredateetreference">
    <w:name w:val="Sous-titre date et reference"/>
    <w:basedOn w:val="Normal"/>
    <w:rsid w:val="00A66E71"/>
    <w:pPr>
      <w:spacing w:line="520" w:lineRule="atLeast"/>
    </w:pPr>
    <w:rPr>
      <w:color w:val="E17000"/>
      <w:sz w:val="32"/>
    </w:rPr>
  </w:style>
  <w:style w:type="paragraph" w:customStyle="1" w:styleId="Titredechapitre">
    <w:name w:val="Titre de chapitre"/>
    <w:basedOn w:val="Textebold"/>
    <w:rsid w:val="00A66E71"/>
    <w:rPr>
      <w:sz w:val="24"/>
    </w:rPr>
  </w:style>
  <w:style w:type="paragraph" w:customStyle="1" w:styleId="Textecadreclair">
    <w:name w:val="Texte cadre clair"/>
    <w:basedOn w:val="Normal"/>
    <w:rsid w:val="00A66E71"/>
    <w:pPr>
      <w:spacing w:before="60" w:after="60"/>
      <w:ind w:left="113" w:right="113"/>
    </w:pPr>
  </w:style>
  <w:style w:type="paragraph" w:customStyle="1" w:styleId="Texteboldcadreclair">
    <w:name w:val="Texte bold cadre clair"/>
    <w:basedOn w:val="Textecadreclair"/>
    <w:rsid w:val="00A66E71"/>
    <w:rPr>
      <w:b/>
    </w:rPr>
  </w:style>
  <w:style w:type="paragraph" w:customStyle="1" w:styleId="Texteboldcadreorange">
    <w:name w:val="Texte bold cadre orange"/>
    <w:basedOn w:val="Normal"/>
    <w:rsid w:val="00A66E71"/>
    <w:pPr>
      <w:spacing w:before="60" w:after="60"/>
      <w:ind w:left="113" w:right="113"/>
    </w:pPr>
    <w:rPr>
      <w:b/>
      <w:color w:val="FFFFFF"/>
    </w:rPr>
  </w:style>
  <w:style w:type="paragraph" w:customStyle="1" w:styleId="Textecadreorange">
    <w:name w:val="Texte cadre orange"/>
    <w:basedOn w:val="Texteboldcadreorange"/>
    <w:rsid w:val="00A66E71"/>
    <w:rPr>
      <w:b w:val="0"/>
    </w:rPr>
  </w:style>
  <w:style w:type="paragraph" w:customStyle="1" w:styleId="Textepucecadreclair">
    <w:name w:val="Texte puce cadre clair"/>
    <w:basedOn w:val="Textecadreclair"/>
    <w:rsid w:val="00A66E71"/>
    <w:pPr>
      <w:ind w:left="0" w:right="0"/>
    </w:pPr>
  </w:style>
  <w:style w:type="paragraph" w:styleId="TOC1">
    <w:name w:val="toc 1"/>
    <w:basedOn w:val="Normal"/>
    <w:next w:val="Normal"/>
    <w:autoRedefine/>
    <w:uiPriority w:val="39"/>
    <w:qFormat/>
    <w:rsid w:val="005C3D61"/>
    <w:pPr>
      <w:tabs>
        <w:tab w:val="left" w:pos="709"/>
        <w:tab w:val="right" w:pos="9752"/>
      </w:tabs>
      <w:spacing w:before="113" w:line="260" w:lineRule="atLeast"/>
    </w:pPr>
    <w:rPr>
      <w:rFonts w:ascii="Verdana" w:hAnsi="Verdana"/>
      <w:noProof/>
      <w:sz w:val="24"/>
      <w:szCs w:val="24"/>
    </w:rPr>
  </w:style>
  <w:style w:type="paragraph" w:styleId="TOC2">
    <w:name w:val="toc 2"/>
    <w:basedOn w:val="Normal"/>
    <w:next w:val="Normal"/>
    <w:autoRedefine/>
    <w:uiPriority w:val="39"/>
    <w:qFormat/>
    <w:rsid w:val="004D477A"/>
    <w:pPr>
      <w:tabs>
        <w:tab w:val="left" w:pos="680"/>
        <w:tab w:val="right" w:pos="9752"/>
      </w:tabs>
      <w:spacing w:before="113" w:line="260" w:lineRule="atLeast"/>
    </w:pPr>
    <w:rPr>
      <w:b/>
    </w:rPr>
  </w:style>
  <w:style w:type="paragraph" w:styleId="TOC3">
    <w:name w:val="toc 3"/>
    <w:basedOn w:val="Normal"/>
    <w:next w:val="Normal"/>
    <w:autoRedefine/>
    <w:uiPriority w:val="39"/>
    <w:qFormat/>
    <w:rsid w:val="00EA6231"/>
    <w:pPr>
      <w:tabs>
        <w:tab w:val="right" w:pos="851"/>
        <w:tab w:val="left" w:pos="1134"/>
        <w:tab w:val="right" w:pos="9750"/>
      </w:tabs>
      <w:spacing w:before="113" w:line="260" w:lineRule="atLeast"/>
      <w:ind w:left="567" w:hanging="567"/>
    </w:pPr>
    <w:rPr>
      <w:noProof/>
    </w:rPr>
  </w:style>
  <w:style w:type="paragraph" w:styleId="TOC4">
    <w:name w:val="toc 4"/>
    <w:basedOn w:val="Normal"/>
    <w:next w:val="Normal"/>
    <w:autoRedefine/>
    <w:uiPriority w:val="39"/>
    <w:rsid w:val="00A70350"/>
    <w:pPr>
      <w:tabs>
        <w:tab w:val="left" w:pos="1418"/>
        <w:tab w:val="right" w:pos="9752"/>
      </w:tabs>
      <w:ind w:left="1134"/>
    </w:pPr>
    <w:rPr>
      <w:sz w:val="18"/>
    </w:rPr>
  </w:style>
  <w:style w:type="paragraph" w:styleId="TOC5">
    <w:name w:val="toc 5"/>
    <w:basedOn w:val="Normal"/>
    <w:next w:val="Normal"/>
    <w:autoRedefine/>
    <w:uiPriority w:val="39"/>
    <w:rsid w:val="00A66E71"/>
    <w:pPr>
      <w:ind w:left="570"/>
    </w:pPr>
    <w:rPr>
      <w:rFonts w:ascii="Times New Roman" w:hAnsi="Times New Roman"/>
      <w:sz w:val="20"/>
    </w:rPr>
  </w:style>
  <w:style w:type="paragraph" w:styleId="TOC6">
    <w:name w:val="toc 6"/>
    <w:basedOn w:val="Normal"/>
    <w:next w:val="Normal"/>
    <w:autoRedefine/>
    <w:uiPriority w:val="39"/>
    <w:rsid w:val="00A66E71"/>
    <w:pPr>
      <w:ind w:left="760"/>
    </w:pPr>
    <w:rPr>
      <w:rFonts w:ascii="Times New Roman" w:hAnsi="Times New Roman"/>
      <w:sz w:val="20"/>
    </w:rPr>
  </w:style>
  <w:style w:type="paragraph" w:styleId="TOC7">
    <w:name w:val="toc 7"/>
    <w:basedOn w:val="Normal"/>
    <w:next w:val="Normal"/>
    <w:autoRedefine/>
    <w:uiPriority w:val="39"/>
    <w:rsid w:val="00A66E71"/>
    <w:pPr>
      <w:ind w:left="950"/>
    </w:pPr>
    <w:rPr>
      <w:rFonts w:ascii="Times New Roman" w:hAnsi="Times New Roman"/>
      <w:sz w:val="20"/>
    </w:rPr>
  </w:style>
  <w:style w:type="paragraph" w:styleId="TOC8">
    <w:name w:val="toc 8"/>
    <w:basedOn w:val="Normal"/>
    <w:next w:val="Normal"/>
    <w:autoRedefine/>
    <w:uiPriority w:val="39"/>
    <w:rsid w:val="00A66E71"/>
    <w:pPr>
      <w:ind w:left="1140"/>
    </w:pPr>
    <w:rPr>
      <w:rFonts w:ascii="Times New Roman" w:hAnsi="Times New Roman"/>
      <w:sz w:val="20"/>
    </w:rPr>
  </w:style>
  <w:style w:type="paragraph" w:styleId="TOC9">
    <w:name w:val="toc 9"/>
    <w:basedOn w:val="Normal"/>
    <w:next w:val="Normal"/>
    <w:autoRedefine/>
    <w:uiPriority w:val="39"/>
    <w:rsid w:val="00A66E71"/>
    <w:pPr>
      <w:ind w:left="1330"/>
    </w:pPr>
    <w:rPr>
      <w:rFonts w:ascii="Times New Roman" w:hAnsi="Times New Roman"/>
      <w:sz w:val="20"/>
    </w:rPr>
  </w:style>
  <w:style w:type="paragraph" w:customStyle="1" w:styleId="Chaptertitle">
    <w:name w:val="Chapter title"/>
    <w:basedOn w:val="Normal"/>
    <w:rsid w:val="00063AC8"/>
    <w:pPr>
      <w:spacing w:after="60"/>
    </w:pPr>
    <w:rPr>
      <w:b/>
      <w:sz w:val="24"/>
      <w:lang w:val="en-US"/>
    </w:rPr>
  </w:style>
  <w:style w:type="numbering" w:customStyle="1" w:styleId="ListBullets">
    <w:name w:val="ListBullets"/>
    <w:uiPriority w:val="99"/>
    <w:rsid w:val="00063AC8"/>
    <w:pPr>
      <w:numPr>
        <w:numId w:val="3"/>
      </w:numPr>
    </w:pPr>
  </w:style>
  <w:style w:type="paragraph" w:styleId="ListBullet">
    <w:name w:val="List Bullet"/>
    <w:basedOn w:val="Normal"/>
    <w:uiPriority w:val="99"/>
    <w:unhideWhenUsed/>
    <w:qFormat/>
    <w:rsid w:val="00063AC8"/>
    <w:pPr>
      <w:numPr>
        <w:numId w:val="4"/>
      </w:numPr>
      <w:spacing w:after="120"/>
      <w:contextualSpacing/>
    </w:pPr>
    <w:rPr>
      <w:lang w:val="en-US"/>
    </w:rPr>
  </w:style>
  <w:style w:type="paragraph" w:styleId="ListBullet2">
    <w:name w:val="List Bullet 2"/>
    <w:basedOn w:val="Normal"/>
    <w:uiPriority w:val="99"/>
    <w:unhideWhenUsed/>
    <w:qFormat/>
    <w:rsid w:val="00063AC8"/>
    <w:pPr>
      <w:numPr>
        <w:ilvl w:val="1"/>
        <w:numId w:val="4"/>
      </w:numPr>
      <w:contextualSpacing/>
    </w:pPr>
    <w:rPr>
      <w:lang w:val="en-US"/>
    </w:rPr>
  </w:style>
  <w:style w:type="paragraph" w:styleId="ListBullet3">
    <w:name w:val="List Bullet 3"/>
    <w:basedOn w:val="Normal"/>
    <w:uiPriority w:val="99"/>
    <w:unhideWhenUsed/>
    <w:qFormat/>
    <w:rsid w:val="00063AC8"/>
    <w:pPr>
      <w:numPr>
        <w:ilvl w:val="2"/>
        <w:numId w:val="4"/>
      </w:numPr>
      <w:contextualSpacing/>
    </w:pPr>
    <w:rPr>
      <w:lang w:val="en-US"/>
    </w:rPr>
  </w:style>
  <w:style w:type="paragraph" w:styleId="ListBullet4">
    <w:name w:val="List Bullet 4"/>
    <w:basedOn w:val="Normal"/>
    <w:uiPriority w:val="99"/>
    <w:unhideWhenUsed/>
    <w:rsid w:val="00063AC8"/>
    <w:pPr>
      <w:numPr>
        <w:ilvl w:val="3"/>
        <w:numId w:val="4"/>
      </w:numPr>
      <w:contextualSpacing/>
    </w:pPr>
    <w:rPr>
      <w:lang w:val="en-US"/>
    </w:rPr>
  </w:style>
  <w:style w:type="paragraph" w:styleId="ListBullet5">
    <w:name w:val="List Bullet 5"/>
    <w:basedOn w:val="Normal"/>
    <w:uiPriority w:val="99"/>
    <w:unhideWhenUsed/>
    <w:rsid w:val="00063AC8"/>
    <w:pPr>
      <w:numPr>
        <w:ilvl w:val="4"/>
        <w:numId w:val="4"/>
      </w:numPr>
      <w:contextualSpacing/>
    </w:pPr>
    <w:rPr>
      <w:lang w:val="en-US"/>
    </w:rPr>
  </w:style>
  <w:style w:type="paragraph" w:customStyle="1" w:styleId="Executivesummary">
    <w:name w:val="Executive summary"/>
    <w:basedOn w:val="Normal"/>
    <w:rsid w:val="009000B0"/>
    <w:pPr>
      <w:spacing w:before="120" w:after="120"/>
    </w:pPr>
    <w:rPr>
      <w:sz w:val="48"/>
      <w:lang w:val="en-US"/>
    </w:rPr>
  </w:style>
  <w:style w:type="paragraph" w:customStyle="1" w:styleId="BodyText1">
    <w:name w:val="Body Text1"/>
    <w:basedOn w:val="Normal"/>
    <w:rsid w:val="00F01770"/>
    <w:pPr>
      <w:spacing w:after="160" w:line="260" w:lineRule="atLeast"/>
      <w:ind w:left="425"/>
    </w:pPr>
    <w:rPr>
      <w:lang w:val="en-US"/>
    </w:rPr>
  </w:style>
  <w:style w:type="paragraph" w:customStyle="1" w:styleId="Textbold">
    <w:name w:val="Text bold"/>
    <w:basedOn w:val="BodyText1"/>
    <w:rsid w:val="00F01770"/>
    <w:pPr>
      <w:spacing w:after="60" w:line="250" w:lineRule="atLeast"/>
      <w:ind w:left="0"/>
    </w:pPr>
    <w:rPr>
      <w:b/>
    </w:rPr>
  </w:style>
  <w:style w:type="paragraph" w:customStyle="1" w:styleId="Summarytitle">
    <w:name w:val="Summary title"/>
    <w:basedOn w:val="Executivesummary"/>
    <w:rsid w:val="00F01770"/>
  </w:style>
  <w:style w:type="paragraph" w:customStyle="1" w:styleId="Bulletpointtext">
    <w:name w:val="Bullet point text"/>
    <w:basedOn w:val="BodyText1"/>
    <w:rsid w:val="00F01770"/>
    <w:pPr>
      <w:tabs>
        <w:tab w:val="num" w:pos="994"/>
      </w:tabs>
      <w:ind w:left="852"/>
    </w:pPr>
  </w:style>
  <w:style w:type="paragraph" w:customStyle="1" w:styleId="Bodytextleft">
    <w:name w:val="Body text left"/>
    <w:basedOn w:val="Textepreambule"/>
    <w:rsid w:val="00F01770"/>
    <w:rPr>
      <w:lang w:val="en-US"/>
    </w:rPr>
  </w:style>
  <w:style w:type="paragraph" w:customStyle="1" w:styleId="Titleofdocument">
    <w:name w:val="Title of document"/>
    <w:basedOn w:val="Normal"/>
    <w:rsid w:val="00F01770"/>
    <w:pPr>
      <w:spacing w:line="600" w:lineRule="atLeast"/>
    </w:pPr>
    <w:rPr>
      <w:rFonts w:ascii="Georgia" w:hAnsi="Georgia"/>
      <w:sz w:val="48"/>
      <w:lang w:val="en-US"/>
    </w:rPr>
  </w:style>
  <w:style w:type="paragraph" w:customStyle="1" w:styleId="baselinedateandreference">
    <w:name w:val="baseline date and reference"/>
    <w:basedOn w:val="Normal"/>
    <w:rsid w:val="00F01770"/>
    <w:pPr>
      <w:spacing w:line="520" w:lineRule="atLeast"/>
    </w:pPr>
    <w:rPr>
      <w:color w:val="E17000"/>
      <w:sz w:val="32"/>
      <w:lang w:val="en-US"/>
    </w:rPr>
  </w:style>
  <w:style w:type="paragraph" w:customStyle="1" w:styleId="Lightorangeframetext">
    <w:name w:val="Light orange frame text"/>
    <w:basedOn w:val="Normal"/>
    <w:rsid w:val="00F01770"/>
    <w:pPr>
      <w:spacing w:before="60" w:after="60"/>
      <w:ind w:left="113" w:right="113"/>
    </w:pPr>
    <w:rPr>
      <w:lang w:val="en-US"/>
    </w:rPr>
  </w:style>
  <w:style w:type="paragraph" w:customStyle="1" w:styleId="Orangeframetextbold">
    <w:name w:val="Orange frame text bold"/>
    <w:basedOn w:val="Lightorangeframetext"/>
    <w:rsid w:val="00F01770"/>
    <w:rPr>
      <w:b/>
    </w:rPr>
  </w:style>
  <w:style w:type="paragraph" w:customStyle="1" w:styleId="Orangeframetext">
    <w:name w:val="Orange frame text"/>
    <w:basedOn w:val="Normal"/>
    <w:rsid w:val="00F01770"/>
    <w:pPr>
      <w:spacing w:before="60" w:after="60"/>
      <w:ind w:left="113" w:right="113"/>
    </w:pPr>
    <w:rPr>
      <w:b/>
      <w:color w:val="FFFFFF"/>
      <w:lang w:val="en-US"/>
    </w:rPr>
  </w:style>
  <w:style w:type="paragraph" w:customStyle="1" w:styleId="Lightorangeframebulletpointtext">
    <w:name w:val="Light orange frame bullet point text"/>
    <w:basedOn w:val="Lightorangeframetext"/>
    <w:rsid w:val="00F01770"/>
    <w:pPr>
      <w:tabs>
        <w:tab w:val="num" w:pos="376"/>
      </w:tabs>
      <w:ind w:left="234" w:right="0"/>
    </w:pPr>
  </w:style>
  <w:style w:type="character" w:styleId="CommentReference">
    <w:name w:val="annotation reference"/>
    <w:basedOn w:val="DefaultParagraphFont"/>
    <w:unhideWhenUsed/>
    <w:rsid w:val="00072422"/>
    <w:rPr>
      <w:sz w:val="16"/>
      <w:szCs w:val="16"/>
    </w:rPr>
  </w:style>
  <w:style w:type="paragraph" w:styleId="CommentText">
    <w:name w:val="annotation text"/>
    <w:basedOn w:val="Normal"/>
    <w:link w:val="CommentTextChar"/>
    <w:unhideWhenUsed/>
    <w:rsid w:val="00072422"/>
    <w:pPr>
      <w:spacing w:line="240" w:lineRule="auto"/>
    </w:pPr>
    <w:rPr>
      <w:sz w:val="20"/>
    </w:rPr>
  </w:style>
  <w:style w:type="character" w:customStyle="1" w:styleId="CommentTextChar">
    <w:name w:val="Comment Text Char"/>
    <w:basedOn w:val="DefaultParagraphFont"/>
    <w:link w:val="CommentText"/>
    <w:rsid w:val="00072422"/>
    <w:rPr>
      <w:rFonts w:ascii="Arial" w:hAnsi="Arial"/>
      <w:color w:val="000000" w:themeColor="text1"/>
      <w:lang w:val="fr-FR" w:eastAsia="fr-FR"/>
    </w:rPr>
  </w:style>
  <w:style w:type="paragraph" w:styleId="CommentSubject">
    <w:name w:val="annotation subject"/>
    <w:basedOn w:val="CommentText"/>
    <w:next w:val="CommentText"/>
    <w:link w:val="CommentSubjectChar"/>
    <w:uiPriority w:val="99"/>
    <w:semiHidden/>
    <w:unhideWhenUsed/>
    <w:rsid w:val="00072422"/>
    <w:rPr>
      <w:b/>
      <w:bCs/>
    </w:rPr>
  </w:style>
  <w:style w:type="character" w:customStyle="1" w:styleId="CommentSubjectChar">
    <w:name w:val="Comment Subject Char"/>
    <w:basedOn w:val="CommentTextChar"/>
    <w:link w:val="CommentSubject"/>
    <w:uiPriority w:val="99"/>
    <w:semiHidden/>
    <w:rsid w:val="00072422"/>
    <w:rPr>
      <w:rFonts w:ascii="Arial" w:hAnsi="Arial"/>
      <w:b/>
      <w:bCs/>
      <w:color w:val="000000" w:themeColor="text1"/>
      <w:lang w:val="fr-FR" w:eastAsia="fr-FR"/>
    </w:rPr>
  </w:style>
  <w:style w:type="paragraph" w:styleId="BalloonText">
    <w:name w:val="Balloon Text"/>
    <w:basedOn w:val="Normal"/>
    <w:link w:val="BalloonTextChar"/>
    <w:uiPriority w:val="99"/>
    <w:semiHidden/>
    <w:unhideWhenUsed/>
    <w:rsid w:val="000724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422"/>
    <w:rPr>
      <w:rFonts w:ascii="Tahoma" w:hAnsi="Tahoma" w:cs="Tahoma"/>
      <w:color w:val="000000" w:themeColor="text1"/>
      <w:sz w:val="16"/>
      <w:szCs w:val="16"/>
      <w:lang w:val="fr-FR" w:eastAsia="fr-FR"/>
    </w:rPr>
  </w:style>
  <w:style w:type="paragraph" w:styleId="ListParagraph">
    <w:name w:val="List Paragraph"/>
    <w:aliases w:val="List Paragraph_Sections,1st level - Bullet List Paragraph,Lettre d'introduction,Paragrafo elenco,List Paragraph1,Medium Grid 1 - Accent 21"/>
    <w:basedOn w:val="Normal"/>
    <w:link w:val="ListParagraphChar"/>
    <w:uiPriority w:val="34"/>
    <w:qFormat/>
    <w:rsid w:val="008F1BEF"/>
    <w:pPr>
      <w:spacing w:after="200" w:line="276" w:lineRule="auto"/>
      <w:ind w:left="720"/>
      <w:contextualSpacing/>
    </w:pPr>
    <w:rPr>
      <w:rFonts w:asciiTheme="minorHAnsi" w:eastAsiaTheme="minorHAnsi" w:hAnsiTheme="minorHAnsi" w:cstheme="minorBidi"/>
      <w:color w:val="auto"/>
      <w:szCs w:val="22"/>
      <w:lang w:eastAsia="en-US"/>
    </w:rPr>
  </w:style>
  <w:style w:type="paragraph" w:customStyle="1" w:styleId="Default">
    <w:name w:val="Default"/>
    <w:rsid w:val="008921DB"/>
    <w:pPr>
      <w:autoSpaceDE w:val="0"/>
      <w:autoSpaceDN w:val="0"/>
      <w:adjustRightInd w:val="0"/>
    </w:pPr>
    <w:rPr>
      <w:rFonts w:ascii="EUAlbertina" w:hAnsi="EUAlbertina" w:cs="EUAlbertina"/>
      <w:color w:val="000000"/>
      <w:sz w:val="24"/>
      <w:szCs w:val="24"/>
      <w:lang w:val="en-GB"/>
    </w:rPr>
  </w:style>
  <w:style w:type="paragraph" w:styleId="Revision">
    <w:name w:val="Revision"/>
    <w:hidden/>
    <w:uiPriority w:val="99"/>
    <w:semiHidden/>
    <w:rsid w:val="00A83383"/>
    <w:rPr>
      <w:rFonts w:ascii="Arial" w:hAnsi="Arial"/>
      <w:color w:val="000000" w:themeColor="text1"/>
      <w:sz w:val="19"/>
      <w:lang w:val="fr-FR" w:eastAsia="fr-FR"/>
    </w:rPr>
  </w:style>
  <w:style w:type="paragraph" w:styleId="Caption">
    <w:name w:val="caption"/>
    <w:aliases w:val="Char Char Char,Char Char Char Char Char Char,Char Char Char Char,Char Char Char Char Char,Caption Char1,Char Char Char Char1,Char Char Char Char Char Char1,Char Char Char Char Char1 Char Char,topic,CaptionTLS,CaptionCFMU,figura,RptCaption"/>
    <w:basedOn w:val="Normal"/>
    <w:next w:val="Normal"/>
    <w:link w:val="CaptionChar"/>
    <w:unhideWhenUsed/>
    <w:qFormat/>
    <w:rsid w:val="0034162F"/>
    <w:pPr>
      <w:keepNext/>
      <w:keepLines/>
      <w:widowControl w:val="0"/>
      <w:spacing w:after="120" w:line="360" w:lineRule="auto"/>
      <w:contextualSpacing/>
      <w:jc w:val="center"/>
    </w:pPr>
    <w:rPr>
      <w:rFonts w:ascii="Verdana" w:hAnsi="Verdana"/>
      <w:b/>
      <w:bCs/>
      <w:color w:val="002060"/>
      <w:sz w:val="18"/>
      <w:szCs w:val="18"/>
    </w:rPr>
  </w:style>
  <w:style w:type="paragraph" w:customStyle="1" w:styleId="CM4">
    <w:name w:val="CM4"/>
    <w:basedOn w:val="Normal"/>
    <w:uiPriority w:val="99"/>
    <w:rsid w:val="00566131"/>
    <w:pPr>
      <w:autoSpaceDE w:val="0"/>
      <w:autoSpaceDN w:val="0"/>
      <w:spacing w:before="60" w:after="60" w:line="240" w:lineRule="auto"/>
    </w:pPr>
    <w:rPr>
      <w:rFonts w:ascii="EUAlbertina" w:eastAsiaTheme="minorHAnsi" w:hAnsi="EUAlbertina"/>
      <w:color w:val="auto"/>
      <w:sz w:val="24"/>
      <w:szCs w:val="24"/>
      <w:lang w:eastAsia="en-GB"/>
    </w:rPr>
  </w:style>
  <w:style w:type="character" w:customStyle="1" w:styleId="apple-converted-space">
    <w:name w:val="apple-converted-space"/>
    <w:basedOn w:val="DefaultParagraphFont"/>
    <w:rsid w:val="00750292"/>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ootnote61,ft,o,f"/>
    <w:basedOn w:val="Normal"/>
    <w:link w:val="FootnoteTextChar"/>
    <w:autoRedefine/>
    <w:unhideWhenUsed/>
    <w:qFormat/>
    <w:rsid w:val="00EC6821"/>
    <w:pPr>
      <w:spacing w:line="240" w:lineRule="auto"/>
      <w:contextualSpacing/>
      <w:jc w:val="both"/>
    </w:pPr>
    <w:rPr>
      <w:rFonts w:asciiTheme="minorHAnsi" w:hAnsiTheme="minorHAnsi" w:cstheme="minorHAnsi"/>
      <w:sz w:val="16"/>
      <w:szCs w:val="16"/>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link w:val="FootnoteText"/>
    <w:rsid w:val="00EC6821"/>
    <w:rPr>
      <w:rFonts w:asciiTheme="minorHAnsi" w:hAnsiTheme="minorHAnsi" w:cstheme="minorHAnsi"/>
      <w:color w:val="000000" w:themeColor="text1"/>
      <w:sz w:val="16"/>
      <w:szCs w:val="16"/>
      <w:lang w:val="en-GB" w:eastAsia="fr-FR"/>
    </w:rPr>
  </w:style>
  <w:style w:type="character" w:styleId="FootnoteReference">
    <w:name w:val="footnote reference"/>
    <w:aliases w:val="Footnote symbol,Voetnootverwijzing,Times 10 Point,Exposant 3 Point, Exposant 3 Point,Footnote Refernece,BVI fnr,Fußnotenzeichen_Raxen,callout,Footnote Reference Number, BVI fnr,SUPERS,Footnote reference number,EN Footnote Reference,No"/>
    <w:basedOn w:val="DefaultParagraphFont"/>
    <w:link w:val="FootnotesymbolCarZchn"/>
    <w:unhideWhenUsed/>
    <w:qFormat/>
    <w:rsid w:val="00DE2EEC"/>
    <w:rPr>
      <w:vertAlign w:val="superscript"/>
    </w:rPr>
  </w:style>
  <w:style w:type="paragraph" w:styleId="EndnoteText">
    <w:name w:val="endnote text"/>
    <w:basedOn w:val="Normal"/>
    <w:link w:val="EndnoteTextChar"/>
    <w:uiPriority w:val="99"/>
    <w:unhideWhenUsed/>
    <w:rsid w:val="00643620"/>
    <w:pPr>
      <w:spacing w:line="240" w:lineRule="auto"/>
    </w:pPr>
    <w:rPr>
      <w:sz w:val="20"/>
    </w:rPr>
  </w:style>
  <w:style w:type="character" w:customStyle="1" w:styleId="EndnoteTextChar">
    <w:name w:val="Endnote Text Char"/>
    <w:basedOn w:val="DefaultParagraphFont"/>
    <w:link w:val="EndnoteText"/>
    <w:uiPriority w:val="99"/>
    <w:rsid w:val="00643620"/>
    <w:rPr>
      <w:rFonts w:ascii="Arial" w:hAnsi="Arial"/>
      <w:color w:val="000000" w:themeColor="text1"/>
      <w:lang w:val="fr-FR" w:eastAsia="fr-FR"/>
    </w:rPr>
  </w:style>
  <w:style w:type="character" w:styleId="EndnoteReference">
    <w:name w:val="endnote reference"/>
    <w:basedOn w:val="DefaultParagraphFont"/>
    <w:uiPriority w:val="99"/>
    <w:semiHidden/>
    <w:unhideWhenUsed/>
    <w:rsid w:val="00643620"/>
    <w:rPr>
      <w:vertAlign w:val="superscript"/>
    </w:rPr>
  </w:style>
  <w:style w:type="paragraph" w:styleId="NormalWeb">
    <w:name w:val="Normal (Web)"/>
    <w:basedOn w:val="Normal"/>
    <w:uiPriority w:val="99"/>
    <w:unhideWhenUsed/>
    <w:rsid w:val="00643620"/>
    <w:pPr>
      <w:spacing w:before="100" w:beforeAutospacing="1" w:after="100" w:afterAutospacing="1" w:line="240" w:lineRule="auto"/>
    </w:pPr>
    <w:rPr>
      <w:rFonts w:ascii="Times New Roman" w:eastAsiaTheme="minorHAnsi" w:hAnsi="Times New Roman"/>
      <w:color w:val="auto"/>
      <w:sz w:val="24"/>
      <w:szCs w:val="24"/>
      <w:lang w:val="en-US" w:eastAsia="en-US"/>
    </w:rPr>
  </w:style>
  <w:style w:type="character" w:customStyle="1" w:styleId="Heading2Char">
    <w:name w:val="Heading 2 Char"/>
    <w:aliases w:val="H2 Char,Titre2 Char,T2 Char,h2 Char,Heading 2 Hidden Char,Chapter Title Char,(Alt+2) Char,Titre 21 Char,t2.T2 Char,Contrat 2 Char,Ctt Char,Arial 12 Fett Kursiv Char,Abschnitt Char,Attribute Heading 2 Char,HeadB Char,hello Char,style2 Char"/>
    <w:basedOn w:val="DefaultParagraphFont"/>
    <w:link w:val="Heading2"/>
    <w:rsid w:val="00572AD5"/>
    <w:rPr>
      <w:rFonts w:ascii="Georgia" w:hAnsi="Georgia"/>
      <w:color w:val="000000" w:themeColor="text1"/>
      <w:sz w:val="28"/>
      <w:szCs w:val="32"/>
      <w:lang w:val="en-GB" w:eastAsia="fr-FR"/>
    </w:rPr>
  </w:style>
  <w:style w:type="paragraph" w:styleId="TableofFigures">
    <w:name w:val="table of figures"/>
    <w:basedOn w:val="Normal"/>
    <w:next w:val="Normal"/>
    <w:autoRedefine/>
    <w:uiPriority w:val="99"/>
    <w:unhideWhenUsed/>
    <w:rsid w:val="00C9327E"/>
    <w:pPr>
      <w:tabs>
        <w:tab w:val="right" w:leader="dot" w:pos="9734"/>
      </w:tabs>
    </w:pPr>
    <w:rPr>
      <w:bCs/>
      <w:noProof/>
    </w:rPr>
  </w:style>
  <w:style w:type="character" w:styleId="FollowedHyperlink">
    <w:name w:val="FollowedHyperlink"/>
    <w:basedOn w:val="DefaultParagraphFont"/>
    <w:uiPriority w:val="99"/>
    <w:semiHidden/>
    <w:unhideWhenUsed/>
    <w:rsid w:val="00F919CF"/>
    <w:rPr>
      <w:color w:val="969696" w:themeColor="followedHyperlink"/>
      <w:u w:val="single"/>
    </w:rPr>
  </w:style>
  <w:style w:type="table" w:customStyle="1" w:styleId="LightList-Accent11">
    <w:name w:val="Light List - Accent 11"/>
    <w:basedOn w:val="TableNormal"/>
    <w:uiPriority w:val="61"/>
    <w:rsid w:val="00C26C8C"/>
    <w:rPr>
      <w:rFonts w:asciiTheme="minorHAnsi" w:hAnsiTheme="minorHAnsi"/>
      <w:sz w:val="16"/>
    </w:rPr>
    <w:tblPr>
      <w:tblStyleRowBandSize w:val="1"/>
      <w:tblStyleColBandSize w:val="1"/>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cPr>
      <w:shd w:val="clear" w:color="auto" w:fill="F2F2F2" w:themeFill="background1" w:themeFillShade="F2"/>
    </w:tcPr>
    <w:tblStylePr w:type="firstRow">
      <w:pPr>
        <w:spacing w:before="0" w:after="0" w:line="240" w:lineRule="auto"/>
      </w:pPr>
      <w:rPr>
        <w:rFonts w:asciiTheme="minorHAnsi" w:hAnsiTheme="minorHAnsi"/>
        <w:b/>
        <w:bCs/>
        <w:color w:val="FFFFFF" w:themeColor="background1"/>
        <w:sz w:val="16"/>
      </w:rPr>
      <w:tblPr/>
      <w:tcPr>
        <w:shd w:val="clear" w:color="auto" w:fill="002060"/>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character" w:styleId="Emphasis">
    <w:name w:val="Emphasis"/>
    <w:basedOn w:val="DefaultParagraphFont"/>
    <w:uiPriority w:val="20"/>
    <w:qFormat/>
    <w:rsid w:val="004B204C"/>
    <w:rPr>
      <w:i/>
      <w:iCs/>
    </w:rPr>
  </w:style>
  <w:style w:type="character" w:customStyle="1" w:styleId="Heading5Char">
    <w:name w:val="Heading 5 Char"/>
    <w:basedOn w:val="DefaultParagraphFont"/>
    <w:link w:val="Heading5"/>
    <w:rsid w:val="00603345"/>
    <w:rPr>
      <w:rFonts w:ascii="Arial" w:hAnsi="Arial"/>
      <w:b/>
      <w:szCs w:val="26"/>
      <w:u w:val="single"/>
      <w:lang w:eastAsia="fr-FR"/>
    </w:rPr>
  </w:style>
  <w:style w:type="character" w:customStyle="1" w:styleId="ListParagraphChar">
    <w:name w:val="List Paragraph Char"/>
    <w:aliases w:val="List Paragraph_Sections Char,1st level - Bullet List Paragraph Char,Lettre d'introduction Char,Paragrafo elenco Char,List Paragraph1 Char,Medium Grid 1 - Accent 21 Char"/>
    <w:basedOn w:val="DefaultParagraphFont"/>
    <w:link w:val="ListParagraph"/>
    <w:uiPriority w:val="34"/>
    <w:rsid w:val="008F1BEF"/>
    <w:rPr>
      <w:rFonts w:asciiTheme="minorHAnsi" w:eastAsiaTheme="minorHAnsi" w:hAnsiTheme="minorHAnsi" w:cstheme="minorBidi"/>
      <w:sz w:val="19"/>
      <w:szCs w:val="22"/>
      <w:lang w:val="en-GB"/>
    </w:rPr>
  </w:style>
  <w:style w:type="character" w:styleId="Strong">
    <w:name w:val="Strong"/>
    <w:basedOn w:val="DefaultParagraphFont"/>
    <w:uiPriority w:val="22"/>
    <w:qFormat/>
    <w:rsid w:val="00F40AA5"/>
    <w:rPr>
      <w:b/>
      <w:bCs/>
    </w:rPr>
  </w:style>
  <w:style w:type="paragraph" w:customStyle="1" w:styleId="a3520normal">
    <w:name w:val="a___35__20_normal"/>
    <w:basedOn w:val="Normal"/>
    <w:rsid w:val="00670F0A"/>
    <w:pPr>
      <w:spacing w:after="120" w:line="240" w:lineRule="auto"/>
      <w:jc w:val="both"/>
    </w:pPr>
    <w:rPr>
      <w:rFonts w:ascii="Times New Roman" w:hAnsi="Times New Roman"/>
      <w:color w:val="auto"/>
      <w:sz w:val="24"/>
      <w:szCs w:val="24"/>
      <w:lang w:eastAsia="en-GB"/>
    </w:rPr>
  </w:style>
  <w:style w:type="character" w:customStyle="1" w:styleId="Heading1Char">
    <w:name w:val="Heading 1 Char"/>
    <w:aliases w:val="H1 Char,Titre1 Char,h1 Char,Titre 11 Char,t1.T1.Titre 1 Char,t1.T1 Char,Annexe Char,Contrat 1 Char,Arial 14 Fett Char,Arial 14 Fett1 Char,Arial 14 Fett2 Char,Kapitel Char,t1 Char,Level a Char,Attribute Heading 1 Char,Titre PI Char,T1 Char"/>
    <w:basedOn w:val="DefaultParagraphFont"/>
    <w:link w:val="Heading1"/>
    <w:rsid w:val="00F655BB"/>
    <w:rPr>
      <w:rFonts w:ascii="Georgia" w:hAnsi="Georgia"/>
      <w:color w:val="000000" w:themeColor="text1"/>
      <w:sz w:val="48"/>
      <w:szCs w:val="32"/>
      <w:lang w:val="en-GB" w:eastAsia="fr-FR"/>
    </w:rPr>
  </w:style>
  <w:style w:type="character" w:customStyle="1" w:styleId="Heading4Char">
    <w:name w:val="Heading 4 Char"/>
    <w:basedOn w:val="DefaultParagraphFont"/>
    <w:link w:val="Heading4"/>
    <w:rsid w:val="00D57D94"/>
    <w:rPr>
      <w:rFonts w:ascii="Arial" w:hAnsi="Arial" w:cs="Arial"/>
      <w:b/>
      <w:sz w:val="24"/>
      <w:szCs w:val="24"/>
    </w:rPr>
  </w:style>
  <w:style w:type="character" w:customStyle="1" w:styleId="st1">
    <w:name w:val="st1"/>
    <w:basedOn w:val="DefaultParagraphFont"/>
    <w:rsid w:val="00670F0A"/>
  </w:style>
  <w:style w:type="table" w:customStyle="1" w:styleId="TableGrid1">
    <w:name w:val="Table Grid1"/>
    <w:basedOn w:val="TableNormal"/>
    <w:next w:val="TableGrid"/>
    <w:uiPriority w:val="59"/>
    <w:rsid w:val="002A799D"/>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914AFB"/>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
    <w:name w:val="Light List - Accent 61"/>
    <w:basedOn w:val="TableNormal"/>
    <w:next w:val="LightList-Accent6"/>
    <w:uiPriority w:val="61"/>
    <w:rsid w:val="008F7F6D"/>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basedOn w:val="TableNormal"/>
    <w:next w:val="LightList-Accent6"/>
    <w:uiPriority w:val="61"/>
    <w:rsid w:val="00AD7E4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1">
    <w:name w:val="Style1"/>
    <w:uiPriority w:val="99"/>
    <w:rsid w:val="00EC3F9F"/>
    <w:pPr>
      <w:numPr>
        <w:numId w:val="5"/>
      </w:numPr>
    </w:pPr>
  </w:style>
  <w:style w:type="numbering" w:customStyle="1" w:styleId="Style2">
    <w:name w:val="Style2"/>
    <w:uiPriority w:val="99"/>
    <w:rsid w:val="00CA6C46"/>
    <w:pPr>
      <w:numPr>
        <w:numId w:val="6"/>
      </w:numPr>
    </w:pPr>
  </w:style>
  <w:style w:type="paragraph" w:customStyle="1" w:styleId="Heading41">
    <w:name w:val="Heading 41"/>
    <w:basedOn w:val="Normal"/>
    <w:next w:val="Normal"/>
    <w:link w:val="Heading41Char"/>
    <w:qFormat/>
    <w:rsid w:val="00C90E1B"/>
    <w:pPr>
      <w:keepNext/>
      <w:spacing w:before="120" w:after="120" w:line="240" w:lineRule="auto"/>
      <w:outlineLvl w:val="3"/>
    </w:pPr>
    <w:rPr>
      <w:rFonts w:cs="Arial"/>
      <w:b/>
      <w:smallCaps/>
      <w:color w:val="auto"/>
      <w:sz w:val="22"/>
      <w:szCs w:val="22"/>
      <w:u w:val="single"/>
      <w:lang w:val="en-US"/>
    </w:rPr>
  </w:style>
  <w:style w:type="paragraph" w:customStyle="1" w:styleId="Heading42">
    <w:name w:val="Heading 42"/>
    <w:basedOn w:val="Heading41"/>
    <w:next w:val="Normal"/>
    <w:qFormat/>
    <w:rsid w:val="00A70350"/>
  </w:style>
  <w:style w:type="paragraph" w:customStyle="1" w:styleId="Style4">
    <w:name w:val="Style4"/>
    <w:basedOn w:val="Heading3"/>
    <w:autoRedefine/>
    <w:qFormat/>
    <w:rsid w:val="00C90E1B"/>
  </w:style>
  <w:style w:type="paragraph" w:customStyle="1" w:styleId="nostyles">
    <w:name w:val="(no style)s"/>
    <w:basedOn w:val="Normal"/>
    <w:rsid w:val="00C90E1B"/>
  </w:style>
  <w:style w:type="paragraph" w:customStyle="1" w:styleId="Heading4Style">
    <w:name w:val="Heading4Style"/>
    <w:basedOn w:val="Heading3"/>
    <w:next w:val="BodyText"/>
    <w:qFormat/>
    <w:rsid w:val="00C90E1B"/>
    <w:pPr>
      <w:numPr>
        <w:numId w:val="7"/>
      </w:numPr>
      <w:tabs>
        <w:tab w:val="left" w:pos="709"/>
      </w:tabs>
    </w:pPr>
  </w:style>
  <w:style w:type="table" w:styleId="ColorfulGrid-Accent1">
    <w:name w:val="Colorful Grid Accent 1"/>
    <w:basedOn w:val="TableNormal"/>
    <w:uiPriority w:val="73"/>
    <w:rsid w:val="00EA599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2C6" w:themeFill="accent1" w:themeFillTint="33"/>
    </w:tcPr>
    <w:tblStylePr w:type="firstRow">
      <w:rPr>
        <w:b/>
        <w:bCs/>
      </w:rPr>
      <w:tblPr/>
      <w:tcPr>
        <w:shd w:val="clear" w:color="auto" w:fill="FFC58D" w:themeFill="accent1" w:themeFillTint="66"/>
      </w:tcPr>
    </w:tblStylePr>
    <w:tblStylePr w:type="lastRow">
      <w:rPr>
        <w:b/>
        <w:bCs/>
        <w:color w:val="000000" w:themeColor="text1"/>
      </w:rPr>
      <w:tblPr/>
      <w:tcPr>
        <w:shd w:val="clear" w:color="auto" w:fill="FFC58D" w:themeFill="accent1" w:themeFillTint="66"/>
      </w:tcPr>
    </w:tblStylePr>
    <w:tblStylePr w:type="firstCol">
      <w:rPr>
        <w:color w:val="FFFFFF" w:themeColor="background1"/>
      </w:rPr>
      <w:tblPr/>
      <w:tcPr>
        <w:shd w:val="clear" w:color="auto" w:fill="A85300" w:themeFill="accent1" w:themeFillShade="BF"/>
      </w:tcPr>
    </w:tblStylePr>
    <w:tblStylePr w:type="lastCol">
      <w:rPr>
        <w:color w:val="FFFFFF" w:themeColor="background1"/>
      </w:rPr>
      <w:tblPr/>
      <w:tcPr>
        <w:shd w:val="clear" w:color="auto" w:fill="A85300" w:themeFill="accent1" w:themeFillShade="BF"/>
      </w:tcPr>
    </w:tblStylePr>
    <w:tblStylePr w:type="band1Vert">
      <w:tblPr/>
      <w:tcPr>
        <w:shd w:val="clear" w:color="auto" w:fill="FFB771" w:themeFill="accent1" w:themeFillTint="7F"/>
      </w:tcPr>
    </w:tblStylePr>
    <w:tblStylePr w:type="band1Horz">
      <w:tblPr/>
      <w:tcPr>
        <w:shd w:val="clear" w:color="auto" w:fill="FFB771" w:themeFill="accent1" w:themeFillTint="7F"/>
      </w:tcPr>
    </w:tblStylePr>
  </w:style>
  <w:style w:type="paragraph" w:styleId="BodyText">
    <w:name w:val="Body Text"/>
    <w:basedOn w:val="Normal"/>
    <w:link w:val="BodyTextChar"/>
    <w:uiPriority w:val="99"/>
    <w:semiHidden/>
    <w:unhideWhenUsed/>
    <w:rsid w:val="00C90E1B"/>
    <w:pPr>
      <w:spacing w:after="120"/>
    </w:pPr>
  </w:style>
  <w:style w:type="character" w:customStyle="1" w:styleId="BodyTextChar">
    <w:name w:val="Body Text Char"/>
    <w:basedOn w:val="DefaultParagraphFont"/>
    <w:link w:val="BodyText"/>
    <w:uiPriority w:val="99"/>
    <w:semiHidden/>
    <w:rsid w:val="00C90E1B"/>
    <w:rPr>
      <w:rFonts w:ascii="Arial" w:hAnsi="Arial"/>
      <w:color w:val="000000" w:themeColor="text1"/>
      <w:sz w:val="19"/>
      <w:lang w:val="fr-FR" w:eastAsia="fr-FR"/>
    </w:rPr>
  </w:style>
  <w:style w:type="character" w:customStyle="1" w:styleId="Heading41Char">
    <w:name w:val="Heading 41 Char"/>
    <w:basedOn w:val="DefaultParagraphFont"/>
    <w:link w:val="Heading41"/>
    <w:rsid w:val="00C90E1B"/>
    <w:rPr>
      <w:rFonts w:ascii="Arial" w:hAnsi="Arial" w:cs="Arial"/>
      <w:b/>
      <w:smallCaps/>
      <w:sz w:val="22"/>
      <w:szCs w:val="22"/>
      <w:u w:val="single"/>
      <w:lang w:eastAsia="fr-FR"/>
    </w:rPr>
  </w:style>
  <w:style w:type="table" w:customStyle="1" w:styleId="ColorfulList1">
    <w:name w:val="Colorful List1"/>
    <w:basedOn w:val="TableNormal"/>
    <w:uiPriority w:val="72"/>
    <w:rsid w:val="00B55D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1907" w:themeFill="accent2" w:themeFillShade="CC"/>
      </w:tcPr>
    </w:tblStylePr>
    <w:tblStylePr w:type="lastRow">
      <w:rPr>
        <w:b/>
        <w:bCs/>
        <w:color w:val="8B19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CM1">
    <w:name w:val="CM1"/>
    <w:basedOn w:val="Default"/>
    <w:next w:val="Default"/>
    <w:uiPriority w:val="99"/>
    <w:rsid w:val="004B4858"/>
    <w:pPr>
      <w:spacing w:before="200" w:after="200"/>
    </w:pPr>
    <w:rPr>
      <w:rFonts w:cs="Times New Roman"/>
      <w:color w:val="auto"/>
      <w:lang w:val="en-US"/>
    </w:rPr>
  </w:style>
  <w:style w:type="paragraph" w:customStyle="1" w:styleId="Text1">
    <w:name w:val="Text 1"/>
    <w:basedOn w:val="Normal"/>
    <w:rsid w:val="004B4858"/>
    <w:pPr>
      <w:spacing w:after="240" w:line="240" w:lineRule="auto"/>
      <w:ind w:left="482"/>
      <w:jc w:val="both"/>
    </w:pPr>
    <w:rPr>
      <w:rFonts w:ascii="Times New Roman" w:hAnsi="Times New Roman"/>
      <w:color w:val="auto"/>
      <w:sz w:val="24"/>
      <w:lang w:eastAsia="en-US"/>
    </w:rPr>
  </w:style>
  <w:style w:type="table" w:customStyle="1" w:styleId="LightList-Accent12">
    <w:name w:val="Light List - Accent 12"/>
    <w:basedOn w:val="TableNormal"/>
    <w:uiPriority w:val="61"/>
    <w:rsid w:val="004B4858"/>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paragraph" w:styleId="PlainText">
    <w:name w:val="Plain Text"/>
    <w:basedOn w:val="Normal"/>
    <w:link w:val="PlainTextChar"/>
    <w:uiPriority w:val="99"/>
    <w:unhideWhenUsed/>
    <w:rsid w:val="004B4858"/>
    <w:pPr>
      <w:spacing w:line="240" w:lineRule="auto"/>
    </w:pPr>
    <w:rPr>
      <w:rFonts w:ascii="Consolas" w:eastAsiaTheme="minorHAnsi" w:hAnsi="Consolas" w:cs="Consolas"/>
      <w:color w:val="auto"/>
      <w:sz w:val="21"/>
      <w:szCs w:val="21"/>
      <w:lang w:eastAsia="en-US"/>
    </w:rPr>
  </w:style>
  <w:style w:type="character" w:customStyle="1" w:styleId="PlainTextChar">
    <w:name w:val="Plain Text Char"/>
    <w:basedOn w:val="DefaultParagraphFont"/>
    <w:link w:val="PlainText"/>
    <w:uiPriority w:val="99"/>
    <w:rsid w:val="004B4858"/>
    <w:rPr>
      <w:rFonts w:ascii="Consolas" w:eastAsiaTheme="minorHAnsi" w:hAnsi="Consolas" w:cs="Consolas"/>
      <w:sz w:val="21"/>
      <w:szCs w:val="21"/>
      <w:lang w:val="en-GB"/>
    </w:rPr>
  </w:style>
  <w:style w:type="paragraph" w:styleId="DocumentMap">
    <w:name w:val="Document Map"/>
    <w:basedOn w:val="Normal"/>
    <w:link w:val="DocumentMapChar"/>
    <w:uiPriority w:val="99"/>
    <w:semiHidden/>
    <w:unhideWhenUsed/>
    <w:rsid w:val="00FE299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299A"/>
    <w:rPr>
      <w:rFonts w:ascii="Tahoma" w:hAnsi="Tahoma" w:cs="Tahoma"/>
      <w:color w:val="000000" w:themeColor="text1"/>
      <w:sz w:val="16"/>
      <w:szCs w:val="16"/>
      <w:lang w:val="en-GB" w:eastAsia="fr-FR"/>
    </w:rPr>
  </w:style>
  <w:style w:type="table" w:customStyle="1" w:styleId="LightList-Accent111">
    <w:name w:val="Light List - Accent 111"/>
    <w:basedOn w:val="TableNormal"/>
    <w:uiPriority w:val="61"/>
    <w:rsid w:val="00042DF3"/>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2">
    <w:name w:val="Light List - Accent 112"/>
    <w:basedOn w:val="TableNormal"/>
    <w:uiPriority w:val="61"/>
    <w:rsid w:val="00A75AF3"/>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3">
    <w:name w:val="Light List - Accent 63"/>
    <w:basedOn w:val="TableNormal"/>
    <w:next w:val="LightList-Accent6"/>
    <w:uiPriority w:val="61"/>
    <w:rsid w:val="00A75AF3"/>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1">
    <w:name w:val="Light List - Accent 611"/>
    <w:basedOn w:val="TableNormal"/>
    <w:next w:val="LightList-Accent6"/>
    <w:uiPriority w:val="61"/>
    <w:rsid w:val="00A75AF3"/>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1">
    <w:name w:val="Light List - Accent 621"/>
    <w:basedOn w:val="TableNormal"/>
    <w:next w:val="LightList-Accent6"/>
    <w:uiPriority w:val="61"/>
    <w:rsid w:val="00A75AF3"/>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1">
    <w:name w:val="Light List - Accent 121"/>
    <w:basedOn w:val="TableNormal"/>
    <w:uiPriority w:val="61"/>
    <w:rsid w:val="00A75AF3"/>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1">
    <w:name w:val="Light List - Accent 1111"/>
    <w:basedOn w:val="TableNormal"/>
    <w:uiPriority w:val="61"/>
    <w:rsid w:val="00A75AF3"/>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3">
    <w:name w:val="Light List - Accent 113"/>
    <w:basedOn w:val="TableNormal"/>
    <w:uiPriority w:val="61"/>
    <w:rsid w:val="00FA661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4">
    <w:name w:val="Light List - Accent 64"/>
    <w:basedOn w:val="TableNormal"/>
    <w:next w:val="LightList-Accent6"/>
    <w:uiPriority w:val="61"/>
    <w:rsid w:val="00FA6617"/>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2">
    <w:name w:val="Light List - Accent 612"/>
    <w:basedOn w:val="TableNormal"/>
    <w:next w:val="LightList-Accent6"/>
    <w:uiPriority w:val="61"/>
    <w:rsid w:val="00FA661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
    <w:name w:val="Light List - Accent 622"/>
    <w:basedOn w:val="TableNormal"/>
    <w:next w:val="LightList-Accent6"/>
    <w:uiPriority w:val="61"/>
    <w:rsid w:val="00FA661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2">
    <w:name w:val="Light List - Accent 122"/>
    <w:basedOn w:val="TableNormal"/>
    <w:uiPriority w:val="61"/>
    <w:rsid w:val="00FA661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2">
    <w:name w:val="Light List - Accent 1112"/>
    <w:basedOn w:val="TableNormal"/>
    <w:uiPriority w:val="61"/>
    <w:rsid w:val="00FA661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11">
    <w:name w:val="Light List - Accent 6111"/>
    <w:basedOn w:val="TableNormal"/>
    <w:next w:val="LightList-Accent6"/>
    <w:uiPriority w:val="61"/>
    <w:rsid w:val="00FA661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HypLink">
    <w:name w:val="Footnote HypLink"/>
    <w:rsid w:val="00FA6617"/>
    <w:pPr>
      <w:autoSpaceDE w:val="0"/>
      <w:autoSpaceDN w:val="0"/>
      <w:adjustRightInd w:val="0"/>
    </w:pPr>
    <w:rPr>
      <w:rFonts w:ascii="Arial" w:hAnsi="Arial" w:cs="EUAlbertina"/>
      <w:color w:val="000000"/>
      <w:sz w:val="16"/>
      <w:szCs w:val="24"/>
      <w:lang w:val="en-GB"/>
    </w:rPr>
  </w:style>
  <w:style w:type="table" w:customStyle="1" w:styleId="LightList-Accent114">
    <w:name w:val="Light List - Accent 114"/>
    <w:basedOn w:val="TableNormal"/>
    <w:uiPriority w:val="61"/>
    <w:rsid w:val="00FA661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5">
    <w:name w:val="Light List - Accent 65"/>
    <w:basedOn w:val="TableNormal"/>
    <w:next w:val="LightList-Accent6"/>
    <w:uiPriority w:val="61"/>
    <w:rsid w:val="00FA6617"/>
    <w:rPr>
      <w:rFonts w:asciiTheme="minorHAnsi" w:eastAsiaTheme="minorHAnsi" w:hAnsiTheme="minorHAnsi" w:cstheme="minorBidi"/>
      <w:sz w:val="22"/>
      <w:szCs w:val="22"/>
      <w:lang w:val="en-GB"/>
    </w:rPr>
    <w:tblPr>
      <w:tblStyleRowBandSize w:val="1"/>
      <w:tblStyleColBandSize w:val="1"/>
      <w:tblInd w:w="0" w:type="dxa"/>
      <w:tblBorders>
        <w:top w:val="single" w:sz="8" w:space="0" w:color="7B0041" w:themeColor="accent6"/>
        <w:left w:val="single" w:sz="8" w:space="0" w:color="7B0041" w:themeColor="accent6"/>
        <w:bottom w:val="single" w:sz="8" w:space="0" w:color="7B0041" w:themeColor="accent6"/>
        <w:right w:val="single" w:sz="8" w:space="0" w:color="7B0041"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0041" w:themeFill="accent6"/>
      </w:tcPr>
    </w:tblStylePr>
    <w:tblStylePr w:type="lastRow">
      <w:pPr>
        <w:spacing w:before="0" w:after="0" w:line="240" w:lineRule="auto"/>
      </w:pPr>
      <w:rPr>
        <w:b/>
        <w:bCs/>
      </w:rPr>
      <w:tblPr/>
      <w:tcPr>
        <w:tcBorders>
          <w:top w:val="double" w:sz="6" w:space="0" w:color="7B0041" w:themeColor="accent6"/>
          <w:left w:val="single" w:sz="8" w:space="0" w:color="7B0041" w:themeColor="accent6"/>
          <w:bottom w:val="single" w:sz="8" w:space="0" w:color="7B0041" w:themeColor="accent6"/>
          <w:right w:val="single" w:sz="8" w:space="0" w:color="7B0041" w:themeColor="accent6"/>
        </w:tcBorders>
      </w:tcPr>
    </w:tblStylePr>
    <w:tblStylePr w:type="firstCol">
      <w:rPr>
        <w:b/>
        <w:bCs/>
      </w:rPr>
    </w:tblStylePr>
    <w:tblStylePr w:type="lastCol">
      <w:rPr>
        <w:b/>
        <w:bCs/>
      </w:rPr>
    </w:tblStylePr>
    <w:tblStylePr w:type="band1Vert">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tblStylePr w:type="band1Horz">
      <w:tblPr/>
      <w:tcPr>
        <w:tcBorders>
          <w:top w:val="single" w:sz="8" w:space="0" w:color="7B0041" w:themeColor="accent6"/>
          <w:left w:val="single" w:sz="8" w:space="0" w:color="7B0041" w:themeColor="accent6"/>
          <w:bottom w:val="single" w:sz="8" w:space="0" w:color="7B0041" w:themeColor="accent6"/>
          <w:right w:val="single" w:sz="8" w:space="0" w:color="7B0041" w:themeColor="accent6"/>
        </w:tcBorders>
      </w:tcPr>
    </w:tblStylePr>
  </w:style>
  <w:style w:type="table" w:customStyle="1" w:styleId="LightList-Accent613">
    <w:name w:val="Light List - Accent 613"/>
    <w:basedOn w:val="TableNormal"/>
    <w:next w:val="LightList-Accent6"/>
    <w:uiPriority w:val="61"/>
    <w:rsid w:val="00FA661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3">
    <w:name w:val="Light List - Accent 623"/>
    <w:basedOn w:val="TableNormal"/>
    <w:next w:val="LightList-Accent6"/>
    <w:uiPriority w:val="61"/>
    <w:rsid w:val="00FA661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3">
    <w:name w:val="Light List - Accent 123"/>
    <w:basedOn w:val="TableNormal"/>
    <w:uiPriority w:val="61"/>
    <w:rsid w:val="00FA661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13">
    <w:name w:val="Light List - Accent 1113"/>
    <w:basedOn w:val="TableNormal"/>
    <w:uiPriority w:val="61"/>
    <w:rsid w:val="00FA661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31">
    <w:name w:val="Light List - Accent 631"/>
    <w:basedOn w:val="TableNormal"/>
    <w:next w:val="LightList-Accent6"/>
    <w:uiPriority w:val="61"/>
    <w:rsid w:val="00FA661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21">
    <w:name w:val="Light List - Accent 1121"/>
    <w:basedOn w:val="TableNormal"/>
    <w:uiPriority w:val="61"/>
    <w:rsid w:val="00FA661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115">
    <w:name w:val="Light List - Accent 115"/>
    <w:basedOn w:val="TableNormal"/>
    <w:uiPriority w:val="61"/>
    <w:rsid w:val="00254B38"/>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4">
    <w:name w:val="Light List - Accent 614"/>
    <w:basedOn w:val="TableNormal"/>
    <w:next w:val="LightList-Accent6"/>
    <w:uiPriority w:val="61"/>
    <w:rsid w:val="00254B38"/>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12">
    <w:name w:val="Light List - Accent 6112"/>
    <w:basedOn w:val="TableNormal"/>
    <w:next w:val="LightList-Accent6"/>
    <w:uiPriority w:val="61"/>
    <w:rsid w:val="00254B38"/>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
    <w:name w:val="Light List - Accent 125"/>
    <w:basedOn w:val="TableNormal"/>
    <w:uiPriority w:val="61"/>
    <w:rsid w:val="00203B3F"/>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TableGrid2">
    <w:name w:val="Table Grid2"/>
    <w:basedOn w:val="TableNormal"/>
    <w:next w:val="TableGrid"/>
    <w:uiPriority w:val="59"/>
    <w:rsid w:val="0055303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6221">
    <w:name w:val="Light List - Accent 6221"/>
    <w:basedOn w:val="TableNormal"/>
    <w:next w:val="LightList-Accent6"/>
    <w:uiPriority w:val="61"/>
    <w:rsid w:val="00553038"/>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
    <w:name w:val="Light List - Accent 6222"/>
    <w:basedOn w:val="TableNormal"/>
    <w:next w:val="LightList-Accent6"/>
    <w:uiPriority w:val="61"/>
    <w:rsid w:val="0048262B"/>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3">
    <w:name w:val="Light List - Accent 6223"/>
    <w:basedOn w:val="TableNormal"/>
    <w:next w:val="LightList-Accent6"/>
    <w:uiPriority w:val="61"/>
    <w:rsid w:val="0081782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5">
    <w:name w:val="H5"/>
    <w:basedOn w:val="Heading4"/>
    <w:qFormat/>
    <w:rsid w:val="001F6D92"/>
    <w:pPr>
      <w:numPr>
        <w:ilvl w:val="4"/>
      </w:numPr>
      <w:tabs>
        <w:tab w:val="clear" w:pos="0"/>
      </w:tabs>
      <w:spacing w:before="360" w:after="120" w:line="480" w:lineRule="auto"/>
      <w:ind w:left="992" w:hanging="992"/>
    </w:pPr>
    <w:rPr>
      <w:rFonts w:eastAsiaTheme="minorHAnsi"/>
      <w:b w:val="0"/>
      <w:sz w:val="22"/>
      <w:szCs w:val="22"/>
    </w:rPr>
  </w:style>
  <w:style w:type="table" w:customStyle="1" w:styleId="LightList-Accent624">
    <w:name w:val="Light List - Accent 624"/>
    <w:basedOn w:val="TableNormal"/>
    <w:next w:val="LightList-Accent6"/>
    <w:uiPriority w:val="61"/>
    <w:rsid w:val="004A084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3Char">
    <w:name w:val="Heading 3 Char"/>
    <w:aliases w:val="h3 Char,l3 Char,level3 Char,3 Char,(Alt+3) Char,Section Char,Titre 31 Char,t3.T3 Char,Arial 12 Fett Char,Unterabschnitt Char,Contrat 3 Char,H3 Char,Table Attribute Heading Char,HeadC Char,Level 3 Topic Heading Char,H31 Char,H32 Char"/>
    <w:basedOn w:val="DefaultParagraphFont"/>
    <w:link w:val="Heading3"/>
    <w:rsid w:val="000C6B94"/>
    <w:rPr>
      <w:rFonts w:ascii="Arial" w:hAnsi="Arial" w:cs="Arial"/>
      <w:b/>
      <w:sz w:val="24"/>
      <w:szCs w:val="24"/>
    </w:rPr>
  </w:style>
  <w:style w:type="character" w:customStyle="1" w:styleId="Heading6Char">
    <w:name w:val="Heading 6 Char"/>
    <w:basedOn w:val="DefaultParagraphFont"/>
    <w:link w:val="Heading6"/>
    <w:rsid w:val="004A0847"/>
    <w:rPr>
      <w:b/>
      <w:color w:val="000000" w:themeColor="text1"/>
      <w:sz w:val="22"/>
      <w:szCs w:val="22"/>
      <w:lang w:val="en-GB" w:eastAsia="fr-FR"/>
    </w:rPr>
  </w:style>
  <w:style w:type="character" w:customStyle="1" w:styleId="Heading7Char">
    <w:name w:val="Heading 7 Char"/>
    <w:aliases w:val="TITRE A 5 CHIFFRES Char,TITRE A 5 CHIFFRES1 Char,TITRE A 5 CHIFFRES2 Char,TITRE A 5 CHIFFRES3 Char,TITRE A 5 CHIFFRES4 Char,TITRE A 5 CHIFFRES5 Char,TITRE A 5 CHIFFRES6 Char,TITRE A 5 CHIFFRES7 Char,TITRE A 5 CHIFFRES8 Char,H7 Char"/>
    <w:basedOn w:val="DefaultParagraphFont"/>
    <w:link w:val="Heading7"/>
    <w:rsid w:val="004A0847"/>
    <w:rPr>
      <w:color w:val="000000" w:themeColor="text1"/>
      <w:sz w:val="24"/>
      <w:szCs w:val="24"/>
      <w:lang w:val="en-GB" w:eastAsia="fr-FR"/>
    </w:rPr>
  </w:style>
  <w:style w:type="character" w:customStyle="1" w:styleId="Heading8Char">
    <w:name w:val="Heading 8 Char"/>
    <w:aliases w:val="Annexe 3 Char,Annexe 31 Char,Annexe 32 Char,Annexe 33 Char,Annexe 34 Char,Annexe 35 Char,Annexe 36 Char,Annexe 37 Char,table caption Char,8 Char,FigureTitle Char,Condition Char,requirement Char,req2 Char,req Char,Center Bold Char,l8 Char"/>
    <w:basedOn w:val="DefaultParagraphFont"/>
    <w:link w:val="Heading8"/>
    <w:rsid w:val="004A0847"/>
    <w:rPr>
      <w:i/>
      <w:color w:val="000000" w:themeColor="text1"/>
      <w:sz w:val="24"/>
      <w:szCs w:val="24"/>
      <w:lang w:val="en-GB" w:eastAsia="fr-FR"/>
    </w:rPr>
  </w:style>
  <w:style w:type="character" w:customStyle="1" w:styleId="Heading9Char">
    <w:name w:val="Heading 9 Char"/>
    <w:aliases w:val="Titre 10 Char,Annexe 4 Char,Annexe 41 Char,Annexe 42 Char,Annexe 43 Char,Annexe 44 Char,Annexe 45 Char,Annexe 46 Char,Annexe 47 Char,titre l1c1 Char,titre l1c11 Char,titre l1c12 Char,titre l1c13 Char,titre l1c14 Char,Titre 101 Char,9 Char"/>
    <w:basedOn w:val="DefaultParagraphFont"/>
    <w:link w:val="Heading9"/>
    <w:rsid w:val="004A0847"/>
    <w:rPr>
      <w:rFonts w:ascii="Arial" w:hAnsi="Arial"/>
      <w:color w:val="000000" w:themeColor="text1"/>
      <w:sz w:val="22"/>
      <w:szCs w:val="22"/>
      <w:lang w:val="en-GB" w:eastAsia="fr-FR"/>
    </w:rPr>
  </w:style>
  <w:style w:type="character" w:customStyle="1" w:styleId="HeaderChar">
    <w:name w:val="Header Char"/>
    <w:basedOn w:val="DefaultParagraphFont"/>
    <w:link w:val="Header"/>
    <w:rsid w:val="004A0847"/>
    <w:rPr>
      <w:rFonts w:ascii="Arial" w:hAnsi="Arial"/>
      <w:color w:val="000000" w:themeColor="text1"/>
      <w:sz w:val="19"/>
      <w:lang w:val="en-GB" w:eastAsia="fr-FR"/>
    </w:rPr>
  </w:style>
  <w:style w:type="character" w:customStyle="1" w:styleId="FooterChar">
    <w:name w:val="Footer Char"/>
    <w:basedOn w:val="DefaultParagraphFont"/>
    <w:link w:val="Footer"/>
    <w:uiPriority w:val="99"/>
    <w:rsid w:val="004A0847"/>
    <w:rPr>
      <w:rFonts w:ascii="Arial" w:hAnsi="Arial"/>
      <w:color w:val="000000" w:themeColor="text1"/>
      <w:sz w:val="19"/>
      <w:lang w:val="en-GB" w:eastAsia="fr-FR"/>
    </w:rPr>
  </w:style>
  <w:style w:type="numbering" w:customStyle="1" w:styleId="ListBullets1">
    <w:name w:val="ListBullets1"/>
    <w:uiPriority w:val="99"/>
    <w:rsid w:val="004A0847"/>
  </w:style>
  <w:style w:type="table" w:customStyle="1" w:styleId="LightList-Accent116">
    <w:name w:val="Light List - Accent 116"/>
    <w:basedOn w:val="TableNormal"/>
    <w:uiPriority w:val="61"/>
    <w:rsid w:val="004A0847"/>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6">
    <w:name w:val="Light List - Accent 66"/>
    <w:basedOn w:val="TableNormal"/>
    <w:next w:val="LightList-Accent6"/>
    <w:uiPriority w:val="61"/>
    <w:rsid w:val="004A0847"/>
    <w:rPr>
      <w:rFonts w:ascii="Calibri" w:eastAsia="Calibri" w:hAnsi="Calibri"/>
      <w:sz w:val="22"/>
      <w:szCs w:val="22"/>
      <w:lang w:val="en-GB"/>
    </w:rPr>
    <w:tblPr>
      <w:tblStyleRowBandSize w:val="1"/>
      <w:tblStyleColBandSize w:val="1"/>
      <w:tblInd w:w="0" w:type="dxa"/>
      <w:tblBorders>
        <w:top w:val="single" w:sz="8" w:space="0" w:color="7B0041"/>
        <w:left w:val="single" w:sz="8" w:space="0" w:color="7B0041"/>
        <w:bottom w:val="single" w:sz="8" w:space="0" w:color="7B0041"/>
        <w:right w:val="single" w:sz="8" w:space="0" w:color="7B004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B0041"/>
      </w:tcPr>
    </w:tblStylePr>
    <w:tblStylePr w:type="lastRow">
      <w:pPr>
        <w:spacing w:before="0" w:after="0" w:line="240" w:lineRule="auto"/>
      </w:pPr>
      <w:rPr>
        <w:b/>
        <w:bCs/>
      </w:rPr>
      <w:tblPr/>
      <w:tcPr>
        <w:tcBorders>
          <w:top w:val="double" w:sz="6" w:space="0" w:color="7B0041"/>
          <w:left w:val="single" w:sz="8" w:space="0" w:color="7B0041"/>
          <w:bottom w:val="single" w:sz="8" w:space="0" w:color="7B0041"/>
          <w:right w:val="single" w:sz="8" w:space="0" w:color="7B0041"/>
        </w:tcBorders>
      </w:tcPr>
    </w:tblStylePr>
    <w:tblStylePr w:type="firstCol">
      <w:rPr>
        <w:b/>
        <w:bCs/>
      </w:rPr>
    </w:tblStylePr>
    <w:tblStylePr w:type="lastCol">
      <w:rPr>
        <w:b/>
        <w:bCs/>
      </w:rPr>
    </w:tblStylePr>
    <w:tblStylePr w:type="band1Vert">
      <w:tblPr/>
      <w:tcPr>
        <w:tcBorders>
          <w:top w:val="single" w:sz="8" w:space="0" w:color="7B0041"/>
          <w:left w:val="single" w:sz="8" w:space="0" w:color="7B0041"/>
          <w:bottom w:val="single" w:sz="8" w:space="0" w:color="7B0041"/>
          <w:right w:val="single" w:sz="8" w:space="0" w:color="7B0041"/>
        </w:tcBorders>
      </w:tcPr>
    </w:tblStylePr>
    <w:tblStylePr w:type="band1Horz">
      <w:tblPr/>
      <w:tcPr>
        <w:tcBorders>
          <w:top w:val="single" w:sz="8" w:space="0" w:color="7B0041"/>
          <w:left w:val="single" w:sz="8" w:space="0" w:color="7B0041"/>
          <w:bottom w:val="single" w:sz="8" w:space="0" w:color="7B0041"/>
          <w:right w:val="single" w:sz="8" w:space="0" w:color="7B0041"/>
        </w:tcBorders>
      </w:tcPr>
    </w:tblStylePr>
  </w:style>
  <w:style w:type="table" w:customStyle="1" w:styleId="LightList-Accent615">
    <w:name w:val="Light List - Accent 615"/>
    <w:basedOn w:val="TableNormal"/>
    <w:next w:val="LightList-Accent6"/>
    <w:uiPriority w:val="61"/>
    <w:rsid w:val="004A084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5">
    <w:name w:val="Light List - Accent 625"/>
    <w:basedOn w:val="TableNormal"/>
    <w:next w:val="LightList-Accent6"/>
    <w:uiPriority w:val="61"/>
    <w:rsid w:val="004A084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yle11">
    <w:name w:val="Style11"/>
    <w:uiPriority w:val="99"/>
    <w:rsid w:val="004A0847"/>
  </w:style>
  <w:style w:type="numbering" w:customStyle="1" w:styleId="Style21">
    <w:name w:val="Style21"/>
    <w:uiPriority w:val="99"/>
    <w:rsid w:val="004A0847"/>
  </w:style>
  <w:style w:type="table" w:customStyle="1" w:styleId="LightList-Accent124">
    <w:name w:val="Light List - Accent 124"/>
    <w:basedOn w:val="TableNormal"/>
    <w:uiPriority w:val="61"/>
    <w:rsid w:val="004A0847"/>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114">
    <w:name w:val="Light List - Accent 1114"/>
    <w:basedOn w:val="TableNormal"/>
    <w:uiPriority w:val="61"/>
    <w:rsid w:val="004A0847"/>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paragraph" w:customStyle="1" w:styleId="BodyText11">
    <w:name w:val="Body Text11"/>
    <w:basedOn w:val="Normal"/>
    <w:rsid w:val="004A0847"/>
    <w:pPr>
      <w:spacing w:after="160" w:line="260" w:lineRule="atLeast"/>
      <w:ind w:left="425"/>
    </w:pPr>
    <w:rPr>
      <w:color w:val="000000"/>
      <w:lang w:val="en-US"/>
    </w:rPr>
  </w:style>
  <w:style w:type="table" w:customStyle="1" w:styleId="MediumShading1-Accent11">
    <w:name w:val="Medium Shading 1 - Accent 11"/>
    <w:basedOn w:val="TableNormal"/>
    <w:uiPriority w:val="63"/>
    <w:rsid w:val="004A0847"/>
    <w:rPr>
      <w:rFonts w:asciiTheme="minorHAnsi" w:eastAsiaTheme="minorHAnsi" w:hAnsiTheme="minorHAnsi" w:cstheme="minorBidi"/>
      <w:sz w:val="22"/>
      <w:szCs w:val="22"/>
      <w:lang w:val="en-GB"/>
    </w:rPr>
    <w:tblPr>
      <w:tblStyleRowBandSize w:val="1"/>
      <w:tblStyleColBandSize w:val="1"/>
      <w:tblInd w:w="0" w:type="dxa"/>
      <w:tblBorders>
        <w:top w:val="single" w:sz="8"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single" w:sz="8" w:space="0" w:color="FF922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nil"/>
          <w:insideV w:val="nil"/>
        </w:tcBorders>
        <w:shd w:val="clear" w:color="auto" w:fill="E17000" w:themeFill="accent1"/>
      </w:tcPr>
    </w:tblStylePr>
    <w:tblStylePr w:type="lastRow">
      <w:pPr>
        <w:spacing w:before="0" w:after="0" w:line="240" w:lineRule="auto"/>
      </w:pPr>
      <w:rPr>
        <w:b/>
        <w:bCs/>
      </w:rPr>
      <w:tblPr/>
      <w:tcPr>
        <w:tcBorders>
          <w:top w:val="double" w:sz="6" w:space="0" w:color="FF9229" w:themeColor="accent1" w:themeTint="BF"/>
          <w:left w:val="single" w:sz="8" w:space="0" w:color="FF9229" w:themeColor="accent1" w:themeTint="BF"/>
          <w:bottom w:val="single" w:sz="8" w:space="0" w:color="FF9229" w:themeColor="accent1" w:themeTint="BF"/>
          <w:right w:val="single" w:sz="8" w:space="0" w:color="FF922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BB8" w:themeFill="accent1" w:themeFillTint="3F"/>
      </w:tcPr>
    </w:tblStylePr>
    <w:tblStylePr w:type="band1Horz">
      <w:tblPr/>
      <w:tcPr>
        <w:tcBorders>
          <w:insideH w:val="nil"/>
          <w:insideV w:val="nil"/>
        </w:tcBorders>
        <w:shd w:val="clear" w:color="auto" w:fill="FFDBB8" w:themeFill="accent1" w:themeFillTint="3F"/>
      </w:tcPr>
    </w:tblStylePr>
    <w:tblStylePr w:type="band2Horz">
      <w:tblPr/>
      <w:tcPr>
        <w:tcBorders>
          <w:insideH w:val="nil"/>
          <w:insideV w:val="nil"/>
        </w:tcBorders>
      </w:tcPr>
    </w:tblStylePr>
  </w:style>
  <w:style w:type="table" w:customStyle="1" w:styleId="LightList-Accent117">
    <w:name w:val="Light List - Accent 117"/>
    <w:basedOn w:val="TableNormal"/>
    <w:uiPriority w:val="61"/>
    <w:rsid w:val="004A0847"/>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16">
    <w:name w:val="Light List - Accent 616"/>
    <w:basedOn w:val="TableNormal"/>
    <w:next w:val="LightList-Accent6"/>
    <w:uiPriority w:val="61"/>
    <w:rsid w:val="004A084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31">
    <w:name w:val="Light List - Accent 6131"/>
    <w:basedOn w:val="TableNormal"/>
    <w:next w:val="LightList-Accent6"/>
    <w:uiPriority w:val="61"/>
    <w:rsid w:val="004A0847"/>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7">
    <w:name w:val="Light List - Accent 67"/>
    <w:basedOn w:val="TableNormal"/>
    <w:next w:val="LightList-Accent6"/>
    <w:uiPriority w:val="61"/>
    <w:rsid w:val="007D77C9"/>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8">
    <w:name w:val="Light List - Accent 68"/>
    <w:basedOn w:val="TableNormal"/>
    <w:next w:val="LightList-Accent6"/>
    <w:uiPriority w:val="61"/>
    <w:rsid w:val="00391FF4"/>
    <w:rPr>
      <w:rFonts w:ascii="Calibri" w:eastAsia="Calibri" w:hAnsi="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
    <w:name w:val="Light List - Accent 69"/>
    <w:basedOn w:val="TableNormal"/>
    <w:next w:val="LightList-Accent6"/>
    <w:uiPriority w:val="61"/>
    <w:rsid w:val="009176F2"/>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Spacing">
    <w:name w:val="No Spacing"/>
    <w:uiPriority w:val="1"/>
    <w:qFormat/>
    <w:rsid w:val="00D964A3"/>
    <w:rPr>
      <w:rFonts w:ascii="Arial" w:hAnsi="Arial"/>
      <w:color w:val="000000" w:themeColor="text1"/>
      <w:sz w:val="19"/>
      <w:lang w:val="en-GB" w:eastAsia="fr-FR"/>
    </w:rPr>
  </w:style>
  <w:style w:type="table" w:customStyle="1" w:styleId="LightList-Accent691">
    <w:name w:val="Light List - Accent 691"/>
    <w:basedOn w:val="TableNormal"/>
    <w:next w:val="LightList-Accent6"/>
    <w:uiPriority w:val="61"/>
    <w:rsid w:val="0078063A"/>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Interimevaluation">
    <w:name w:val="Table Interim evaluation"/>
    <w:basedOn w:val="TableNormal"/>
    <w:uiPriority w:val="99"/>
    <w:qFormat/>
    <w:rsid w:val="00455534"/>
    <w:tblPr>
      <w:tblInd w:w="0" w:type="dxa"/>
      <w:tblCellMar>
        <w:top w:w="0" w:type="dxa"/>
        <w:left w:w="108" w:type="dxa"/>
        <w:bottom w:w="0" w:type="dxa"/>
        <w:right w:w="108" w:type="dxa"/>
      </w:tblCellMar>
    </w:tblPr>
  </w:style>
  <w:style w:type="table" w:customStyle="1" w:styleId="LightList-Accent13">
    <w:name w:val="Light List - Accent 13"/>
    <w:basedOn w:val="TableNormal"/>
    <w:uiPriority w:val="61"/>
    <w:rsid w:val="00455534"/>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LightList-Accent6224">
    <w:name w:val="Light List - Accent 6224"/>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5">
    <w:name w:val="Light List - Accent 6225"/>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6">
    <w:name w:val="Light List - Accent 6226"/>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7">
    <w:name w:val="Light List - Accent 6227"/>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1">
    <w:name w:val="Light List - Accent 1251"/>
    <w:basedOn w:val="TableNormal"/>
    <w:uiPriority w:val="61"/>
    <w:rsid w:val="00FF2DC9"/>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2">
    <w:name w:val="Light List - Accent 1252"/>
    <w:basedOn w:val="TableNormal"/>
    <w:uiPriority w:val="61"/>
    <w:rsid w:val="00FF2DC9"/>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3">
    <w:name w:val="Light List - Accent 1253"/>
    <w:basedOn w:val="TableNormal"/>
    <w:uiPriority w:val="61"/>
    <w:rsid w:val="00FF2DC9"/>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17000"/>
      </w:tcPr>
    </w:tblStylePr>
    <w:tblStylePr w:type="lastRow">
      <w:pPr>
        <w:spacing w:before="0" w:after="0" w:line="240" w:lineRule="auto"/>
      </w:pPr>
      <w:rPr>
        <w:b/>
        <w:bCs/>
      </w:rPr>
      <w:tblPr/>
      <w:tcPr>
        <w:tcBorders>
          <w:top w:val="double" w:sz="6" w:space="0" w:color="E17000"/>
          <w:left w:val="single" w:sz="8" w:space="0" w:color="E17000"/>
          <w:bottom w:val="single" w:sz="8" w:space="0" w:color="E17000"/>
          <w:right w:val="single" w:sz="8" w:space="0" w:color="E17000"/>
        </w:tcBorders>
      </w:tcPr>
    </w:tblStylePr>
    <w:tblStylePr w:type="firstCol">
      <w:rPr>
        <w:b/>
        <w:bCs/>
      </w:rPr>
    </w:tblStylePr>
    <w:tblStylePr w:type="lastCol">
      <w:rPr>
        <w:b/>
        <w:bCs/>
      </w:rPr>
    </w:tblStylePr>
    <w:tblStylePr w:type="band1Vert">
      <w:tblPr/>
      <w:tcPr>
        <w:tcBorders>
          <w:top w:val="single" w:sz="8" w:space="0" w:color="E17000"/>
          <w:left w:val="single" w:sz="8" w:space="0" w:color="E17000"/>
          <w:bottom w:val="single" w:sz="8" w:space="0" w:color="E17000"/>
          <w:right w:val="single" w:sz="8" w:space="0" w:color="E17000"/>
        </w:tcBorders>
      </w:tcPr>
    </w:tblStylePr>
    <w:tblStylePr w:type="band1Horz">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228">
    <w:name w:val="Light List - Accent 6228"/>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9">
    <w:name w:val="Light List - Accent 6229"/>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0">
    <w:name w:val="Light List - Accent 62210"/>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1">
    <w:name w:val="Light List - Accent 62211"/>
    <w:basedOn w:val="TableNormal"/>
    <w:next w:val="LightList-Accent6"/>
    <w:uiPriority w:val="61"/>
    <w:rsid w:val="00FF2DC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TOCHeading">
    <w:name w:val="TOC Heading"/>
    <w:basedOn w:val="Heading1"/>
    <w:next w:val="Normal"/>
    <w:uiPriority w:val="39"/>
    <w:unhideWhenUsed/>
    <w:qFormat/>
    <w:rsid w:val="00FF2DC9"/>
    <w:pPr>
      <w:keepLines/>
      <w:numPr>
        <w:numId w:val="0"/>
      </w:numPr>
      <w:spacing w:before="480" w:after="0" w:line="276" w:lineRule="auto"/>
      <w:outlineLvl w:val="9"/>
    </w:pPr>
    <w:rPr>
      <w:rFonts w:asciiTheme="majorHAnsi" w:eastAsiaTheme="majorEastAsia" w:hAnsiTheme="majorHAnsi" w:cstheme="majorBidi"/>
      <w:b/>
      <w:bCs/>
      <w:color w:val="A85300" w:themeColor="accent1" w:themeShade="BF"/>
      <w:sz w:val="28"/>
      <w:szCs w:val="28"/>
      <w:lang w:val="en-US" w:eastAsia="en-US"/>
    </w:rPr>
  </w:style>
  <w:style w:type="table" w:customStyle="1" w:styleId="LightList-Accent610">
    <w:name w:val="Light List - Accent 610"/>
    <w:basedOn w:val="TableNormal"/>
    <w:next w:val="LightList-Accent6"/>
    <w:uiPriority w:val="61"/>
    <w:rsid w:val="003C3A49"/>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1">
    <w:name w:val="Light List - Accent 62221"/>
    <w:basedOn w:val="TableNormal"/>
    <w:next w:val="LightList-Accent6"/>
    <w:uiPriority w:val="61"/>
    <w:rsid w:val="00A732EF"/>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2">
    <w:name w:val="Light List - Accent 62222"/>
    <w:basedOn w:val="TableNormal"/>
    <w:next w:val="LightList-Accent6"/>
    <w:uiPriority w:val="61"/>
    <w:rsid w:val="00C034B2"/>
    <w:rPr>
      <w:rFonts w:ascii="Calibri" w:eastAsia="Calibri" w:hAnsi="Calibri"/>
      <w:sz w:val="22"/>
      <w:szCs w:val="22"/>
      <w:lang w:val="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tyle3">
    <w:name w:val="Style3"/>
    <w:basedOn w:val="Heading2"/>
    <w:link w:val="Style3Char"/>
    <w:qFormat/>
    <w:rsid w:val="00902E11"/>
  </w:style>
  <w:style w:type="paragraph" w:customStyle="1" w:styleId="Preambletitle">
    <w:name w:val="Preamble title"/>
    <w:basedOn w:val="Normal"/>
    <w:rsid w:val="000C3CC7"/>
    <w:pPr>
      <w:spacing w:line="250" w:lineRule="atLeast"/>
    </w:pPr>
    <w:rPr>
      <w:sz w:val="48"/>
      <w:lang w:val="en-US"/>
    </w:rPr>
  </w:style>
  <w:style w:type="character" w:customStyle="1" w:styleId="Style3Char">
    <w:name w:val="Style3 Char"/>
    <w:basedOn w:val="Heading2Char"/>
    <w:link w:val="Style3"/>
    <w:rsid w:val="00902E11"/>
    <w:rPr>
      <w:rFonts w:ascii="Arial" w:eastAsia="Times" w:hAnsi="Arial" w:cs="Arial"/>
      <w:color w:val="000000" w:themeColor="text1"/>
      <w:sz w:val="28"/>
      <w:szCs w:val="26"/>
      <w:lang w:val="en-GB" w:eastAsia="fr-FR"/>
    </w:rPr>
  </w:style>
  <w:style w:type="paragraph" w:styleId="Quote">
    <w:name w:val="Quote"/>
    <w:basedOn w:val="Normal"/>
    <w:next w:val="Normal"/>
    <w:link w:val="QuoteChar"/>
    <w:uiPriority w:val="29"/>
    <w:qFormat/>
    <w:rsid w:val="001E0420"/>
    <w:pPr>
      <w:spacing w:line="250" w:lineRule="atLeast"/>
    </w:pPr>
    <w:rPr>
      <w:i/>
      <w:iCs/>
      <w:lang w:val="en-US"/>
    </w:rPr>
  </w:style>
  <w:style w:type="character" w:customStyle="1" w:styleId="QuoteChar">
    <w:name w:val="Quote Char"/>
    <w:basedOn w:val="DefaultParagraphFont"/>
    <w:link w:val="Quote"/>
    <w:uiPriority w:val="29"/>
    <w:rsid w:val="001E0420"/>
    <w:rPr>
      <w:rFonts w:ascii="Arial" w:hAnsi="Arial"/>
      <w:i/>
      <w:iCs/>
      <w:color w:val="000000" w:themeColor="text1"/>
      <w:sz w:val="19"/>
      <w:lang w:eastAsia="fr-FR"/>
    </w:rPr>
  </w:style>
  <w:style w:type="paragraph" w:customStyle="1" w:styleId="Tablecontent">
    <w:name w:val="Table content"/>
    <w:basedOn w:val="Normal"/>
    <w:rsid w:val="00406903"/>
    <w:pPr>
      <w:spacing w:line="240" w:lineRule="auto"/>
      <w:jc w:val="both"/>
    </w:pPr>
    <w:rPr>
      <w:color w:val="auto"/>
      <w:sz w:val="20"/>
      <w:szCs w:val="22"/>
      <w:lang w:eastAsia="en-US"/>
    </w:rPr>
  </w:style>
  <w:style w:type="table" w:customStyle="1" w:styleId="LightList-Accent14">
    <w:name w:val="Light List - Accent 14"/>
    <w:basedOn w:val="TableNormal"/>
    <w:uiPriority w:val="61"/>
    <w:rsid w:val="00796299"/>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character" w:styleId="PlaceholderText">
    <w:name w:val="Placeholder Text"/>
    <w:basedOn w:val="DefaultParagraphFont"/>
    <w:uiPriority w:val="99"/>
    <w:semiHidden/>
    <w:rsid w:val="00796299"/>
    <w:rPr>
      <w:color w:val="808080"/>
    </w:rPr>
  </w:style>
  <w:style w:type="paragraph" w:customStyle="1" w:styleId="Text2">
    <w:name w:val="Text 2"/>
    <w:basedOn w:val="Normal"/>
    <w:rsid w:val="00523D83"/>
    <w:pPr>
      <w:tabs>
        <w:tab w:val="left" w:pos="2302"/>
      </w:tabs>
      <w:spacing w:after="240" w:line="240" w:lineRule="auto"/>
      <w:ind w:left="1202"/>
      <w:jc w:val="both"/>
    </w:pPr>
    <w:rPr>
      <w:rFonts w:ascii="Times New Roman" w:hAnsi="Times New Roman"/>
      <w:color w:val="auto"/>
      <w:sz w:val="24"/>
      <w:lang w:eastAsia="en-US"/>
    </w:rPr>
  </w:style>
  <w:style w:type="paragraph" w:customStyle="1" w:styleId="Left0">
    <w:name w:val="Left:  0"/>
    <w:aliases w:val="63 cm,Hanging:  0"/>
    <w:basedOn w:val="Normal"/>
    <w:rsid w:val="00523D83"/>
    <w:pPr>
      <w:widowControl w:val="0"/>
      <w:numPr>
        <w:numId w:val="9"/>
      </w:numPr>
      <w:autoSpaceDE w:val="0"/>
      <w:autoSpaceDN w:val="0"/>
      <w:adjustRightInd w:val="0"/>
      <w:spacing w:line="240" w:lineRule="auto"/>
    </w:pPr>
    <w:rPr>
      <w:rFonts w:ascii="Arial Narrow" w:hAnsi="Arial Narrow"/>
      <w:color w:val="auto"/>
      <w:sz w:val="24"/>
      <w:szCs w:val="24"/>
      <w:lang w:eastAsia="en-GB"/>
    </w:rPr>
  </w:style>
  <w:style w:type="character" w:customStyle="1" w:styleId="FootnoteTextChar1">
    <w:name w:val="Footnote Text Char1"/>
    <w:aliases w:val="Footnote Char1,Footnote text Char1,Testo nota a piè di pagina_Rientro Char1,stile 1 Char1,Footnote1 Char1,Footnote2 Char1,Footnote3 Char1,Footnote4 Char1,Footnote5 Char1,Footnote6 Char1,Footnote7 Char1,Footnote8 Char1,Footnote9 Char1"/>
    <w:basedOn w:val="DefaultParagraphFont"/>
    <w:uiPriority w:val="99"/>
    <w:semiHidden/>
    <w:locked/>
    <w:rsid w:val="001D317D"/>
    <w:rPr>
      <w:rFonts w:ascii="Arial" w:eastAsiaTheme="minorHAnsi" w:hAnsi="Arial" w:cs="Arial"/>
      <w:color w:val="000000"/>
      <w:sz w:val="16"/>
      <w:szCs w:val="16"/>
    </w:rPr>
  </w:style>
  <w:style w:type="paragraph" w:styleId="Index4">
    <w:name w:val="index 4"/>
    <w:basedOn w:val="Normal"/>
    <w:next w:val="Normal"/>
    <w:autoRedefine/>
    <w:semiHidden/>
    <w:rsid w:val="007E22A6"/>
    <w:pPr>
      <w:spacing w:after="240" w:line="240" w:lineRule="auto"/>
      <w:ind w:left="960" w:hanging="240"/>
      <w:jc w:val="both"/>
    </w:pPr>
    <w:rPr>
      <w:rFonts w:ascii="Times New Roman" w:hAnsi="Times New Roman"/>
      <w:color w:val="auto"/>
      <w:sz w:val="24"/>
      <w:lang w:val="fr-FR" w:eastAsia="en-US"/>
    </w:rPr>
  </w:style>
  <w:style w:type="paragraph" w:styleId="Title">
    <w:name w:val="Title"/>
    <w:basedOn w:val="Normal"/>
    <w:next w:val="Normal"/>
    <w:link w:val="TitleChar"/>
    <w:uiPriority w:val="99"/>
    <w:qFormat/>
    <w:rsid w:val="00232078"/>
    <w:pPr>
      <w:spacing w:after="240" w:line="240" w:lineRule="auto"/>
      <w:jc w:val="center"/>
    </w:pPr>
    <w:rPr>
      <w:rFonts w:ascii="Verdana" w:hAnsi="Verdana"/>
      <w:b/>
      <w:color w:val="auto"/>
      <w:sz w:val="36"/>
      <w:szCs w:val="28"/>
      <w:lang w:eastAsia="en-US"/>
    </w:rPr>
  </w:style>
  <w:style w:type="character" w:customStyle="1" w:styleId="TitleChar">
    <w:name w:val="Title Char"/>
    <w:basedOn w:val="DefaultParagraphFont"/>
    <w:link w:val="Title"/>
    <w:uiPriority w:val="99"/>
    <w:rsid w:val="00232078"/>
    <w:rPr>
      <w:rFonts w:ascii="Verdana" w:hAnsi="Verdana"/>
      <w:b/>
      <w:sz w:val="36"/>
      <w:szCs w:val="28"/>
      <w:lang w:val="en-GB"/>
    </w:rPr>
  </w:style>
  <w:style w:type="paragraph" w:styleId="Subtitle">
    <w:name w:val="Subtitle"/>
    <w:basedOn w:val="Normal"/>
    <w:next w:val="Normal"/>
    <w:link w:val="SubtitleChar"/>
    <w:uiPriority w:val="11"/>
    <w:qFormat/>
    <w:rsid w:val="00232078"/>
    <w:pPr>
      <w:spacing w:after="240" w:line="240" w:lineRule="auto"/>
      <w:jc w:val="center"/>
    </w:pPr>
    <w:rPr>
      <w:rFonts w:ascii="Verdana" w:hAnsi="Verdana"/>
      <w:i/>
      <w:color w:val="auto"/>
      <w:sz w:val="24"/>
      <w:szCs w:val="24"/>
      <w:lang w:eastAsia="en-US"/>
    </w:rPr>
  </w:style>
  <w:style w:type="character" w:customStyle="1" w:styleId="SubtitleChar">
    <w:name w:val="Subtitle Char"/>
    <w:basedOn w:val="DefaultParagraphFont"/>
    <w:link w:val="Subtitle"/>
    <w:uiPriority w:val="11"/>
    <w:rsid w:val="00232078"/>
    <w:rPr>
      <w:rFonts w:ascii="Verdana" w:hAnsi="Verdana"/>
      <w:i/>
      <w:sz w:val="24"/>
      <w:szCs w:val="24"/>
      <w:lang w:val="en-GB"/>
    </w:rPr>
  </w:style>
  <w:style w:type="paragraph" w:customStyle="1" w:styleId="TableofContents">
    <w:name w:val="Table of Contents"/>
    <w:basedOn w:val="Normal"/>
    <w:link w:val="TableofContentsChar"/>
    <w:qFormat/>
    <w:rsid w:val="0034162F"/>
    <w:pPr>
      <w:spacing w:line="360" w:lineRule="auto"/>
      <w:jc w:val="both"/>
    </w:pPr>
    <w:rPr>
      <w:rFonts w:ascii="Georgia" w:hAnsi="Georgia" w:cs="Arial"/>
      <w:sz w:val="48"/>
      <w:szCs w:val="48"/>
    </w:rPr>
  </w:style>
  <w:style w:type="character" w:customStyle="1" w:styleId="TableofContentsChar">
    <w:name w:val="Table of Contents Char"/>
    <w:basedOn w:val="DefaultParagraphFont"/>
    <w:link w:val="TableofContents"/>
    <w:rsid w:val="0034162F"/>
    <w:rPr>
      <w:rFonts w:ascii="Georgia" w:hAnsi="Georgia" w:cs="Arial"/>
      <w:color w:val="000000" w:themeColor="text1"/>
      <w:sz w:val="48"/>
      <w:szCs w:val="48"/>
      <w:lang w:val="en-GB" w:eastAsia="fr-FR"/>
    </w:rPr>
  </w:style>
  <w:style w:type="table" w:customStyle="1" w:styleId="LightList-Accent15">
    <w:name w:val="Light List - Accent 15"/>
    <w:basedOn w:val="TableNormal"/>
    <w:uiPriority w:val="61"/>
    <w:rsid w:val="0077028C"/>
    <w:tblPr>
      <w:tblStyleRowBandSize w:val="1"/>
      <w:tblStyleColBandSize w:val="1"/>
      <w:tblInd w:w="0" w:type="dxa"/>
      <w:tblBorders>
        <w:top w:val="single" w:sz="8" w:space="0" w:color="E17000" w:themeColor="accent1"/>
        <w:left w:val="single" w:sz="8" w:space="0" w:color="E17000" w:themeColor="accent1"/>
        <w:bottom w:val="single" w:sz="8" w:space="0" w:color="E17000" w:themeColor="accent1"/>
        <w:right w:val="single" w:sz="8" w:space="0" w:color="E17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17000" w:themeFill="accent1"/>
      </w:tcPr>
    </w:tblStylePr>
    <w:tblStylePr w:type="lastRow">
      <w:pPr>
        <w:spacing w:before="0" w:after="0" w:line="240" w:lineRule="auto"/>
      </w:pPr>
      <w:rPr>
        <w:b/>
        <w:bCs/>
      </w:rPr>
      <w:tblPr/>
      <w:tcPr>
        <w:tcBorders>
          <w:top w:val="double" w:sz="6" w:space="0" w:color="E17000" w:themeColor="accent1"/>
          <w:left w:val="single" w:sz="8" w:space="0" w:color="E17000" w:themeColor="accent1"/>
          <w:bottom w:val="single" w:sz="8" w:space="0" w:color="E17000" w:themeColor="accent1"/>
          <w:right w:val="single" w:sz="8" w:space="0" w:color="E17000" w:themeColor="accent1"/>
        </w:tcBorders>
      </w:tcPr>
    </w:tblStylePr>
    <w:tblStylePr w:type="firstCol">
      <w:rPr>
        <w:b/>
        <w:bCs/>
      </w:rPr>
    </w:tblStylePr>
    <w:tblStylePr w:type="lastCol">
      <w:rPr>
        <w:b/>
        <w:bCs/>
      </w:rPr>
    </w:tblStylePr>
    <w:tblStylePr w:type="band1Vert">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tblStylePr w:type="band1Horz">
      <w:tblPr/>
      <w:tcPr>
        <w:tcBorders>
          <w:top w:val="single" w:sz="8" w:space="0" w:color="E17000" w:themeColor="accent1"/>
          <w:left w:val="single" w:sz="8" w:space="0" w:color="E17000" w:themeColor="accent1"/>
          <w:bottom w:val="single" w:sz="8" w:space="0" w:color="E17000" w:themeColor="accent1"/>
          <w:right w:val="single" w:sz="8" w:space="0" w:color="E17000" w:themeColor="accent1"/>
        </w:tcBorders>
      </w:tcPr>
    </w:tblStylePr>
  </w:style>
  <w:style w:type="table" w:customStyle="1" w:styleId="EuropeanCommissionstyle">
    <w:name w:val="European Commission style"/>
    <w:basedOn w:val="TableNormal"/>
    <w:uiPriority w:val="99"/>
    <w:rsid w:val="00C17B9C"/>
    <w:rPr>
      <w:rFonts w:ascii="Verdana" w:hAnsi="Verdana"/>
      <w:sz w:val="12"/>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hemeFill="background1" w:themeFillShade="F2"/>
    </w:tcPr>
    <w:tblStylePr w:type="firstRow">
      <w:rPr>
        <w:rFonts w:ascii="Verdana" w:hAnsi="Verdana"/>
        <w:b/>
        <w:color w:val="FFFFFF" w:themeColor="background1"/>
        <w:sz w:val="12"/>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wpbtext">
    <w:name w:val="wpbtext"/>
    <w:basedOn w:val="Normal"/>
    <w:uiPriority w:val="99"/>
    <w:rsid w:val="000B7F14"/>
    <w:pPr>
      <w:spacing w:after="240" w:line="240" w:lineRule="auto"/>
      <w:ind w:left="1209"/>
      <w:jc w:val="both"/>
    </w:pPr>
    <w:rPr>
      <w:rFonts w:ascii="Times New Roman" w:eastAsiaTheme="minorHAnsi" w:hAnsi="Times New Roman"/>
      <w:color w:val="auto"/>
      <w:sz w:val="22"/>
      <w:szCs w:val="22"/>
      <w:lang w:eastAsia="en-GB"/>
    </w:rPr>
  </w:style>
  <w:style w:type="paragraph" w:customStyle="1" w:styleId="CM3">
    <w:name w:val="CM3"/>
    <w:basedOn w:val="Default"/>
    <w:next w:val="Default"/>
    <w:uiPriority w:val="99"/>
    <w:rsid w:val="001B129D"/>
    <w:rPr>
      <w:rFonts w:cs="Times New Roman"/>
      <w:color w:val="auto"/>
      <w:lang w:val="fr-FR"/>
    </w:rPr>
  </w:style>
  <w:style w:type="character" w:customStyle="1" w:styleId="CaptionChar">
    <w:name w:val="Caption Char"/>
    <w:aliases w:val="Char Char Char Char2,Char Char Char Char Char Char Char,Char Char Char Char Char1,Char Char Char Char Char Char2,Caption Char1 Char,Char Char Char Char1 Char,Char Char Char Char Char Char1 Char,Char Char Char Char Char1 Char Char Char"/>
    <w:link w:val="Caption"/>
    <w:locked/>
    <w:rsid w:val="00807BE9"/>
    <w:rPr>
      <w:rFonts w:ascii="Verdana" w:hAnsi="Verdana"/>
      <w:b/>
      <w:bCs/>
      <w:color w:val="002060"/>
      <w:sz w:val="18"/>
      <w:szCs w:val="18"/>
      <w:lang w:val="en-GB" w:eastAsia="fr-F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E2DBA"/>
    <w:pPr>
      <w:spacing w:after="160" w:line="240" w:lineRule="exact"/>
      <w:jc w:val="both"/>
    </w:pPr>
    <w:rPr>
      <w:rFonts w:ascii="Times New Roman" w:hAnsi="Times New Roman"/>
      <w:color w:val="auto"/>
      <w:sz w:val="20"/>
      <w:vertAlign w:val="superscript"/>
      <w:lang w:val="en-US" w:eastAsia="en-US"/>
    </w:rPr>
  </w:style>
</w:styles>
</file>

<file path=word/webSettings.xml><?xml version="1.0" encoding="utf-8"?>
<w:webSettings xmlns:r="http://schemas.openxmlformats.org/officeDocument/2006/relationships" xmlns:w="http://schemas.openxmlformats.org/wordprocessingml/2006/main">
  <w:divs>
    <w:div w:id="15809438">
      <w:bodyDiv w:val="1"/>
      <w:marLeft w:val="0"/>
      <w:marRight w:val="0"/>
      <w:marTop w:val="0"/>
      <w:marBottom w:val="0"/>
      <w:divBdr>
        <w:top w:val="none" w:sz="0" w:space="0" w:color="auto"/>
        <w:left w:val="none" w:sz="0" w:space="0" w:color="auto"/>
        <w:bottom w:val="none" w:sz="0" w:space="0" w:color="auto"/>
        <w:right w:val="none" w:sz="0" w:space="0" w:color="auto"/>
      </w:divBdr>
    </w:div>
    <w:div w:id="18629901">
      <w:bodyDiv w:val="1"/>
      <w:marLeft w:val="0"/>
      <w:marRight w:val="0"/>
      <w:marTop w:val="0"/>
      <w:marBottom w:val="0"/>
      <w:divBdr>
        <w:top w:val="none" w:sz="0" w:space="0" w:color="auto"/>
        <w:left w:val="none" w:sz="0" w:space="0" w:color="auto"/>
        <w:bottom w:val="none" w:sz="0" w:space="0" w:color="auto"/>
        <w:right w:val="none" w:sz="0" w:space="0" w:color="auto"/>
      </w:divBdr>
      <w:divsChild>
        <w:div w:id="1077482657">
          <w:marLeft w:val="274"/>
          <w:marRight w:val="0"/>
          <w:marTop w:val="132"/>
          <w:marBottom w:val="0"/>
          <w:divBdr>
            <w:top w:val="none" w:sz="0" w:space="0" w:color="auto"/>
            <w:left w:val="none" w:sz="0" w:space="0" w:color="auto"/>
            <w:bottom w:val="none" w:sz="0" w:space="0" w:color="auto"/>
            <w:right w:val="none" w:sz="0" w:space="0" w:color="auto"/>
          </w:divBdr>
        </w:div>
        <w:div w:id="1750148634">
          <w:marLeft w:val="274"/>
          <w:marRight w:val="0"/>
          <w:marTop w:val="132"/>
          <w:marBottom w:val="0"/>
          <w:divBdr>
            <w:top w:val="none" w:sz="0" w:space="0" w:color="auto"/>
            <w:left w:val="none" w:sz="0" w:space="0" w:color="auto"/>
            <w:bottom w:val="none" w:sz="0" w:space="0" w:color="auto"/>
            <w:right w:val="none" w:sz="0" w:space="0" w:color="auto"/>
          </w:divBdr>
        </w:div>
      </w:divsChild>
    </w:div>
    <w:div w:id="22444232">
      <w:bodyDiv w:val="1"/>
      <w:marLeft w:val="0"/>
      <w:marRight w:val="0"/>
      <w:marTop w:val="0"/>
      <w:marBottom w:val="0"/>
      <w:divBdr>
        <w:top w:val="none" w:sz="0" w:space="0" w:color="auto"/>
        <w:left w:val="none" w:sz="0" w:space="0" w:color="auto"/>
        <w:bottom w:val="none" w:sz="0" w:space="0" w:color="auto"/>
        <w:right w:val="none" w:sz="0" w:space="0" w:color="auto"/>
      </w:divBdr>
      <w:divsChild>
        <w:div w:id="795178516">
          <w:marLeft w:val="0"/>
          <w:marRight w:val="0"/>
          <w:marTop w:val="0"/>
          <w:marBottom w:val="0"/>
          <w:divBdr>
            <w:top w:val="none" w:sz="0" w:space="0" w:color="auto"/>
            <w:left w:val="none" w:sz="0" w:space="0" w:color="auto"/>
            <w:bottom w:val="none" w:sz="0" w:space="0" w:color="auto"/>
            <w:right w:val="none" w:sz="0" w:space="0" w:color="auto"/>
          </w:divBdr>
          <w:divsChild>
            <w:div w:id="1343698652">
              <w:marLeft w:val="0"/>
              <w:marRight w:val="0"/>
              <w:marTop w:val="0"/>
              <w:marBottom w:val="0"/>
              <w:divBdr>
                <w:top w:val="none" w:sz="0" w:space="0" w:color="auto"/>
                <w:left w:val="none" w:sz="0" w:space="0" w:color="auto"/>
                <w:bottom w:val="none" w:sz="0" w:space="0" w:color="auto"/>
                <w:right w:val="none" w:sz="0" w:space="0" w:color="auto"/>
              </w:divBdr>
              <w:divsChild>
                <w:div w:id="2032296315">
                  <w:marLeft w:val="0"/>
                  <w:marRight w:val="0"/>
                  <w:marTop w:val="0"/>
                  <w:marBottom w:val="0"/>
                  <w:divBdr>
                    <w:top w:val="none" w:sz="0" w:space="0" w:color="auto"/>
                    <w:left w:val="none" w:sz="0" w:space="0" w:color="auto"/>
                    <w:bottom w:val="none" w:sz="0" w:space="0" w:color="auto"/>
                    <w:right w:val="none" w:sz="0" w:space="0" w:color="auto"/>
                  </w:divBdr>
                  <w:divsChild>
                    <w:div w:id="1809514959">
                      <w:marLeft w:val="0"/>
                      <w:marRight w:val="0"/>
                      <w:marTop w:val="0"/>
                      <w:marBottom w:val="0"/>
                      <w:divBdr>
                        <w:top w:val="none" w:sz="0" w:space="0" w:color="auto"/>
                        <w:left w:val="none" w:sz="0" w:space="0" w:color="auto"/>
                        <w:bottom w:val="none" w:sz="0" w:space="0" w:color="auto"/>
                        <w:right w:val="none" w:sz="0" w:space="0" w:color="auto"/>
                      </w:divBdr>
                      <w:divsChild>
                        <w:div w:id="678117170">
                          <w:marLeft w:val="0"/>
                          <w:marRight w:val="0"/>
                          <w:marTop w:val="0"/>
                          <w:marBottom w:val="0"/>
                          <w:divBdr>
                            <w:top w:val="none" w:sz="0" w:space="0" w:color="auto"/>
                            <w:left w:val="none" w:sz="0" w:space="0" w:color="auto"/>
                            <w:bottom w:val="none" w:sz="0" w:space="0" w:color="auto"/>
                            <w:right w:val="none" w:sz="0" w:space="0" w:color="auto"/>
                          </w:divBdr>
                          <w:divsChild>
                            <w:div w:id="19744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7811">
      <w:bodyDiv w:val="1"/>
      <w:marLeft w:val="0"/>
      <w:marRight w:val="0"/>
      <w:marTop w:val="0"/>
      <w:marBottom w:val="0"/>
      <w:divBdr>
        <w:top w:val="none" w:sz="0" w:space="0" w:color="auto"/>
        <w:left w:val="none" w:sz="0" w:space="0" w:color="auto"/>
        <w:bottom w:val="none" w:sz="0" w:space="0" w:color="auto"/>
        <w:right w:val="none" w:sz="0" w:space="0" w:color="auto"/>
      </w:divBdr>
    </w:div>
    <w:div w:id="39282210">
      <w:bodyDiv w:val="1"/>
      <w:marLeft w:val="0"/>
      <w:marRight w:val="0"/>
      <w:marTop w:val="0"/>
      <w:marBottom w:val="0"/>
      <w:divBdr>
        <w:top w:val="none" w:sz="0" w:space="0" w:color="auto"/>
        <w:left w:val="none" w:sz="0" w:space="0" w:color="auto"/>
        <w:bottom w:val="none" w:sz="0" w:space="0" w:color="auto"/>
        <w:right w:val="none" w:sz="0" w:space="0" w:color="auto"/>
      </w:divBdr>
    </w:div>
    <w:div w:id="44377609">
      <w:bodyDiv w:val="1"/>
      <w:marLeft w:val="0"/>
      <w:marRight w:val="0"/>
      <w:marTop w:val="0"/>
      <w:marBottom w:val="0"/>
      <w:divBdr>
        <w:top w:val="none" w:sz="0" w:space="0" w:color="auto"/>
        <w:left w:val="none" w:sz="0" w:space="0" w:color="auto"/>
        <w:bottom w:val="none" w:sz="0" w:space="0" w:color="auto"/>
        <w:right w:val="none" w:sz="0" w:space="0" w:color="auto"/>
      </w:divBdr>
    </w:div>
    <w:div w:id="46492854">
      <w:bodyDiv w:val="1"/>
      <w:marLeft w:val="0"/>
      <w:marRight w:val="0"/>
      <w:marTop w:val="0"/>
      <w:marBottom w:val="0"/>
      <w:divBdr>
        <w:top w:val="none" w:sz="0" w:space="0" w:color="auto"/>
        <w:left w:val="none" w:sz="0" w:space="0" w:color="auto"/>
        <w:bottom w:val="none" w:sz="0" w:space="0" w:color="auto"/>
        <w:right w:val="none" w:sz="0" w:space="0" w:color="auto"/>
      </w:divBdr>
      <w:divsChild>
        <w:div w:id="754133602">
          <w:marLeft w:val="1008"/>
          <w:marRight w:val="0"/>
          <w:marTop w:val="100"/>
          <w:marBottom w:val="0"/>
          <w:divBdr>
            <w:top w:val="none" w:sz="0" w:space="0" w:color="auto"/>
            <w:left w:val="none" w:sz="0" w:space="0" w:color="auto"/>
            <w:bottom w:val="none" w:sz="0" w:space="0" w:color="auto"/>
            <w:right w:val="none" w:sz="0" w:space="0" w:color="auto"/>
          </w:divBdr>
        </w:div>
      </w:divsChild>
    </w:div>
    <w:div w:id="51971012">
      <w:bodyDiv w:val="1"/>
      <w:marLeft w:val="0"/>
      <w:marRight w:val="0"/>
      <w:marTop w:val="0"/>
      <w:marBottom w:val="0"/>
      <w:divBdr>
        <w:top w:val="none" w:sz="0" w:space="0" w:color="auto"/>
        <w:left w:val="none" w:sz="0" w:space="0" w:color="auto"/>
        <w:bottom w:val="none" w:sz="0" w:space="0" w:color="auto"/>
        <w:right w:val="none" w:sz="0" w:space="0" w:color="auto"/>
      </w:divBdr>
    </w:div>
    <w:div w:id="61610620">
      <w:bodyDiv w:val="1"/>
      <w:marLeft w:val="0"/>
      <w:marRight w:val="0"/>
      <w:marTop w:val="0"/>
      <w:marBottom w:val="0"/>
      <w:divBdr>
        <w:top w:val="none" w:sz="0" w:space="0" w:color="auto"/>
        <w:left w:val="none" w:sz="0" w:space="0" w:color="auto"/>
        <w:bottom w:val="none" w:sz="0" w:space="0" w:color="auto"/>
        <w:right w:val="none" w:sz="0" w:space="0" w:color="auto"/>
      </w:divBdr>
    </w:div>
    <w:div w:id="76368877">
      <w:bodyDiv w:val="1"/>
      <w:marLeft w:val="0"/>
      <w:marRight w:val="0"/>
      <w:marTop w:val="0"/>
      <w:marBottom w:val="0"/>
      <w:divBdr>
        <w:top w:val="none" w:sz="0" w:space="0" w:color="auto"/>
        <w:left w:val="none" w:sz="0" w:space="0" w:color="auto"/>
        <w:bottom w:val="none" w:sz="0" w:space="0" w:color="auto"/>
        <w:right w:val="none" w:sz="0" w:space="0" w:color="auto"/>
      </w:divBdr>
    </w:div>
    <w:div w:id="97264753">
      <w:bodyDiv w:val="1"/>
      <w:marLeft w:val="0"/>
      <w:marRight w:val="0"/>
      <w:marTop w:val="0"/>
      <w:marBottom w:val="0"/>
      <w:divBdr>
        <w:top w:val="none" w:sz="0" w:space="0" w:color="auto"/>
        <w:left w:val="none" w:sz="0" w:space="0" w:color="auto"/>
        <w:bottom w:val="none" w:sz="0" w:space="0" w:color="auto"/>
        <w:right w:val="none" w:sz="0" w:space="0" w:color="auto"/>
      </w:divBdr>
    </w:div>
    <w:div w:id="116684250">
      <w:bodyDiv w:val="1"/>
      <w:marLeft w:val="0"/>
      <w:marRight w:val="0"/>
      <w:marTop w:val="0"/>
      <w:marBottom w:val="0"/>
      <w:divBdr>
        <w:top w:val="none" w:sz="0" w:space="0" w:color="auto"/>
        <w:left w:val="none" w:sz="0" w:space="0" w:color="auto"/>
        <w:bottom w:val="none" w:sz="0" w:space="0" w:color="auto"/>
        <w:right w:val="none" w:sz="0" w:space="0" w:color="auto"/>
      </w:divBdr>
    </w:div>
    <w:div w:id="126048947">
      <w:bodyDiv w:val="1"/>
      <w:marLeft w:val="0"/>
      <w:marRight w:val="0"/>
      <w:marTop w:val="0"/>
      <w:marBottom w:val="0"/>
      <w:divBdr>
        <w:top w:val="none" w:sz="0" w:space="0" w:color="auto"/>
        <w:left w:val="none" w:sz="0" w:space="0" w:color="auto"/>
        <w:bottom w:val="none" w:sz="0" w:space="0" w:color="auto"/>
        <w:right w:val="none" w:sz="0" w:space="0" w:color="auto"/>
      </w:divBdr>
    </w:div>
    <w:div w:id="128986493">
      <w:bodyDiv w:val="1"/>
      <w:marLeft w:val="0"/>
      <w:marRight w:val="0"/>
      <w:marTop w:val="0"/>
      <w:marBottom w:val="0"/>
      <w:divBdr>
        <w:top w:val="none" w:sz="0" w:space="0" w:color="auto"/>
        <w:left w:val="none" w:sz="0" w:space="0" w:color="auto"/>
        <w:bottom w:val="none" w:sz="0" w:space="0" w:color="auto"/>
        <w:right w:val="none" w:sz="0" w:space="0" w:color="auto"/>
      </w:divBdr>
    </w:div>
    <w:div w:id="132455393">
      <w:bodyDiv w:val="1"/>
      <w:marLeft w:val="0"/>
      <w:marRight w:val="0"/>
      <w:marTop w:val="0"/>
      <w:marBottom w:val="0"/>
      <w:divBdr>
        <w:top w:val="none" w:sz="0" w:space="0" w:color="auto"/>
        <w:left w:val="none" w:sz="0" w:space="0" w:color="auto"/>
        <w:bottom w:val="none" w:sz="0" w:space="0" w:color="auto"/>
        <w:right w:val="none" w:sz="0" w:space="0" w:color="auto"/>
      </w:divBdr>
    </w:div>
    <w:div w:id="133061376">
      <w:bodyDiv w:val="1"/>
      <w:marLeft w:val="0"/>
      <w:marRight w:val="0"/>
      <w:marTop w:val="0"/>
      <w:marBottom w:val="0"/>
      <w:divBdr>
        <w:top w:val="none" w:sz="0" w:space="0" w:color="auto"/>
        <w:left w:val="none" w:sz="0" w:space="0" w:color="auto"/>
        <w:bottom w:val="none" w:sz="0" w:space="0" w:color="auto"/>
        <w:right w:val="none" w:sz="0" w:space="0" w:color="auto"/>
      </w:divBdr>
    </w:div>
    <w:div w:id="153762945">
      <w:bodyDiv w:val="1"/>
      <w:marLeft w:val="0"/>
      <w:marRight w:val="0"/>
      <w:marTop w:val="0"/>
      <w:marBottom w:val="0"/>
      <w:divBdr>
        <w:top w:val="none" w:sz="0" w:space="0" w:color="auto"/>
        <w:left w:val="none" w:sz="0" w:space="0" w:color="auto"/>
        <w:bottom w:val="none" w:sz="0" w:space="0" w:color="auto"/>
        <w:right w:val="none" w:sz="0" w:space="0" w:color="auto"/>
      </w:divBdr>
    </w:div>
    <w:div w:id="171409137">
      <w:bodyDiv w:val="1"/>
      <w:marLeft w:val="0"/>
      <w:marRight w:val="0"/>
      <w:marTop w:val="0"/>
      <w:marBottom w:val="0"/>
      <w:divBdr>
        <w:top w:val="none" w:sz="0" w:space="0" w:color="auto"/>
        <w:left w:val="none" w:sz="0" w:space="0" w:color="auto"/>
        <w:bottom w:val="none" w:sz="0" w:space="0" w:color="auto"/>
        <w:right w:val="none" w:sz="0" w:space="0" w:color="auto"/>
      </w:divBdr>
    </w:div>
    <w:div w:id="175854148">
      <w:bodyDiv w:val="1"/>
      <w:marLeft w:val="0"/>
      <w:marRight w:val="0"/>
      <w:marTop w:val="0"/>
      <w:marBottom w:val="0"/>
      <w:divBdr>
        <w:top w:val="none" w:sz="0" w:space="0" w:color="auto"/>
        <w:left w:val="none" w:sz="0" w:space="0" w:color="auto"/>
        <w:bottom w:val="none" w:sz="0" w:space="0" w:color="auto"/>
        <w:right w:val="none" w:sz="0" w:space="0" w:color="auto"/>
      </w:divBdr>
    </w:div>
    <w:div w:id="194537535">
      <w:bodyDiv w:val="1"/>
      <w:marLeft w:val="0"/>
      <w:marRight w:val="0"/>
      <w:marTop w:val="0"/>
      <w:marBottom w:val="0"/>
      <w:divBdr>
        <w:top w:val="none" w:sz="0" w:space="0" w:color="auto"/>
        <w:left w:val="none" w:sz="0" w:space="0" w:color="auto"/>
        <w:bottom w:val="none" w:sz="0" w:space="0" w:color="auto"/>
        <w:right w:val="none" w:sz="0" w:space="0" w:color="auto"/>
      </w:divBdr>
    </w:div>
    <w:div w:id="195850433">
      <w:bodyDiv w:val="1"/>
      <w:marLeft w:val="0"/>
      <w:marRight w:val="0"/>
      <w:marTop w:val="0"/>
      <w:marBottom w:val="0"/>
      <w:divBdr>
        <w:top w:val="none" w:sz="0" w:space="0" w:color="auto"/>
        <w:left w:val="none" w:sz="0" w:space="0" w:color="auto"/>
        <w:bottom w:val="none" w:sz="0" w:space="0" w:color="auto"/>
        <w:right w:val="none" w:sz="0" w:space="0" w:color="auto"/>
      </w:divBdr>
    </w:div>
    <w:div w:id="199782153">
      <w:bodyDiv w:val="1"/>
      <w:marLeft w:val="0"/>
      <w:marRight w:val="0"/>
      <w:marTop w:val="0"/>
      <w:marBottom w:val="0"/>
      <w:divBdr>
        <w:top w:val="none" w:sz="0" w:space="0" w:color="auto"/>
        <w:left w:val="none" w:sz="0" w:space="0" w:color="auto"/>
        <w:bottom w:val="none" w:sz="0" w:space="0" w:color="auto"/>
        <w:right w:val="none" w:sz="0" w:space="0" w:color="auto"/>
      </w:divBdr>
      <w:divsChild>
        <w:div w:id="230316289">
          <w:marLeft w:val="0"/>
          <w:marRight w:val="0"/>
          <w:marTop w:val="0"/>
          <w:marBottom w:val="0"/>
          <w:divBdr>
            <w:top w:val="none" w:sz="0" w:space="0" w:color="auto"/>
            <w:left w:val="none" w:sz="0" w:space="0" w:color="auto"/>
            <w:bottom w:val="none" w:sz="0" w:space="0" w:color="auto"/>
            <w:right w:val="none" w:sz="0" w:space="0" w:color="auto"/>
          </w:divBdr>
          <w:divsChild>
            <w:div w:id="93786951">
              <w:marLeft w:val="0"/>
              <w:marRight w:val="0"/>
              <w:marTop w:val="0"/>
              <w:marBottom w:val="0"/>
              <w:divBdr>
                <w:top w:val="none" w:sz="0" w:space="0" w:color="auto"/>
                <w:left w:val="none" w:sz="0" w:space="0" w:color="auto"/>
                <w:bottom w:val="none" w:sz="0" w:space="0" w:color="auto"/>
                <w:right w:val="none" w:sz="0" w:space="0" w:color="auto"/>
              </w:divBdr>
              <w:divsChild>
                <w:div w:id="109712072">
                  <w:marLeft w:val="0"/>
                  <w:marRight w:val="0"/>
                  <w:marTop w:val="0"/>
                  <w:marBottom w:val="0"/>
                  <w:divBdr>
                    <w:top w:val="none" w:sz="0" w:space="0" w:color="auto"/>
                    <w:left w:val="none" w:sz="0" w:space="0" w:color="auto"/>
                    <w:bottom w:val="none" w:sz="0" w:space="0" w:color="auto"/>
                    <w:right w:val="none" w:sz="0" w:space="0" w:color="auto"/>
                  </w:divBdr>
                  <w:divsChild>
                    <w:div w:id="967319724">
                      <w:marLeft w:val="0"/>
                      <w:marRight w:val="0"/>
                      <w:marTop w:val="0"/>
                      <w:marBottom w:val="0"/>
                      <w:divBdr>
                        <w:top w:val="none" w:sz="0" w:space="0" w:color="auto"/>
                        <w:left w:val="none" w:sz="0" w:space="0" w:color="auto"/>
                        <w:bottom w:val="none" w:sz="0" w:space="0" w:color="auto"/>
                        <w:right w:val="none" w:sz="0" w:space="0" w:color="auto"/>
                      </w:divBdr>
                      <w:divsChild>
                        <w:div w:id="90126054">
                          <w:marLeft w:val="0"/>
                          <w:marRight w:val="0"/>
                          <w:marTop w:val="0"/>
                          <w:marBottom w:val="0"/>
                          <w:divBdr>
                            <w:top w:val="none" w:sz="0" w:space="0" w:color="auto"/>
                            <w:left w:val="none" w:sz="0" w:space="0" w:color="auto"/>
                            <w:bottom w:val="none" w:sz="0" w:space="0" w:color="auto"/>
                            <w:right w:val="none" w:sz="0" w:space="0" w:color="auto"/>
                          </w:divBdr>
                          <w:divsChild>
                            <w:div w:id="20643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6494">
      <w:bodyDiv w:val="1"/>
      <w:marLeft w:val="0"/>
      <w:marRight w:val="0"/>
      <w:marTop w:val="0"/>
      <w:marBottom w:val="0"/>
      <w:divBdr>
        <w:top w:val="none" w:sz="0" w:space="0" w:color="auto"/>
        <w:left w:val="none" w:sz="0" w:space="0" w:color="auto"/>
        <w:bottom w:val="none" w:sz="0" w:space="0" w:color="auto"/>
        <w:right w:val="none" w:sz="0" w:space="0" w:color="auto"/>
      </w:divBdr>
    </w:div>
    <w:div w:id="236980804">
      <w:bodyDiv w:val="1"/>
      <w:marLeft w:val="0"/>
      <w:marRight w:val="0"/>
      <w:marTop w:val="0"/>
      <w:marBottom w:val="0"/>
      <w:divBdr>
        <w:top w:val="none" w:sz="0" w:space="0" w:color="auto"/>
        <w:left w:val="none" w:sz="0" w:space="0" w:color="auto"/>
        <w:bottom w:val="none" w:sz="0" w:space="0" w:color="auto"/>
        <w:right w:val="none" w:sz="0" w:space="0" w:color="auto"/>
      </w:divBdr>
    </w:div>
    <w:div w:id="240262589">
      <w:bodyDiv w:val="1"/>
      <w:marLeft w:val="0"/>
      <w:marRight w:val="0"/>
      <w:marTop w:val="0"/>
      <w:marBottom w:val="0"/>
      <w:divBdr>
        <w:top w:val="none" w:sz="0" w:space="0" w:color="auto"/>
        <w:left w:val="none" w:sz="0" w:space="0" w:color="auto"/>
        <w:bottom w:val="none" w:sz="0" w:space="0" w:color="auto"/>
        <w:right w:val="none" w:sz="0" w:space="0" w:color="auto"/>
      </w:divBdr>
    </w:div>
    <w:div w:id="252008934">
      <w:bodyDiv w:val="1"/>
      <w:marLeft w:val="0"/>
      <w:marRight w:val="0"/>
      <w:marTop w:val="0"/>
      <w:marBottom w:val="0"/>
      <w:divBdr>
        <w:top w:val="none" w:sz="0" w:space="0" w:color="auto"/>
        <w:left w:val="none" w:sz="0" w:space="0" w:color="auto"/>
        <w:bottom w:val="none" w:sz="0" w:space="0" w:color="auto"/>
        <w:right w:val="none" w:sz="0" w:space="0" w:color="auto"/>
      </w:divBdr>
    </w:div>
    <w:div w:id="257720121">
      <w:bodyDiv w:val="1"/>
      <w:marLeft w:val="0"/>
      <w:marRight w:val="0"/>
      <w:marTop w:val="0"/>
      <w:marBottom w:val="0"/>
      <w:divBdr>
        <w:top w:val="none" w:sz="0" w:space="0" w:color="auto"/>
        <w:left w:val="none" w:sz="0" w:space="0" w:color="auto"/>
        <w:bottom w:val="none" w:sz="0" w:space="0" w:color="auto"/>
        <w:right w:val="none" w:sz="0" w:space="0" w:color="auto"/>
      </w:divBdr>
    </w:div>
    <w:div w:id="257833195">
      <w:bodyDiv w:val="1"/>
      <w:marLeft w:val="0"/>
      <w:marRight w:val="0"/>
      <w:marTop w:val="0"/>
      <w:marBottom w:val="0"/>
      <w:divBdr>
        <w:top w:val="none" w:sz="0" w:space="0" w:color="auto"/>
        <w:left w:val="none" w:sz="0" w:space="0" w:color="auto"/>
        <w:bottom w:val="none" w:sz="0" w:space="0" w:color="auto"/>
        <w:right w:val="none" w:sz="0" w:space="0" w:color="auto"/>
      </w:divBdr>
    </w:div>
    <w:div w:id="258216409">
      <w:bodyDiv w:val="1"/>
      <w:marLeft w:val="0"/>
      <w:marRight w:val="0"/>
      <w:marTop w:val="0"/>
      <w:marBottom w:val="0"/>
      <w:divBdr>
        <w:top w:val="none" w:sz="0" w:space="0" w:color="auto"/>
        <w:left w:val="none" w:sz="0" w:space="0" w:color="auto"/>
        <w:bottom w:val="none" w:sz="0" w:space="0" w:color="auto"/>
        <w:right w:val="none" w:sz="0" w:space="0" w:color="auto"/>
      </w:divBdr>
    </w:div>
    <w:div w:id="258293097">
      <w:bodyDiv w:val="1"/>
      <w:marLeft w:val="0"/>
      <w:marRight w:val="0"/>
      <w:marTop w:val="0"/>
      <w:marBottom w:val="0"/>
      <w:divBdr>
        <w:top w:val="none" w:sz="0" w:space="0" w:color="auto"/>
        <w:left w:val="none" w:sz="0" w:space="0" w:color="auto"/>
        <w:bottom w:val="none" w:sz="0" w:space="0" w:color="auto"/>
        <w:right w:val="none" w:sz="0" w:space="0" w:color="auto"/>
      </w:divBdr>
    </w:div>
    <w:div w:id="260646824">
      <w:bodyDiv w:val="1"/>
      <w:marLeft w:val="0"/>
      <w:marRight w:val="0"/>
      <w:marTop w:val="0"/>
      <w:marBottom w:val="0"/>
      <w:divBdr>
        <w:top w:val="none" w:sz="0" w:space="0" w:color="auto"/>
        <w:left w:val="none" w:sz="0" w:space="0" w:color="auto"/>
        <w:bottom w:val="none" w:sz="0" w:space="0" w:color="auto"/>
        <w:right w:val="none" w:sz="0" w:space="0" w:color="auto"/>
      </w:divBdr>
    </w:div>
    <w:div w:id="261651718">
      <w:bodyDiv w:val="1"/>
      <w:marLeft w:val="0"/>
      <w:marRight w:val="0"/>
      <w:marTop w:val="0"/>
      <w:marBottom w:val="0"/>
      <w:divBdr>
        <w:top w:val="none" w:sz="0" w:space="0" w:color="auto"/>
        <w:left w:val="none" w:sz="0" w:space="0" w:color="auto"/>
        <w:bottom w:val="none" w:sz="0" w:space="0" w:color="auto"/>
        <w:right w:val="none" w:sz="0" w:space="0" w:color="auto"/>
      </w:divBdr>
      <w:divsChild>
        <w:div w:id="932982067">
          <w:marLeft w:val="0"/>
          <w:marRight w:val="0"/>
          <w:marTop w:val="0"/>
          <w:marBottom w:val="0"/>
          <w:divBdr>
            <w:top w:val="none" w:sz="0" w:space="0" w:color="auto"/>
            <w:left w:val="single" w:sz="4" w:space="0" w:color="074A8B"/>
            <w:bottom w:val="none" w:sz="0" w:space="0" w:color="auto"/>
            <w:right w:val="single" w:sz="4" w:space="0" w:color="074A8B"/>
          </w:divBdr>
          <w:divsChild>
            <w:div w:id="1330910758">
              <w:marLeft w:val="0"/>
              <w:marRight w:val="0"/>
              <w:marTop w:val="275"/>
              <w:marBottom w:val="0"/>
              <w:divBdr>
                <w:top w:val="none" w:sz="0" w:space="0" w:color="auto"/>
                <w:left w:val="none" w:sz="0" w:space="0" w:color="auto"/>
                <w:bottom w:val="none" w:sz="0" w:space="0" w:color="auto"/>
                <w:right w:val="none" w:sz="0" w:space="0" w:color="auto"/>
              </w:divBdr>
              <w:divsChild>
                <w:div w:id="47266515">
                  <w:marLeft w:val="0"/>
                  <w:marRight w:val="0"/>
                  <w:marTop w:val="0"/>
                  <w:marBottom w:val="0"/>
                  <w:divBdr>
                    <w:top w:val="none" w:sz="0" w:space="0" w:color="auto"/>
                    <w:left w:val="none" w:sz="0" w:space="0" w:color="auto"/>
                    <w:bottom w:val="none" w:sz="0" w:space="0" w:color="auto"/>
                    <w:right w:val="none" w:sz="0" w:space="0" w:color="auto"/>
                  </w:divBdr>
                  <w:divsChild>
                    <w:div w:id="970284906">
                      <w:marLeft w:val="0"/>
                      <w:marRight w:val="0"/>
                      <w:marTop w:val="0"/>
                      <w:marBottom w:val="0"/>
                      <w:divBdr>
                        <w:top w:val="none" w:sz="0" w:space="0" w:color="auto"/>
                        <w:left w:val="none" w:sz="0" w:space="0" w:color="auto"/>
                        <w:bottom w:val="none" w:sz="0" w:space="0" w:color="auto"/>
                        <w:right w:val="none" w:sz="0" w:space="0" w:color="auto"/>
                      </w:divBdr>
                      <w:divsChild>
                        <w:div w:id="17443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934273">
      <w:bodyDiv w:val="1"/>
      <w:marLeft w:val="0"/>
      <w:marRight w:val="0"/>
      <w:marTop w:val="0"/>
      <w:marBottom w:val="0"/>
      <w:divBdr>
        <w:top w:val="none" w:sz="0" w:space="0" w:color="auto"/>
        <w:left w:val="none" w:sz="0" w:space="0" w:color="auto"/>
        <w:bottom w:val="none" w:sz="0" w:space="0" w:color="auto"/>
        <w:right w:val="none" w:sz="0" w:space="0" w:color="auto"/>
      </w:divBdr>
    </w:div>
    <w:div w:id="270476530">
      <w:bodyDiv w:val="1"/>
      <w:marLeft w:val="0"/>
      <w:marRight w:val="0"/>
      <w:marTop w:val="0"/>
      <w:marBottom w:val="0"/>
      <w:divBdr>
        <w:top w:val="none" w:sz="0" w:space="0" w:color="auto"/>
        <w:left w:val="none" w:sz="0" w:space="0" w:color="auto"/>
        <w:bottom w:val="none" w:sz="0" w:space="0" w:color="auto"/>
        <w:right w:val="none" w:sz="0" w:space="0" w:color="auto"/>
      </w:divBdr>
    </w:div>
    <w:div w:id="273440516">
      <w:bodyDiv w:val="1"/>
      <w:marLeft w:val="0"/>
      <w:marRight w:val="0"/>
      <w:marTop w:val="0"/>
      <w:marBottom w:val="0"/>
      <w:divBdr>
        <w:top w:val="none" w:sz="0" w:space="0" w:color="auto"/>
        <w:left w:val="none" w:sz="0" w:space="0" w:color="auto"/>
        <w:bottom w:val="none" w:sz="0" w:space="0" w:color="auto"/>
        <w:right w:val="none" w:sz="0" w:space="0" w:color="auto"/>
      </w:divBdr>
      <w:divsChild>
        <w:div w:id="1937246539">
          <w:marLeft w:val="274"/>
          <w:marRight w:val="0"/>
          <w:marTop w:val="132"/>
          <w:marBottom w:val="0"/>
          <w:divBdr>
            <w:top w:val="none" w:sz="0" w:space="0" w:color="auto"/>
            <w:left w:val="none" w:sz="0" w:space="0" w:color="auto"/>
            <w:bottom w:val="none" w:sz="0" w:space="0" w:color="auto"/>
            <w:right w:val="none" w:sz="0" w:space="0" w:color="auto"/>
          </w:divBdr>
        </w:div>
      </w:divsChild>
    </w:div>
    <w:div w:id="279726944">
      <w:bodyDiv w:val="1"/>
      <w:marLeft w:val="0"/>
      <w:marRight w:val="0"/>
      <w:marTop w:val="0"/>
      <w:marBottom w:val="0"/>
      <w:divBdr>
        <w:top w:val="none" w:sz="0" w:space="0" w:color="auto"/>
        <w:left w:val="none" w:sz="0" w:space="0" w:color="auto"/>
        <w:bottom w:val="none" w:sz="0" w:space="0" w:color="auto"/>
        <w:right w:val="none" w:sz="0" w:space="0" w:color="auto"/>
      </w:divBdr>
      <w:divsChild>
        <w:div w:id="769550948">
          <w:marLeft w:val="0"/>
          <w:marRight w:val="0"/>
          <w:marTop w:val="0"/>
          <w:marBottom w:val="0"/>
          <w:divBdr>
            <w:top w:val="none" w:sz="0" w:space="0" w:color="auto"/>
            <w:left w:val="none" w:sz="0" w:space="0" w:color="auto"/>
            <w:bottom w:val="none" w:sz="0" w:space="0" w:color="auto"/>
            <w:right w:val="none" w:sz="0" w:space="0" w:color="auto"/>
          </w:divBdr>
        </w:div>
        <w:div w:id="651178309">
          <w:marLeft w:val="0"/>
          <w:marRight w:val="0"/>
          <w:marTop w:val="0"/>
          <w:marBottom w:val="0"/>
          <w:divBdr>
            <w:top w:val="none" w:sz="0" w:space="0" w:color="auto"/>
            <w:left w:val="none" w:sz="0" w:space="0" w:color="auto"/>
            <w:bottom w:val="none" w:sz="0" w:space="0" w:color="auto"/>
            <w:right w:val="none" w:sz="0" w:space="0" w:color="auto"/>
          </w:divBdr>
        </w:div>
        <w:div w:id="978919962">
          <w:marLeft w:val="0"/>
          <w:marRight w:val="0"/>
          <w:marTop w:val="0"/>
          <w:marBottom w:val="0"/>
          <w:divBdr>
            <w:top w:val="none" w:sz="0" w:space="0" w:color="auto"/>
            <w:left w:val="none" w:sz="0" w:space="0" w:color="auto"/>
            <w:bottom w:val="none" w:sz="0" w:space="0" w:color="auto"/>
            <w:right w:val="none" w:sz="0" w:space="0" w:color="auto"/>
          </w:divBdr>
        </w:div>
        <w:div w:id="1306550777">
          <w:marLeft w:val="0"/>
          <w:marRight w:val="0"/>
          <w:marTop w:val="0"/>
          <w:marBottom w:val="0"/>
          <w:divBdr>
            <w:top w:val="none" w:sz="0" w:space="0" w:color="auto"/>
            <w:left w:val="none" w:sz="0" w:space="0" w:color="auto"/>
            <w:bottom w:val="none" w:sz="0" w:space="0" w:color="auto"/>
            <w:right w:val="none" w:sz="0" w:space="0" w:color="auto"/>
          </w:divBdr>
        </w:div>
        <w:div w:id="891766547">
          <w:marLeft w:val="0"/>
          <w:marRight w:val="0"/>
          <w:marTop w:val="0"/>
          <w:marBottom w:val="0"/>
          <w:divBdr>
            <w:top w:val="none" w:sz="0" w:space="0" w:color="auto"/>
            <w:left w:val="none" w:sz="0" w:space="0" w:color="auto"/>
            <w:bottom w:val="none" w:sz="0" w:space="0" w:color="auto"/>
            <w:right w:val="none" w:sz="0" w:space="0" w:color="auto"/>
          </w:divBdr>
        </w:div>
        <w:div w:id="1196234170">
          <w:marLeft w:val="0"/>
          <w:marRight w:val="0"/>
          <w:marTop w:val="0"/>
          <w:marBottom w:val="0"/>
          <w:divBdr>
            <w:top w:val="none" w:sz="0" w:space="0" w:color="auto"/>
            <w:left w:val="none" w:sz="0" w:space="0" w:color="auto"/>
            <w:bottom w:val="none" w:sz="0" w:space="0" w:color="auto"/>
            <w:right w:val="none" w:sz="0" w:space="0" w:color="auto"/>
          </w:divBdr>
        </w:div>
      </w:divsChild>
    </w:div>
    <w:div w:id="282077427">
      <w:bodyDiv w:val="1"/>
      <w:marLeft w:val="0"/>
      <w:marRight w:val="0"/>
      <w:marTop w:val="0"/>
      <w:marBottom w:val="0"/>
      <w:divBdr>
        <w:top w:val="none" w:sz="0" w:space="0" w:color="auto"/>
        <w:left w:val="none" w:sz="0" w:space="0" w:color="auto"/>
        <w:bottom w:val="none" w:sz="0" w:space="0" w:color="auto"/>
        <w:right w:val="none" w:sz="0" w:space="0" w:color="auto"/>
      </w:divBdr>
      <w:divsChild>
        <w:div w:id="223687057">
          <w:marLeft w:val="0"/>
          <w:marRight w:val="0"/>
          <w:marTop w:val="0"/>
          <w:marBottom w:val="0"/>
          <w:divBdr>
            <w:top w:val="none" w:sz="0" w:space="0" w:color="auto"/>
            <w:left w:val="none" w:sz="0" w:space="0" w:color="auto"/>
            <w:bottom w:val="none" w:sz="0" w:space="0" w:color="auto"/>
            <w:right w:val="none" w:sz="0" w:space="0" w:color="auto"/>
          </w:divBdr>
        </w:div>
      </w:divsChild>
    </w:div>
    <w:div w:id="285047772">
      <w:bodyDiv w:val="1"/>
      <w:marLeft w:val="0"/>
      <w:marRight w:val="0"/>
      <w:marTop w:val="0"/>
      <w:marBottom w:val="0"/>
      <w:divBdr>
        <w:top w:val="none" w:sz="0" w:space="0" w:color="auto"/>
        <w:left w:val="none" w:sz="0" w:space="0" w:color="auto"/>
        <w:bottom w:val="none" w:sz="0" w:space="0" w:color="auto"/>
        <w:right w:val="none" w:sz="0" w:space="0" w:color="auto"/>
      </w:divBdr>
    </w:div>
    <w:div w:id="286200974">
      <w:bodyDiv w:val="1"/>
      <w:marLeft w:val="0"/>
      <w:marRight w:val="0"/>
      <w:marTop w:val="0"/>
      <w:marBottom w:val="0"/>
      <w:divBdr>
        <w:top w:val="none" w:sz="0" w:space="0" w:color="auto"/>
        <w:left w:val="none" w:sz="0" w:space="0" w:color="auto"/>
        <w:bottom w:val="none" w:sz="0" w:space="0" w:color="auto"/>
        <w:right w:val="none" w:sz="0" w:space="0" w:color="auto"/>
      </w:divBdr>
    </w:div>
    <w:div w:id="300960530">
      <w:bodyDiv w:val="1"/>
      <w:marLeft w:val="0"/>
      <w:marRight w:val="0"/>
      <w:marTop w:val="0"/>
      <w:marBottom w:val="0"/>
      <w:divBdr>
        <w:top w:val="none" w:sz="0" w:space="0" w:color="auto"/>
        <w:left w:val="none" w:sz="0" w:space="0" w:color="auto"/>
        <w:bottom w:val="none" w:sz="0" w:space="0" w:color="auto"/>
        <w:right w:val="none" w:sz="0" w:space="0" w:color="auto"/>
      </w:divBdr>
    </w:div>
    <w:div w:id="302152595">
      <w:bodyDiv w:val="1"/>
      <w:marLeft w:val="0"/>
      <w:marRight w:val="0"/>
      <w:marTop w:val="0"/>
      <w:marBottom w:val="0"/>
      <w:divBdr>
        <w:top w:val="none" w:sz="0" w:space="0" w:color="auto"/>
        <w:left w:val="none" w:sz="0" w:space="0" w:color="auto"/>
        <w:bottom w:val="none" w:sz="0" w:space="0" w:color="auto"/>
        <w:right w:val="none" w:sz="0" w:space="0" w:color="auto"/>
      </w:divBdr>
    </w:div>
    <w:div w:id="302348087">
      <w:bodyDiv w:val="1"/>
      <w:marLeft w:val="0"/>
      <w:marRight w:val="0"/>
      <w:marTop w:val="0"/>
      <w:marBottom w:val="0"/>
      <w:divBdr>
        <w:top w:val="none" w:sz="0" w:space="0" w:color="auto"/>
        <w:left w:val="none" w:sz="0" w:space="0" w:color="auto"/>
        <w:bottom w:val="none" w:sz="0" w:space="0" w:color="auto"/>
        <w:right w:val="none" w:sz="0" w:space="0" w:color="auto"/>
      </w:divBdr>
    </w:div>
    <w:div w:id="307439656">
      <w:bodyDiv w:val="1"/>
      <w:marLeft w:val="0"/>
      <w:marRight w:val="0"/>
      <w:marTop w:val="0"/>
      <w:marBottom w:val="0"/>
      <w:divBdr>
        <w:top w:val="none" w:sz="0" w:space="0" w:color="auto"/>
        <w:left w:val="none" w:sz="0" w:space="0" w:color="auto"/>
        <w:bottom w:val="none" w:sz="0" w:space="0" w:color="auto"/>
        <w:right w:val="none" w:sz="0" w:space="0" w:color="auto"/>
      </w:divBdr>
    </w:div>
    <w:div w:id="318463731">
      <w:bodyDiv w:val="1"/>
      <w:marLeft w:val="0"/>
      <w:marRight w:val="0"/>
      <w:marTop w:val="0"/>
      <w:marBottom w:val="0"/>
      <w:divBdr>
        <w:top w:val="none" w:sz="0" w:space="0" w:color="auto"/>
        <w:left w:val="none" w:sz="0" w:space="0" w:color="auto"/>
        <w:bottom w:val="none" w:sz="0" w:space="0" w:color="auto"/>
        <w:right w:val="none" w:sz="0" w:space="0" w:color="auto"/>
      </w:divBdr>
    </w:div>
    <w:div w:id="323632710">
      <w:bodyDiv w:val="1"/>
      <w:marLeft w:val="0"/>
      <w:marRight w:val="0"/>
      <w:marTop w:val="0"/>
      <w:marBottom w:val="0"/>
      <w:divBdr>
        <w:top w:val="none" w:sz="0" w:space="0" w:color="auto"/>
        <w:left w:val="none" w:sz="0" w:space="0" w:color="auto"/>
        <w:bottom w:val="none" w:sz="0" w:space="0" w:color="auto"/>
        <w:right w:val="none" w:sz="0" w:space="0" w:color="auto"/>
      </w:divBdr>
      <w:divsChild>
        <w:div w:id="452673911">
          <w:marLeft w:val="432"/>
          <w:marRight w:val="0"/>
          <w:marTop w:val="100"/>
          <w:marBottom w:val="0"/>
          <w:divBdr>
            <w:top w:val="none" w:sz="0" w:space="0" w:color="auto"/>
            <w:left w:val="none" w:sz="0" w:space="0" w:color="auto"/>
            <w:bottom w:val="none" w:sz="0" w:space="0" w:color="auto"/>
            <w:right w:val="none" w:sz="0" w:space="0" w:color="auto"/>
          </w:divBdr>
        </w:div>
      </w:divsChild>
    </w:div>
    <w:div w:id="340085074">
      <w:bodyDiv w:val="1"/>
      <w:marLeft w:val="0"/>
      <w:marRight w:val="0"/>
      <w:marTop w:val="0"/>
      <w:marBottom w:val="0"/>
      <w:divBdr>
        <w:top w:val="none" w:sz="0" w:space="0" w:color="auto"/>
        <w:left w:val="none" w:sz="0" w:space="0" w:color="auto"/>
        <w:bottom w:val="none" w:sz="0" w:space="0" w:color="auto"/>
        <w:right w:val="none" w:sz="0" w:space="0" w:color="auto"/>
      </w:divBdr>
    </w:div>
    <w:div w:id="341903880">
      <w:bodyDiv w:val="1"/>
      <w:marLeft w:val="0"/>
      <w:marRight w:val="0"/>
      <w:marTop w:val="0"/>
      <w:marBottom w:val="0"/>
      <w:divBdr>
        <w:top w:val="none" w:sz="0" w:space="0" w:color="auto"/>
        <w:left w:val="none" w:sz="0" w:space="0" w:color="auto"/>
        <w:bottom w:val="none" w:sz="0" w:space="0" w:color="auto"/>
        <w:right w:val="none" w:sz="0" w:space="0" w:color="auto"/>
      </w:divBdr>
    </w:div>
    <w:div w:id="341931066">
      <w:bodyDiv w:val="1"/>
      <w:marLeft w:val="0"/>
      <w:marRight w:val="0"/>
      <w:marTop w:val="0"/>
      <w:marBottom w:val="0"/>
      <w:divBdr>
        <w:top w:val="none" w:sz="0" w:space="0" w:color="auto"/>
        <w:left w:val="none" w:sz="0" w:space="0" w:color="auto"/>
        <w:bottom w:val="none" w:sz="0" w:space="0" w:color="auto"/>
        <w:right w:val="none" w:sz="0" w:space="0" w:color="auto"/>
      </w:divBdr>
      <w:divsChild>
        <w:div w:id="277686025">
          <w:marLeft w:val="850"/>
          <w:marRight w:val="0"/>
          <w:marTop w:val="60"/>
          <w:marBottom w:val="120"/>
          <w:divBdr>
            <w:top w:val="none" w:sz="0" w:space="0" w:color="auto"/>
            <w:left w:val="none" w:sz="0" w:space="0" w:color="auto"/>
            <w:bottom w:val="none" w:sz="0" w:space="0" w:color="auto"/>
            <w:right w:val="none" w:sz="0" w:space="0" w:color="auto"/>
          </w:divBdr>
        </w:div>
      </w:divsChild>
    </w:div>
    <w:div w:id="343632717">
      <w:bodyDiv w:val="1"/>
      <w:marLeft w:val="0"/>
      <w:marRight w:val="0"/>
      <w:marTop w:val="0"/>
      <w:marBottom w:val="0"/>
      <w:divBdr>
        <w:top w:val="none" w:sz="0" w:space="0" w:color="auto"/>
        <w:left w:val="none" w:sz="0" w:space="0" w:color="auto"/>
        <w:bottom w:val="none" w:sz="0" w:space="0" w:color="auto"/>
        <w:right w:val="none" w:sz="0" w:space="0" w:color="auto"/>
      </w:divBdr>
    </w:div>
    <w:div w:id="344943417">
      <w:bodyDiv w:val="1"/>
      <w:marLeft w:val="0"/>
      <w:marRight w:val="0"/>
      <w:marTop w:val="0"/>
      <w:marBottom w:val="0"/>
      <w:divBdr>
        <w:top w:val="none" w:sz="0" w:space="0" w:color="auto"/>
        <w:left w:val="none" w:sz="0" w:space="0" w:color="auto"/>
        <w:bottom w:val="none" w:sz="0" w:space="0" w:color="auto"/>
        <w:right w:val="none" w:sz="0" w:space="0" w:color="auto"/>
      </w:divBdr>
    </w:div>
    <w:div w:id="352852274">
      <w:bodyDiv w:val="1"/>
      <w:marLeft w:val="0"/>
      <w:marRight w:val="0"/>
      <w:marTop w:val="0"/>
      <w:marBottom w:val="0"/>
      <w:divBdr>
        <w:top w:val="none" w:sz="0" w:space="0" w:color="auto"/>
        <w:left w:val="none" w:sz="0" w:space="0" w:color="auto"/>
        <w:bottom w:val="none" w:sz="0" w:space="0" w:color="auto"/>
        <w:right w:val="none" w:sz="0" w:space="0" w:color="auto"/>
      </w:divBdr>
    </w:div>
    <w:div w:id="354772300">
      <w:bodyDiv w:val="1"/>
      <w:marLeft w:val="0"/>
      <w:marRight w:val="0"/>
      <w:marTop w:val="0"/>
      <w:marBottom w:val="0"/>
      <w:divBdr>
        <w:top w:val="none" w:sz="0" w:space="0" w:color="auto"/>
        <w:left w:val="none" w:sz="0" w:space="0" w:color="auto"/>
        <w:bottom w:val="none" w:sz="0" w:space="0" w:color="auto"/>
        <w:right w:val="none" w:sz="0" w:space="0" w:color="auto"/>
      </w:divBdr>
      <w:divsChild>
        <w:div w:id="842280540">
          <w:marLeft w:val="0"/>
          <w:marRight w:val="0"/>
          <w:marTop w:val="0"/>
          <w:marBottom w:val="0"/>
          <w:divBdr>
            <w:top w:val="none" w:sz="0" w:space="0" w:color="auto"/>
            <w:left w:val="none" w:sz="0" w:space="0" w:color="auto"/>
            <w:bottom w:val="none" w:sz="0" w:space="0" w:color="auto"/>
            <w:right w:val="none" w:sz="0" w:space="0" w:color="auto"/>
          </w:divBdr>
          <w:divsChild>
            <w:div w:id="1420102511">
              <w:marLeft w:val="0"/>
              <w:marRight w:val="0"/>
              <w:marTop w:val="0"/>
              <w:marBottom w:val="0"/>
              <w:divBdr>
                <w:top w:val="none" w:sz="0" w:space="0" w:color="auto"/>
                <w:left w:val="none" w:sz="0" w:space="0" w:color="auto"/>
                <w:bottom w:val="none" w:sz="0" w:space="0" w:color="auto"/>
                <w:right w:val="none" w:sz="0" w:space="0" w:color="auto"/>
              </w:divBdr>
              <w:divsChild>
                <w:div w:id="404183839">
                  <w:marLeft w:val="0"/>
                  <w:marRight w:val="0"/>
                  <w:marTop w:val="0"/>
                  <w:marBottom w:val="0"/>
                  <w:divBdr>
                    <w:top w:val="none" w:sz="0" w:space="0" w:color="auto"/>
                    <w:left w:val="none" w:sz="0" w:space="0" w:color="auto"/>
                    <w:bottom w:val="none" w:sz="0" w:space="0" w:color="auto"/>
                    <w:right w:val="none" w:sz="0" w:space="0" w:color="auto"/>
                  </w:divBdr>
                  <w:divsChild>
                    <w:div w:id="69427217">
                      <w:marLeft w:val="0"/>
                      <w:marRight w:val="0"/>
                      <w:marTop w:val="0"/>
                      <w:marBottom w:val="0"/>
                      <w:divBdr>
                        <w:top w:val="none" w:sz="0" w:space="0" w:color="auto"/>
                        <w:left w:val="none" w:sz="0" w:space="0" w:color="auto"/>
                        <w:bottom w:val="none" w:sz="0" w:space="0" w:color="auto"/>
                        <w:right w:val="none" w:sz="0" w:space="0" w:color="auto"/>
                      </w:divBdr>
                      <w:divsChild>
                        <w:div w:id="2074768546">
                          <w:marLeft w:val="0"/>
                          <w:marRight w:val="0"/>
                          <w:marTop w:val="0"/>
                          <w:marBottom w:val="0"/>
                          <w:divBdr>
                            <w:top w:val="none" w:sz="0" w:space="0" w:color="auto"/>
                            <w:left w:val="none" w:sz="0" w:space="0" w:color="auto"/>
                            <w:bottom w:val="none" w:sz="0" w:space="0" w:color="auto"/>
                            <w:right w:val="none" w:sz="0" w:space="0" w:color="auto"/>
                          </w:divBdr>
                          <w:divsChild>
                            <w:div w:id="13341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8791">
      <w:bodyDiv w:val="1"/>
      <w:marLeft w:val="0"/>
      <w:marRight w:val="0"/>
      <w:marTop w:val="0"/>
      <w:marBottom w:val="0"/>
      <w:divBdr>
        <w:top w:val="none" w:sz="0" w:space="0" w:color="auto"/>
        <w:left w:val="none" w:sz="0" w:space="0" w:color="auto"/>
        <w:bottom w:val="none" w:sz="0" w:space="0" w:color="auto"/>
        <w:right w:val="none" w:sz="0" w:space="0" w:color="auto"/>
      </w:divBdr>
    </w:div>
    <w:div w:id="363797518">
      <w:bodyDiv w:val="1"/>
      <w:marLeft w:val="0"/>
      <w:marRight w:val="0"/>
      <w:marTop w:val="0"/>
      <w:marBottom w:val="0"/>
      <w:divBdr>
        <w:top w:val="none" w:sz="0" w:space="0" w:color="auto"/>
        <w:left w:val="none" w:sz="0" w:space="0" w:color="auto"/>
        <w:bottom w:val="none" w:sz="0" w:space="0" w:color="auto"/>
        <w:right w:val="none" w:sz="0" w:space="0" w:color="auto"/>
      </w:divBdr>
    </w:div>
    <w:div w:id="373774687">
      <w:bodyDiv w:val="1"/>
      <w:marLeft w:val="0"/>
      <w:marRight w:val="0"/>
      <w:marTop w:val="0"/>
      <w:marBottom w:val="0"/>
      <w:divBdr>
        <w:top w:val="none" w:sz="0" w:space="0" w:color="auto"/>
        <w:left w:val="none" w:sz="0" w:space="0" w:color="auto"/>
        <w:bottom w:val="none" w:sz="0" w:space="0" w:color="auto"/>
        <w:right w:val="none" w:sz="0" w:space="0" w:color="auto"/>
      </w:divBdr>
      <w:divsChild>
        <w:div w:id="221063098">
          <w:marLeft w:val="0"/>
          <w:marRight w:val="0"/>
          <w:marTop w:val="0"/>
          <w:marBottom w:val="0"/>
          <w:divBdr>
            <w:top w:val="none" w:sz="0" w:space="0" w:color="auto"/>
            <w:left w:val="none" w:sz="0" w:space="0" w:color="auto"/>
            <w:bottom w:val="none" w:sz="0" w:space="0" w:color="auto"/>
            <w:right w:val="none" w:sz="0" w:space="0" w:color="auto"/>
          </w:divBdr>
        </w:div>
      </w:divsChild>
    </w:div>
    <w:div w:id="374431692">
      <w:bodyDiv w:val="1"/>
      <w:marLeft w:val="0"/>
      <w:marRight w:val="0"/>
      <w:marTop w:val="0"/>
      <w:marBottom w:val="0"/>
      <w:divBdr>
        <w:top w:val="none" w:sz="0" w:space="0" w:color="auto"/>
        <w:left w:val="none" w:sz="0" w:space="0" w:color="auto"/>
        <w:bottom w:val="none" w:sz="0" w:space="0" w:color="auto"/>
        <w:right w:val="none" w:sz="0" w:space="0" w:color="auto"/>
      </w:divBdr>
    </w:div>
    <w:div w:id="382098180">
      <w:bodyDiv w:val="1"/>
      <w:marLeft w:val="0"/>
      <w:marRight w:val="0"/>
      <w:marTop w:val="0"/>
      <w:marBottom w:val="0"/>
      <w:divBdr>
        <w:top w:val="none" w:sz="0" w:space="0" w:color="auto"/>
        <w:left w:val="none" w:sz="0" w:space="0" w:color="auto"/>
        <w:bottom w:val="none" w:sz="0" w:space="0" w:color="auto"/>
        <w:right w:val="none" w:sz="0" w:space="0" w:color="auto"/>
      </w:divBdr>
      <w:divsChild>
        <w:div w:id="538473107">
          <w:marLeft w:val="0"/>
          <w:marRight w:val="0"/>
          <w:marTop w:val="0"/>
          <w:marBottom w:val="0"/>
          <w:divBdr>
            <w:top w:val="none" w:sz="0" w:space="0" w:color="auto"/>
            <w:left w:val="none" w:sz="0" w:space="0" w:color="auto"/>
            <w:bottom w:val="none" w:sz="0" w:space="0" w:color="auto"/>
            <w:right w:val="none" w:sz="0" w:space="0" w:color="auto"/>
          </w:divBdr>
        </w:div>
      </w:divsChild>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401367762">
      <w:bodyDiv w:val="1"/>
      <w:marLeft w:val="0"/>
      <w:marRight w:val="0"/>
      <w:marTop w:val="0"/>
      <w:marBottom w:val="0"/>
      <w:divBdr>
        <w:top w:val="none" w:sz="0" w:space="0" w:color="auto"/>
        <w:left w:val="none" w:sz="0" w:space="0" w:color="auto"/>
        <w:bottom w:val="none" w:sz="0" w:space="0" w:color="auto"/>
        <w:right w:val="none" w:sz="0" w:space="0" w:color="auto"/>
      </w:divBdr>
    </w:div>
    <w:div w:id="406223119">
      <w:bodyDiv w:val="1"/>
      <w:marLeft w:val="0"/>
      <w:marRight w:val="0"/>
      <w:marTop w:val="0"/>
      <w:marBottom w:val="0"/>
      <w:divBdr>
        <w:top w:val="none" w:sz="0" w:space="0" w:color="auto"/>
        <w:left w:val="none" w:sz="0" w:space="0" w:color="auto"/>
        <w:bottom w:val="none" w:sz="0" w:space="0" w:color="auto"/>
        <w:right w:val="none" w:sz="0" w:space="0" w:color="auto"/>
      </w:divBdr>
    </w:div>
    <w:div w:id="410006518">
      <w:bodyDiv w:val="1"/>
      <w:marLeft w:val="0"/>
      <w:marRight w:val="0"/>
      <w:marTop w:val="0"/>
      <w:marBottom w:val="0"/>
      <w:divBdr>
        <w:top w:val="none" w:sz="0" w:space="0" w:color="auto"/>
        <w:left w:val="none" w:sz="0" w:space="0" w:color="auto"/>
        <w:bottom w:val="none" w:sz="0" w:space="0" w:color="auto"/>
        <w:right w:val="none" w:sz="0" w:space="0" w:color="auto"/>
      </w:divBdr>
      <w:divsChild>
        <w:div w:id="80686577">
          <w:marLeft w:val="1699"/>
          <w:marRight w:val="0"/>
          <w:marTop w:val="0"/>
          <w:marBottom w:val="120"/>
          <w:divBdr>
            <w:top w:val="none" w:sz="0" w:space="0" w:color="auto"/>
            <w:left w:val="none" w:sz="0" w:space="0" w:color="auto"/>
            <w:bottom w:val="none" w:sz="0" w:space="0" w:color="auto"/>
            <w:right w:val="none" w:sz="0" w:space="0" w:color="auto"/>
          </w:divBdr>
        </w:div>
        <w:div w:id="432281810">
          <w:marLeft w:val="2376"/>
          <w:marRight w:val="0"/>
          <w:marTop w:val="0"/>
          <w:marBottom w:val="120"/>
          <w:divBdr>
            <w:top w:val="none" w:sz="0" w:space="0" w:color="auto"/>
            <w:left w:val="none" w:sz="0" w:space="0" w:color="auto"/>
            <w:bottom w:val="none" w:sz="0" w:space="0" w:color="auto"/>
            <w:right w:val="none" w:sz="0" w:space="0" w:color="auto"/>
          </w:divBdr>
        </w:div>
        <w:div w:id="463429360">
          <w:marLeft w:val="1699"/>
          <w:marRight w:val="0"/>
          <w:marTop w:val="0"/>
          <w:marBottom w:val="120"/>
          <w:divBdr>
            <w:top w:val="none" w:sz="0" w:space="0" w:color="auto"/>
            <w:left w:val="none" w:sz="0" w:space="0" w:color="auto"/>
            <w:bottom w:val="none" w:sz="0" w:space="0" w:color="auto"/>
            <w:right w:val="none" w:sz="0" w:space="0" w:color="auto"/>
          </w:divBdr>
        </w:div>
        <w:div w:id="803809567">
          <w:marLeft w:val="850"/>
          <w:marRight w:val="0"/>
          <w:marTop w:val="60"/>
          <w:marBottom w:val="120"/>
          <w:divBdr>
            <w:top w:val="none" w:sz="0" w:space="0" w:color="auto"/>
            <w:left w:val="none" w:sz="0" w:space="0" w:color="auto"/>
            <w:bottom w:val="none" w:sz="0" w:space="0" w:color="auto"/>
            <w:right w:val="none" w:sz="0" w:space="0" w:color="auto"/>
          </w:divBdr>
        </w:div>
        <w:div w:id="986520695">
          <w:marLeft w:val="2376"/>
          <w:marRight w:val="0"/>
          <w:marTop w:val="0"/>
          <w:marBottom w:val="120"/>
          <w:divBdr>
            <w:top w:val="none" w:sz="0" w:space="0" w:color="auto"/>
            <w:left w:val="none" w:sz="0" w:space="0" w:color="auto"/>
            <w:bottom w:val="none" w:sz="0" w:space="0" w:color="auto"/>
            <w:right w:val="none" w:sz="0" w:space="0" w:color="auto"/>
          </w:divBdr>
        </w:div>
        <w:div w:id="1168836321">
          <w:marLeft w:val="1699"/>
          <w:marRight w:val="0"/>
          <w:marTop w:val="0"/>
          <w:marBottom w:val="120"/>
          <w:divBdr>
            <w:top w:val="none" w:sz="0" w:space="0" w:color="auto"/>
            <w:left w:val="none" w:sz="0" w:space="0" w:color="auto"/>
            <w:bottom w:val="none" w:sz="0" w:space="0" w:color="auto"/>
            <w:right w:val="none" w:sz="0" w:space="0" w:color="auto"/>
          </w:divBdr>
        </w:div>
        <w:div w:id="2074961470">
          <w:marLeft w:val="2376"/>
          <w:marRight w:val="0"/>
          <w:marTop w:val="0"/>
          <w:marBottom w:val="120"/>
          <w:divBdr>
            <w:top w:val="none" w:sz="0" w:space="0" w:color="auto"/>
            <w:left w:val="none" w:sz="0" w:space="0" w:color="auto"/>
            <w:bottom w:val="none" w:sz="0" w:space="0" w:color="auto"/>
            <w:right w:val="none" w:sz="0" w:space="0" w:color="auto"/>
          </w:divBdr>
        </w:div>
        <w:div w:id="2138907945">
          <w:marLeft w:val="1699"/>
          <w:marRight w:val="0"/>
          <w:marTop w:val="0"/>
          <w:marBottom w:val="120"/>
          <w:divBdr>
            <w:top w:val="none" w:sz="0" w:space="0" w:color="auto"/>
            <w:left w:val="none" w:sz="0" w:space="0" w:color="auto"/>
            <w:bottom w:val="none" w:sz="0" w:space="0" w:color="auto"/>
            <w:right w:val="none" w:sz="0" w:space="0" w:color="auto"/>
          </w:divBdr>
        </w:div>
      </w:divsChild>
    </w:div>
    <w:div w:id="410465510">
      <w:bodyDiv w:val="1"/>
      <w:marLeft w:val="0"/>
      <w:marRight w:val="0"/>
      <w:marTop w:val="0"/>
      <w:marBottom w:val="0"/>
      <w:divBdr>
        <w:top w:val="none" w:sz="0" w:space="0" w:color="auto"/>
        <w:left w:val="none" w:sz="0" w:space="0" w:color="auto"/>
        <w:bottom w:val="none" w:sz="0" w:space="0" w:color="auto"/>
        <w:right w:val="none" w:sz="0" w:space="0" w:color="auto"/>
      </w:divBdr>
    </w:div>
    <w:div w:id="421606875">
      <w:bodyDiv w:val="1"/>
      <w:marLeft w:val="0"/>
      <w:marRight w:val="0"/>
      <w:marTop w:val="0"/>
      <w:marBottom w:val="0"/>
      <w:divBdr>
        <w:top w:val="none" w:sz="0" w:space="0" w:color="auto"/>
        <w:left w:val="none" w:sz="0" w:space="0" w:color="auto"/>
        <w:bottom w:val="none" w:sz="0" w:space="0" w:color="auto"/>
        <w:right w:val="none" w:sz="0" w:space="0" w:color="auto"/>
      </w:divBdr>
    </w:div>
    <w:div w:id="430325017">
      <w:bodyDiv w:val="1"/>
      <w:marLeft w:val="0"/>
      <w:marRight w:val="0"/>
      <w:marTop w:val="0"/>
      <w:marBottom w:val="0"/>
      <w:divBdr>
        <w:top w:val="none" w:sz="0" w:space="0" w:color="auto"/>
        <w:left w:val="none" w:sz="0" w:space="0" w:color="auto"/>
        <w:bottom w:val="none" w:sz="0" w:space="0" w:color="auto"/>
        <w:right w:val="none" w:sz="0" w:space="0" w:color="auto"/>
      </w:divBdr>
      <w:divsChild>
        <w:div w:id="1190335333">
          <w:marLeft w:val="0"/>
          <w:marRight w:val="0"/>
          <w:marTop w:val="0"/>
          <w:marBottom w:val="0"/>
          <w:divBdr>
            <w:top w:val="none" w:sz="0" w:space="0" w:color="auto"/>
            <w:left w:val="none" w:sz="0" w:space="0" w:color="auto"/>
            <w:bottom w:val="none" w:sz="0" w:space="0" w:color="auto"/>
            <w:right w:val="none" w:sz="0" w:space="0" w:color="auto"/>
          </w:divBdr>
          <w:divsChild>
            <w:div w:id="1017466841">
              <w:marLeft w:val="0"/>
              <w:marRight w:val="0"/>
              <w:marTop w:val="0"/>
              <w:marBottom w:val="0"/>
              <w:divBdr>
                <w:top w:val="none" w:sz="0" w:space="0" w:color="auto"/>
                <w:left w:val="none" w:sz="0" w:space="0" w:color="auto"/>
                <w:bottom w:val="none" w:sz="0" w:space="0" w:color="auto"/>
                <w:right w:val="none" w:sz="0" w:space="0" w:color="auto"/>
              </w:divBdr>
              <w:divsChild>
                <w:div w:id="2107076420">
                  <w:marLeft w:val="0"/>
                  <w:marRight w:val="0"/>
                  <w:marTop w:val="0"/>
                  <w:marBottom w:val="0"/>
                  <w:divBdr>
                    <w:top w:val="none" w:sz="0" w:space="0" w:color="auto"/>
                    <w:left w:val="none" w:sz="0" w:space="0" w:color="auto"/>
                    <w:bottom w:val="none" w:sz="0" w:space="0" w:color="auto"/>
                    <w:right w:val="none" w:sz="0" w:space="0" w:color="auto"/>
                  </w:divBdr>
                  <w:divsChild>
                    <w:div w:id="298151583">
                      <w:marLeft w:val="0"/>
                      <w:marRight w:val="0"/>
                      <w:marTop w:val="0"/>
                      <w:marBottom w:val="0"/>
                      <w:divBdr>
                        <w:top w:val="none" w:sz="0" w:space="0" w:color="auto"/>
                        <w:left w:val="none" w:sz="0" w:space="0" w:color="auto"/>
                        <w:bottom w:val="none" w:sz="0" w:space="0" w:color="auto"/>
                        <w:right w:val="none" w:sz="0" w:space="0" w:color="auto"/>
                      </w:divBdr>
                      <w:divsChild>
                        <w:div w:id="763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86">
      <w:bodyDiv w:val="1"/>
      <w:marLeft w:val="0"/>
      <w:marRight w:val="0"/>
      <w:marTop w:val="0"/>
      <w:marBottom w:val="0"/>
      <w:divBdr>
        <w:top w:val="none" w:sz="0" w:space="0" w:color="auto"/>
        <w:left w:val="none" w:sz="0" w:space="0" w:color="auto"/>
        <w:bottom w:val="none" w:sz="0" w:space="0" w:color="auto"/>
        <w:right w:val="none" w:sz="0" w:space="0" w:color="auto"/>
      </w:divBdr>
    </w:div>
    <w:div w:id="434636829">
      <w:bodyDiv w:val="1"/>
      <w:marLeft w:val="0"/>
      <w:marRight w:val="0"/>
      <w:marTop w:val="0"/>
      <w:marBottom w:val="0"/>
      <w:divBdr>
        <w:top w:val="none" w:sz="0" w:space="0" w:color="auto"/>
        <w:left w:val="none" w:sz="0" w:space="0" w:color="auto"/>
        <w:bottom w:val="none" w:sz="0" w:space="0" w:color="auto"/>
        <w:right w:val="none" w:sz="0" w:space="0" w:color="auto"/>
      </w:divBdr>
      <w:divsChild>
        <w:div w:id="2061512654">
          <w:marLeft w:val="0"/>
          <w:marRight w:val="0"/>
          <w:marTop w:val="0"/>
          <w:marBottom w:val="0"/>
          <w:divBdr>
            <w:top w:val="none" w:sz="0" w:space="0" w:color="auto"/>
            <w:left w:val="none" w:sz="0" w:space="0" w:color="auto"/>
            <w:bottom w:val="none" w:sz="0" w:space="0" w:color="auto"/>
            <w:right w:val="none" w:sz="0" w:space="0" w:color="auto"/>
          </w:divBdr>
        </w:div>
      </w:divsChild>
    </w:div>
    <w:div w:id="443306434">
      <w:bodyDiv w:val="1"/>
      <w:marLeft w:val="0"/>
      <w:marRight w:val="0"/>
      <w:marTop w:val="0"/>
      <w:marBottom w:val="0"/>
      <w:divBdr>
        <w:top w:val="none" w:sz="0" w:space="0" w:color="auto"/>
        <w:left w:val="none" w:sz="0" w:space="0" w:color="auto"/>
        <w:bottom w:val="none" w:sz="0" w:space="0" w:color="auto"/>
        <w:right w:val="none" w:sz="0" w:space="0" w:color="auto"/>
      </w:divBdr>
    </w:div>
    <w:div w:id="448597489">
      <w:bodyDiv w:val="1"/>
      <w:marLeft w:val="0"/>
      <w:marRight w:val="0"/>
      <w:marTop w:val="0"/>
      <w:marBottom w:val="0"/>
      <w:divBdr>
        <w:top w:val="none" w:sz="0" w:space="0" w:color="auto"/>
        <w:left w:val="none" w:sz="0" w:space="0" w:color="auto"/>
        <w:bottom w:val="none" w:sz="0" w:space="0" w:color="auto"/>
        <w:right w:val="none" w:sz="0" w:space="0" w:color="auto"/>
      </w:divBdr>
    </w:div>
    <w:div w:id="453595826">
      <w:bodyDiv w:val="1"/>
      <w:marLeft w:val="0"/>
      <w:marRight w:val="0"/>
      <w:marTop w:val="0"/>
      <w:marBottom w:val="0"/>
      <w:divBdr>
        <w:top w:val="none" w:sz="0" w:space="0" w:color="auto"/>
        <w:left w:val="none" w:sz="0" w:space="0" w:color="auto"/>
        <w:bottom w:val="none" w:sz="0" w:space="0" w:color="auto"/>
        <w:right w:val="none" w:sz="0" w:space="0" w:color="auto"/>
      </w:divBdr>
    </w:div>
    <w:div w:id="454637239">
      <w:bodyDiv w:val="1"/>
      <w:marLeft w:val="0"/>
      <w:marRight w:val="0"/>
      <w:marTop w:val="0"/>
      <w:marBottom w:val="0"/>
      <w:divBdr>
        <w:top w:val="none" w:sz="0" w:space="0" w:color="auto"/>
        <w:left w:val="none" w:sz="0" w:space="0" w:color="auto"/>
        <w:bottom w:val="none" w:sz="0" w:space="0" w:color="auto"/>
        <w:right w:val="none" w:sz="0" w:space="0" w:color="auto"/>
      </w:divBdr>
    </w:div>
    <w:div w:id="456796137">
      <w:bodyDiv w:val="1"/>
      <w:marLeft w:val="0"/>
      <w:marRight w:val="0"/>
      <w:marTop w:val="0"/>
      <w:marBottom w:val="0"/>
      <w:divBdr>
        <w:top w:val="none" w:sz="0" w:space="0" w:color="auto"/>
        <w:left w:val="none" w:sz="0" w:space="0" w:color="auto"/>
        <w:bottom w:val="none" w:sz="0" w:space="0" w:color="auto"/>
        <w:right w:val="none" w:sz="0" w:space="0" w:color="auto"/>
      </w:divBdr>
    </w:div>
    <w:div w:id="458911754">
      <w:bodyDiv w:val="1"/>
      <w:marLeft w:val="0"/>
      <w:marRight w:val="0"/>
      <w:marTop w:val="0"/>
      <w:marBottom w:val="0"/>
      <w:divBdr>
        <w:top w:val="none" w:sz="0" w:space="0" w:color="auto"/>
        <w:left w:val="none" w:sz="0" w:space="0" w:color="auto"/>
        <w:bottom w:val="none" w:sz="0" w:space="0" w:color="auto"/>
        <w:right w:val="none" w:sz="0" w:space="0" w:color="auto"/>
      </w:divBdr>
    </w:div>
    <w:div w:id="464586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345">
          <w:marLeft w:val="0"/>
          <w:marRight w:val="0"/>
          <w:marTop w:val="0"/>
          <w:marBottom w:val="0"/>
          <w:divBdr>
            <w:top w:val="none" w:sz="0" w:space="0" w:color="auto"/>
            <w:left w:val="none" w:sz="0" w:space="0" w:color="auto"/>
            <w:bottom w:val="none" w:sz="0" w:space="0" w:color="auto"/>
            <w:right w:val="none" w:sz="0" w:space="0" w:color="auto"/>
          </w:divBdr>
          <w:divsChild>
            <w:div w:id="119761534">
              <w:marLeft w:val="0"/>
              <w:marRight w:val="0"/>
              <w:marTop w:val="0"/>
              <w:marBottom w:val="0"/>
              <w:divBdr>
                <w:top w:val="none" w:sz="0" w:space="0" w:color="auto"/>
                <w:left w:val="none" w:sz="0" w:space="0" w:color="auto"/>
                <w:bottom w:val="none" w:sz="0" w:space="0" w:color="auto"/>
                <w:right w:val="none" w:sz="0" w:space="0" w:color="auto"/>
              </w:divBdr>
              <w:divsChild>
                <w:div w:id="237325941">
                  <w:marLeft w:val="0"/>
                  <w:marRight w:val="0"/>
                  <w:marTop w:val="0"/>
                  <w:marBottom w:val="0"/>
                  <w:divBdr>
                    <w:top w:val="none" w:sz="0" w:space="0" w:color="auto"/>
                    <w:left w:val="none" w:sz="0" w:space="0" w:color="auto"/>
                    <w:bottom w:val="none" w:sz="0" w:space="0" w:color="auto"/>
                    <w:right w:val="none" w:sz="0" w:space="0" w:color="auto"/>
                  </w:divBdr>
                  <w:divsChild>
                    <w:div w:id="1100182339">
                      <w:marLeft w:val="0"/>
                      <w:marRight w:val="0"/>
                      <w:marTop w:val="0"/>
                      <w:marBottom w:val="0"/>
                      <w:divBdr>
                        <w:top w:val="none" w:sz="0" w:space="0" w:color="auto"/>
                        <w:left w:val="none" w:sz="0" w:space="0" w:color="auto"/>
                        <w:bottom w:val="none" w:sz="0" w:space="0" w:color="auto"/>
                        <w:right w:val="none" w:sz="0" w:space="0" w:color="auto"/>
                      </w:divBdr>
                      <w:divsChild>
                        <w:div w:id="15639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26465">
      <w:bodyDiv w:val="1"/>
      <w:marLeft w:val="0"/>
      <w:marRight w:val="0"/>
      <w:marTop w:val="0"/>
      <w:marBottom w:val="0"/>
      <w:divBdr>
        <w:top w:val="none" w:sz="0" w:space="0" w:color="auto"/>
        <w:left w:val="none" w:sz="0" w:space="0" w:color="auto"/>
        <w:bottom w:val="none" w:sz="0" w:space="0" w:color="auto"/>
        <w:right w:val="none" w:sz="0" w:space="0" w:color="auto"/>
      </w:divBdr>
      <w:divsChild>
        <w:div w:id="1073891394">
          <w:marLeft w:val="1008"/>
          <w:marRight w:val="0"/>
          <w:marTop w:val="100"/>
          <w:marBottom w:val="0"/>
          <w:divBdr>
            <w:top w:val="none" w:sz="0" w:space="0" w:color="auto"/>
            <w:left w:val="none" w:sz="0" w:space="0" w:color="auto"/>
            <w:bottom w:val="none" w:sz="0" w:space="0" w:color="auto"/>
            <w:right w:val="none" w:sz="0" w:space="0" w:color="auto"/>
          </w:divBdr>
        </w:div>
      </w:divsChild>
    </w:div>
    <w:div w:id="479271461">
      <w:bodyDiv w:val="1"/>
      <w:marLeft w:val="0"/>
      <w:marRight w:val="0"/>
      <w:marTop w:val="0"/>
      <w:marBottom w:val="0"/>
      <w:divBdr>
        <w:top w:val="none" w:sz="0" w:space="0" w:color="auto"/>
        <w:left w:val="none" w:sz="0" w:space="0" w:color="auto"/>
        <w:bottom w:val="none" w:sz="0" w:space="0" w:color="auto"/>
        <w:right w:val="none" w:sz="0" w:space="0" w:color="auto"/>
      </w:divBdr>
    </w:div>
    <w:div w:id="487019517">
      <w:bodyDiv w:val="1"/>
      <w:marLeft w:val="0"/>
      <w:marRight w:val="0"/>
      <w:marTop w:val="0"/>
      <w:marBottom w:val="0"/>
      <w:divBdr>
        <w:top w:val="none" w:sz="0" w:space="0" w:color="auto"/>
        <w:left w:val="none" w:sz="0" w:space="0" w:color="auto"/>
        <w:bottom w:val="none" w:sz="0" w:space="0" w:color="auto"/>
        <w:right w:val="none" w:sz="0" w:space="0" w:color="auto"/>
      </w:divBdr>
      <w:divsChild>
        <w:div w:id="1325551942">
          <w:marLeft w:val="0"/>
          <w:marRight w:val="0"/>
          <w:marTop w:val="0"/>
          <w:marBottom w:val="0"/>
          <w:divBdr>
            <w:top w:val="none" w:sz="0" w:space="0" w:color="auto"/>
            <w:left w:val="none" w:sz="0" w:space="0" w:color="auto"/>
            <w:bottom w:val="none" w:sz="0" w:space="0" w:color="auto"/>
            <w:right w:val="none" w:sz="0" w:space="0" w:color="auto"/>
          </w:divBdr>
          <w:divsChild>
            <w:div w:id="1438794769">
              <w:marLeft w:val="0"/>
              <w:marRight w:val="0"/>
              <w:marTop w:val="0"/>
              <w:marBottom w:val="0"/>
              <w:divBdr>
                <w:top w:val="none" w:sz="0" w:space="0" w:color="auto"/>
                <w:left w:val="none" w:sz="0" w:space="0" w:color="auto"/>
                <w:bottom w:val="none" w:sz="0" w:space="0" w:color="auto"/>
                <w:right w:val="none" w:sz="0" w:space="0" w:color="auto"/>
              </w:divBdr>
            </w:div>
          </w:divsChild>
        </w:div>
        <w:div w:id="948663538">
          <w:marLeft w:val="0"/>
          <w:marRight w:val="0"/>
          <w:marTop w:val="0"/>
          <w:marBottom w:val="0"/>
          <w:divBdr>
            <w:top w:val="none" w:sz="0" w:space="0" w:color="auto"/>
            <w:left w:val="none" w:sz="0" w:space="0" w:color="auto"/>
            <w:bottom w:val="none" w:sz="0" w:space="0" w:color="auto"/>
            <w:right w:val="none" w:sz="0" w:space="0" w:color="auto"/>
          </w:divBdr>
          <w:divsChild>
            <w:div w:id="3811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5547">
      <w:bodyDiv w:val="1"/>
      <w:marLeft w:val="0"/>
      <w:marRight w:val="0"/>
      <w:marTop w:val="0"/>
      <w:marBottom w:val="0"/>
      <w:divBdr>
        <w:top w:val="none" w:sz="0" w:space="0" w:color="auto"/>
        <w:left w:val="none" w:sz="0" w:space="0" w:color="auto"/>
        <w:bottom w:val="none" w:sz="0" w:space="0" w:color="auto"/>
        <w:right w:val="none" w:sz="0" w:space="0" w:color="auto"/>
      </w:divBdr>
    </w:div>
    <w:div w:id="490945873">
      <w:bodyDiv w:val="1"/>
      <w:marLeft w:val="0"/>
      <w:marRight w:val="0"/>
      <w:marTop w:val="0"/>
      <w:marBottom w:val="0"/>
      <w:divBdr>
        <w:top w:val="none" w:sz="0" w:space="0" w:color="auto"/>
        <w:left w:val="none" w:sz="0" w:space="0" w:color="auto"/>
        <w:bottom w:val="none" w:sz="0" w:space="0" w:color="auto"/>
        <w:right w:val="none" w:sz="0" w:space="0" w:color="auto"/>
      </w:divBdr>
    </w:div>
    <w:div w:id="491264976">
      <w:bodyDiv w:val="1"/>
      <w:marLeft w:val="0"/>
      <w:marRight w:val="0"/>
      <w:marTop w:val="0"/>
      <w:marBottom w:val="0"/>
      <w:divBdr>
        <w:top w:val="none" w:sz="0" w:space="0" w:color="auto"/>
        <w:left w:val="none" w:sz="0" w:space="0" w:color="auto"/>
        <w:bottom w:val="none" w:sz="0" w:space="0" w:color="auto"/>
        <w:right w:val="none" w:sz="0" w:space="0" w:color="auto"/>
      </w:divBdr>
    </w:div>
    <w:div w:id="494027698">
      <w:bodyDiv w:val="1"/>
      <w:marLeft w:val="0"/>
      <w:marRight w:val="0"/>
      <w:marTop w:val="0"/>
      <w:marBottom w:val="0"/>
      <w:divBdr>
        <w:top w:val="none" w:sz="0" w:space="0" w:color="auto"/>
        <w:left w:val="none" w:sz="0" w:space="0" w:color="auto"/>
        <w:bottom w:val="none" w:sz="0" w:space="0" w:color="auto"/>
        <w:right w:val="none" w:sz="0" w:space="0" w:color="auto"/>
      </w:divBdr>
    </w:div>
    <w:div w:id="498539297">
      <w:bodyDiv w:val="1"/>
      <w:marLeft w:val="0"/>
      <w:marRight w:val="0"/>
      <w:marTop w:val="0"/>
      <w:marBottom w:val="0"/>
      <w:divBdr>
        <w:top w:val="none" w:sz="0" w:space="0" w:color="auto"/>
        <w:left w:val="none" w:sz="0" w:space="0" w:color="auto"/>
        <w:bottom w:val="none" w:sz="0" w:space="0" w:color="auto"/>
        <w:right w:val="none" w:sz="0" w:space="0" w:color="auto"/>
      </w:divBdr>
    </w:div>
    <w:div w:id="506790917">
      <w:bodyDiv w:val="1"/>
      <w:marLeft w:val="0"/>
      <w:marRight w:val="0"/>
      <w:marTop w:val="0"/>
      <w:marBottom w:val="0"/>
      <w:divBdr>
        <w:top w:val="none" w:sz="0" w:space="0" w:color="auto"/>
        <w:left w:val="none" w:sz="0" w:space="0" w:color="auto"/>
        <w:bottom w:val="none" w:sz="0" w:space="0" w:color="auto"/>
        <w:right w:val="none" w:sz="0" w:space="0" w:color="auto"/>
      </w:divBdr>
    </w:div>
    <w:div w:id="510265641">
      <w:bodyDiv w:val="1"/>
      <w:marLeft w:val="0"/>
      <w:marRight w:val="0"/>
      <w:marTop w:val="0"/>
      <w:marBottom w:val="0"/>
      <w:divBdr>
        <w:top w:val="none" w:sz="0" w:space="0" w:color="auto"/>
        <w:left w:val="none" w:sz="0" w:space="0" w:color="auto"/>
        <w:bottom w:val="none" w:sz="0" w:space="0" w:color="auto"/>
        <w:right w:val="none" w:sz="0" w:space="0" w:color="auto"/>
      </w:divBdr>
    </w:div>
    <w:div w:id="513500889">
      <w:bodyDiv w:val="1"/>
      <w:marLeft w:val="0"/>
      <w:marRight w:val="0"/>
      <w:marTop w:val="0"/>
      <w:marBottom w:val="0"/>
      <w:divBdr>
        <w:top w:val="none" w:sz="0" w:space="0" w:color="auto"/>
        <w:left w:val="none" w:sz="0" w:space="0" w:color="auto"/>
        <w:bottom w:val="none" w:sz="0" w:space="0" w:color="auto"/>
        <w:right w:val="none" w:sz="0" w:space="0" w:color="auto"/>
      </w:divBdr>
    </w:div>
    <w:div w:id="515584396">
      <w:bodyDiv w:val="1"/>
      <w:marLeft w:val="0"/>
      <w:marRight w:val="0"/>
      <w:marTop w:val="0"/>
      <w:marBottom w:val="0"/>
      <w:divBdr>
        <w:top w:val="none" w:sz="0" w:space="0" w:color="auto"/>
        <w:left w:val="none" w:sz="0" w:space="0" w:color="auto"/>
        <w:bottom w:val="none" w:sz="0" w:space="0" w:color="auto"/>
        <w:right w:val="none" w:sz="0" w:space="0" w:color="auto"/>
      </w:divBdr>
    </w:div>
    <w:div w:id="515852776">
      <w:bodyDiv w:val="1"/>
      <w:marLeft w:val="0"/>
      <w:marRight w:val="0"/>
      <w:marTop w:val="0"/>
      <w:marBottom w:val="0"/>
      <w:divBdr>
        <w:top w:val="none" w:sz="0" w:space="0" w:color="auto"/>
        <w:left w:val="none" w:sz="0" w:space="0" w:color="auto"/>
        <w:bottom w:val="none" w:sz="0" w:space="0" w:color="auto"/>
        <w:right w:val="none" w:sz="0" w:space="0" w:color="auto"/>
      </w:divBdr>
    </w:div>
    <w:div w:id="521943984">
      <w:bodyDiv w:val="1"/>
      <w:marLeft w:val="0"/>
      <w:marRight w:val="0"/>
      <w:marTop w:val="0"/>
      <w:marBottom w:val="0"/>
      <w:divBdr>
        <w:top w:val="none" w:sz="0" w:space="0" w:color="auto"/>
        <w:left w:val="none" w:sz="0" w:space="0" w:color="auto"/>
        <w:bottom w:val="none" w:sz="0" w:space="0" w:color="auto"/>
        <w:right w:val="none" w:sz="0" w:space="0" w:color="auto"/>
      </w:divBdr>
    </w:div>
    <w:div w:id="541937467">
      <w:bodyDiv w:val="1"/>
      <w:marLeft w:val="0"/>
      <w:marRight w:val="0"/>
      <w:marTop w:val="0"/>
      <w:marBottom w:val="0"/>
      <w:divBdr>
        <w:top w:val="none" w:sz="0" w:space="0" w:color="auto"/>
        <w:left w:val="none" w:sz="0" w:space="0" w:color="auto"/>
        <w:bottom w:val="none" w:sz="0" w:space="0" w:color="auto"/>
        <w:right w:val="none" w:sz="0" w:space="0" w:color="auto"/>
      </w:divBdr>
    </w:div>
    <w:div w:id="548415641">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69004344">
      <w:bodyDiv w:val="1"/>
      <w:marLeft w:val="0"/>
      <w:marRight w:val="0"/>
      <w:marTop w:val="0"/>
      <w:marBottom w:val="0"/>
      <w:divBdr>
        <w:top w:val="none" w:sz="0" w:space="0" w:color="auto"/>
        <w:left w:val="none" w:sz="0" w:space="0" w:color="auto"/>
        <w:bottom w:val="none" w:sz="0" w:space="0" w:color="auto"/>
        <w:right w:val="none" w:sz="0" w:space="0" w:color="auto"/>
      </w:divBdr>
      <w:divsChild>
        <w:div w:id="558787179">
          <w:marLeft w:val="0"/>
          <w:marRight w:val="0"/>
          <w:marTop w:val="0"/>
          <w:marBottom w:val="0"/>
          <w:divBdr>
            <w:top w:val="none" w:sz="0" w:space="0" w:color="auto"/>
            <w:left w:val="none" w:sz="0" w:space="0" w:color="auto"/>
            <w:bottom w:val="none" w:sz="0" w:space="0" w:color="auto"/>
            <w:right w:val="none" w:sz="0" w:space="0" w:color="auto"/>
          </w:divBdr>
        </w:div>
      </w:divsChild>
    </w:div>
    <w:div w:id="576402653">
      <w:bodyDiv w:val="1"/>
      <w:marLeft w:val="0"/>
      <w:marRight w:val="0"/>
      <w:marTop w:val="0"/>
      <w:marBottom w:val="0"/>
      <w:divBdr>
        <w:top w:val="none" w:sz="0" w:space="0" w:color="auto"/>
        <w:left w:val="none" w:sz="0" w:space="0" w:color="auto"/>
        <w:bottom w:val="none" w:sz="0" w:space="0" w:color="auto"/>
        <w:right w:val="none" w:sz="0" w:space="0" w:color="auto"/>
      </w:divBdr>
    </w:div>
    <w:div w:id="579949657">
      <w:bodyDiv w:val="1"/>
      <w:marLeft w:val="0"/>
      <w:marRight w:val="0"/>
      <w:marTop w:val="0"/>
      <w:marBottom w:val="0"/>
      <w:divBdr>
        <w:top w:val="none" w:sz="0" w:space="0" w:color="auto"/>
        <w:left w:val="none" w:sz="0" w:space="0" w:color="auto"/>
        <w:bottom w:val="none" w:sz="0" w:space="0" w:color="auto"/>
        <w:right w:val="none" w:sz="0" w:space="0" w:color="auto"/>
      </w:divBdr>
    </w:div>
    <w:div w:id="582567370">
      <w:bodyDiv w:val="1"/>
      <w:marLeft w:val="0"/>
      <w:marRight w:val="0"/>
      <w:marTop w:val="0"/>
      <w:marBottom w:val="0"/>
      <w:divBdr>
        <w:top w:val="none" w:sz="0" w:space="0" w:color="auto"/>
        <w:left w:val="none" w:sz="0" w:space="0" w:color="auto"/>
        <w:bottom w:val="none" w:sz="0" w:space="0" w:color="auto"/>
        <w:right w:val="none" w:sz="0" w:space="0" w:color="auto"/>
      </w:divBdr>
    </w:div>
    <w:div w:id="587494984">
      <w:bodyDiv w:val="1"/>
      <w:marLeft w:val="0"/>
      <w:marRight w:val="0"/>
      <w:marTop w:val="0"/>
      <w:marBottom w:val="0"/>
      <w:divBdr>
        <w:top w:val="none" w:sz="0" w:space="0" w:color="auto"/>
        <w:left w:val="none" w:sz="0" w:space="0" w:color="auto"/>
        <w:bottom w:val="none" w:sz="0" w:space="0" w:color="auto"/>
        <w:right w:val="none" w:sz="0" w:space="0" w:color="auto"/>
      </w:divBdr>
    </w:div>
    <w:div w:id="594437485">
      <w:bodyDiv w:val="1"/>
      <w:marLeft w:val="0"/>
      <w:marRight w:val="0"/>
      <w:marTop w:val="0"/>
      <w:marBottom w:val="0"/>
      <w:divBdr>
        <w:top w:val="none" w:sz="0" w:space="0" w:color="auto"/>
        <w:left w:val="none" w:sz="0" w:space="0" w:color="auto"/>
        <w:bottom w:val="none" w:sz="0" w:space="0" w:color="auto"/>
        <w:right w:val="none" w:sz="0" w:space="0" w:color="auto"/>
      </w:divBdr>
    </w:div>
    <w:div w:id="608898976">
      <w:bodyDiv w:val="1"/>
      <w:marLeft w:val="0"/>
      <w:marRight w:val="0"/>
      <w:marTop w:val="0"/>
      <w:marBottom w:val="0"/>
      <w:divBdr>
        <w:top w:val="none" w:sz="0" w:space="0" w:color="auto"/>
        <w:left w:val="none" w:sz="0" w:space="0" w:color="auto"/>
        <w:bottom w:val="none" w:sz="0" w:space="0" w:color="auto"/>
        <w:right w:val="none" w:sz="0" w:space="0" w:color="auto"/>
      </w:divBdr>
    </w:div>
    <w:div w:id="609121001">
      <w:bodyDiv w:val="1"/>
      <w:marLeft w:val="0"/>
      <w:marRight w:val="0"/>
      <w:marTop w:val="0"/>
      <w:marBottom w:val="0"/>
      <w:divBdr>
        <w:top w:val="none" w:sz="0" w:space="0" w:color="auto"/>
        <w:left w:val="none" w:sz="0" w:space="0" w:color="auto"/>
        <w:bottom w:val="none" w:sz="0" w:space="0" w:color="auto"/>
        <w:right w:val="none" w:sz="0" w:space="0" w:color="auto"/>
      </w:divBdr>
    </w:div>
    <w:div w:id="617954770">
      <w:bodyDiv w:val="1"/>
      <w:marLeft w:val="0"/>
      <w:marRight w:val="0"/>
      <w:marTop w:val="0"/>
      <w:marBottom w:val="0"/>
      <w:divBdr>
        <w:top w:val="none" w:sz="0" w:space="0" w:color="auto"/>
        <w:left w:val="none" w:sz="0" w:space="0" w:color="auto"/>
        <w:bottom w:val="none" w:sz="0" w:space="0" w:color="auto"/>
        <w:right w:val="none" w:sz="0" w:space="0" w:color="auto"/>
      </w:divBdr>
      <w:divsChild>
        <w:div w:id="1691031835">
          <w:marLeft w:val="0"/>
          <w:marRight w:val="0"/>
          <w:marTop w:val="0"/>
          <w:marBottom w:val="0"/>
          <w:divBdr>
            <w:top w:val="none" w:sz="0" w:space="0" w:color="auto"/>
            <w:left w:val="none" w:sz="0" w:space="0" w:color="auto"/>
            <w:bottom w:val="none" w:sz="0" w:space="0" w:color="auto"/>
            <w:right w:val="none" w:sz="0" w:space="0" w:color="auto"/>
          </w:divBdr>
          <w:divsChild>
            <w:div w:id="1609191689">
              <w:marLeft w:val="0"/>
              <w:marRight w:val="0"/>
              <w:marTop w:val="0"/>
              <w:marBottom w:val="0"/>
              <w:divBdr>
                <w:top w:val="none" w:sz="0" w:space="0" w:color="auto"/>
                <w:left w:val="none" w:sz="0" w:space="0" w:color="auto"/>
                <w:bottom w:val="none" w:sz="0" w:space="0" w:color="auto"/>
                <w:right w:val="none" w:sz="0" w:space="0" w:color="auto"/>
              </w:divBdr>
              <w:divsChild>
                <w:div w:id="101533390">
                  <w:marLeft w:val="0"/>
                  <w:marRight w:val="0"/>
                  <w:marTop w:val="0"/>
                  <w:marBottom w:val="0"/>
                  <w:divBdr>
                    <w:top w:val="none" w:sz="0" w:space="0" w:color="auto"/>
                    <w:left w:val="none" w:sz="0" w:space="0" w:color="auto"/>
                    <w:bottom w:val="none" w:sz="0" w:space="0" w:color="auto"/>
                    <w:right w:val="none" w:sz="0" w:space="0" w:color="auto"/>
                  </w:divBdr>
                  <w:divsChild>
                    <w:div w:id="249895334">
                      <w:marLeft w:val="0"/>
                      <w:marRight w:val="0"/>
                      <w:marTop w:val="0"/>
                      <w:marBottom w:val="0"/>
                      <w:divBdr>
                        <w:top w:val="none" w:sz="0" w:space="0" w:color="auto"/>
                        <w:left w:val="none" w:sz="0" w:space="0" w:color="auto"/>
                        <w:bottom w:val="none" w:sz="0" w:space="0" w:color="auto"/>
                        <w:right w:val="none" w:sz="0" w:space="0" w:color="auto"/>
                      </w:divBdr>
                      <w:divsChild>
                        <w:div w:id="470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320940">
      <w:bodyDiv w:val="1"/>
      <w:marLeft w:val="0"/>
      <w:marRight w:val="0"/>
      <w:marTop w:val="0"/>
      <w:marBottom w:val="0"/>
      <w:divBdr>
        <w:top w:val="none" w:sz="0" w:space="0" w:color="auto"/>
        <w:left w:val="none" w:sz="0" w:space="0" w:color="auto"/>
        <w:bottom w:val="none" w:sz="0" w:space="0" w:color="auto"/>
        <w:right w:val="none" w:sz="0" w:space="0" w:color="auto"/>
      </w:divBdr>
    </w:div>
    <w:div w:id="663165524">
      <w:bodyDiv w:val="1"/>
      <w:marLeft w:val="0"/>
      <w:marRight w:val="0"/>
      <w:marTop w:val="0"/>
      <w:marBottom w:val="0"/>
      <w:divBdr>
        <w:top w:val="none" w:sz="0" w:space="0" w:color="auto"/>
        <w:left w:val="none" w:sz="0" w:space="0" w:color="auto"/>
        <w:bottom w:val="none" w:sz="0" w:space="0" w:color="auto"/>
        <w:right w:val="none" w:sz="0" w:space="0" w:color="auto"/>
      </w:divBdr>
    </w:div>
    <w:div w:id="663553864">
      <w:bodyDiv w:val="1"/>
      <w:marLeft w:val="0"/>
      <w:marRight w:val="0"/>
      <w:marTop w:val="0"/>
      <w:marBottom w:val="0"/>
      <w:divBdr>
        <w:top w:val="none" w:sz="0" w:space="0" w:color="auto"/>
        <w:left w:val="none" w:sz="0" w:space="0" w:color="auto"/>
        <w:bottom w:val="none" w:sz="0" w:space="0" w:color="auto"/>
        <w:right w:val="none" w:sz="0" w:space="0" w:color="auto"/>
      </w:divBdr>
    </w:div>
    <w:div w:id="684864696">
      <w:bodyDiv w:val="1"/>
      <w:marLeft w:val="0"/>
      <w:marRight w:val="0"/>
      <w:marTop w:val="0"/>
      <w:marBottom w:val="0"/>
      <w:divBdr>
        <w:top w:val="none" w:sz="0" w:space="0" w:color="auto"/>
        <w:left w:val="none" w:sz="0" w:space="0" w:color="auto"/>
        <w:bottom w:val="none" w:sz="0" w:space="0" w:color="auto"/>
        <w:right w:val="none" w:sz="0" w:space="0" w:color="auto"/>
      </w:divBdr>
      <w:divsChild>
        <w:div w:id="954403476">
          <w:marLeft w:val="150"/>
          <w:marRight w:val="0"/>
          <w:marTop w:val="30"/>
          <w:marBottom w:val="30"/>
          <w:divBdr>
            <w:top w:val="none" w:sz="0" w:space="0" w:color="auto"/>
            <w:left w:val="none" w:sz="0" w:space="0" w:color="auto"/>
            <w:bottom w:val="none" w:sz="0" w:space="0" w:color="auto"/>
            <w:right w:val="none" w:sz="0" w:space="0" w:color="auto"/>
          </w:divBdr>
        </w:div>
      </w:divsChild>
    </w:div>
    <w:div w:id="691802185">
      <w:bodyDiv w:val="1"/>
      <w:marLeft w:val="0"/>
      <w:marRight w:val="0"/>
      <w:marTop w:val="0"/>
      <w:marBottom w:val="0"/>
      <w:divBdr>
        <w:top w:val="none" w:sz="0" w:space="0" w:color="auto"/>
        <w:left w:val="none" w:sz="0" w:space="0" w:color="auto"/>
        <w:bottom w:val="none" w:sz="0" w:space="0" w:color="auto"/>
        <w:right w:val="none" w:sz="0" w:space="0" w:color="auto"/>
      </w:divBdr>
    </w:div>
    <w:div w:id="704788224">
      <w:bodyDiv w:val="1"/>
      <w:marLeft w:val="0"/>
      <w:marRight w:val="0"/>
      <w:marTop w:val="0"/>
      <w:marBottom w:val="0"/>
      <w:divBdr>
        <w:top w:val="none" w:sz="0" w:space="0" w:color="auto"/>
        <w:left w:val="none" w:sz="0" w:space="0" w:color="auto"/>
        <w:bottom w:val="none" w:sz="0" w:space="0" w:color="auto"/>
        <w:right w:val="none" w:sz="0" w:space="0" w:color="auto"/>
      </w:divBdr>
    </w:div>
    <w:div w:id="712266941">
      <w:bodyDiv w:val="1"/>
      <w:marLeft w:val="0"/>
      <w:marRight w:val="0"/>
      <w:marTop w:val="0"/>
      <w:marBottom w:val="0"/>
      <w:divBdr>
        <w:top w:val="none" w:sz="0" w:space="0" w:color="auto"/>
        <w:left w:val="none" w:sz="0" w:space="0" w:color="auto"/>
        <w:bottom w:val="none" w:sz="0" w:space="0" w:color="auto"/>
        <w:right w:val="none" w:sz="0" w:space="0" w:color="auto"/>
      </w:divBdr>
    </w:div>
    <w:div w:id="712458871">
      <w:bodyDiv w:val="1"/>
      <w:marLeft w:val="0"/>
      <w:marRight w:val="0"/>
      <w:marTop w:val="0"/>
      <w:marBottom w:val="0"/>
      <w:divBdr>
        <w:top w:val="none" w:sz="0" w:space="0" w:color="auto"/>
        <w:left w:val="none" w:sz="0" w:space="0" w:color="auto"/>
        <w:bottom w:val="none" w:sz="0" w:space="0" w:color="auto"/>
        <w:right w:val="none" w:sz="0" w:space="0" w:color="auto"/>
      </w:divBdr>
      <w:divsChild>
        <w:div w:id="739793033">
          <w:marLeft w:val="1008"/>
          <w:marRight w:val="0"/>
          <w:marTop w:val="240"/>
          <w:marBottom w:val="120"/>
          <w:divBdr>
            <w:top w:val="none" w:sz="0" w:space="0" w:color="auto"/>
            <w:left w:val="none" w:sz="0" w:space="0" w:color="auto"/>
            <w:bottom w:val="none" w:sz="0" w:space="0" w:color="auto"/>
            <w:right w:val="none" w:sz="0" w:space="0" w:color="auto"/>
          </w:divBdr>
        </w:div>
      </w:divsChild>
    </w:div>
    <w:div w:id="718288893">
      <w:bodyDiv w:val="1"/>
      <w:marLeft w:val="0"/>
      <w:marRight w:val="0"/>
      <w:marTop w:val="0"/>
      <w:marBottom w:val="0"/>
      <w:divBdr>
        <w:top w:val="none" w:sz="0" w:space="0" w:color="auto"/>
        <w:left w:val="none" w:sz="0" w:space="0" w:color="auto"/>
        <w:bottom w:val="none" w:sz="0" w:space="0" w:color="auto"/>
        <w:right w:val="none" w:sz="0" w:space="0" w:color="auto"/>
      </w:divBdr>
    </w:div>
    <w:div w:id="720708993">
      <w:bodyDiv w:val="1"/>
      <w:marLeft w:val="0"/>
      <w:marRight w:val="0"/>
      <w:marTop w:val="0"/>
      <w:marBottom w:val="0"/>
      <w:divBdr>
        <w:top w:val="none" w:sz="0" w:space="0" w:color="auto"/>
        <w:left w:val="none" w:sz="0" w:space="0" w:color="auto"/>
        <w:bottom w:val="none" w:sz="0" w:space="0" w:color="auto"/>
        <w:right w:val="none" w:sz="0" w:space="0" w:color="auto"/>
      </w:divBdr>
    </w:div>
    <w:div w:id="726152950">
      <w:bodyDiv w:val="1"/>
      <w:marLeft w:val="0"/>
      <w:marRight w:val="0"/>
      <w:marTop w:val="0"/>
      <w:marBottom w:val="0"/>
      <w:divBdr>
        <w:top w:val="none" w:sz="0" w:space="0" w:color="auto"/>
        <w:left w:val="none" w:sz="0" w:space="0" w:color="auto"/>
        <w:bottom w:val="none" w:sz="0" w:space="0" w:color="auto"/>
        <w:right w:val="none" w:sz="0" w:space="0" w:color="auto"/>
      </w:divBdr>
    </w:div>
    <w:div w:id="728652720">
      <w:bodyDiv w:val="1"/>
      <w:marLeft w:val="0"/>
      <w:marRight w:val="0"/>
      <w:marTop w:val="0"/>
      <w:marBottom w:val="0"/>
      <w:divBdr>
        <w:top w:val="none" w:sz="0" w:space="0" w:color="auto"/>
        <w:left w:val="none" w:sz="0" w:space="0" w:color="auto"/>
        <w:bottom w:val="none" w:sz="0" w:space="0" w:color="auto"/>
        <w:right w:val="none" w:sz="0" w:space="0" w:color="auto"/>
      </w:divBdr>
      <w:divsChild>
        <w:div w:id="1855679837">
          <w:marLeft w:val="0"/>
          <w:marRight w:val="0"/>
          <w:marTop w:val="0"/>
          <w:marBottom w:val="0"/>
          <w:divBdr>
            <w:top w:val="none" w:sz="0" w:space="0" w:color="auto"/>
            <w:left w:val="none" w:sz="0" w:space="0" w:color="auto"/>
            <w:bottom w:val="none" w:sz="0" w:space="0" w:color="auto"/>
            <w:right w:val="none" w:sz="0" w:space="0" w:color="auto"/>
          </w:divBdr>
        </w:div>
      </w:divsChild>
    </w:div>
    <w:div w:id="730615126">
      <w:bodyDiv w:val="1"/>
      <w:marLeft w:val="0"/>
      <w:marRight w:val="0"/>
      <w:marTop w:val="0"/>
      <w:marBottom w:val="0"/>
      <w:divBdr>
        <w:top w:val="none" w:sz="0" w:space="0" w:color="auto"/>
        <w:left w:val="none" w:sz="0" w:space="0" w:color="auto"/>
        <w:bottom w:val="none" w:sz="0" w:space="0" w:color="auto"/>
        <w:right w:val="none" w:sz="0" w:space="0" w:color="auto"/>
      </w:divBdr>
    </w:div>
    <w:div w:id="730926547">
      <w:bodyDiv w:val="1"/>
      <w:marLeft w:val="0"/>
      <w:marRight w:val="0"/>
      <w:marTop w:val="0"/>
      <w:marBottom w:val="0"/>
      <w:divBdr>
        <w:top w:val="none" w:sz="0" w:space="0" w:color="auto"/>
        <w:left w:val="none" w:sz="0" w:space="0" w:color="auto"/>
        <w:bottom w:val="none" w:sz="0" w:space="0" w:color="auto"/>
        <w:right w:val="none" w:sz="0" w:space="0" w:color="auto"/>
      </w:divBdr>
    </w:div>
    <w:div w:id="735249125">
      <w:bodyDiv w:val="1"/>
      <w:marLeft w:val="0"/>
      <w:marRight w:val="0"/>
      <w:marTop w:val="0"/>
      <w:marBottom w:val="0"/>
      <w:divBdr>
        <w:top w:val="none" w:sz="0" w:space="0" w:color="auto"/>
        <w:left w:val="none" w:sz="0" w:space="0" w:color="auto"/>
        <w:bottom w:val="none" w:sz="0" w:space="0" w:color="auto"/>
        <w:right w:val="none" w:sz="0" w:space="0" w:color="auto"/>
      </w:divBdr>
    </w:div>
    <w:div w:id="737093611">
      <w:bodyDiv w:val="1"/>
      <w:marLeft w:val="0"/>
      <w:marRight w:val="0"/>
      <w:marTop w:val="0"/>
      <w:marBottom w:val="0"/>
      <w:divBdr>
        <w:top w:val="none" w:sz="0" w:space="0" w:color="auto"/>
        <w:left w:val="none" w:sz="0" w:space="0" w:color="auto"/>
        <w:bottom w:val="none" w:sz="0" w:space="0" w:color="auto"/>
        <w:right w:val="none" w:sz="0" w:space="0" w:color="auto"/>
      </w:divBdr>
    </w:div>
    <w:div w:id="744496890">
      <w:bodyDiv w:val="1"/>
      <w:marLeft w:val="0"/>
      <w:marRight w:val="0"/>
      <w:marTop w:val="0"/>
      <w:marBottom w:val="0"/>
      <w:divBdr>
        <w:top w:val="none" w:sz="0" w:space="0" w:color="auto"/>
        <w:left w:val="none" w:sz="0" w:space="0" w:color="auto"/>
        <w:bottom w:val="none" w:sz="0" w:space="0" w:color="auto"/>
        <w:right w:val="none" w:sz="0" w:space="0" w:color="auto"/>
      </w:divBdr>
    </w:div>
    <w:div w:id="752169824">
      <w:bodyDiv w:val="1"/>
      <w:marLeft w:val="0"/>
      <w:marRight w:val="0"/>
      <w:marTop w:val="0"/>
      <w:marBottom w:val="0"/>
      <w:divBdr>
        <w:top w:val="none" w:sz="0" w:space="0" w:color="auto"/>
        <w:left w:val="none" w:sz="0" w:space="0" w:color="auto"/>
        <w:bottom w:val="none" w:sz="0" w:space="0" w:color="auto"/>
        <w:right w:val="none" w:sz="0" w:space="0" w:color="auto"/>
      </w:divBdr>
    </w:div>
    <w:div w:id="772702027">
      <w:bodyDiv w:val="1"/>
      <w:marLeft w:val="0"/>
      <w:marRight w:val="0"/>
      <w:marTop w:val="0"/>
      <w:marBottom w:val="0"/>
      <w:divBdr>
        <w:top w:val="none" w:sz="0" w:space="0" w:color="auto"/>
        <w:left w:val="none" w:sz="0" w:space="0" w:color="auto"/>
        <w:bottom w:val="none" w:sz="0" w:space="0" w:color="auto"/>
        <w:right w:val="none" w:sz="0" w:space="0" w:color="auto"/>
      </w:divBdr>
    </w:div>
    <w:div w:id="772936832">
      <w:bodyDiv w:val="1"/>
      <w:marLeft w:val="0"/>
      <w:marRight w:val="0"/>
      <w:marTop w:val="0"/>
      <w:marBottom w:val="0"/>
      <w:divBdr>
        <w:top w:val="none" w:sz="0" w:space="0" w:color="auto"/>
        <w:left w:val="none" w:sz="0" w:space="0" w:color="auto"/>
        <w:bottom w:val="none" w:sz="0" w:space="0" w:color="auto"/>
        <w:right w:val="none" w:sz="0" w:space="0" w:color="auto"/>
      </w:divBdr>
    </w:div>
    <w:div w:id="774329911">
      <w:bodyDiv w:val="1"/>
      <w:marLeft w:val="0"/>
      <w:marRight w:val="0"/>
      <w:marTop w:val="0"/>
      <w:marBottom w:val="0"/>
      <w:divBdr>
        <w:top w:val="none" w:sz="0" w:space="0" w:color="auto"/>
        <w:left w:val="none" w:sz="0" w:space="0" w:color="auto"/>
        <w:bottom w:val="none" w:sz="0" w:space="0" w:color="auto"/>
        <w:right w:val="none" w:sz="0" w:space="0" w:color="auto"/>
      </w:divBdr>
    </w:div>
    <w:div w:id="776562474">
      <w:bodyDiv w:val="1"/>
      <w:marLeft w:val="0"/>
      <w:marRight w:val="0"/>
      <w:marTop w:val="0"/>
      <w:marBottom w:val="0"/>
      <w:divBdr>
        <w:top w:val="none" w:sz="0" w:space="0" w:color="auto"/>
        <w:left w:val="none" w:sz="0" w:space="0" w:color="auto"/>
        <w:bottom w:val="none" w:sz="0" w:space="0" w:color="auto"/>
        <w:right w:val="none" w:sz="0" w:space="0" w:color="auto"/>
      </w:divBdr>
    </w:div>
    <w:div w:id="790787616">
      <w:bodyDiv w:val="1"/>
      <w:marLeft w:val="0"/>
      <w:marRight w:val="0"/>
      <w:marTop w:val="0"/>
      <w:marBottom w:val="0"/>
      <w:divBdr>
        <w:top w:val="none" w:sz="0" w:space="0" w:color="auto"/>
        <w:left w:val="none" w:sz="0" w:space="0" w:color="auto"/>
        <w:bottom w:val="none" w:sz="0" w:space="0" w:color="auto"/>
        <w:right w:val="none" w:sz="0" w:space="0" w:color="auto"/>
      </w:divBdr>
    </w:div>
    <w:div w:id="792747122">
      <w:bodyDiv w:val="1"/>
      <w:marLeft w:val="0"/>
      <w:marRight w:val="0"/>
      <w:marTop w:val="0"/>
      <w:marBottom w:val="0"/>
      <w:divBdr>
        <w:top w:val="none" w:sz="0" w:space="0" w:color="auto"/>
        <w:left w:val="none" w:sz="0" w:space="0" w:color="auto"/>
        <w:bottom w:val="none" w:sz="0" w:space="0" w:color="auto"/>
        <w:right w:val="none" w:sz="0" w:space="0" w:color="auto"/>
      </w:divBdr>
    </w:div>
    <w:div w:id="798837929">
      <w:bodyDiv w:val="1"/>
      <w:marLeft w:val="0"/>
      <w:marRight w:val="0"/>
      <w:marTop w:val="0"/>
      <w:marBottom w:val="0"/>
      <w:divBdr>
        <w:top w:val="none" w:sz="0" w:space="0" w:color="auto"/>
        <w:left w:val="none" w:sz="0" w:space="0" w:color="auto"/>
        <w:bottom w:val="none" w:sz="0" w:space="0" w:color="auto"/>
        <w:right w:val="none" w:sz="0" w:space="0" w:color="auto"/>
      </w:divBdr>
    </w:div>
    <w:div w:id="810244324">
      <w:bodyDiv w:val="1"/>
      <w:marLeft w:val="0"/>
      <w:marRight w:val="0"/>
      <w:marTop w:val="0"/>
      <w:marBottom w:val="0"/>
      <w:divBdr>
        <w:top w:val="none" w:sz="0" w:space="0" w:color="auto"/>
        <w:left w:val="none" w:sz="0" w:space="0" w:color="auto"/>
        <w:bottom w:val="none" w:sz="0" w:space="0" w:color="auto"/>
        <w:right w:val="none" w:sz="0" w:space="0" w:color="auto"/>
      </w:divBdr>
    </w:div>
    <w:div w:id="813568820">
      <w:bodyDiv w:val="1"/>
      <w:marLeft w:val="0"/>
      <w:marRight w:val="0"/>
      <w:marTop w:val="0"/>
      <w:marBottom w:val="0"/>
      <w:divBdr>
        <w:top w:val="none" w:sz="0" w:space="0" w:color="auto"/>
        <w:left w:val="none" w:sz="0" w:space="0" w:color="auto"/>
        <w:bottom w:val="none" w:sz="0" w:space="0" w:color="auto"/>
        <w:right w:val="none" w:sz="0" w:space="0" w:color="auto"/>
      </w:divBdr>
      <w:divsChild>
        <w:div w:id="267127770">
          <w:marLeft w:val="850"/>
          <w:marRight w:val="0"/>
          <w:marTop w:val="60"/>
          <w:marBottom w:val="120"/>
          <w:divBdr>
            <w:top w:val="none" w:sz="0" w:space="0" w:color="auto"/>
            <w:left w:val="none" w:sz="0" w:space="0" w:color="auto"/>
            <w:bottom w:val="none" w:sz="0" w:space="0" w:color="auto"/>
            <w:right w:val="none" w:sz="0" w:space="0" w:color="auto"/>
          </w:divBdr>
        </w:div>
        <w:div w:id="929116789">
          <w:marLeft w:val="1699"/>
          <w:marRight w:val="0"/>
          <w:marTop w:val="0"/>
          <w:marBottom w:val="120"/>
          <w:divBdr>
            <w:top w:val="none" w:sz="0" w:space="0" w:color="auto"/>
            <w:left w:val="none" w:sz="0" w:space="0" w:color="auto"/>
            <w:bottom w:val="none" w:sz="0" w:space="0" w:color="auto"/>
            <w:right w:val="none" w:sz="0" w:space="0" w:color="auto"/>
          </w:divBdr>
        </w:div>
        <w:div w:id="938755085">
          <w:marLeft w:val="850"/>
          <w:marRight w:val="0"/>
          <w:marTop w:val="60"/>
          <w:marBottom w:val="120"/>
          <w:divBdr>
            <w:top w:val="none" w:sz="0" w:space="0" w:color="auto"/>
            <w:left w:val="none" w:sz="0" w:space="0" w:color="auto"/>
            <w:bottom w:val="none" w:sz="0" w:space="0" w:color="auto"/>
            <w:right w:val="none" w:sz="0" w:space="0" w:color="auto"/>
          </w:divBdr>
        </w:div>
        <w:div w:id="1461343244">
          <w:marLeft w:val="1699"/>
          <w:marRight w:val="0"/>
          <w:marTop w:val="0"/>
          <w:marBottom w:val="120"/>
          <w:divBdr>
            <w:top w:val="none" w:sz="0" w:space="0" w:color="auto"/>
            <w:left w:val="none" w:sz="0" w:space="0" w:color="auto"/>
            <w:bottom w:val="none" w:sz="0" w:space="0" w:color="auto"/>
            <w:right w:val="none" w:sz="0" w:space="0" w:color="auto"/>
          </w:divBdr>
        </w:div>
        <w:div w:id="1718355518">
          <w:marLeft w:val="1699"/>
          <w:marRight w:val="0"/>
          <w:marTop w:val="0"/>
          <w:marBottom w:val="120"/>
          <w:divBdr>
            <w:top w:val="none" w:sz="0" w:space="0" w:color="auto"/>
            <w:left w:val="none" w:sz="0" w:space="0" w:color="auto"/>
            <w:bottom w:val="none" w:sz="0" w:space="0" w:color="auto"/>
            <w:right w:val="none" w:sz="0" w:space="0" w:color="auto"/>
          </w:divBdr>
        </w:div>
        <w:div w:id="1845708452">
          <w:marLeft w:val="1699"/>
          <w:marRight w:val="0"/>
          <w:marTop w:val="0"/>
          <w:marBottom w:val="120"/>
          <w:divBdr>
            <w:top w:val="none" w:sz="0" w:space="0" w:color="auto"/>
            <w:left w:val="none" w:sz="0" w:space="0" w:color="auto"/>
            <w:bottom w:val="none" w:sz="0" w:space="0" w:color="auto"/>
            <w:right w:val="none" w:sz="0" w:space="0" w:color="auto"/>
          </w:divBdr>
        </w:div>
        <w:div w:id="1873422471">
          <w:marLeft w:val="1699"/>
          <w:marRight w:val="0"/>
          <w:marTop w:val="0"/>
          <w:marBottom w:val="120"/>
          <w:divBdr>
            <w:top w:val="none" w:sz="0" w:space="0" w:color="auto"/>
            <w:left w:val="none" w:sz="0" w:space="0" w:color="auto"/>
            <w:bottom w:val="none" w:sz="0" w:space="0" w:color="auto"/>
            <w:right w:val="none" w:sz="0" w:space="0" w:color="auto"/>
          </w:divBdr>
        </w:div>
        <w:div w:id="2136828354">
          <w:marLeft w:val="1699"/>
          <w:marRight w:val="0"/>
          <w:marTop w:val="0"/>
          <w:marBottom w:val="120"/>
          <w:divBdr>
            <w:top w:val="none" w:sz="0" w:space="0" w:color="auto"/>
            <w:left w:val="none" w:sz="0" w:space="0" w:color="auto"/>
            <w:bottom w:val="none" w:sz="0" w:space="0" w:color="auto"/>
            <w:right w:val="none" w:sz="0" w:space="0" w:color="auto"/>
          </w:divBdr>
        </w:div>
      </w:divsChild>
    </w:div>
    <w:div w:id="818963206">
      <w:bodyDiv w:val="1"/>
      <w:marLeft w:val="0"/>
      <w:marRight w:val="0"/>
      <w:marTop w:val="0"/>
      <w:marBottom w:val="0"/>
      <w:divBdr>
        <w:top w:val="none" w:sz="0" w:space="0" w:color="auto"/>
        <w:left w:val="none" w:sz="0" w:space="0" w:color="auto"/>
        <w:bottom w:val="none" w:sz="0" w:space="0" w:color="auto"/>
        <w:right w:val="none" w:sz="0" w:space="0" w:color="auto"/>
      </w:divBdr>
    </w:div>
    <w:div w:id="820318515">
      <w:bodyDiv w:val="1"/>
      <w:marLeft w:val="0"/>
      <w:marRight w:val="0"/>
      <w:marTop w:val="0"/>
      <w:marBottom w:val="0"/>
      <w:divBdr>
        <w:top w:val="none" w:sz="0" w:space="0" w:color="auto"/>
        <w:left w:val="none" w:sz="0" w:space="0" w:color="auto"/>
        <w:bottom w:val="none" w:sz="0" w:space="0" w:color="auto"/>
        <w:right w:val="none" w:sz="0" w:space="0" w:color="auto"/>
      </w:divBdr>
      <w:divsChild>
        <w:div w:id="1321692234">
          <w:marLeft w:val="1008"/>
          <w:marRight w:val="0"/>
          <w:marTop w:val="240"/>
          <w:marBottom w:val="120"/>
          <w:divBdr>
            <w:top w:val="none" w:sz="0" w:space="0" w:color="auto"/>
            <w:left w:val="none" w:sz="0" w:space="0" w:color="auto"/>
            <w:bottom w:val="none" w:sz="0" w:space="0" w:color="auto"/>
            <w:right w:val="none" w:sz="0" w:space="0" w:color="auto"/>
          </w:divBdr>
        </w:div>
        <w:div w:id="175730717">
          <w:marLeft w:val="1008"/>
          <w:marRight w:val="0"/>
          <w:marTop w:val="240"/>
          <w:marBottom w:val="120"/>
          <w:divBdr>
            <w:top w:val="none" w:sz="0" w:space="0" w:color="auto"/>
            <w:left w:val="none" w:sz="0" w:space="0" w:color="auto"/>
            <w:bottom w:val="none" w:sz="0" w:space="0" w:color="auto"/>
            <w:right w:val="none" w:sz="0" w:space="0" w:color="auto"/>
          </w:divBdr>
        </w:div>
      </w:divsChild>
    </w:div>
    <w:div w:id="820662290">
      <w:bodyDiv w:val="1"/>
      <w:marLeft w:val="0"/>
      <w:marRight w:val="0"/>
      <w:marTop w:val="0"/>
      <w:marBottom w:val="0"/>
      <w:divBdr>
        <w:top w:val="none" w:sz="0" w:space="0" w:color="auto"/>
        <w:left w:val="none" w:sz="0" w:space="0" w:color="auto"/>
        <w:bottom w:val="none" w:sz="0" w:space="0" w:color="auto"/>
        <w:right w:val="none" w:sz="0" w:space="0" w:color="auto"/>
      </w:divBdr>
    </w:div>
    <w:div w:id="827789276">
      <w:bodyDiv w:val="1"/>
      <w:marLeft w:val="0"/>
      <w:marRight w:val="0"/>
      <w:marTop w:val="0"/>
      <w:marBottom w:val="0"/>
      <w:divBdr>
        <w:top w:val="none" w:sz="0" w:space="0" w:color="auto"/>
        <w:left w:val="none" w:sz="0" w:space="0" w:color="auto"/>
        <w:bottom w:val="none" w:sz="0" w:space="0" w:color="auto"/>
        <w:right w:val="none" w:sz="0" w:space="0" w:color="auto"/>
      </w:divBdr>
    </w:div>
    <w:div w:id="833495115">
      <w:bodyDiv w:val="1"/>
      <w:marLeft w:val="0"/>
      <w:marRight w:val="0"/>
      <w:marTop w:val="0"/>
      <w:marBottom w:val="0"/>
      <w:divBdr>
        <w:top w:val="none" w:sz="0" w:space="0" w:color="auto"/>
        <w:left w:val="none" w:sz="0" w:space="0" w:color="auto"/>
        <w:bottom w:val="none" w:sz="0" w:space="0" w:color="auto"/>
        <w:right w:val="none" w:sz="0" w:space="0" w:color="auto"/>
      </w:divBdr>
    </w:div>
    <w:div w:id="834613322">
      <w:bodyDiv w:val="1"/>
      <w:marLeft w:val="0"/>
      <w:marRight w:val="0"/>
      <w:marTop w:val="0"/>
      <w:marBottom w:val="0"/>
      <w:divBdr>
        <w:top w:val="none" w:sz="0" w:space="0" w:color="auto"/>
        <w:left w:val="none" w:sz="0" w:space="0" w:color="auto"/>
        <w:bottom w:val="none" w:sz="0" w:space="0" w:color="auto"/>
        <w:right w:val="none" w:sz="0" w:space="0" w:color="auto"/>
      </w:divBdr>
      <w:divsChild>
        <w:div w:id="181212583">
          <w:marLeft w:val="0"/>
          <w:marRight w:val="0"/>
          <w:marTop w:val="0"/>
          <w:marBottom w:val="0"/>
          <w:divBdr>
            <w:top w:val="none" w:sz="0" w:space="0" w:color="auto"/>
            <w:left w:val="none" w:sz="0" w:space="0" w:color="auto"/>
            <w:bottom w:val="none" w:sz="0" w:space="0" w:color="auto"/>
            <w:right w:val="none" w:sz="0" w:space="0" w:color="auto"/>
          </w:divBdr>
        </w:div>
      </w:divsChild>
    </w:div>
    <w:div w:id="839124634">
      <w:bodyDiv w:val="1"/>
      <w:marLeft w:val="0"/>
      <w:marRight w:val="0"/>
      <w:marTop w:val="0"/>
      <w:marBottom w:val="0"/>
      <w:divBdr>
        <w:top w:val="none" w:sz="0" w:space="0" w:color="auto"/>
        <w:left w:val="none" w:sz="0" w:space="0" w:color="auto"/>
        <w:bottom w:val="none" w:sz="0" w:space="0" w:color="auto"/>
        <w:right w:val="none" w:sz="0" w:space="0" w:color="auto"/>
      </w:divBdr>
      <w:divsChild>
        <w:div w:id="176622785">
          <w:marLeft w:val="0"/>
          <w:marRight w:val="0"/>
          <w:marTop w:val="120"/>
          <w:marBottom w:val="240"/>
          <w:divBdr>
            <w:top w:val="none" w:sz="0" w:space="0" w:color="auto"/>
            <w:left w:val="none" w:sz="0" w:space="0" w:color="auto"/>
            <w:bottom w:val="none" w:sz="0" w:space="0" w:color="auto"/>
            <w:right w:val="none" w:sz="0" w:space="0" w:color="auto"/>
          </w:divBdr>
        </w:div>
        <w:div w:id="227494171">
          <w:marLeft w:val="0"/>
          <w:marRight w:val="0"/>
          <w:marTop w:val="120"/>
          <w:marBottom w:val="240"/>
          <w:divBdr>
            <w:top w:val="none" w:sz="0" w:space="0" w:color="auto"/>
            <w:left w:val="none" w:sz="0" w:space="0" w:color="auto"/>
            <w:bottom w:val="none" w:sz="0" w:space="0" w:color="auto"/>
            <w:right w:val="none" w:sz="0" w:space="0" w:color="auto"/>
          </w:divBdr>
        </w:div>
      </w:divsChild>
    </w:div>
    <w:div w:id="851532183">
      <w:bodyDiv w:val="1"/>
      <w:marLeft w:val="0"/>
      <w:marRight w:val="0"/>
      <w:marTop w:val="0"/>
      <w:marBottom w:val="0"/>
      <w:divBdr>
        <w:top w:val="none" w:sz="0" w:space="0" w:color="auto"/>
        <w:left w:val="none" w:sz="0" w:space="0" w:color="auto"/>
        <w:bottom w:val="none" w:sz="0" w:space="0" w:color="auto"/>
        <w:right w:val="none" w:sz="0" w:space="0" w:color="auto"/>
      </w:divBdr>
    </w:div>
    <w:div w:id="859465637">
      <w:bodyDiv w:val="1"/>
      <w:marLeft w:val="0"/>
      <w:marRight w:val="0"/>
      <w:marTop w:val="0"/>
      <w:marBottom w:val="0"/>
      <w:divBdr>
        <w:top w:val="none" w:sz="0" w:space="0" w:color="auto"/>
        <w:left w:val="none" w:sz="0" w:space="0" w:color="auto"/>
        <w:bottom w:val="none" w:sz="0" w:space="0" w:color="auto"/>
        <w:right w:val="none" w:sz="0" w:space="0" w:color="auto"/>
      </w:divBdr>
    </w:div>
    <w:div w:id="864368140">
      <w:bodyDiv w:val="1"/>
      <w:marLeft w:val="0"/>
      <w:marRight w:val="0"/>
      <w:marTop w:val="0"/>
      <w:marBottom w:val="0"/>
      <w:divBdr>
        <w:top w:val="none" w:sz="0" w:space="0" w:color="auto"/>
        <w:left w:val="none" w:sz="0" w:space="0" w:color="auto"/>
        <w:bottom w:val="none" w:sz="0" w:space="0" w:color="auto"/>
        <w:right w:val="none" w:sz="0" w:space="0" w:color="auto"/>
      </w:divBdr>
    </w:div>
    <w:div w:id="869496129">
      <w:bodyDiv w:val="1"/>
      <w:marLeft w:val="0"/>
      <w:marRight w:val="0"/>
      <w:marTop w:val="0"/>
      <w:marBottom w:val="0"/>
      <w:divBdr>
        <w:top w:val="none" w:sz="0" w:space="0" w:color="auto"/>
        <w:left w:val="none" w:sz="0" w:space="0" w:color="auto"/>
        <w:bottom w:val="none" w:sz="0" w:space="0" w:color="auto"/>
        <w:right w:val="none" w:sz="0" w:space="0" w:color="auto"/>
      </w:divBdr>
    </w:div>
    <w:div w:id="877280363">
      <w:bodyDiv w:val="1"/>
      <w:marLeft w:val="0"/>
      <w:marRight w:val="0"/>
      <w:marTop w:val="0"/>
      <w:marBottom w:val="0"/>
      <w:divBdr>
        <w:top w:val="none" w:sz="0" w:space="0" w:color="auto"/>
        <w:left w:val="none" w:sz="0" w:space="0" w:color="auto"/>
        <w:bottom w:val="none" w:sz="0" w:space="0" w:color="auto"/>
        <w:right w:val="none" w:sz="0" w:space="0" w:color="auto"/>
      </w:divBdr>
    </w:div>
    <w:div w:id="888298640">
      <w:bodyDiv w:val="1"/>
      <w:marLeft w:val="0"/>
      <w:marRight w:val="0"/>
      <w:marTop w:val="0"/>
      <w:marBottom w:val="0"/>
      <w:divBdr>
        <w:top w:val="none" w:sz="0" w:space="0" w:color="auto"/>
        <w:left w:val="none" w:sz="0" w:space="0" w:color="auto"/>
        <w:bottom w:val="none" w:sz="0" w:space="0" w:color="auto"/>
        <w:right w:val="none" w:sz="0" w:space="0" w:color="auto"/>
      </w:divBdr>
      <w:divsChild>
        <w:div w:id="541866291">
          <w:marLeft w:val="893"/>
          <w:marRight w:val="0"/>
          <w:marTop w:val="96"/>
          <w:marBottom w:val="0"/>
          <w:divBdr>
            <w:top w:val="none" w:sz="0" w:space="0" w:color="auto"/>
            <w:left w:val="none" w:sz="0" w:space="0" w:color="auto"/>
            <w:bottom w:val="none" w:sz="0" w:space="0" w:color="auto"/>
            <w:right w:val="none" w:sz="0" w:space="0" w:color="auto"/>
          </w:divBdr>
        </w:div>
        <w:div w:id="778792635">
          <w:marLeft w:val="893"/>
          <w:marRight w:val="0"/>
          <w:marTop w:val="96"/>
          <w:marBottom w:val="0"/>
          <w:divBdr>
            <w:top w:val="none" w:sz="0" w:space="0" w:color="auto"/>
            <w:left w:val="none" w:sz="0" w:space="0" w:color="auto"/>
            <w:bottom w:val="none" w:sz="0" w:space="0" w:color="auto"/>
            <w:right w:val="none" w:sz="0" w:space="0" w:color="auto"/>
          </w:divBdr>
        </w:div>
        <w:div w:id="1728185619">
          <w:marLeft w:val="893"/>
          <w:marRight w:val="0"/>
          <w:marTop w:val="96"/>
          <w:marBottom w:val="0"/>
          <w:divBdr>
            <w:top w:val="none" w:sz="0" w:space="0" w:color="auto"/>
            <w:left w:val="none" w:sz="0" w:space="0" w:color="auto"/>
            <w:bottom w:val="none" w:sz="0" w:space="0" w:color="auto"/>
            <w:right w:val="none" w:sz="0" w:space="0" w:color="auto"/>
          </w:divBdr>
        </w:div>
        <w:div w:id="2086493025">
          <w:marLeft w:val="317"/>
          <w:marRight w:val="0"/>
          <w:marTop w:val="115"/>
          <w:marBottom w:val="0"/>
          <w:divBdr>
            <w:top w:val="none" w:sz="0" w:space="0" w:color="auto"/>
            <w:left w:val="none" w:sz="0" w:space="0" w:color="auto"/>
            <w:bottom w:val="none" w:sz="0" w:space="0" w:color="auto"/>
            <w:right w:val="none" w:sz="0" w:space="0" w:color="auto"/>
          </w:divBdr>
        </w:div>
      </w:divsChild>
    </w:div>
    <w:div w:id="888801543">
      <w:bodyDiv w:val="1"/>
      <w:marLeft w:val="0"/>
      <w:marRight w:val="0"/>
      <w:marTop w:val="0"/>
      <w:marBottom w:val="0"/>
      <w:divBdr>
        <w:top w:val="none" w:sz="0" w:space="0" w:color="auto"/>
        <w:left w:val="none" w:sz="0" w:space="0" w:color="auto"/>
        <w:bottom w:val="none" w:sz="0" w:space="0" w:color="auto"/>
        <w:right w:val="none" w:sz="0" w:space="0" w:color="auto"/>
      </w:divBdr>
    </w:div>
    <w:div w:id="897858437">
      <w:bodyDiv w:val="1"/>
      <w:marLeft w:val="0"/>
      <w:marRight w:val="0"/>
      <w:marTop w:val="0"/>
      <w:marBottom w:val="0"/>
      <w:divBdr>
        <w:top w:val="none" w:sz="0" w:space="0" w:color="auto"/>
        <w:left w:val="none" w:sz="0" w:space="0" w:color="auto"/>
        <w:bottom w:val="none" w:sz="0" w:space="0" w:color="auto"/>
        <w:right w:val="none" w:sz="0" w:space="0" w:color="auto"/>
      </w:divBdr>
    </w:div>
    <w:div w:id="903611924">
      <w:bodyDiv w:val="1"/>
      <w:marLeft w:val="0"/>
      <w:marRight w:val="0"/>
      <w:marTop w:val="0"/>
      <w:marBottom w:val="0"/>
      <w:divBdr>
        <w:top w:val="none" w:sz="0" w:space="0" w:color="auto"/>
        <w:left w:val="none" w:sz="0" w:space="0" w:color="auto"/>
        <w:bottom w:val="none" w:sz="0" w:space="0" w:color="auto"/>
        <w:right w:val="none" w:sz="0" w:space="0" w:color="auto"/>
      </w:divBdr>
      <w:divsChild>
        <w:div w:id="552890782">
          <w:marLeft w:val="317"/>
          <w:marRight w:val="0"/>
          <w:marTop w:val="115"/>
          <w:marBottom w:val="0"/>
          <w:divBdr>
            <w:top w:val="none" w:sz="0" w:space="0" w:color="auto"/>
            <w:left w:val="none" w:sz="0" w:space="0" w:color="auto"/>
            <w:bottom w:val="none" w:sz="0" w:space="0" w:color="auto"/>
            <w:right w:val="none" w:sz="0" w:space="0" w:color="auto"/>
          </w:divBdr>
        </w:div>
        <w:div w:id="1397164097">
          <w:marLeft w:val="893"/>
          <w:marRight w:val="0"/>
          <w:marTop w:val="96"/>
          <w:marBottom w:val="0"/>
          <w:divBdr>
            <w:top w:val="none" w:sz="0" w:space="0" w:color="auto"/>
            <w:left w:val="none" w:sz="0" w:space="0" w:color="auto"/>
            <w:bottom w:val="none" w:sz="0" w:space="0" w:color="auto"/>
            <w:right w:val="none" w:sz="0" w:space="0" w:color="auto"/>
          </w:divBdr>
        </w:div>
      </w:divsChild>
    </w:div>
    <w:div w:id="920680458">
      <w:bodyDiv w:val="1"/>
      <w:marLeft w:val="0"/>
      <w:marRight w:val="0"/>
      <w:marTop w:val="0"/>
      <w:marBottom w:val="0"/>
      <w:divBdr>
        <w:top w:val="none" w:sz="0" w:space="0" w:color="auto"/>
        <w:left w:val="none" w:sz="0" w:space="0" w:color="auto"/>
        <w:bottom w:val="none" w:sz="0" w:space="0" w:color="auto"/>
        <w:right w:val="none" w:sz="0" w:space="0" w:color="auto"/>
      </w:divBdr>
    </w:div>
    <w:div w:id="922495773">
      <w:bodyDiv w:val="1"/>
      <w:marLeft w:val="0"/>
      <w:marRight w:val="0"/>
      <w:marTop w:val="0"/>
      <w:marBottom w:val="0"/>
      <w:divBdr>
        <w:top w:val="none" w:sz="0" w:space="0" w:color="auto"/>
        <w:left w:val="none" w:sz="0" w:space="0" w:color="auto"/>
        <w:bottom w:val="none" w:sz="0" w:space="0" w:color="auto"/>
        <w:right w:val="none" w:sz="0" w:space="0" w:color="auto"/>
      </w:divBdr>
    </w:div>
    <w:div w:id="941642526">
      <w:bodyDiv w:val="1"/>
      <w:marLeft w:val="0"/>
      <w:marRight w:val="0"/>
      <w:marTop w:val="0"/>
      <w:marBottom w:val="0"/>
      <w:divBdr>
        <w:top w:val="none" w:sz="0" w:space="0" w:color="auto"/>
        <w:left w:val="none" w:sz="0" w:space="0" w:color="auto"/>
        <w:bottom w:val="none" w:sz="0" w:space="0" w:color="auto"/>
        <w:right w:val="none" w:sz="0" w:space="0" w:color="auto"/>
      </w:divBdr>
    </w:div>
    <w:div w:id="942110564">
      <w:bodyDiv w:val="1"/>
      <w:marLeft w:val="0"/>
      <w:marRight w:val="0"/>
      <w:marTop w:val="0"/>
      <w:marBottom w:val="0"/>
      <w:divBdr>
        <w:top w:val="none" w:sz="0" w:space="0" w:color="auto"/>
        <w:left w:val="none" w:sz="0" w:space="0" w:color="auto"/>
        <w:bottom w:val="none" w:sz="0" w:space="0" w:color="auto"/>
        <w:right w:val="none" w:sz="0" w:space="0" w:color="auto"/>
      </w:divBdr>
      <w:divsChild>
        <w:div w:id="851261499">
          <w:marLeft w:val="0"/>
          <w:marRight w:val="0"/>
          <w:marTop w:val="0"/>
          <w:marBottom w:val="0"/>
          <w:divBdr>
            <w:top w:val="none" w:sz="0" w:space="0" w:color="auto"/>
            <w:left w:val="none" w:sz="0" w:space="0" w:color="auto"/>
            <w:bottom w:val="none" w:sz="0" w:space="0" w:color="auto"/>
            <w:right w:val="none" w:sz="0" w:space="0" w:color="auto"/>
          </w:divBdr>
          <w:divsChild>
            <w:div w:id="242882206">
              <w:marLeft w:val="2692"/>
              <w:marRight w:val="0"/>
              <w:marTop w:val="0"/>
              <w:marBottom w:val="0"/>
              <w:divBdr>
                <w:top w:val="none" w:sz="0" w:space="0" w:color="auto"/>
                <w:left w:val="none" w:sz="0" w:space="0" w:color="auto"/>
                <w:bottom w:val="none" w:sz="0" w:space="0" w:color="auto"/>
                <w:right w:val="none" w:sz="0" w:space="0" w:color="auto"/>
              </w:divBdr>
              <w:divsChild>
                <w:div w:id="1828282985">
                  <w:marLeft w:val="75"/>
                  <w:marRight w:val="0"/>
                  <w:marTop w:val="0"/>
                  <w:marBottom w:val="0"/>
                  <w:divBdr>
                    <w:top w:val="single" w:sz="4" w:space="0" w:color="EEEEEE"/>
                    <w:left w:val="none" w:sz="0" w:space="0" w:color="auto"/>
                    <w:bottom w:val="none" w:sz="0" w:space="0" w:color="auto"/>
                    <w:right w:val="none" w:sz="0" w:space="0" w:color="auto"/>
                  </w:divBdr>
                  <w:divsChild>
                    <w:div w:id="883639504">
                      <w:marLeft w:val="0"/>
                      <w:marRight w:val="0"/>
                      <w:marTop w:val="0"/>
                      <w:marBottom w:val="0"/>
                      <w:divBdr>
                        <w:top w:val="none" w:sz="0" w:space="0" w:color="auto"/>
                        <w:left w:val="none" w:sz="0" w:space="0" w:color="auto"/>
                        <w:bottom w:val="none" w:sz="0" w:space="0" w:color="auto"/>
                        <w:right w:val="none" w:sz="0" w:space="0" w:color="auto"/>
                      </w:divBdr>
                      <w:divsChild>
                        <w:div w:id="13300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21569">
      <w:bodyDiv w:val="1"/>
      <w:marLeft w:val="0"/>
      <w:marRight w:val="0"/>
      <w:marTop w:val="0"/>
      <w:marBottom w:val="0"/>
      <w:divBdr>
        <w:top w:val="none" w:sz="0" w:space="0" w:color="auto"/>
        <w:left w:val="none" w:sz="0" w:space="0" w:color="auto"/>
        <w:bottom w:val="none" w:sz="0" w:space="0" w:color="auto"/>
        <w:right w:val="none" w:sz="0" w:space="0" w:color="auto"/>
      </w:divBdr>
    </w:div>
    <w:div w:id="953638727">
      <w:bodyDiv w:val="1"/>
      <w:marLeft w:val="0"/>
      <w:marRight w:val="0"/>
      <w:marTop w:val="0"/>
      <w:marBottom w:val="0"/>
      <w:divBdr>
        <w:top w:val="none" w:sz="0" w:space="0" w:color="auto"/>
        <w:left w:val="none" w:sz="0" w:space="0" w:color="auto"/>
        <w:bottom w:val="none" w:sz="0" w:space="0" w:color="auto"/>
        <w:right w:val="none" w:sz="0" w:space="0" w:color="auto"/>
      </w:divBdr>
    </w:div>
    <w:div w:id="957419801">
      <w:bodyDiv w:val="1"/>
      <w:marLeft w:val="0"/>
      <w:marRight w:val="0"/>
      <w:marTop w:val="0"/>
      <w:marBottom w:val="0"/>
      <w:divBdr>
        <w:top w:val="none" w:sz="0" w:space="0" w:color="auto"/>
        <w:left w:val="none" w:sz="0" w:space="0" w:color="auto"/>
        <w:bottom w:val="none" w:sz="0" w:space="0" w:color="auto"/>
        <w:right w:val="none" w:sz="0" w:space="0" w:color="auto"/>
      </w:divBdr>
    </w:div>
    <w:div w:id="967007308">
      <w:bodyDiv w:val="1"/>
      <w:marLeft w:val="0"/>
      <w:marRight w:val="0"/>
      <w:marTop w:val="0"/>
      <w:marBottom w:val="0"/>
      <w:divBdr>
        <w:top w:val="none" w:sz="0" w:space="0" w:color="auto"/>
        <w:left w:val="none" w:sz="0" w:space="0" w:color="auto"/>
        <w:bottom w:val="none" w:sz="0" w:space="0" w:color="auto"/>
        <w:right w:val="none" w:sz="0" w:space="0" w:color="auto"/>
      </w:divBdr>
    </w:div>
    <w:div w:id="975262325">
      <w:bodyDiv w:val="1"/>
      <w:marLeft w:val="0"/>
      <w:marRight w:val="0"/>
      <w:marTop w:val="0"/>
      <w:marBottom w:val="0"/>
      <w:divBdr>
        <w:top w:val="none" w:sz="0" w:space="0" w:color="auto"/>
        <w:left w:val="none" w:sz="0" w:space="0" w:color="auto"/>
        <w:bottom w:val="none" w:sz="0" w:space="0" w:color="auto"/>
        <w:right w:val="none" w:sz="0" w:space="0" w:color="auto"/>
      </w:divBdr>
    </w:div>
    <w:div w:id="977296416">
      <w:bodyDiv w:val="1"/>
      <w:marLeft w:val="0"/>
      <w:marRight w:val="0"/>
      <w:marTop w:val="0"/>
      <w:marBottom w:val="0"/>
      <w:divBdr>
        <w:top w:val="none" w:sz="0" w:space="0" w:color="auto"/>
        <w:left w:val="none" w:sz="0" w:space="0" w:color="auto"/>
        <w:bottom w:val="none" w:sz="0" w:space="0" w:color="auto"/>
        <w:right w:val="none" w:sz="0" w:space="0" w:color="auto"/>
      </w:divBdr>
    </w:div>
    <w:div w:id="982386748">
      <w:bodyDiv w:val="1"/>
      <w:marLeft w:val="0"/>
      <w:marRight w:val="0"/>
      <w:marTop w:val="0"/>
      <w:marBottom w:val="0"/>
      <w:divBdr>
        <w:top w:val="none" w:sz="0" w:space="0" w:color="auto"/>
        <w:left w:val="none" w:sz="0" w:space="0" w:color="auto"/>
        <w:bottom w:val="none" w:sz="0" w:space="0" w:color="auto"/>
        <w:right w:val="none" w:sz="0" w:space="0" w:color="auto"/>
      </w:divBdr>
    </w:div>
    <w:div w:id="986741859">
      <w:bodyDiv w:val="1"/>
      <w:marLeft w:val="0"/>
      <w:marRight w:val="0"/>
      <w:marTop w:val="0"/>
      <w:marBottom w:val="0"/>
      <w:divBdr>
        <w:top w:val="none" w:sz="0" w:space="0" w:color="auto"/>
        <w:left w:val="none" w:sz="0" w:space="0" w:color="auto"/>
        <w:bottom w:val="none" w:sz="0" w:space="0" w:color="auto"/>
        <w:right w:val="none" w:sz="0" w:space="0" w:color="auto"/>
      </w:divBdr>
    </w:div>
    <w:div w:id="988746522">
      <w:bodyDiv w:val="1"/>
      <w:marLeft w:val="0"/>
      <w:marRight w:val="0"/>
      <w:marTop w:val="0"/>
      <w:marBottom w:val="0"/>
      <w:divBdr>
        <w:top w:val="none" w:sz="0" w:space="0" w:color="auto"/>
        <w:left w:val="none" w:sz="0" w:space="0" w:color="auto"/>
        <w:bottom w:val="none" w:sz="0" w:space="0" w:color="auto"/>
        <w:right w:val="none" w:sz="0" w:space="0" w:color="auto"/>
      </w:divBdr>
    </w:div>
    <w:div w:id="989023072">
      <w:bodyDiv w:val="1"/>
      <w:marLeft w:val="0"/>
      <w:marRight w:val="0"/>
      <w:marTop w:val="0"/>
      <w:marBottom w:val="0"/>
      <w:divBdr>
        <w:top w:val="none" w:sz="0" w:space="0" w:color="auto"/>
        <w:left w:val="none" w:sz="0" w:space="0" w:color="auto"/>
        <w:bottom w:val="none" w:sz="0" w:space="0" w:color="auto"/>
        <w:right w:val="none" w:sz="0" w:space="0" w:color="auto"/>
      </w:divBdr>
      <w:divsChild>
        <w:div w:id="184028232">
          <w:marLeft w:val="432"/>
          <w:marRight w:val="0"/>
          <w:marTop w:val="100"/>
          <w:marBottom w:val="0"/>
          <w:divBdr>
            <w:top w:val="none" w:sz="0" w:space="0" w:color="auto"/>
            <w:left w:val="none" w:sz="0" w:space="0" w:color="auto"/>
            <w:bottom w:val="none" w:sz="0" w:space="0" w:color="auto"/>
            <w:right w:val="none" w:sz="0" w:space="0" w:color="auto"/>
          </w:divBdr>
        </w:div>
      </w:divsChild>
    </w:div>
    <w:div w:id="990252182">
      <w:bodyDiv w:val="1"/>
      <w:marLeft w:val="0"/>
      <w:marRight w:val="0"/>
      <w:marTop w:val="0"/>
      <w:marBottom w:val="0"/>
      <w:divBdr>
        <w:top w:val="none" w:sz="0" w:space="0" w:color="auto"/>
        <w:left w:val="none" w:sz="0" w:space="0" w:color="auto"/>
        <w:bottom w:val="none" w:sz="0" w:space="0" w:color="auto"/>
        <w:right w:val="none" w:sz="0" w:space="0" w:color="auto"/>
      </w:divBdr>
    </w:div>
    <w:div w:id="997612837">
      <w:bodyDiv w:val="1"/>
      <w:marLeft w:val="0"/>
      <w:marRight w:val="0"/>
      <w:marTop w:val="0"/>
      <w:marBottom w:val="0"/>
      <w:divBdr>
        <w:top w:val="none" w:sz="0" w:space="0" w:color="auto"/>
        <w:left w:val="none" w:sz="0" w:space="0" w:color="auto"/>
        <w:bottom w:val="none" w:sz="0" w:space="0" w:color="auto"/>
        <w:right w:val="none" w:sz="0" w:space="0" w:color="auto"/>
      </w:divBdr>
    </w:div>
    <w:div w:id="1009915316">
      <w:bodyDiv w:val="1"/>
      <w:marLeft w:val="0"/>
      <w:marRight w:val="0"/>
      <w:marTop w:val="0"/>
      <w:marBottom w:val="0"/>
      <w:divBdr>
        <w:top w:val="none" w:sz="0" w:space="0" w:color="auto"/>
        <w:left w:val="none" w:sz="0" w:space="0" w:color="auto"/>
        <w:bottom w:val="none" w:sz="0" w:space="0" w:color="auto"/>
        <w:right w:val="none" w:sz="0" w:space="0" w:color="auto"/>
      </w:divBdr>
    </w:div>
    <w:div w:id="1016662818">
      <w:bodyDiv w:val="1"/>
      <w:marLeft w:val="0"/>
      <w:marRight w:val="0"/>
      <w:marTop w:val="0"/>
      <w:marBottom w:val="0"/>
      <w:divBdr>
        <w:top w:val="none" w:sz="0" w:space="0" w:color="auto"/>
        <w:left w:val="none" w:sz="0" w:space="0" w:color="auto"/>
        <w:bottom w:val="none" w:sz="0" w:space="0" w:color="auto"/>
        <w:right w:val="none" w:sz="0" w:space="0" w:color="auto"/>
      </w:divBdr>
    </w:div>
    <w:div w:id="1019426548">
      <w:bodyDiv w:val="1"/>
      <w:marLeft w:val="0"/>
      <w:marRight w:val="0"/>
      <w:marTop w:val="0"/>
      <w:marBottom w:val="0"/>
      <w:divBdr>
        <w:top w:val="none" w:sz="0" w:space="0" w:color="auto"/>
        <w:left w:val="none" w:sz="0" w:space="0" w:color="auto"/>
        <w:bottom w:val="none" w:sz="0" w:space="0" w:color="auto"/>
        <w:right w:val="none" w:sz="0" w:space="0" w:color="auto"/>
      </w:divBdr>
    </w:div>
    <w:div w:id="1022900374">
      <w:bodyDiv w:val="1"/>
      <w:marLeft w:val="0"/>
      <w:marRight w:val="0"/>
      <w:marTop w:val="0"/>
      <w:marBottom w:val="0"/>
      <w:divBdr>
        <w:top w:val="none" w:sz="0" w:space="0" w:color="auto"/>
        <w:left w:val="none" w:sz="0" w:space="0" w:color="auto"/>
        <w:bottom w:val="none" w:sz="0" w:space="0" w:color="auto"/>
        <w:right w:val="none" w:sz="0" w:space="0" w:color="auto"/>
      </w:divBdr>
    </w:div>
    <w:div w:id="1023675805">
      <w:bodyDiv w:val="1"/>
      <w:marLeft w:val="0"/>
      <w:marRight w:val="0"/>
      <w:marTop w:val="0"/>
      <w:marBottom w:val="0"/>
      <w:divBdr>
        <w:top w:val="none" w:sz="0" w:space="0" w:color="auto"/>
        <w:left w:val="none" w:sz="0" w:space="0" w:color="auto"/>
        <w:bottom w:val="none" w:sz="0" w:space="0" w:color="auto"/>
        <w:right w:val="none" w:sz="0" w:space="0" w:color="auto"/>
      </w:divBdr>
    </w:div>
    <w:div w:id="1030692333">
      <w:bodyDiv w:val="1"/>
      <w:marLeft w:val="0"/>
      <w:marRight w:val="0"/>
      <w:marTop w:val="0"/>
      <w:marBottom w:val="0"/>
      <w:divBdr>
        <w:top w:val="none" w:sz="0" w:space="0" w:color="auto"/>
        <w:left w:val="none" w:sz="0" w:space="0" w:color="auto"/>
        <w:bottom w:val="none" w:sz="0" w:space="0" w:color="auto"/>
        <w:right w:val="none" w:sz="0" w:space="0" w:color="auto"/>
      </w:divBdr>
    </w:div>
    <w:div w:id="1041590930">
      <w:bodyDiv w:val="1"/>
      <w:marLeft w:val="0"/>
      <w:marRight w:val="0"/>
      <w:marTop w:val="0"/>
      <w:marBottom w:val="0"/>
      <w:divBdr>
        <w:top w:val="none" w:sz="0" w:space="0" w:color="auto"/>
        <w:left w:val="none" w:sz="0" w:space="0" w:color="auto"/>
        <w:bottom w:val="none" w:sz="0" w:space="0" w:color="auto"/>
        <w:right w:val="none" w:sz="0" w:space="0" w:color="auto"/>
      </w:divBdr>
    </w:div>
    <w:div w:id="1063793708">
      <w:bodyDiv w:val="1"/>
      <w:marLeft w:val="0"/>
      <w:marRight w:val="0"/>
      <w:marTop w:val="0"/>
      <w:marBottom w:val="0"/>
      <w:divBdr>
        <w:top w:val="none" w:sz="0" w:space="0" w:color="auto"/>
        <w:left w:val="none" w:sz="0" w:space="0" w:color="auto"/>
        <w:bottom w:val="none" w:sz="0" w:space="0" w:color="auto"/>
        <w:right w:val="none" w:sz="0" w:space="0" w:color="auto"/>
      </w:divBdr>
      <w:divsChild>
        <w:div w:id="617613301">
          <w:marLeft w:val="0"/>
          <w:marRight w:val="0"/>
          <w:marTop w:val="0"/>
          <w:marBottom w:val="0"/>
          <w:divBdr>
            <w:top w:val="none" w:sz="0" w:space="0" w:color="auto"/>
            <w:left w:val="none" w:sz="0" w:space="0" w:color="auto"/>
            <w:bottom w:val="none" w:sz="0" w:space="0" w:color="auto"/>
            <w:right w:val="none" w:sz="0" w:space="0" w:color="auto"/>
          </w:divBdr>
        </w:div>
      </w:divsChild>
    </w:div>
    <w:div w:id="1064331280">
      <w:bodyDiv w:val="1"/>
      <w:marLeft w:val="0"/>
      <w:marRight w:val="0"/>
      <w:marTop w:val="0"/>
      <w:marBottom w:val="0"/>
      <w:divBdr>
        <w:top w:val="none" w:sz="0" w:space="0" w:color="auto"/>
        <w:left w:val="none" w:sz="0" w:space="0" w:color="auto"/>
        <w:bottom w:val="none" w:sz="0" w:space="0" w:color="auto"/>
        <w:right w:val="none" w:sz="0" w:space="0" w:color="auto"/>
      </w:divBdr>
    </w:div>
    <w:div w:id="1068645965">
      <w:bodyDiv w:val="1"/>
      <w:marLeft w:val="0"/>
      <w:marRight w:val="0"/>
      <w:marTop w:val="0"/>
      <w:marBottom w:val="0"/>
      <w:divBdr>
        <w:top w:val="none" w:sz="0" w:space="0" w:color="auto"/>
        <w:left w:val="none" w:sz="0" w:space="0" w:color="auto"/>
        <w:bottom w:val="none" w:sz="0" w:space="0" w:color="auto"/>
        <w:right w:val="none" w:sz="0" w:space="0" w:color="auto"/>
      </w:divBdr>
    </w:div>
    <w:div w:id="1077365731">
      <w:bodyDiv w:val="1"/>
      <w:marLeft w:val="0"/>
      <w:marRight w:val="0"/>
      <w:marTop w:val="0"/>
      <w:marBottom w:val="0"/>
      <w:divBdr>
        <w:top w:val="none" w:sz="0" w:space="0" w:color="auto"/>
        <w:left w:val="none" w:sz="0" w:space="0" w:color="auto"/>
        <w:bottom w:val="none" w:sz="0" w:space="0" w:color="auto"/>
        <w:right w:val="none" w:sz="0" w:space="0" w:color="auto"/>
      </w:divBdr>
      <w:divsChild>
        <w:div w:id="823007519">
          <w:marLeft w:val="0"/>
          <w:marRight w:val="0"/>
          <w:marTop w:val="0"/>
          <w:marBottom w:val="0"/>
          <w:divBdr>
            <w:top w:val="none" w:sz="0" w:space="0" w:color="auto"/>
            <w:left w:val="none" w:sz="0" w:space="0" w:color="auto"/>
            <w:bottom w:val="none" w:sz="0" w:space="0" w:color="auto"/>
            <w:right w:val="none" w:sz="0" w:space="0" w:color="auto"/>
          </w:divBdr>
          <w:divsChild>
            <w:div w:id="2033608162">
              <w:marLeft w:val="0"/>
              <w:marRight w:val="0"/>
              <w:marTop w:val="41"/>
              <w:marBottom w:val="0"/>
              <w:divBdr>
                <w:top w:val="none" w:sz="0" w:space="0" w:color="auto"/>
                <w:left w:val="none" w:sz="0" w:space="0" w:color="auto"/>
                <w:bottom w:val="none" w:sz="0" w:space="0" w:color="auto"/>
                <w:right w:val="none" w:sz="0" w:space="0" w:color="auto"/>
              </w:divBdr>
              <w:divsChild>
                <w:div w:id="800073243">
                  <w:marLeft w:val="68"/>
                  <w:marRight w:val="68"/>
                  <w:marTop w:val="68"/>
                  <w:marBottom w:val="68"/>
                  <w:divBdr>
                    <w:top w:val="none" w:sz="0" w:space="0" w:color="auto"/>
                    <w:left w:val="none" w:sz="0" w:space="0" w:color="auto"/>
                    <w:bottom w:val="none" w:sz="0" w:space="0" w:color="auto"/>
                    <w:right w:val="none" w:sz="0" w:space="0" w:color="auto"/>
                  </w:divBdr>
                  <w:divsChild>
                    <w:div w:id="504592584">
                      <w:marLeft w:val="0"/>
                      <w:marRight w:val="0"/>
                      <w:marTop w:val="0"/>
                      <w:marBottom w:val="0"/>
                      <w:divBdr>
                        <w:top w:val="none" w:sz="0" w:space="0" w:color="auto"/>
                        <w:left w:val="none" w:sz="0" w:space="0" w:color="auto"/>
                        <w:bottom w:val="none" w:sz="0" w:space="0" w:color="auto"/>
                        <w:right w:val="none" w:sz="0" w:space="0" w:color="auto"/>
                      </w:divBdr>
                      <w:divsChild>
                        <w:div w:id="1327637624">
                          <w:marLeft w:val="0"/>
                          <w:marRight w:val="0"/>
                          <w:marTop w:val="0"/>
                          <w:marBottom w:val="0"/>
                          <w:divBdr>
                            <w:top w:val="none" w:sz="0" w:space="0" w:color="auto"/>
                            <w:left w:val="none" w:sz="0" w:space="0" w:color="auto"/>
                            <w:bottom w:val="none" w:sz="0" w:space="0" w:color="auto"/>
                            <w:right w:val="none" w:sz="0" w:space="0" w:color="auto"/>
                          </w:divBdr>
                          <w:divsChild>
                            <w:div w:id="1234699093">
                              <w:marLeft w:val="27"/>
                              <w:marRight w:val="27"/>
                              <w:marTop w:val="27"/>
                              <w:marBottom w:val="27"/>
                              <w:divBdr>
                                <w:top w:val="none" w:sz="0" w:space="0" w:color="auto"/>
                                <w:left w:val="none" w:sz="0" w:space="0" w:color="auto"/>
                                <w:bottom w:val="none" w:sz="0" w:space="0" w:color="auto"/>
                                <w:right w:val="none" w:sz="0" w:space="0" w:color="auto"/>
                              </w:divBdr>
                              <w:divsChild>
                                <w:div w:id="21328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181273">
      <w:bodyDiv w:val="1"/>
      <w:marLeft w:val="0"/>
      <w:marRight w:val="0"/>
      <w:marTop w:val="0"/>
      <w:marBottom w:val="0"/>
      <w:divBdr>
        <w:top w:val="none" w:sz="0" w:space="0" w:color="auto"/>
        <w:left w:val="none" w:sz="0" w:space="0" w:color="auto"/>
        <w:bottom w:val="none" w:sz="0" w:space="0" w:color="auto"/>
        <w:right w:val="none" w:sz="0" w:space="0" w:color="auto"/>
      </w:divBdr>
    </w:div>
    <w:div w:id="1101728691">
      <w:bodyDiv w:val="1"/>
      <w:marLeft w:val="0"/>
      <w:marRight w:val="0"/>
      <w:marTop w:val="0"/>
      <w:marBottom w:val="0"/>
      <w:divBdr>
        <w:top w:val="none" w:sz="0" w:space="0" w:color="auto"/>
        <w:left w:val="none" w:sz="0" w:space="0" w:color="auto"/>
        <w:bottom w:val="none" w:sz="0" w:space="0" w:color="auto"/>
        <w:right w:val="none" w:sz="0" w:space="0" w:color="auto"/>
      </w:divBdr>
    </w:div>
    <w:div w:id="1125152069">
      <w:bodyDiv w:val="1"/>
      <w:marLeft w:val="0"/>
      <w:marRight w:val="0"/>
      <w:marTop w:val="0"/>
      <w:marBottom w:val="0"/>
      <w:divBdr>
        <w:top w:val="none" w:sz="0" w:space="0" w:color="auto"/>
        <w:left w:val="none" w:sz="0" w:space="0" w:color="auto"/>
        <w:bottom w:val="none" w:sz="0" w:space="0" w:color="auto"/>
        <w:right w:val="none" w:sz="0" w:space="0" w:color="auto"/>
      </w:divBdr>
    </w:div>
    <w:div w:id="1126973755">
      <w:bodyDiv w:val="1"/>
      <w:marLeft w:val="0"/>
      <w:marRight w:val="0"/>
      <w:marTop w:val="0"/>
      <w:marBottom w:val="0"/>
      <w:divBdr>
        <w:top w:val="none" w:sz="0" w:space="0" w:color="auto"/>
        <w:left w:val="none" w:sz="0" w:space="0" w:color="auto"/>
        <w:bottom w:val="none" w:sz="0" w:space="0" w:color="auto"/>
        <w:right w:val="none" w:sz="0" w:space="0" w:color="auto"/>
      </w:divBdr>
    </w:div>
    <w:div w:id="1138257277">
      <w:bodyDiv w:val="1"/>
      <w:marLeft w:val="0"/>
      <w:marRight w:val="0"/>
      <w:marTop w:val="0"/>
      <w:marBottom w:val="0"/>
      <w:divBdr>
        <w:top w:val="none" w:sz="0" w:space="0" w:color="auto"/>
        <w:left w:val="none" w:sz="0" w:space="0" w:color="auto"/>
        <w:bottom w:val="none" w:sz="0" w:space="0" w:color="auto"/>
        <w:right w:val="none" w:sz="0" w:space="0" w:color="auto"/>
      </w:divBdr>
    </w:div>
    <w:div w:id="1143352889">
      <w:bodyDiv w:val="1"/>
      <w:marLeft w:val="0"/>
      <w:marRight w:val="0"/>
      <w:marTop w:val="0"/>
      <w:marBottom w:val="0"/>
      <w:divBdr>
        <w:top w:val="none" w:sz="0" w:space="0" w:color="auto"/>
        <w:left w:val="none" w:sz="0" w:space="0" w:color="auto"/>
        <w:bottom w:val="none" w:sz="0" w:space="0" w:color="auto"/>
        <w:right w:val="none" w:sz="0" w:space="0" w:color="auto"/>
      </w:divBdr>
    </w:div>
    <w:div w:id="1150441883">
      <w:bodyDiv w:val="1"/>
      <w:marLeft w:val="0"/>
      <w:marRight w:val="0"/>
      <w:marTop w:val="0"/>
      <w:marBottom w:val="0"/>
      <w:divBdr>
        <w:top w:val="none" w:sz="0" w:space="0" w:color="auto"/>
        <w:left w:val="none" w:sz="0" w:space="0" w:color="auto"/>
        <w:bottom w:val="none" w:sz="0" w:space="0" w:color="auto"/>
        <w:right w:val="none" w:sz="0" w:space="0" w:color="auto"/>
      </w:divBdr>
    </w:div>
    <w:div w:id="1158234120">
      <w:bodyDiv w:val="1"/>
      <w:marLeft w:val="0"/>
      <w:marRight w:val="0"/>
      <w:marTop w:val="0"/>
      <w:marBottom w:val="0"/>
      <w:divBdr>
        <w:top w:val="none" w:sz="0" w:space="0" w:color="auto"/>
        <w:left w:val="none" w:sz="0" w:space="0" w:color="auto"/>
        <w:bottom w:val="none" w:sz="0" w:space="0" w:color="auto"/>
        <w:right w:val="none" w:sz="0" w:space="0" w:color="auto"/>
      </w:divBdr>
      <w:divsChild>
        <w:div w:id="719209822">
          <w:marLeft w:val="150"/>
          <w:marRight w:val="0"/>
          <w:marTop w:val="30"/>
          <w:marBottom w:val="30"/>
          <w:divBdr>
            <w:top w:val="none" w:sz="0" w:space="0" w:color="auto"/>
            <w:left w:val="none" w:sz="0" w:space="0" w:color="auto"/>
            <w:bottom w:val="none" w:sz="0" w:space="0" w:color="auto"/>
            <w:right w:val="none" w:sz="0" w:space="0" w:color="auto"/>
          </w:divBdr>
        </w:div>
      </w:divsChild>
    </w:div>
    <w:div w:id="1165127593">
      <w:bodyDiv w:val="1"/>
      <w:marLeft w:val="0"/>
      <w:marRight w:val="0"/>
      <w:marTop w:val="0"/>
      <w:marBottom w:val="0"/>
      <w:divBdr>
        <w:top w:val="none" w:sz="0" w:space="0" w:color="auto"/>
        <w:left w:val="none" w:sz="0" w:space="0" w:color="auto"/>
        <w:bottom w:val="none" w:sz="0" w:space="0" w:color="auto"/>
        <w:right w:val="none" w:sz="0" w:space="0" w:color="auto"/>
      </w:divBdr>
      <w:divsChild>
        <w:div w:id="1369448140">
          <w:marLeft w:val="1008"/>
          <w:marRight w:val="0"/>
          <w:marTop w:val="240"/>
          <w:marBottom w:val="120"/>
          <w:divBdr>
            <w:top w:val="none" w:sz="0" w:space="0" w:color="auto"/>
            <w:left w:val="none" w:sz="0" w:space="0" w:color="auto"/>
            <w:bottom w:val="none" w:sz="0" w:space="0" w:color="auto"/>
            <w:right w:val="none" w:sz="0" w:space="0" w:color="auto"/>
          </w:divBdr>
        </w:div>
        <w:div w:id="43723711">
          <w:marLeft w:val="1008"/>
          <w:marRight w:val="0"/>
          <w:marTop w:val="240"/>
          <w:marBottom w:val="120"/>
          <w:divBdr>
            <w:top w:val="none" w:sz="0" w:space="0" w:color="auto"/>
            <w:left w:val="none" w:sz="0" w:space="0" w:color="auto"/>
            <w:bottom w:val="none" w:sz="0" w:space="0" w:color="auto"/>
            <w:right w:val="none" w:sz="0" w:space="0" w:color="auto"/>
          </w:divBdr>
        </w:div>
      </w:divsChild>
    </w:div>
    <w:div w:id="1182863129">
      <w:bodyDiv w:val="1"/>
      <w:marLeft w:val="0"/>
      <w:marRight w:val="0"/>
      <w:marTop w:val="0"/>
      <w:marBottom w:val="0"/>
      <w:divBdr>
        <w:top w:val="none" w:sz="0" w:space="0" w:color="auto"/>
        <w:left w:val="none" w:sz="0" w:space="0" w:color="auto"/>
        <w:bottom w:val="none" w:sz="0" w:space="0" w:color="auto"/>
        <w:right w:val="none" w:sz="0" w:space="0" w:color="auto"/>
      </w:divBdr>
      <w:divsChild>
        <w:div w:id="630012707">
          <w:marLeft w:val="432"/>
          <w:marRight w:val="0"/>
          <w:marTop w:val="100"/>
          <w:marBottom w:val="0"/>
          <w:divBdr>
            <w:top w:val="none" w:sz="0" w:space="0" w:color="auto"/>
            <w:left w:val="none" w:sz="0" w:space="0" w:color="auto"/>
            <w:bottom w:val="none" w:sz="0" w:space="0" w:color="auto"/>
            <w:right w:val="none" w:sz="0" w:space="0" w:color="auto"/>
          </w:divBdr>
        </w:div>
      </w:divsChild>
    </w:div>
    <w:div w:id="1184786074">
      <w:bodyDiv w:val="1"/>
      <w:marLeft w:val="0"/>
      <w:marRight w:val="0"/>
      <w:marTop w:val="0"/>
      <w:marBottom w:val="0"/>
      <w:divBdr>
        <w:top w:val="none" w:sz="0" w:space="0" w:color="auto"/>
        <w:left w:val="none" w:sz="0" w:space="0" w:color="auto"/>
        <w:bottom w:val="none" w:sz="0" w:space="0" w:color="auto"/>
        <w:right w:val="none" w:sz="0" w:space="0" w:color="auto"/>
      </w:divBdr>
    </w:div>
    <w:div w:id="1195846376">
      <w:bodyDiv w:val="1"/>
      <w:marLeft w:val="0"/>
      <w:marRight w:val="0"/>
      <w:marTop w:val="0"/>
      <w:marBottom w:val="0"/>
      <w:divBdr>
        <w:top w:val="none" w:sz="0" w:space="0" w:color="auto"/>
        <w:left w:val="none" w:sz="0" w:space="0" w:color="auto"/>
        <w:bottom w:val="none" w:sz="0" w:space="0" w:color="auto"/>
        <w:right w:val="none" w:sz="0" w:space="0" w:color="auto"/>
      </w:divBdr>
    </w:div>
    <w:div w:id="1196847728">
      <w:bodyDiv w:val="1"/>
      <w:marLeft w:val="0"/>
      <w:marRight w:val="0"/>
      <w:marTop w:val="0"/>
      <w:marBottom w:val="0"/>
      <w:divBdr>
        <w:top w:val="none" w:sz="0" w:space="0" w:color="auto"/>
        <w:left w:val="none" w:sz="0" w:space="0" w:color="auto"/>
        <w:bottom w:val="none" w:sz="0" w:space="0" w:color="auto"/>
        <w:right w:val="none" w:sz="0" w:space="0" w:color="auto"/>
      </w:divBdr>
    </w:div>
    <w:div w:id="1202593740">
      <w:bodyDiv w:val="1"/>
      <w:marLeft w:val="0"/>
      <w:marRight w:val="0"/>
      <w:marTop w:val="0"/>
      <w:marBottom w:val="0"/>
      <w:divBdr>
        <w:top w:val="none" w:sz="0" w:space="0" w:color="auto"/>
        <w:left w:val="none" w:sz="0" w:space="0" w:color="auto"/>
        <w:bottom w:val="none" w:sz="0" w:space="0" w:color="auto"/>
        <w:right w:val="none" w:sz="0" w:space="0" w:color="auto"/>
      </w:divBdr>
    </w:div>
    <w:div w:id="1204516863">
      <w:bodyDiv w:val="1"/>
      <w:marLeft w:val="0"/>
      <w:marRight w:val="0"/>
      <w:marTop w:val="0"/>
      <w:marBottom w:val="0"/>
      <w:divBdr>
        <w:top w:val="none" w:sz="0" w:space="0" w:color="auto"/>
        <w:left w:val="none" w:sz="0" w:space="0" w:color="auto"/>
        <w:bottom w:val="none" w:sz="0" w:space="0" w:color="auto"/>
        <w:right w:val="none" w:sz="0" w:space="0" w:color="auto"/>
      </w:divBdr>
    </w:div>
    <w:div w:id="1210260661">
      <w:bodyDiv w:val="1"/>
      <w:marLeft w:val="0"/>
      <w:marRight w:val="0"/>
      <w:marTop w:val="0"/>
      <w:marBottom w:val="0"/>
      <w:divBdr>
        <w:top w:val="none" w:sz="0" w:space="0" w:color="auto"/>
        <w:left w:val="none" w:sz="0" w:space="0" w:color="auto"/>
        <w:bottom w:val="none" w:sz="0" w:space="0" w:color="auto"/>
        <w:right w:val="none" w:sz="0" w:space="0" w:color="auto"/>
      </w:divBdr>
    </w:div>
    <w:div w:id="1221597336">
      <w:bodyDiv w:val="1"/>
      <w:marLeft w:val="0"/>
      <w:marRight w:val="0"/>
      <w:marTop w:val="0"/>
      <w:marBottom w:val="0"/>
      <w:divBdr>
        <w:top w:val="none" w:sz="0" w:space="0" w:color="auto"/>
        <w:left w:val="none" w:sz="0" w:space="0" w:color="auto"/>
        <w:bottom w:val="none" w:sz="0" w:space="0" w:color="auto"/>
        <w:right w:val="none" w:sz="0" w:space="0" w:color="auto"/>
      </w:divBdr>
    </w:div>
    <w:div w:id="1225024489">
      <w:bodyDiv w:val="1"/>
      <w:marLeft w:val="0"/>
      <w:marRight w:val="0"/>
      <w:marTop w:val="0"/>
      <w:marBottom w:val="0"/>
      <w:divBdr>
        <w:top w:val="none" w:sz="0" w:space="0" w:color="auto"/>
        <w:left w:val="none" w:sz="0" w:space="0" w:color="auto"/>
        <w:bottom w:val="none" w:sz="0" w:space="0" w:color="auto"/>
        <w:right w:val="none" w:sz="0" w:space="0" w:color="auto"/>
      </w:divBdr>
    </w:div>
    <w:div w:id="1226842252">
      <w:bodyDiv w:val="1"/>
      <w:marLeft w:val="0"/>
      <w:marRight w:val="0"/>
      <w:marTop w:val="0"/>
      <w:marBottom w:val="0"/>
      <w:divBdr>
        <w:top w:val="none" w:sz="0" w:space="0" w:color="auto"/>
        <w:left w:val="none" w:sz="0" w:space="0" w:color="auto"/>
        <w:bottom w:val="none" w:sz="0" w:space="0" w:color="auto"/>
        <w:right w:val="none" w:sz="0" w:space="0" w:color="auto"/>
      </w:divBdr>
    </w:div>
    <w:div w:id="1248921176">
      <w:bodyDiv w:val="1"/>
      <w:marLeft w:val="0"/>
      <w:marRight w:val="0"/>
      <w:marTop w:val="0"/>
      <w:marBottom w:val="0"/>
      <w:divBdr>
        <w:top w:val="none" w:sz="0" w:space="0" w:color="auto"/>
        <w:left w:val="none" w:sz="0" w:space="0" w:color="auto"/>
        <w:bottom w:val="none" w:sz="0" w:space="0" w:color="auto"/>
        <w:right w:val="none" w:sz="0" w:space="0" w:color="auto"/>
      </w:divBdr>
    </w:div>
    <w:div w:id="1255895089">
      <w:bodyDiv w:val="1"/>
      <w:marLeft w:val="0"/>
      <w:marRight w:val="0"/>
      <w:marTop w:val="0"/>
      <w:marBottom w:val="0"/>
      <w:divBdr>
        <w:top w:val="none" w:sz="0" w:space="0" w:color="auto"/>
        <w:left w:val="none" w:sz="0" w:space="0" w:color="auto"/>
        <w:bottom w:val="none" w:sz="0" w:space="0" w:color="auto"/>
        <w:right w:val="none" w:sz="0" w:space="0" w:color="auto"/>
      </w:divBdr>
    </w:div>
    <w:div w:id="1260682109">
      <w:bodyDiv w:val="1"/>
      <w:marLeft w:val="0"/>
      <w:marRight w:val="0"/>
      <w:marTop w:val="0"/>
      <w:marBottom w:val="0"/>
      <w:divBdr>
        <w:top w:val="none" w:sz="0" w:space="0" w:color="auto"/>
        <w:left w:val="none" w:sz="0" w:space="0" w:color="auto"/>
        <w:bottom w:val="none" w:sz="0" w:space="0" w:color="auto"/>
        <w:right w:val="none" w:sz="0" w:space="0" w:color="auto"/>
      </w:divBdr>
      <w:divsChild>
        <w:div w:id="961574252">
          <w:marLeft w:val="547"/>
          <w:marRight w:val="0"/>
          <w:marTop w:val="115"/>
          <w:marBottom w:val="0"/>
          <w:divBdr>
            <w:top w:val="none" w:sz="0" w:space="0" w:color="auto"/>
            <w:left w:val="none" w:sz="0" w:space="0" w:color="auto"/>
            <w:bottom w:val="none" w:sz="0" w:space="0" w:color="auto"/>
            <w:right w:val="none" w:sz="0" w:space="0" w:color="auto"/>
          </w:divBdr>
        </w:div>
      </w:divsChild>
    </w:div>
    <w:div w:id="1276905904">
      <w:bodyDiv w:val="1"/>
      <w:marLeft w:val="0"/>
      <w:marRight w:val="0"/>
      <w:marTop w:val="0"/>
      <w:marBottom w:val="0"/>
      <w:divBdr>
        <w:top w:val="none" w:sz="0" w:space="0" w:color="auto"/>
        <w:left w:val="none" w:sz="0" w:space="0" w:color="auto"/>
        <w:bottom w:val="none" w:sz="0" w:space="0" w:color="auto"/>
        <w:right w:val="none" w:sz="0" w:space="0" w:color="auto"/>
      </w:divBdr>
      <w:divsChild>
        <w:div w:id="1968898504">
          <w:marLeft w:val="0"/>
          <w:marRight w:val="0"/>
          <w:marTop w:val="0"/>
          <w:marBottom w:val="0"/>
          <w:divBdr>
            <w:top w:val="none" w:sz="0" w:space="0" w:color="auto"/>
            <w:left w:val="none" w:sz="0" w:space="0" w:color="auto"/>
            <w:bottom w:val="none" w:sz="0" w:space="0" w:color="auto"/>
            <w:right w:val="none" w:sz="0" w:space="0" w:color="auto"/>
          </w:divBdr>
          <w:divsChild>
            <w:div w:id="2142529583">
              <w:marLeft w:val="0"/>
              <w:marRight w:val="0"/>
              <w:marTop w:val="0"/>
              <w:marBottom w:val="0"/>
              <w:divBdr>
                <w:top w:val="none" w:sz="0" w:space="0" w:color="auto"/>
                <w:left w:val="none" w:sz="0" w:space="0" w:color="auto"/>
                <w:bottom w:val="none" w:sz="0" w:space="0" w:color="auto"/>
                <w:right w:val="none" w:sz="0" w:space="0" w:color="auto"/>
              </w:divBdr>
              <w:divsChild>
                <w:div w:id="1882128631">
                  <w:marLeft w:val="0"/>
                  <w:marRight w:val="0"/>
                  <w:marTop w:val="0"/>
                  <w:marBottom w:val="0"/>
                  <w:divBdr>
                    <w:top w:val="none" w:sz="0" w:space="0" w:color="auto"/>
                    <w:left w:val="none" w:sz="0" w:space="0" w:color="auto"/>
                    <w:bottom w:val="none" w:sz="0" w:space="0" w:color="auto"/>
                    <w:right w:val="none" w:sz="0" w:space="0" w:color="auto"/>
                  </w:divBdr>
                  <w:divsChild>
                    <w:div w:id="910236326">
                      <w:marLeft w:val="0"/>
                      <w:marRight w:val="0"/>
                      <w:marTop w:val="0"/>
                      <w:marBottom w:val="0"/>
                      <w:divBdr>
                        <w:top w:val="none" w:sz="0" w:space="0" w:color="auto"/>
                        <w:left w:val="none" w:sz="0" w:space="0" w:color="auto"/>
                        <w:bottom w:val="none" w:sz="0" w:space="0" w:color="auto"/>
                        <w:right w:val="none" w:sz="0" w:space="0" w:color="auto"/>
                      </w:divBdr>
                      <w:divsChild>
                        <w:div w:id="584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29714">
      <w:bodyDiv w:val="1"/>
      <w:marLeft w:val="0"/>
      <w:marRight w:val="0"/>
      <w:marTop w:val="0"/>
      <w:marBottom w:val="0"/>
      <w:divBdr>
        <w:top w:val="none" w:sz="0" w:space="0" w:color="auto"/>
        <w:left w:val="none" w:sz="0" w:space="0" w:color="auto"/>
        <w:bottom w:val="none" w:sz="0" w:space="0" w:color="auto"/>
        <w:right w:val="none" w:sz="0" w:space="0" w:color="auto"/>
      </w:divBdr>
    </w:div>
    <w:div w:id="1287588723">
      <w:bodyDiv w:val="1"/>
      <w:marLeft w:val="0"/>
      <w:marRight w:val="0"/>
      <w:marTop w:val="0"/>
      <w:marBottom w:val="0"/>
      <w:divBdr>
        <w:top w:val="none" w:sz="0" w:space="0" w:color="auto"/>
        <w:left w:val="none" w:sz="0" w:space="0" w:color="auto"/>
        <w:bottom w:val="none" w:sz="0" w:space="0" w:color="auto"/>
        <w:right w:val="none" w:sz="0" w:space="0" w:color="auto"/>
      </w:divBdr>
    </w:div>
    <w:div w:id="1287741544">
      <w:bodyDiv w:val="1"/>
      <w:marLeft w:val="0"/>
      <w:marRight w:val="0"/>
      <w:marTop w:val="0"/>
      <w:marBottom w:val="0"/>
      <w:divBdr>
        <w:top w:val="none" w:sz="0" w:space="0" w:color="auto"/>
        <w:left w:val="none" w:sz="0" w:space="0" w:color="auto"/>
        <w:bottom w:val="none" w:sz="0" w:space="0" w:color="auto"/>
        <w:right w:val="none" w:sz="0" w:space="0" w:color="auto"/>
      </w:divBdr>
    </w:div>
    <w:div w:id="1306012853">
      <w:bodyDiv w:val="1"/>
      <w:marLeft w:val="0"/>
      <w:marRight w:val="0"/>
      <w:marTop w:val="0"/>
      <w:marBottom w:val="0"/>
      <w:divBdr>
        <w:top w:val="none" w:sz="0" w:space="0" w:color="auto"/>
        <w:left w:val="none" w:sz="0" w:space="0" w:color="auto"/>
        <w:bottom w:val="none" w:sz="0" w:space="0" w:color="auto"/>
        <w:right w:val="none" w:sz="0" w:space="0" w:color="auto"/>
      </w:divBdr>
    </w:div>
    <w:div w:id="1310861021">
      <w:bodyDiv w:val="1"/>
      <w:marLeft w:val="0"/>
      <w:marRight w:val="0"/>
      <w:marTop w:val="0"/>
      <w:marBottom w:val="0"/>
      <w:divBdr>
        <w:top w:val="none" w:sz="0" w:space="0" w:color="auto"/>
        <w:left w:val="none" w:sz="0" w:space="0" w:color="auto"/>
        <w:bottom w:val="none" w:sz="0" w:space="0" w:color="auto"/>
        <w:right w:val="none" w:sz="0" w:space="0" w:color="auto"/>
      </w:divBdr>
    </w:div>
    <w:div w:id="1312950072">
      <w:bodyDiv w:val="1"/>
      <w:marLeft w:val="0"/>
      <w:marRight w:val="0"/>
      <w:marTop w:val="0"/>
      <w:marBottom w:val="0"/>
      <w:divBdr>
        <w:top w:val="none" w:sz="0" w:space="0" w:color="auto"/>
        <w:left w:val="none" w:sz="0" w:space="0" w:color="auto"/>
        <w:bottom w:val="none" w:sz="0" w:space="0" w:color="auto"/>
        <w:right w:val="none" w:sz="0" w:space="0" w:color="auto"/>
      </w:divBdr>
    </w:div>
    <w:div w:id="1315257541">
      <w:bodyDiv w:val="1"/>
      <w:marLeft w:val="0"/>
      <w:marRight w:val="0"/>
      <w:marTop w:val="0"/>
      <w:marBottom w:val="0"/>
      <w:divBdr>
        <w:top w:val="none" w:sz="0" w:space="0" w:color="auto"/>
        <w:left w:val="none" w:sz="0" w:space="0" w:color="auto"/>
        <w:bottom w:val="none" w:sz="0" w:space="0" w:color="auto"/>
        <w:right w:val="none" w:sz="0" w:space="0" w:color="auto"/>
      </w:divBdr>
    </w:div>
    <w:div w:id="1317226169">
      <w:bodyDiv w:val="1"/>
      <w:marLeft w:val="0"/>
      <w:marRight w:val="0"/>
      <w:marTop w:val="0"/>
      <w:marBottom w:val="0"/>
      <w:divBdr>
        <w:top w:val="none" w:sz="0" w:space="0" w:color="auto"/>
        <w:left w:val="none" w:sz="0" w:space="0" w:color="auto"/>
        <w:bottom w:val="none" w:sz="0" w:space="0" w:color="auto"/>
        <w:right w:val="none" w:sz="0" w:space="0" w:color="auto"/>
      </w:divBdr>
    </w:div>
    <w:div w:id="1322781658">
      <w:bodyDiv w:val="1"/>
      <w:marLeft w:val="0"/>
      <w:marRight w:val="0"/>
      <w:marTop w:val="0"/>
      <w:marBottom w:val="0"/>
      <w:divBdr>
        <w:top w:val="none" w:sz="0" w:space="0" w:color="auto"/>
        <w:left w:val="none" w:sz="0" w:space="0" w:color="auto"/>
        <w:bottom w:val="none" w:sz="0" w:space="0" w:color="auto"/>
        <w:right w:val="none" w:sz="0" w:space="0" w:color="auto"/>
      </w:divBdr>
    </w:div>
    <w:div w:id="1334913787">
      <w:bodyDiv w:val="1"/>
      <w:marLeft w:val="0"/>
      <w:marRight w:val="0"/>
      <w:marTop w:val="0"/>
      <w:marBottom w:val="0"/>
      <w:divBdr>
        <w:top w:val="none" w:sz="0" w:space="0" w:color="auto"/>
        <w:left w:val="none" w:sz="0" w:space="0" w:color="auto"/>
        <w:bottom w:val="none" w:sz="0" w:space="0" w:color="auto"/>
        <w:right w:val="none" w:sz="0" w:space="0" w:color="auto"/>
      </w:divBdr>
    </w:div>
    <w:div w:id="1339312099">
      <w:bodyDiv w:val="1"/>
      <w:marLeft w:val="0"/>
      <w:marRight w:val="0"/>
      <w:marTop w:val="0"/>
      <w:marBottom w:val="0"/>
      <w:divBdr>
        <w:top w:val="none" w:sz="0" w:space="0" w:color="auto"/>
        <w:left w:val="none" w:sz="0" w:space="0" w:color="auto"/>
        <w:bottom w:val="none" w:sz="0" w:space="0" w:color="auto"/>
        <w:right w:val="none" w:sz="0" w:space="0" w:color="auto"/>
      </w:divBdr>
      <w:divsChild>
        <w:div w:id="836071364">
          <w:marLeft w:val="0"/>
          <w:marRight w:val="0"/>
          <w:marTop w:val="0"/>
          <w:marBottom w:val="0"/>
          <w:divBdr>
            <w:top w:val="none" w:sz="0" w:space="0" w:color="auto"/>
            <w:left w:val="none" w:sz="0" w:space="0" w:color="auto"/>
            <w:bottom w:val="none" w:sz="0" w:space="0" w:color="auto"/>
            <w:right w:val="none" w:sz="0" w:space="0" w:color="auto"/>
          </w:divBdr>
          <w:divsChild>
            <w:div w:id="558829010">
              <w:marLeft w:val="0"/>
              <w:marRight w:val="0"/>
              <w:marTop w:val="0"/>
              <w:marBottom w:val="0"/>
              <w:divBdr>
                <w:top w:val="none" w:sz="0" w:space="0" w:color="auto"/>
                <w:left w:val="none" w:sz="0" w:space="0" w:color="auto"/>
                <w:bottom w:val="none" w:sz="0" w:space="0" w:color="auto"/>
                <w:right w:val="none" w:sz="0" w:space="0" w:color="auto"/>
              </w:divBdr>
              <w:divsChild>
                <w:div w:id="1769613973">
                  <w:marLeft w:val="0"/>
                  <w:marRight w:val="0"/>
                  <w:marTop w:val="0"/>
                  <w:marBottom w:val="0"/>
                  <w:divBdr>
                    <w:top w:val="none" w:sz="0" w:space="0" w:color="auto"/>
                    <w:left w:val="none" w:sz="0" w:space="0" w:color="auto"/>
                    <w:bottom w:val="none" w:sz="0" w:space="0" w:color="auto"/>
                    <w:right w:val="none" w:sz="0" w:space="0" w:color="auto"/>
                  </w:divBdr>
                  <w:divsChild>
                    <w:div w:id="1392077874">
                      <w:marLeft w:val="0"/>
                      <w:marRight w:val="0"/>
                      <w:marTop w:val="0"/>
                      <w:marBottom w:val="0"/>
                      <w:divBdr>
                        <w:top w:val="none" w:sz="0" w:space="0" w:color="auto"/>
                        <w:left w:val="none" w:sz="0" w:space="0" w:color="auto"/>
                        <w:bottom w:val="none" w:sz="0" w:space="0" w:color="auto"/>
                        <w:right w:val="none" w:sz="0" w:space="0" w:color="auto"/>
                      </w:divBdr>
                      <w:divsChild>
                        <w:div w:id="1771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3248">
      <w:bodyDiv w:val="1"/>
      <w:marLeft w:val="0"/>
      <w:marRight w:val="0"/>
      <w:marTop w:val="0"/>
      <w:marBottom w:val="0"/>
      <w:divBdr>
        <w:top w:val="none" w:sz="0" w:space="0" w:color="auto"/>
        <w:left w:val="none" w:sz="0" w:space="0" w:color="auto"/>
        <w:bottom w:val="none" w:sz="0" w:space="0" w:color="auto"/>
        <w:right w:val="none" w:sz="0" w:space="0" w:color="auto"/>
      </w:divBdr>
    </w:div>
    <w:div w:id="1378318140">
      <w:bodyDiv w:val="1"/>
      <w:marLeft w:val="0"/>
      <w:marRight w:val="0"/>
      <w:marTop w:val="0"/>
      <w:marBottom w:val="0"/>
      <w:divBdr>
        <w:top w:val="none" w:sz="0" w:space="0" w:color="auto"/>
        <w:left w:val="none" w:sz="0" w:space="0" w:color="auto"/>
        <w:bottom w:val="none" w:sz="0" w:space="0" w:color="auto"/>
        <w:right w:val="none" w:sz="0" w:space="0" w:color="auto"/>
      </w:divBdr>
    </w:div>
    <w:div w:id="1382632755">
      <w:bodyDiv w:val="1"/>
      <w:marLeft w:val="0"/>
      <w:marRight w:val="0"/>
      <w:marTop w:val="0"/>
      <w:marBottom w:val="0"/>
      <w:divBdr>
        <w:top w:val="none" w:sz="0" w:space="0" w:color="auto"/>
        <w:left w:val="none" w:sz="0" w:space="0" w:color="auto"/>
        <w:bottom w:val="none" w:sz="0" w:space="0" w:color="auto"/>
        <w:right w:val="none" w:sz="0" w:space="0" w:color="auto"/>
      </w:divBdr>
    </w:div>
    <w:div w:id="1386291754">
      <w:bodyDiv w:val="1"/>
      <w:marLeft w:val="0"/>
      <w:marRight w:val="0"/>
      <w:marTop w:val="0"/>
      <w:marBottom w:val="0"/>
      <w:divBdr>
        <w:top w:val="none" w:sz="0" w:space="0" w:color="auto"/>
        <w:left w:val="none" w:sz="0" w:space="0" w:color="auto"/>
        <w:bottom w:val="none" w:sz="0" w:space="0" w:color="auto"/>
        <w:right w:val="none" w:sz="0" w:space="0" w:color="auto"/>
      </w:divBdr>
    </w:div>
    <w:div w:id="1392381779">
      <w:bodyDiv w:val="1"/>
      <w:marLeft w:val="0"/>
      <w:marRight w:val="0"/>
      <w:marTop w:val="0"/>
      <w:marBottom w:val="0"/>
      <w:divBdr>
        <w:top w:val="none" w:sz="0" w:space="0" w:color="auto"/>
        <w:left w:val="none" w:sz="0" w:space="0" w:color="auto"/>
        <w:bottom w:val="none" w:sz="0" w:space="0" w:color="auto"/>
        <w:right w:val="none" w:sz="0" w:space="0" w:color="auto"/>
      </w:divBdr>
    </w:div>
    <w:div w:id="1400327323">
      <w:bodyDiv w:val="1"/>
      <w:marLeft w:val="0"/>
      <w:marRight w:val="0"/>
      <w:marTop w:val="0"/>
      <w:marBottom w:val="0"/>
      <w:divBdr>
        <w:top w:val="none" w:sz="0" w:space="0" w:color="auto"/>
        <w:left w:val="none" w:sz="0" w:space="0" w:color="auto"/>
        <w:bottom w:val="none" w:sz="0" w:space="0" w:color="auto"/>
        <w:right w:val="none" w:sz="0" w:space="0" w:color="auto"/>
      </w:divBdr>
    </w:div>
    <w:div w:id="1404717588">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24956400">
      <w:bodyDiv w:val="1"/>
      <w:marLeft w:val="0"/>
      <w:marRight w:val="0"/>
      <w:marTop w:val="0"/>
      <w:marBottom w:val="0"/>
      <w:divBdr>
        <w:top w:val="none" w:sz="0" w:space="0" w:color="auto"/>
        <w:left w:val="none" w:sz="0" w:space="0" w:color="auto"/>
        <w:bottom w:val="none" w:sz="0" w:space="0" w:color="auto"/>
        <w:right w:val="none" w:sz="0" w:space="0" w:color="auto"/>
      </w:divBdr>
    </w:div>
    <w:div w:id="1440102555">
      <w:bodyDiv w:val="1"/>
      <w:marLeft w:val="0"/>
      <w:marRight w:val="0"/>
      <w:marTop w:val="0"/>
      <w:marBottom w:val="0"/>
      <w:divBdr>
        <w:top w:val="none" w:sz="0" w:space="0" w:color="auto"/>
        <w:left w:val="none" w:sz="0" w:space="0" w:color="auto"/>
        <w:bottom w:val="none" w:sz="0" w:space="0" w:color="auto"/>
        <w:right w:val="none" w:sz="0" w:space="0" w:color="auto"/>
      </w:divBdr>
    </w:div>
    <w:div w:id="1441605315">
      <w:bodyDiv w:val="1"/>
      <w:marLeft w:val="0"/>
      <w:marRight w:val="0"/>
      <w:marTop w:val="0"/>
      <w:marBottom w:val="0"/>
      <w:divBdr>
        <w:top w:val="none" w:sz="0" w:space="0" w:color="auto"/>
        <w:left w:val="none" w:sz="0" w:space="0" w:color="auto"/>
        <w:bottom w:val="none" w:sz="0" w:space="0" w:color="auto"/>
        <w:right w:val="none" w:sz="0" w:space="0" w:color="auto"/>
      </w:divBdr>
    </w:div>
    <w:div w:id="1447772252">
      <w:bodyDiv w:val="1"/>
      <w:marLeft w:val="0"/>
      <w:marRight w:val="0"/>
      <w:marTop w:val="0"/>
      <w:marBottom w:val="0"/>
      <w:divBdr>
        <w:top w:val="none" w:sz="0" w:space="0" w:color="auto"/>
        <w:left w:val="none" w:sz="0" w:space="0" w:color="auto"/>
        <w:bottom w:val="none" w:sz="0" w:space="0" w:color="auto"/>
        <w:right w:val="none" w:sz="0" w:space="0" w:color="auto"/>
      </w:divBdr>
    </w:div>
    <w:div w:id="1458837655">
      <w:bodyDiv w:val="1"/>
      <w:marLeft w:val="0"/>
      <w:marRight w:val="0"/>
      <w:marTop w:val="0"/>
      <w:marBottom w:val="0"/>
      <w:divBdr>
        <w:top w:val="none" w:sz="0" w:space="0" w:color="auto"/>
        <w:left w:val="none" w:sz="0" w:space="0" w:color="auto"/>
        <w:bottom w:val="none" w:sz="0" w:space="0" w:color="auto"/>
        <w:right w:val="none" w:sz="0" w:space="0" w:color="auto"/>
      </w:divBdr>
    </w:div>
    <w:div w:id="1469207473">
      <w:bodyDiv w:val="1"/>
      <w:marLeft w:val="0"/>
      <w:marRight w:val="0"/>
      <w:marTop w:val="0"/>
      <w:marBottom w:val="0"/>
      <w:divBdr>
        <w:top w:val="none" w:sz="0" w:space="0" w:color="auto"/>
        <w:left w:val="none" w:sz="0" w:space="0" w:color="auto"/>
        <w:bottom w:val="none" w:sz="0" w:space="0" w:color="auto"/>
        <w:right w:val="none" w:sz="0" w:space="0" w:color="auto"/>
      </w:divBdr>
    </w:div>
    <w:div w:id="1470397190">
      <w:bodyDiv w:val="1"/>
      <w:marLeft w:val="0"/>
      <w:marRight w:val="0"/>
      <w:marTop w:val="0"/>
      <w:marBottom w:val="0"/>
      <w:divBdr>
        <w:top w:val="none" w:sz="0" w:space="0" w:color="auto"/>
        <w:left w:val="none" w:sz="0" w:space="0" w:color="auto"/>
        <w:bottom w:val="none" w:sz="0" w:space="0" w:color="auto"/>
        <w:right w:val="none" w:sz="0" w:space="0" w:color="auto"/>
      </w:divBdr>
    </w:div>
    <w:div w:id="1472938282">
      <w:bodyDiv w:val="1"/>
      <w:marLeft w:val="0"/>
      <w:marRight w:val="0"/>
      <w:marTop w:val="0"/>
      <w:marBottom w:val="0"/>
      <w:divBdr>
        <w:top w:val="none" w:sz="0" w:space="0" w:color="auto"/>
        <w:left w:val="none" w:sz="0" w:space="0" w:color="auto"/>
        <w:bottom w:val="none" w:sz="0" w:space="0" w:color="auto"/>
        <w:right w:val="none" w:sz="0" w:space="0" w:color="auto"/>
      </w:divBdr>
    </w:div>
    <w:div w:id="1480607354">
      <w:bodyDiv w:val="1"/>
      <w:marLeft w:val="0"/>
      <w:marRight w:val="0"/>
      <w:marTop w:val="0"/>
      <w:marBottom w:val="0"/>
      <w:divBdr>
        <w:top w:val="none" w:sz="0" w:space="0" w:color="auto"/>
        <w:left w:val="none" w:sz="0" w:space="0" w:color="auto"/>
        <w:bottom w:val="none" w:sz="0" w:space="0" w:color="auto"/>
        <w:right w:val="none" w:sz="0" w:space="0" w:color="auto"/>
      </w:divBdr>
    </w:div>
    <w:div w:id="1480881526">
      <w:bodyDiv w:val="1"/>
      <w:marLeft w:val="0"/>
      <w:marRight w:val="0"/>
      <w:marTop w:val="0"/>
      <w:marBottom w:val="0"/>
      <w:divBdr>
        <w:top w:val="none" w:sz="0" w:space="0" w:color="auto"/>
        <w:left w:val="none" w:sz="0" w:space="0" w:color="auto"/>
        <w:bottom w:val="none" w:sz="0" w:space="0" w:color="auto"/>
        <w:right w:val="none" w:sz="0" w:space="0" w:color="auto"/>
      </w:divBdr>
    </w:div>
    <w:div w:id="1486124659">
      <w:bodyDiv w:val="1"/>
      <w:marLeft w:val="0"/>
      <w:marRight w:val="0"/>
      <w:marTop w:val="0"/>
      <w:marBottom w:val="0"/>
      <w:divBdr>
        <w:top w:val="none" w:sz="0" w:space="0" w:color="auto"/>
        <w:left w:val="none" w:sz="0" w:space="0" w:color="auto"/>
        <w:bottom w:val="none" w:sz="0" w:space="0" w:color="auto"/>
        <w:right w:val="none" w:sz="0" w:space="0" w:color="auto"/>
      </w:divBdr>
    </w:div>
    <w:div w:id="1496920856">
      <w:bodyDiv w:val="1"/>
      <w:marLeft w:val="0"/>
      <w:marRight w:val="0"/>
      <w:marTop w:val="0"/>
      <w:marBottom w:val="0"/>
      <w:divBdr>
        <w:top w:val="none" w:sz="0" w:space="0" w:color="auto"/>
        <w:left w:val="none" w:sz="0" w:space="0" w:color="auto"/>
        <w:bottom w:val="none" w:sz="0" w:space="0" w:color="auto"/>
        <w:right w:val="none" w:sz="0" w:space="0" w:color="auto"/>
      </w:divBdr>
    </w:div>
    <w:div w:id="1497184886">
      <w:bodyDiv w:val="1"/>
      <w:marLeft w:val="0"/>
      <w:marRight w:val="0"/>
      <w:marTop w:val="0"/>
      <w:marBottom w:val="0"/>
      <w:divBdr>
        <w:top w:val="none" w:sz="0" w:space="0" w:color="auto"/>
        <w:left w:val="none" w:sz="0" w:space="0" w:color="auto"/>
        <w:bottom w:val="none" w:sz="0" w:space="0" w:color="auto"/>
        <w:right w:val="none" w:sz="0" w:space="0" w:color="auto"/>
      </w:divBdr>
    </w:div>
    <w:div w:id="1497720409">
      <w:bodyDiv w:val="1"/>
      <w:marLeft w:val="0"/>
      <w:marRight w:val="0"/>
      <w:marTop w:val="0"/>
      <w:marBottom w:val="0"/>
      <w:divBdr>
        <w:top w:val="none" w:sz="0" w:space="0" w:color="auto"/>
        <w:left w:val="none" w:sz="0" w:space="0" w:color="auto"/>
        <w:bottom w:val="none" w:sz="0" w:space="0" w:color="auto"/>
        <w:right w:val="none" w:sz="0" w:space="0" w:color="auto"/>
      </w:divBdr>
    </w:div>
    <w:div w:id="1499803666">
      <w:bodyDiv w:val="1"/>
      <w:marLeft w:val="0"/>
      <w:marRight w:val="0"/>
      <w:marTop w:val="0"/>
      <w:marBottom w:val="0"/>
      <w:divBdr>
        <w:top w:val="none" w:sz="0" w:space="0" w:color="auto"/>
        <w:left w:val="none" w:sz="0" w:space="0" w:color="auto"/>
        <w:bottom w:val="none" w:sz="0" w:space="0" w:color="auto"/>
        <w:right w:val="none" w:sz="0" w:space="0" w:color="auto"/>
      </w:divBdr>
    </w:div>
    <w:div w:id="1504590499">
      <w:bodyDiv w:val="1"/>
      <w:marLeft w:val="0"/>
      <w:marRight w:val="0"/>
      <w:marTop w:val="0"/>
      <w:marBottom w:val="0"/>
      <w:divBdr>
        <w:top w:val="none" w:sz="0" w:space="0" w:color="auto"/>
        <w:left w:val="none" w:sz="0" w:space="0" w:color="auto"/>
        <w:bottom w:val="none" w:sz="0" w:space="0" w:color="auto"/>
        <w:right w:val="none" w:sz="0" w:space="0" w:color="auto"/>
      </w:divBdr>
      <w:divsChild>
        <w:div w:id="1374573786">
          <w:marLeft w:val="432"/>
          <w:marRight w:val="0"/>
          <w:marTop w:val="100"/>
          <w:marBottom w:val="0"/>
          <w:divBdr>
            <w:top w:val="none" w:sz="0" w:space="0" w:color="auto"/>
            <w:left w:val="none" w:sz="0" w:space="0" w:color="auto"/>
            <w:bottom w:val="none" w:sz="0" w:space="0" w:color="auto"/>
            <w:right w:val="none" w:sz="0" w:space="0" w:color="auto"/>
          </w:divBdr>
        </w:div>
      </w:divsChild>
    </w:div>
    <w:div w:id="1506556290">
      <w:bodyDiv w:val="1"/>
      <w:marLeft w:val="0"/>
      <w:marRight w:val="0"/>
      <w:marTop w:val="0"/>
      <w:marBottom w:val="0"/>
      <w:divBdr>
        <w:top w:val="none" w:sz="0" w:space="0" w:color="auto"/>
        <w:left w:val="none" w:sz="0" w:space="0" w:color="auto"/>
        <w:bottom w:val="none" w:sz="0" w:space="0" w:color="auto"/>
        <w:right w:val="none" w:sz="0" w:space="0" w:color="auto"/>
      </w:divBdr>
    </w:div>
    <w:div w:id="1518612933">
      <w:bodyDiv w:val="1"/>
      <w:marLeft w:val="0"/>
      <w:marRight w:val="0"/>
      <w:marTop w:val="0"/>
      <w:marBottom w:val="0"/>
      <w:divBdr>
        <w:top w:val="none" w:sz="0" w:space="0" w:color="auto"/>
        <w:left w:val="none" w:sz="0" w:space="0" w:color="auto"/>
        <w:bottom w:val="none" w:sz="0" w:space="0" w:color="auto"/>
        <w:right w:val="none" w:sz="0" w:space="0" w:color="auto"/>
      </w:divBdr>
    </w:div>
    <w:div w:id="1532499633">
      <w:bodyDiv w:val="1"/>
      <w:marLeft w:val="0"/>
      <w:marRight w:val="0"/>
      <w:marTop w:val="0"/>
      <w:marBottom w:val="0"/>
      <w:divBdr>
        <w:top w:val="none" w:sz="0" w:space="0" w:color="auto"/>
        <w:left w:val="none" w:sz="0" w:space="0" w:color="auto"/>
        <w:bottom w:val="none" w:sz="0" w:space="0" w:color="auto"/>
        <w:right w:val="none" w:sz="0" w:space="0" w:color="auto"/>
      </w:divBdr>
    </w:div>
    <w:div w:id="1534921803">
      <w:bodyDiv w:val="1"/>
      <w:marLeft w:val="0"/>
      <w:marRight w:val="0"/>
      <w:marTop w:val="0"/>
      <w:marBottom w:val="0"/>
      <w:divBdr>
        <w:top w:val="none" w:sz="0" w:space="0" w:color="auto"/>
        <w:left w:val="none" w:sz="0" w:space="0" w:color="auto"/>
        <w:bottom w:val="none" w:sz="0" w:space="0" w:color="auto"/>
        <w:right w:val="none" w:sz="0" w:space="0" w:color="auto"/>
      </w:divBdr>
    </w:div>
    <w:div w:id="1535535866">
      <w:bodyDiv w:val="1"/>
      <w:marLeft w:val="0"/>
      <w:marRight w:val="0"/>
      <w:marTop w:val="0"/>
      <w:marBottom w:val="0"/>
      <w:divBdr>
        <w:top w:val="none" w:sz="0" w:space="0" w:color="auto"/>
        <w:left w:val="none" w:sz="0" w:space="0" w:color="auto"/>
        <w:bottom w:val="none" w:sz="0" w:space="0" w:color="auto"/>
        <w:right w:val="none" w:sz="0" w:space="0" w:color="auto"/>
      </w:divBdr>
    </w:div>
    <w:div w:id="1537737706">
      <w:bodyDiv w:val="1"/>
      <w:marLeft w:val="0"/>
      <w:marRight w:val="0"/>
      <w:marTop w:val="0"/>
      <w:marBottom w:val="0"/>
      <w:divBdr>
        <w:top w:val="none" w:sz="0" w:space="0" w:color="auto"/>
        <w:left w:val="none" w:sz="0" w:space="0" w:color="auto"/>
        <w:bottom w:val="none" w:sz="0" w:space="0" w:color="auto"/>
        <w:right w:val="none" w:sz="0" w:space="0" w:color="auto"/>
      </w:divBdr>
    </w:div>
    <w:div w:id="1545681468">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sChild>
        <w:div w:id="1006130341">
          <w:marLeft w:val="850"/>
          <w:marRight w:val="0"/>
          <w:marTop w:val="60"/>
          <w:marBottom w:val="120"/>
          <w:divBdr>
            <w:top w:val="none" w:sz="0" w:space="0" w:color="auto"/>
            <w:left w:val="none" w:sz="0" w:space="0" w:color="auto"/>
            <w:bottom w:val="none" w:sz="0" w:space="0" w:color="auto"/>
            <w:right w:val="none" w:sz="0" w:space="0" w:color="auto"/>
          </w:divBdr>
        </w:div>
      </w:divsChild>
    </w:div>
    <w:div w:id="1593396205">
      <w:bodyDiv w:val="1"/>
      <w:marLeft w:val="0"/>
      <w:marRight w:val="0"/>
      <w:marTop w:val="0"/>
      <w:marBottom w:val="0"/>
      <w:divBdr>
        <w:top w:val="none" w:sz="0" w:space="0" w:color="auto"/>
        <w:left w:val="none" w:sz="0" w:space="0" w:color="auto"/>
        <w:bottom w:val="none" w:sz="0" w:space="0" w:color="auto"/>
        <w:right w:val="none" w:sz="0" w:space="0" w:color="auto"/>
      </w:divBdr>
    </w:div>
    <w:div w:id="1600914597">
      <w:bodyDiv w:val="1"/>
      <w:marLeft w:val="0"/>
      <w:marRight w:val="0"/>
      <w:marTop w:val="0"/>
      <w:marBottom w:val="0"/>
      <w:divBdr>
        <w:top w:val="none" w:sz="0" w:space="0" w:color="auto"/>
        <w:left w:val="none" w:sz="0" w:space="0" w:color="auto"/>
        <w:bottom w:val="none" w:sz="0" w:space="0" w:color="auto"/>
        <w:right w:val="none" w:sz="0" w:space="0" w:color="auto"/>
      </w:divBdr>
    </w:div>
    <w:div w:id="1603757313">
      <w:bodyDiv w:val="1"/>
      <w:marLeft w:val="0"/>
      <w:marRight w:val="0"/>
      <w:marTop w:val="0"/>
      <w:marBottom w:val="0"/>
      <w:divBdr>
        <w:top w:val="none" w:sz="0" w:space="0" w:color="auto"/>
        <w:left w:val="none" w:sz="0" w:space="0" w:color="auto"/>
        <w:bottom w:val="none" w:sz="0" w:space="0" w:color="auto"/>
        <w:right w:val="none" w:sz="0" w:space="0" w:color="auto"/>
      </w:divBdr>
    </w:div>
    <w:div w:id="1604337460">
      <w:bodyDiv w:val="1"/>
      <w:marLeft w:val="0"/>
      <w:marRight w:val="0"/>
      <w:marTop w:val="0"/>
      <w:marBottom w:val="0"/>
      <w:divBdr>
        <w:top w:val="none" w:sz="0" w:space="0" w:color="auto"/>
        <w:left w:val="none" w:sz="0" w:space="0" w:color="auto"/>
        <w:bottom w:val="none" w:sz="0" w:space="0" w:color="auto"/>
        <w:right w:val="none" w:sz="0" w:space="0" w:color="auto"/>
      </w:divBdr>
    </w:div>
    <w:div w:id="1609973313">
      <w:bodyDiv w:val="1"/>
      <w:marLeft w:val="0"/>
      <w:marRight w:val="0"/>
      <w:marTop w:val="0"/>
      <w:marBottom w:val="0"/>
      <w:divBdr>
        <w:top w:val="none" w:sz="0" w:space="0" w:color="auto"/>
        <w:left w:val="none" w:sz="0" w:space="0" w:color="auto"/>
        <w:bottom w:val="none" w:sz="0" w:space="0" w:color="auto"/>
        <w:right w:val="none" w:sz="0" w:space="0" w:color="auto"/>
      </w:divBdr>
      <w:divsChild>
        <w:div w:id="151339611">
          <w:marLeft w:val="1699"/>
          <w:marRight w:val="0"/>
          <w:marTop w:val="0"/>
          <w:marBottom w:val="120"/>
          <w:divBdr>
            <w:top w:val="none" w:sz="0" w:space="0" w:color="auto"/>
            <w:left w:val="none" w:sz="0" w:space="0" w:color="auto"/>
            <w:bottom w:val="none" w:sz="0" w:space="0" w:color="auto"/>
            <w:right w:val="none" w:sz="0" w:space="0" w:color="auto"/>
          </w:divBdr>
        </w:div>
        <w:div w:id="431053817">
          <w:marLeft w:val="2376"/>
          <w:marRight w:val="0"/>
          <w:marTop w:val="0"/>
          <w:marBottom w:val="120"/>
          <w:divBdr>
            <w:top w:val="none" w:sz="0" w:space="0" w:color="auto"/>
            <w:left w:val="none" w:sz="0" w:space="0" w:color="auto"/>
            <w:bottom w:val="none" w:sz="0" w:space="0" w:color="auto"/>
            <w:right w:val="none" w:sz="0" w:space="0" w:color="auto"/>
          </w:divBdr>
        </w:div>
        <w:div w:id="692657986">
          <w:marLeft w:val="2376"/>
          <w:marRight w:val="0"/>
          <w:marTop w:val="0"/>
          <w:marBottom w:val="120"/>
          <w:divBdr>
            <w:top w:val="none" w:sz="0" w:space="0" w:color="auto"/>
            <w:left w:val="none" w:sz="0" w:space="0" w:color="auto"/>
            <w:bottom w:val="none" w:sz="0" w:space="0" w:color="auto"/>
            <w:right w:val="none" w:sz="0" w:space="0" w:color="auto"/>
          </w:divBdr>
        </w:div>
        <w:div w:id="1082995364">
          <w:marLeft w:val="850"/>
          <w:marRight w:val="0"/>
          <w:marTop w:val="60"/>
          <w:marBottom w:val="120"/>
          <w:divBdr>
            <w:top w:val="none" w:sz="0" w:space="0" w:color="auto"/>
            <w:left w:val="none" w:sz="0" w:space="0" w:color="auto"/>
            <w:bottom w:val="none" w:sz="0" w:space="0" w:color="auto"/>
            <w:right w:val="none" w:sz="0" w:space="0" w:color="auto"/>
          </w:divBdr>
        </w:div>
        <w:div w:id="1133210351">
          <w:marLeft w:val="1699"/>
          <w:marRight w:val="0"/>
          <w:marTop w:val="0"/>
          <w:marBottom w:val="120"/>
          <w:divBdr>
            <w:top w:val="none" w:sz="0" w:space="0" w:color="auto"/>
            <w:left w:val="none" w:sz="0" w:space="0" w:color="auto"/>
            <w:bottom w:val="none" w:sz="0" w:space="0" w:color="auto"/>
            <w:right w:val="none" w:sz="0" w:space="0" w:color="auto"/>
          </w:divBdr>
        </w:div>
        <w:div w:id="1477263677">
          <w:marLeft w:val="1699"/>
          <w:marRight w:val="0"/>
          <w:marTop w:val="0"/>
          <w:marBottom w:val="120"/>
          <w:divBdr>
            <w:top w:val="none" w:sz="0" w:space="0" w:color="auto"/>
            <w:left w:val="none" w:sz="0" w:space="0" w:color="auto"/>
            <w:bottom w:val="none" w:sz="0" w:space="0" w:color="auto"/>
            <w:right w:val="none" w:sz="0" w:space="0" w:color="auto"/>
          </w:divBdr>
        </w:div>
        <w:div w:id="1517453148">
          <w:marLeft w:val="1699"/>
          <w:marRight w:val="0"/>
          <w:marTop w:val="0"/>
          <w:marBottom w:val="120"/>
          <w:divBdr>
            <w:top w:val="none" w:sz="0" w:space="0" w:color="auto"/>
            <w:left w:val="none" w:sz="0" w:space="0" w:color="auto"/>
            <w:bottom w:val="none" w:sz="0" w:space="0" w:color="auto"/>
            <w:right w:val="none" w:sz="0" w:space="0" w:color="auto"/>
          </w:divBdr>
        </w:div>
        <w:div w:id="2110155152">
          <w:marLeft w:val="2376"/>
          <w:marRight w:val="0"/>
          <w:marTop w:val="0"/>
          <w:marBottom w:val="120"/>
          <w:divBdr>
            <w:top w:val="none" w:sz="0" w:space="0" w:color="auto"/>
            <w:left w:val="none" w:sz="0" w:space="0" w:color="auto"/>
            <w:bottom w:val="none" w:sz="0" w:space="0" w:color="auto"/>
            <w:right w:val="none" w:sz="0" w:space="0" w:color="auto"/>
          </w:divBdr>
        </w:div>
      </w:divsChild>
    </w:div>
    <w:div w:id="1626615735">
      <w:bodyDiv w:val="1"/>
      <w:marLeft w:val="0"/>
      <w:marRight w:val="0"/>
      <w:marTop w:val="0"/>
      <w:marBottom w:val="0"/>
      <w:divBdr>
        <w:top w:val="none" w:sz="0" w:space="0" w:color="auto"/>
        <w:left w:val="none" w:sz="0" w:space="0" w:color="auto"/>
        <w:bottom w:val="none" w:sz="0" w:space="0" w:color="auto"/>
        <w:right w:val="none" w:sz="0" w:space="0" w:color="auto"/>
      </w:divBdr>
      <w:divsChild>
        <w:div w:id="664479552">
          <w:marLeft w:val="274"/>
          <w:marRight w:val="0"/>
          <w:marTop w:val="132"/>
          <w:marBottom w:val="0"/>
          <w:divBdr>
            <w:top w:val="none" w:sz="0" w:space="0" w:color="auto"/>
            <w:left w:val="none" w:sz="0" w:space="0" w:color="auto"/>
            <w:bottom w:val="none" w:sz="0" w:space="0" w:color="auto"/>
            <w:right w:val="none" w:sz="0" w:space="0" w:color="auto"/>
          </w:divBdr>
        </w:div>
      </w:divsChild>
    </w:div>
    <w:div w:id="1628311555">
      <w:bodyDiv w:val="1"/>
      <w:marLeft w:val="0"/>
      <w:marRight w:val="0"/>
      <w:marTop w:val="0"/>
      <w:marBottom w:val="0"/>
      <w:divBdr>
        <w:top w:val="none" w:sz="0" w:space="0" w:color="auto"/>
        <w:left w:val="none" w:sz="0" w:space="0" w:color="auto"/>
        <w:bottom w:val="none" w:sz="0" w:space="0" w:color="auto"/>
        <w:right w:val="none" w:sz="0" w:space="0" w:color="auto"/>
      </w:divBdr>
    </w:div>
    <w:div w:id="1637295569">
      <w:bodyDiv w:val="1"/>
      <w:marLeft w:val="0"/>
      <w:marRight w:val="0"/>
      <w:marTop w:val="0"/>
      <w:marBottom w:val="0"/>
      <w:divBdr>
        <w:top w:val="none" w:sz="0" w:space="0" w:color="auto"/>
        <w:left w:val="none" w:sz="0" w:space="0" w:color="auto"/>
        <w:bottom w:val="none" w:sz="0" w:space="0" w:color="auto"/>
        <w:right w:val="none" w:sz="0" w:space="0" w:color="auto"/>
      </w:divBdr>
    </w:div>
    <w:div w:id="1655337152">
      <w:bodyDiv w:val="1"/>
      <w:marLeft w:val="0"/>
      <w:marRight w:val="0"/>
      <w:marTop w:val="0"/>
      <w:marBottom w:val="0"/>
      <w:divBdr>
        <w:top w:val="none" w:sz="0" w:space="0" w:color="auto"/>
        <w:left w:val="none" w:sz="0" w:space="0" w:color="auto"/>
        <w:bottom w:val="none" w:sz="0" w:space="0" w:color="auto"/>
        <w:right w:val="none" w:sz="0" w:space="0" w:color="auto"/>
      </w:divBdr>
    </w:div>
    <w:div w:id="1655718709">
      <w:bodyDiv w:val="1"/>
      <w:marLeft w:val="0"/>
      <w:marRight w:val="0"/>
      <w:marTop w:val="0"/>
      <w:marBottom w:val="0"/>
      <w:divBdr>
        <w:top w:val="none" w:sz="0" w:space="0" w:color="auto"/>
        <w:left w:val="none" w:sz="0" w:space="0" w:color="auto"/>
        <w:bottom w:val="none" w:sz="0" w:space="0" w:color="auto"/>
        <w:right w:val="none" w:sz="0" w:space="0" w:color="auto"/>
      </w:divBdr>
    </w:div>
    <w:div w:id="1663124777">
      <w:bodyDiv w:val="1"/>
      <w:marLeft w:val="0"/>
      <w:marRight w:val="0"/>
      <w:marTop w:val="0"/>
      <w:marBottom w:val="0"/>
      <w:divBdr>
        <w:top w:val="none" w:sz="0" w:space="0" w:color="auto"/>
        <w:left w:val="none" w:sz="0" w:space="0" w:color="auto"/>
        <w:bottom w:val="none" w:sz="0" w:space="0" w:color="auto"/>
        <w:right w:val="none" w:sz="0" w:space="0" w:color="auto"/>
      </w:divBdr>
    </w:div>
    <w:div w:id="1664965691">
      <w:bodyDiv w:val="1"/>
      <w:marLeft w:val="0"/>
      <w:marRight w:val="0"/>
      <w:marTop w:val="0"/>
      <w:marBottom w:val="0"/>
      <w:divBdr>
        <w:top w:val="none" w:sz="0" w:space="0" w:color="auto"/>
        <w:left w:val="none" w:sz="0" w:space="0" w:color="auto"/>
        <w:bottom w:val="none" w:sz="0" w:space="0" w:color="auto"/>
        <w:right w:val="none" w:sz="0" w:space="0" w:color="auto"/>
      </w:divBdr>
    </w:div>
    <w:div w:id="1667711969">
      <w:bodyDiv w:val="1"/>
      <w:marLeft w:val="0"/>
      <w:marRight w:val="0"/>
      <w:marTop w:val="0"/>
      <w:marBottom w:val="0"/>
      <w:divBdr>
        <w:top w:val="none" w:sz="0" w:space="0" w:color="auto"/>
        <w:left w:val="none" w:sz="0" w:space="0" w:color="auto"/>
        <w:bottom w:val="none" w:sz="0" w:space="0" w:color="auto"/>
        <w:right w:val="none" w:sz="0" w:space="0" w:color="auto"/>
      </w:divBdr>
      <w:divsChild>
        <w:div w:id="930893929">
          <w:marLeft w:val="1008"/>
          <w:marRight w:val="0"/>
          <w:marTop w:val="240"/>
          <w:marBottom w:val="120"/>
          <w:divBdr>
            <w:top w:val="none" w:sz="0" w:space="0" w:color="auto"/>
            <w:left w:val="none" w:sz="0" w:space="0" w:color="auto"/>
            <w:bottom w:val="none" w:sz="0" w:space="0" w:color="auto"/>
            <w:right w:val="none" w:sz="0" w:space="0" w:color="auto"/>
          </w:divBdr>
        </w:div>
        <w:div w:id="1763523791">
          <w:marLeft w:val="1008"/>
          <w:marRight w:val="0"/>
          <w:marTop w:val="240"/>
          <w:marBottom w:val="120"/>
          <w:divBdr>
            <w:top w:val="none" w:sz="0" w:space="0" w:color="auto"/>
            <w:left w:val="none" w:sz="0" w:space="0" w:color="auto"/>
            <w:bottom w:val="none" w:sz="0" w:space="0" w:color="auto"/>
            <w:right w:val="none" w:sz="0" w:space="0" w:color="auto"/>
          </w:divBdr>
        </w:div>
      </w:divsChild>
    </w:div>
    <w:div w:id="1681545841">
      <w:bodyDiv w:val="1"/>
      <w:marLeft w:val="0"/>
      <w:marRight w:val="0"/>
      <w:marTop w:val="0"/>
      <w:marBottom w:val="0"/>
      <w:divBdr>
        <w:top w:val="none" w:sz="0" w:space="0" w:color="auto"/>
        <w:left w:val="none" w:sz="0" w:space="0" w:color="auto"/>
        <w:bottom w:val="none" w:sz="0" w:space="0" w:color="auto"/>
        <w:right w:val="none" w:sz="0" w:space="0" w:color="auto"/>
      </w:divBdr>
    </w:div>
    <w:div w:id="1688748235">
      <w:bodyDiv w:val="1"/>
      <w:marLeft w:val="0"/>
      <w:marRight w:val="0"/>
      <w:marTop w:val="0"/>
      <w:marBottom w:val="0"/>
      <w:divBdr>
        <w:top w:val="none" w:sz="0" w:space="0" w:color="auto"/>
        <w:left w:val="none" w:sz="0" w:space="0" w:color="auto"/>
        <w:bottom w:val="none" w:sz="0" w:space="0" w:color="auto"/>
        <w:right w:val="none" w:sz="0" w:space="0" w:color="auto"/>
      </w:divBdr>
      <w:divsChild>
        <w:div w:id="1241794965">
          <w:marLeft w:val="850"/>
          <w:marRight w:val="0"/>
          <w:marTop w:val="60"/>
          <w:marBottom w:val="120"/>
          <w:divBdr>
            <w:top w:val="none" w:sz="0" w:space="0" w:color="auto"/>
            <w:left w:val="none" w:sz="0" w:space="0" w:color="auto"/>
            <w:bottom w:val="none" w:sz="0" w:space="0" w:color="auto"/>
            <w:right w:val="none" w:sz="0" w:space="0" w:color="auto"/>
          </w:divBdr>
        </w:div>
        <w:div w:id="2006855012">
          <w:marLeft w:val="1699"/>
          <w:marRight w:val="0"/>
          <w:marTop w:val="0"/>
          <w:marBottom w:val="120"/>
          <w:divBdr>
            <w:top w:val="none" w:sz="0" w:space="0" w:color="auto"/>
            <w:left w:val="none" w:sz="0" w:space="0" w:color="auto"/>
            <w:bottom w:val="none" w:sz="0" w:space="0" w:color="auto"/>
            <w:right w:val="none" w:sz="0" w:space="0" w:color="auto"/>
          </w:divBdr>
        </w:div>
        <w:div w:id="2030139426">
          <w:marLeft w:val="1699"/>
          <w:marRight w:val="0"/>
          <w:marTop w:val="0"/>
          <w:marBottom w:val="120"/>
          <w:divBdr>
            <w:top w:val="none" w:sz="0" w:space="0" w:color="auto"/>
            <w:left w:val="none" w:sz="0" w:space="0" w:color="auto"/>
            <w:bottom w:val="none" w:sz="0" w:space="0" w:color="auto"/>
            <w:right w:val="none" w:sz="0" w:space="0" w:color="auto"/>
          </w:divBdr>
        </w:div>
      </w:divsChild>
    </w:div>
    <w:div w:id="1704817782">
      <w:bodyDiv w:val="1"/>
      <w:marLeft w:val="0"/>
      <w:marRight w:val="0"/>
      <w:marTop w:val="0"/>
      <w:marBottom w:val="0"/>
      <w:divBdr>
        <w:top w:val="none" w:sz="0" w:space="0" w:color="auto"/>
        <w:left w:val="none" w:sz="0" w:space="0" w:color="auto"/>
        <w:bottom w:val="none" w:sz="0" w:space="0" w:color="auto"/>
        <w:right w:val="none" w:sz="0" w:space="0" w:color="auto"/>
      </w:divBdr>
    </w:div>
    <w:div w:id="1711226972">
      <w:bodyDiv w:val="1"/>
      <w:marLeft w:val="0"/>
      <w:marRight w:val="0"/>
      <w:marTop w:val="0"/>
      <w:marBottom w:val="0"/>
      <w:divBdr>
        <w:top w:val="none" w:sz="0" w:space="0" w:color="auto"/>
        <w:left w:val="none" w:sz="0" w:space="0" w:color="auto"/>
        <w:bottom w:val="none" w:sz="0" w:space="0" w:color="auto"/>
        <w:right w:val="none" w:sz="0" w:space="0" w:color="auto"/>
      </w:divBdr>
    </w:div>
    <w:div w:id="1716343442">
      <w:bodyDiv w:val="1"/>
      <w:marLeft w:val="0"/>
      <w:marRight w:val="0"/>
      <w:marTop w:val="0"/>
      <w:marBottom w:val="0"/>
      <w:divBdr>
        <w:top w:val="none" w:sz="0" w:space="0" w:color="auto"/>
        <w:left w:val="none" w:sz="0" w:space="0" w:color="auto"/>
        <w:bottom w:val="none" w:sz="0" w:space="0" w:color="auto"/>
        <w:right w:val="none" w:sz="0" w:space="0" w:color="auto"/>
      </w:divBdr>
    </w:div>
    <w:div w:id="1719550110">
      <w:bodyDiv w:val="1"/>
      <w:marLeft w:val="0"/>
      <w:marRight w:val="0"/>
      <w:marTop w:val="0"/>
      <w:marBottom w:val="0"/>
      <w:divBdr>
        <w:top w:val="none" w:sz="0" w:space="0" w:color="auto"/>
        <w:left w:val="none" w:sz="0" w:space="0" w:color="auto"/>
        <w:bottom w:val="none" w:sz="0" w:space="0" w:color="auto"/>
        <w:right w:val="none" w:sz="0" w:space="0" w:color="auto"/>
      </w:divBdr>
    </w:div>
    <w:div w:id="1723795421">
      <w:bodyDiv w:val="1"/>
      <w:marLeft w:val="0"/>
      <w:marRight w:val="0"/>
      <w:marTop w:val="0"/>
      <w:marBottom w:val="0"/>
      <w:divBdr>
        <w:top w:val="none" w:sz="0" w:space="0" w:color="auto"/>
        <w:left w:val="none" w:sz="0" w:space="0" w:color="auto"/>
        <w:bottom w:val="none" w:sz="0" w:space="0" w:color="auto"/>
        <w:right w:val="none" w:sz="0" w:space="0" w:color="auto"/>
      </w:divBdr>
    </w:div>
    <w:div w:id="1727217695">
      <w:bodyDiv w:val="1"/>
      <w:marLeft w:val="0"/>
      <w:marRight w:val="0"/>
      <w:marTop w:val="0"/>
      <w:marBottom w:val="0"/>
      <w:divBdr>
        <w:top w:val="none" w:sz="0" w:space="0" w:color="auto"/>
        <w:left w:val="none" w:sz="0" w:space="0" w:color="auto"/>
        <w:bottom w:val="none" w:sz="0" w:space="0" w:color="auto"/>
        <w:right w:val="none" w:sz="0" w:space="0" w:color="auto"/>
      </w:divBdr>
    </w:div>
    <w:div w:id="1731731261">
      <w:bodyDiv w:val="1"/>
      <w:marLeft w:val="0"/>
      <w:marRight w:val="0"/>
      <w:marTop w:val="0"/>
      <w:marBottom w:val="0"/>
      <w:divBdr>
        <w:top w:val="none" w:sz="0" w:space="0" w:color="auto"/>
        <w:left w:val="none" w:sz="0" w:space="0" w:color="auto"/>
        <w:bottom w:val="none" w:sz="0" w:space="0" w:color="auto"/>
        <w:right w:val="none" w:sz="0" w:space="0" w:color="auto"/>
      </w:divBdr>
    </w:div>
    <w:div w:id="1732532719">
      <w:bodyDiv w:val="1"/>
      <w:marLeft w:val="0"/>
      <w:marRight w:val="0"/>
      <w:marTop w:val="0"/>
      <w:marBottom w:val="0"/>
      <w:divBdr>
        <w:top w:val="none" w:sz="0" w:space="0" w:color="auto"/>
        <w:left w:val="none" w:sz="0" w:space="0" w:color="auto"/>
        <w:bottom w:val="none" w:sz="0" w:space="0" w:color="auto"/>
        <w:right w:val="none" w:sz="0" w:space="0" w:color="auto"/>
      </w:divBdr>
      <w:divsChild>
        <w:div w:id="351997501">
          <w:marLeft w:val="274"/>
          <w:marRight w:val="0"/>
          <w:marTop w:val="0"/>
          <w:marBottom w:val="0"/>
          <w:divBdr>
            <w:top w:val="none" w:sz="0" w:space="0" w:color="auto"/>
            <w:left w:val="none" w:sz="0" w:space="0" w:color="auto"/>
            <w:bottom w:val="none" w:sz="0" w:space="0" w:color="auto"/>
            <w:right w:val="none" w:sz="0" w:space="0" w:color="auto"/>
          </w:divBdr>
        </w:div>
        <w:div w:id="1004285764">
          <w:marLeft w:val="274"/>
          <w:marRight w:val="0"/>
          <w:marTop w:val="0"/>
          <w:marBottom w:val="0"/>
          <w:divBdr>
            <w:top w:val="none" w:sz="0" w:space="0" w:color="auto"/>
            <w:left w:val="none" w:sz="0" w:space="0" w:color="auto"/>
            <w:bottom w:val="none" w:sz="0" w:space="0" w:color="auto"/>
            <w:right w:val="none" w:sz="0" w:space="0" w:color="auto"/>
          </w:divBdr>
        </w:div>
        <w:div w:id="1012755330">
          <w:marLeft w:val="274"/>
          <w:marRight w:val="0"/>
          <w:marTop w:val="0"/>
          <w:marBottom w:val="0"/>
          <w:divBdr>
            <w:top w:val="none" w:sz="0" w:space="0" w:color="auto"/>
            <w:left w:val="none" w:sz="0" w:space="0" w:color="auto"/>
            <w:bottom w:val="none" w:sz="0" w:space="0" w:color="auto"/>
            <w:right w:val="none" w:sz="0" w:space="0" w:color="auto"/>
          </w:divBdr>
        </w:div>
        <w:div w:id="1572426177">
          <w:marLeft w:val="274"/>
          <w:marRight w:val="0"/>
          <w:marTop w:val="0"/>
          <w:marBottom w:val="0"/>
          <w:divBdr>
            <w:top w:val="none" w:sz="0" w:space="0" w:color="auto"/>
            <w:left w:val="none" w:sz="0" w:space="0" w:color="auto"/>
            <w:bottom w:val="none" w:sz="0" w:space="0" w:color="auto"/>
            <w:right w:val="none" w:sz="0" w:space="0" w:color="auto"/>
          </w:divBdr>
        </w:div>
        <w:div w:id="1834107126">
          <w:marLeft w:val="274"/>
          <w:marRight w:val="0"/>
          <w:marTop w:val="0"/>
          <w:marBottom w:val="0"/>
          <w:divBdr>
            <w:top w:val="none" w:sz="0" w:space="0" w:color="auto"/>
            <w:left w:val="none" w:sz="0" w:space="0" w:color="auto"/>
            <w:bottom w:val="none" w:sz="0" w:space="0" w:color="auto"/>
            <w:right w:val="none" w:sz="0" w:space="0" w:color="auto"/>
          </w:divBdr>
        </w:div>
      </w:divsChild>
    </w:div>
    <w:div w:id="1752581063">
      <w:bodyDiv w:val="1"/>
      <w:marLeft w:val="0"/>
      <w:marRight w:val="0"/>
      <w:marTop w:val="0"/>
      <w:marBottom w:val="0"/>
      <w:divBdr>
        <w:top w:val="none" w:sz="0" w:space="0" w:color="auto"/>
        <w:left w:val="none" w:sz="0" w:space="0" w:color="auto"/>
        <w:bottom w:val="none" w:sz="0" w:space="0" w:color="auto"/>
        <w:right w:val="none" w:sz="0" w:space="0" w:color="auto"/>
      </w:divBdr>
    </w:div>
    <w:div w:id="1753502486">
      <w:bodyDiv w:val="1"/>
      <w:marLeft w:val="0"/>
      <w:marRight w:val="0"/>
      <w:marTop w:val="0"/>
      <w:marBottom w:val="0"/>
      <w:divBdr>
        <w:top w:val="none" w:sz="0" w:space="0" w:color="auto"/>
        <w:left w:val="none" w:sz="0" w:space="0" w:color="auto"/>
        <w:bottom w:val="none" w:sz="0" w:space="0" w:color="auto"/>
        <w:right w:val="none" w:sz="0" w:space="0" w:color="auto"/>
      </w:divBdr>
    </w:div>
    <w:div w:id="1756901393">
      <w:bodyDiv w:val="1"/>
      <w:marLeft w:val="0"/>
      <w:marRight w:val="0"/>
      <w:marTop w:val="0"/>
      <w:marBottom w:val="0"/>
      <w:divBdr>
        <w:top w:val="none" w:sz="0" w:space="0" w:color="auto"/>
        <w:left w:val="none" w:sz="0" w:space="0" w:color="auto"/>
        <w:bottom w:val="none" w:sz="0" w:space="0" w:color="auto"/>
        <w:right w:val="none" w:sz="0" w:space="0" w:color="auto"/>
      </w:divBdr>
    </w:div>
    <w:div w:id="1757290558">
      <w:bodyDiv w:val="1"/>
      <w:marLeft w:val="0"/>
      <w:marRight w:val="0"/>
      <w:marTop w:val="0"/>
      <w:marBottom w:val="0"/>
      <w:divBdr>
        <w:top w:val="none" w:sz="0" w:space="0" w:color="auto"/>
        <w:left w:val="none" w:sz="0" w:space="0" w:color="auto"/>
        <w:bottom w:val="none" w:sz="0" w:space="0" w:color="auto"/>
        <w:right w:val="none" w:sz="0" w:space="0" w:color="auto"/>
      </w:divBdr>
      <w:divsChild>
        <w:div w:id="1801992008">
          <w:marLeft w:val="0"/>
          <w:marRight w:val="0"/>
          <w:marTop w:val="0"/>
          <w:marBottom w:val="0"/>
          <w:divBdr>
            <w:top w:val="none" w:sz="0" w:space="0" w:color="auto"/>
            <w:left w:val="none" w:sz="0" w:space="0" w:color="auto"/>
            <w:bottom w:val="none" w:sz="0" w:space="0" w:color="auto"/>
            <w:right w:val="none" w:sz="0" w:space="0" w:color="auto"/>
          </w:divBdr>
        </w:div>
      </w:divsChild>
    </w:div>
    <w:div w:id="1778210540">
      <w:bodyDiv w:val="1"/>
      <w:marLeft w:val="0"/>
      <w:marRight w:val="0"/>
      <w:marTop w:val="0"/>
      <w:marBottom w:val="0"/>
      <w:divBdr>
        <w:top w:val="none" w:sz="0" w:space="0" w:color="auto"/>
        <w:left w:val="none" w:sz="0" w:space="0" w:color="auto"/>
        <w:bottom w:val="none" w:sz="0" w:space="0" w:color="auto"/>
        <w:right w:val="none" w:sz="0" w:space="0" w:color="auto"/>
      </w:divBdr>
    </w:div>
    <w:div w:id="1779905024">
      <w:bodyDiv w:val="1"/>
      <w:marLeft w:val="0"/>
      <w:marRight w:val="0"/>
      <w:marTop w:val="0"/>
      <w:marBottom w:val="0"/>
      <w:divBdr>
        <w:top w:val="none" w:sz="0" w:space="0" w:color="auto"/>
        <w:left w:val="none" w:sz="0" w:space="0" w:color="auto"/>
        <w:bottom w:val="none" w:sz="0" w:space="0" w:color="auto"/>
        <w:right w:val="none" w:sz="0" w:space="0" w:color="auto"/>
      </w:divBdr>
    </w:div>
    <w:div w:id="1781604062">
      <w:bodyDiv w:val="1"/>
      <w:marLeft w:val="0"/>
      <w:marRight w:val="0"/>
      <w:marTop w:val="0"/>
      <w:marBottom w:val="0"/>
      <w:divBdr>
        <w:top w:val="none" w:sz="0" w:space="0" w:color="auto"/>
        <w:left w:val="none" w:sz="0" w:space="0" w:color="auto"/>
        <w:bottom w:val="none" w:sz="0" w:space="0" w:color="auto"/>
        <w:right w:val="none" w:sz="0" w:space="0" w:color="auto"/>
      </w:divBdr>
      <w:divsChild>
        <w:div w:id="1686788962">
          <w:marLeft w:val="0"/>
          <w:marRight w:val="0"/>
          <w:marTop w:val="0"/>
          <w:marBottom w:val="0"/>
          <w:divBdr>
            <w:top w:val="none" w:sz="0" w:space="0" w:color="auto"/>
            <w:left w:val="none" w:sz="0" w:space="0" w:color="auto"/>
            <w:bottom w:val="none" w:sz="0" w:space="0" w:color="auto"/>
            <w:right w:val="none" w:sz="0" w:space="0" w:color="auto"/>
          </w:divBdr>
        </w:div>
      </w:divsChild>
    </w:div>
    <w:div w:id="1782264649">
      <w:bodyDiv w:val="1"/>
      <w:marLeft w:val="0"/>
      <w:marRight w:val="0"/>
      <w:marTop w:val="0"/>
      <w:marBottom w:val="0"/>
      <w:divBdr>
        <w:top w:val="none" w:sz="0" w:space="0" w:color="auto"/>
        <w:left w:val="none" w:sz="0" w:space="0" w:color="auto"/>
        <w:bottom w:val="none" w:sz="0" w:space="0" w:color="auto"/>
        <w:right w:val="none" w:sz="0" w:space="0" w:color="auto"/>
      </w:divBdr>
    </w:div>
    <w:div w:id="1786849376">
      <w:bodyDiv w:val="1"/>
      <w:marLeft w:val="0"/>
      <w:marRight w:val="0"/>
      <w:marTop w:val="0"/>
      <w:marBottom w:val="0"/>
      <w:divBdr>
        <w:top w:val="none" w:sz="0" w:space="0" w:color="auto"/>
        <w:left w:val="none" w:sz="0" w:space="0" w:color="auto"/>
        <w:bottom w:val="none" w:sz="0" w:space="0" w:color="auto"/>
        <w:right w:val="none" w:sz="0" w:space="0" w:color="auto"/>
      </w:divBdr>
    </w:div>
    <w:div w:id="1787263031">
      <w:bodyDiv w:val="1"/>
      <w:marLeft w:val="0"/>
      <w:marRight w:val="0"/>
      <w:marTop w:val="0"/>
      <w:marBottom w:val="0"/>
      <w:divBdr>
        <w:top w:val="none" w:sz="0" w:space="0" w:color="auto"/>
        <w:left w:val="none" w:sz="0" w:space="0" w:color="auto"/>
        <w:bottom w:val="none" w:sz="0" w:space="0" w:color="auto"/>
        <w:right w:val="none" w:sz="0" w:space="0" w:color="auto"/>
      </w:divBdr>
    </w:div>
    <w:div w:id="1792090238">
      <w:bodyDiv w:val="1"/>
      <w:marLeft w:val="0"/>
      <w:marRight w:val="0"/>
      <w:marTop w:val="0"/>
      <w:marBottom w:val="0"/>
      <w:divBdr>
        <w:top w:val="none" w:sz="0" w:space="0" w:color="auto"/>
        <w:left w:val="none" w:sz="0" w:space="0" w:color="auto"/>
        <w:bottom w:val="none" w:sz="0" w:space="0" w:color="auto"/>
        <w:right w:val="none" w:sz="0" w:space="0" w:color="auto"/>
      </w:divBdr>
      <w:divsChild>
        <w:div w:id="193346607">
          <w:marLeft w:val="150"/>
          <w:marRight w:val="0"/>
          <w:marTop w:val="30"/>
          <w:marBottom w:val="30"/>
          <w:divBdr>
            <w:top w:val="none" w:sz="0" w:space="0" w:color="auto"/>
            <w:left w:val="none" w:sz="0" w:space="0" w:color="auto"/>
            <w:bottom w:val="none" w:sz="0" w:space="0" w:color="auto"/>
            <w:right w:val="none" w:sz="0" w:space="0" w:color="auto"/>
          </w:divBdr>
        </w:div>
      </w:divsChild>
    </w:div>
    <w:div w:id="1797866233">
      <w:bodyDiv w:val="1"/>
      <w:marLeft w:val="0"/>
      <w:marRight w:val="0"/>
      <w:marTop w:val="0"/>
      <w:marBottom w:val="0"/>
      <w:divBdr>
        <w:top w:val="none" w:sz="0" w:space="0" w:color="auto"/>
        <w:left w:val="none" w:sz="0" w:space="0" w:color="auto"/>
        <w:bottom w:val="none" w:sz="0" w:space="0" w:color="auto"/>
        <w:right w:val="none" w:sz="0" w:space="0" w:color="auto"/>
      </w:divBdr>
      <w:divsChild>
        <w:div w:id="245460489">
          <w:marLeft w:val="0"/>
          <w:marRight w:val="0"/>
          <w:marTop w:val="0"/>
          <w:marBottom w:val="0"/>
          <w:divBdr>
            <w:top w:val="none" w:sz="0" w:space="0" w:color="auto"/>
            <w:left w:val="none" w:sz="0" w:space="0" w:color="auto"/>
            <w:bottom w:val="none" w:sz="0" w:space="0" w:color="auto"/>
            <w:right w:val="none" w:sz="0" w:space="0" w:color="auto"/>
          </w:divBdr>
        </w:div>
      </w:divsChild>
    </w:div>
    <w:div w:id="1801264952">
      <w:bodyDiv w:val="1"/>
      <w:marLeft w:val="0"/>
      <w:marRight w:val="0"/>
      <w:marTop w:val="0"/>
      <w:marBottom w:val="0"/>
      <w:divBdr>
        <w:top w:val="none" w:sz="0" w:space="0" w:color="auto"/>
        <w:left w:val="none" w:sz="0" w:space="0" w:color="auto"/>
        <w:bottom w:val="none" w:sz="0" w:space="0" w:color="auto"/>
        <w:right w:val="none" w:sz="0" w:space="0" w:color="auto"/>
      </w:divBdr>
    </w:div>
    <w:div w:id="1808473614">
      <w:bodyDiv w:val="1"/>
      <w:marLeft w:val="0"/>
      <w:marRight w:val="0"/>
      <w:marTop w:val="0"/>
      <w:marBottom w:val="0"/>
      <w:divBdr>
        <w:top w:val="none" w:sz="0" w:space="0" w:color="auto"/>
        <w:left w:val="none" w:sz="0" w:space="0" w:color="auto"/>
        <w:bottom w:val="none" w:sz="0" w:space="0" w:color="auto"/>
        <w:right w:val="none" w:sz="0" w:space="0" w:color="auto"/>
      </w:divBdr>
    </w:div>
    <w:div w:id="1817604963">
      <w:bodyDiv w:val="1"/>
      <w:marLeft w:val="0"/>
      <w:marRight w:val="0"/>
      <w:marTop w:val="0"/>
      <w:marBottom w:val="0"/>
      <w:divBdr>
        <w:top w:val="none" w:sz="0" w:space="0" w:color="auto"/>
        <w:left w:val="none" w:sz="0" w:space="0" w:color="auto"/>
        <w:bottom w:val="none" w:sz="0" w:space="0" w:color="auto"/>
        <w:right w:val="none" w:sz="0" w:space="0" w:color="auto"/>
      </w:divBdr>
    </w:div>
    <w:div w:id="1833372928">
      <w:bodyDiv w:val="1"/>
      <w:marLeft w:val="0"/>
      <w:marRight w:val="0"/>
      <w:marTop w:val="0"/>
      <w:marBottom w:val="0"/>
      <w:divBdr>
        <w:top w:val="none" w:sz="0" w:space="0" w:color="auto"/>
        <w:left w:val="none" w:sz="0" w:space="0" w:color="auto"/>
        <w:bottom w:val="none" w:sz="0" w:space="0" w:color="auto"/>
        <w:right w:val="none" w:sz="0" w:space="0" w:color="auto"/>
      </w:divBdr>
    </w:div>
    <w:div w:id="1855997114">
      <w:bodyDiv w:val="1"/>
      <w:marLeft w:val="0"/>
      <w:marRight w:val="0"/>
      <w:marTop w:val="0"/>
      <w:marBottom w:val="0"/>
      <w:divBdr>
        <w:top w:val="none" w:sz="0" w:space="0" w:color="auto"/>
        <w:left w:val="none" w:sz="0" w:space="0" w:color="auto"/>
        <w:bottom w:val="none" w:sz="0" w:space="0" w:color="auto"/>
        <w:right w:val="none" w:sz="0" w:space="0" w:color="auto"/>
      </w:divBdr>
    </w:div>
    <w:div w:id="1863320353">
      <w:bodyDiv w:val="1"/>
      <w:marLeft w:val="0"/>
      <w:marRight w:val="0"/>
      <w:marTop w:val="0"/>
      <w:marBottom w:val="0"/>
      <w:divBdr>
        <w:top w:val="none" w:sz="0" w:space="0" w:color="auto"/>
        <w:left w:val="none" w:sz="0" w:space="0" w:color="auto"/>
        <w:bottom w:val="none" w:sz="0" w:space="0" w:color="auto"/>
        <w:right w:val="none" w:sz="0" w:space="0" w:color="auto"/>
      </w:divBdr>
      <w:divsChild>
        <w:div w:id="1558544356">
          <w:marLeft w:val="274"/>
          <w:marRight w:val="0"/>
          <w:marTop w:val="132"/>
          <w:marBottom w:val="0"/>
          <w:divBdr>
            <w:top w:val="none" w:sz="0" w:space="0" w:color="auto"/>
            <w:left w:val="none" w:sz="0" w:space="0" w:color="auto"/>
            <w:bottom w:val="none" w:sz="0" w:space="0" w:color="auto"/>
            <w:right w:val="none" w:sz="0" w:space="0" w:color="auto"/>
          </w:divBdr>
        </w:div>
      </w:divsChild>
    </w:div>
    <w:div w:id="1868331091">
      <w:bodyDiv w:val="1"/>
      <w:marLeft w:val="0"/>
      <w:marRight w:val="0"/>
      <w:marTop w:val="0"/>
      <w:marBottom w:val="0"/>
      <w:divBdr>
        <w:top w:val="none" w:sz="0" w:space="0" w:color="auto"/>
        <w:left w:val="none" w:sz="0" w:space="0" w:color="auto"/>
        <w:bottom w:val="none" w:sz="0" w:space="0" w:color="auto"/>
        <w:right w:val="none" w:sz="0" w:space="0" w:color="auto"/>
      </w:divBdr>
    </w:div>
    <w:div w:id="1872500096">
      <w:bodyDiv w:val="1"/>
      <w:marLeft w:val="0"/>
      <w:marRight w:val="0"/>
      <w:marTop w:val="0"/>
      <w:marBottom w:val="0"/>
      <w:divBdr>
        <w:top w:val="none" w:sz="0" w:space="0" w:color="auto"/>
        <w:left w:val="none" w:sz="0" w:space="0" w:color="auto"/>
        <w:bottom w:val="none" w:sz="0" w:space="0" w:color="auto"/>
        <w:right w:val="none" w:sz="0" w:space="0" w:color="auto"/>
      </w:divBdr>
    </w:div>
    <w:div w:id="1874926101">
      <w:bodyDiv w:val="1"/>
      <w:marLeft w:val="0"/>
      <w:marRight w:val="0"/>
      <w:marTop w:val="0"/>
      <w:marBottom w:val="0"/>
      <w:divBdr>
        <w:top w:val="none" w:sz="0" w:space="0" w:color="auto"/>
        <w:left w:val="none" w:sz="0" w:space="0" w:color="auto"/>
        <w:bottom w:val="none" w:sz="0" w:space="0" w:color="auto"/>
        <w:right w:val="none" w:sz="0" w:space="0" w:color="auto"/>
      </w:divBdr>
      <w:divsChild>
        <w:div w:id="24866584">
          <w:marLeft w:val="1699"/>
          <w:marRight w:val="0"/>
          <w:marTop w:val="0"/>
          <w:marBottom w:val="120"/>
          <w:divBdr>
            <w:top w:val="none" w:sz="0" w:space="0" w:color="auto"/>
            <w:left w:val="none" w:sz="0" w:space="0" w:color="auto"/>
            <w:bottom w:val="none" w:sz="0" w:space="0" w:color="auto"/>
            <w:right w:val="none" w:sz="0" w:space="0" w:color="auto"/>
          </w:divBdr>
        </w:div>
        <w:div w:id="150610063">
          <w:marLeft w:val="2376"/>
          <w:marRight w:val="0"/>
          <w:marTop w:val="0"/>
          <w:marBottom w:val="120"/>
          <w:divBdr>
            <w:top w:val="none" w:sz="0" w:space="0" w:color="auto"/>
            <w:left w:val="none" w:sz="0" w:space="0" w:color="auto"/>
            <w:bottom w:val="none" w:sz="0" w:space="0" w:color="auto"/>
            <w:right w:val="none" w:sz="0" w:space="0" w:color="auto"/>
          </w:divBdr>
        </w:div>
        <w:div w:id="675155888">
          <w:marLeft w:val="1699"/>
          <w:marRight w:val="0"/>
          <w:marTop w:val="0"/>
          <w:marBottom w:val="120"/>
          <w:divBdr>
            <w:top w:val="none" w:sz="0" w:space="0" w:color="auto"/>
            <w:left w:val="none" w:sz="0" w:space="0" w:color="auto"/>
            <w:bottom w:val="none" w:sz="0" w:space="0" w:color="auto"/>
            <w:right w:val="none" w:sz="0" w:space="0" w:color="auto"/>
          </w:divBdr>
        </w:div>
        <w:div w:id="797575908">
          <w:marLeft w:val="1699"/>
          <w:marRight w:val="0"/>
          <w:marTop w:val="0"/>
          <w:marBottom w:val="120"/>
          <w:divBdr>
            <w:top w:val="none" w:sz="0" w:space="0" w:color="auto"/>
            <w:left w:val="none" w:sz="0" w:space="0" w:color="auto"/>
            <w:bottom w:val="none" w:sz="0" w:space="0" w:color="auto"/>
            <w:right w:val="none" w:sz="0" w:space="0" w:color="auto"/>
          </w:divBdr>
        </w:div>
        <w:div w:id="1319842175">
          <w:marLeft w:val="1699"/>
          <w:marRight w:val="0"/>
          <w:marTop w:val="0"/>
          <w:marBottom w:val="120"/>
          <w:divBdr>
            <w:top w:val="none" w:sz="0" w:space="0" w:color="auto"/>
            <w:left w:val="none" w:sz="0" w:space="0" w:color="auto"/>
            <w:bottom w:val="none" w:sz="0" w:space="0" w:color="auto"/>
            <w:right w:val="none" w:sz="0" w:space="0" w:color="auto"/>
          </w:divBdr>
        </w:div>
        <w:div w:id="1767844452">
          <w:marLeft w:val="2376"/>
          <w:marRight w:val="0"/>
          <w:marTop w:val="0"/>
          <w:marBottom w:val="120"/>
          <w:divBdr>
            <w:top w:val="none" w:sz="0" w:space="0" w:color="auto"/>
            <w:left w:val="none" w:sz="0" w:space="0" w:color="auto"/>
            <w:bottom w:val="none" w:sz="0" w:space="0" w:color="auto"/>
            <w:right w:val="none" w:sz="0" w:space="0" w:color="auto"/>
          </w:divBdr>
        </w:div>
        <w:div w:id="1845630205">
          <w:marLeft w:val="850"/>
          <w:marRight w:val="0"/>
          <w:marTop w:val="60"/>
          <w:marBottom w:val="120"/>
          <w:divBdr>
            <w:top w:val="none" w:sz="0" w:space="0" w:color="auto"/>
            <w:left w:val="none" w:sz="0" w:space="0" w:color="auto"/>
            <w:bottom w:val="none" w:sz="0" w:space="0" w:color="auto"/>
            <w:right w:val="none" w:sz="0" w:space="0" w:color="auto"/>
          </w:divBdr>
        </w:div>
        <w:div w:id="1938562841">
          <w:marLeft w:val="2376"/>
          <w:marRight w:val="0"/>
          <w:marTop w:val="0"/>
          <w:marBottom w:val="120"/>
          <w:divBdr>
            <w:top w:val="none" w:sz="0" w:space="0" w:color="auto"/>
            <w:left w:val="none" w:sz="0" w:space="0" w:color="auto"/>
            <w:bottom w:val="none" w:sz="0" w:space="0" w:color="auto"/>
            <w:right w:val="none" w:sz="0" w:space="0" w:color="auto"/>
          </w:divBdr>
        </w:div>
      </w:divsChild>
    </w:div>
    <w:div w:id="1897812055">
      <w:bodyDiv w:val="1"/>
      <w:marLeft w:val="0"/>
      <w:marRight w:val="0"/>
      <w:marTop w:val="0"/>
      <w:marBottom w:val="0"/>
      <w:divBdr>
        <w:top w:val="none" w:sz="0" w:space="0" w:color="auto"/>
        <w:left w:val="none" w:sz="0" w:space="0" w:color="auto"/>
        <w:bottom w:val="none" w:sz="0" w:space="0" w:color="auto"/>
        <w:right w:val="none" w:sz="0" w:space="0" w:color="auto"/>
      </w:divBdr>
    </w:div>
    <w:div w:id="1902979404">
      <w:bodyDiv w:val="1"/>
      <w:marLeft w:val="0"/>
      <w:marRight w:val="0"/>
      <w:marTop w:val="0"/>
      <w:marBottom w:val="0"/>
      <w:divBdr>
        <w:top w:val="none" w:sz="0" w:space="0" w:color="auto"/>
        <w:left w:val="none" w:sz="0" w:space="0" w:color="auto"/>
        <w:bottom w:val="none" w:sz="0" w:space="0" w:color="auto"/>
        <w:right w:val="none" w:sz="0" w:space="0" w:color="auto"/>
      </w:divBdr>
    </w:div>
    <w:div w:id="1908420757">
      <w:bodyDiv w:val="1"/>
      <w:marLeft w:val="0"/>
      <w:marRight w:val="0"/>
      <w:marTop w:val="0"/>
      <w:marBottom w:val="0"/>
      <w:divBdr>
        <w:top w:val="none" w:sz="0" w:space="0" w:color="auto"/>
        <w:left w:val="none" w:sz="0" w:space="0" w:color="auto"/>
        <w:bottom w:val="none" w:sz="0" w:space="0" w:color="auto"/>
        <w:right w:val="none" w:sz="0" w:space="0" w:color="auto"/>
      </w:divBdr>
    </w:div>
    <w:div w:id="1920208450">
      <w:bodyDiv w:val="1"/>
      <w:marLeft w:val="0"/>
      <w:marRight w:val="0"/>
      <w:marTop w:val="0"/>
      <w:marBottom w:val="0"/>
      <w:divBdr>
        <w:top w:val="none" w:sz="0" w:space="0" w:color="auto"/>
        <w:left w:val="none" w:sz="0" w:space="0" w:color="auto"/>
        <w:bottom w:val="none" w:sz="0" w:space="0" w:color="auto"/>
        <w:right w:val="none" w:sz="0" w:space="0" w:color="auto"/>
      </w:divBdr>
    </w:div>
    <w:div w:id="1923417846">
      <w:bodyDiv w:val="1"/>
      <w:marLeft w:val="0"/>
      <w:marRight w:val="0"/>
      <w:marTop w:val="0"/>
      <w:marBottom w:val="0"/>
      <w:divBdr>
        <w:top w:val="none" w:sz="0" w:space="0" w:color="auto"/>
        <w:left w:val="none" w:sz="0" w:space="0" w:color="auto"/>
        <w:bottom w:val="none" w:sz="0" w:space="0" w:color="auto"/>
        <w:right w:val="none" w:sz="0" w:space="0" w:color="auto"/>
      </w:divBdr>
    </w:div>
    <w:div w:id="1928028043">
      <w:bodyDiv w:val="1"/>
      <w:marLeft w:val="0"/>
      <w:marRight w:val="0"/>
      <w:marTop w:val="0"/>
      <w:marBottom w:val="0"/>
      <w:divBdr>
        <w:top w:val="none" w:sz="0" w:space="0" w:color="auto"/>
        <w:left w:val="none" w:sz="0" w:space="0" w:color="auto"/>
        <w:bottom w:val="none" w:sz="0" w:space="0" w:color="auto"/>
        <w:right w:val="none" w:sz="0" w:space="0" w:color="auto"/>
      </w:divBdr>
    </w:div>
    <w:div w:id="1935555962">
      <w:bodyDiv w:val="1"/>
      <w:marLeft w:val="0"/>
      <w:marRight w:val="0"/>
      <w:marTop w:val="0"/>
      <w:marBottom w:val="0"/>
      <w:divBdr>
        <w:top w:val="none" w:sz="0" w:space="0" w:color="auto"/>
        <w:left w:val="none" w:sz="0" w:space="0" w:color="auto"/>
        <w:bottom w:val="none" w:sz="0" w:space="0" w:color="auto"/>
        <w:right w:val="none" w:sz="0" w:space="0" w:color="auto"/>
      </w:divBdr>
    </w:div>
    <w:div w:id="1943105771">
      <w:bodyDiv w:val="1"/>
      <w:marLeft w:val="0"/>
      <w:marRight w:val="0"/>
      <w:marTop w:val="0"/>
      <w:marBottom w:val="0"/>
      <w:divBdr>
        <w:top w:val="none" w:sz="0" w:space="0" w:color="auto"/>
        <w:left w:val="none" w:sz="0" w:space="0" w:color="auto"/>
        <w:bottom w:val="none" w:sz="0" w:space="0" w:color="auto"/>
        <w:right w:val="none" w:sz="0" w:space="0" w:color="auto"/>
      </w:divBdr>
    </w:div>
    <w:div w:id="1943949291">
      <w:bodyDiv w:val="1"/>
      <w:marLeft w:val="0"/>
      <w:marRight w:val="0"/>
      <w:marTop w:val="0"/>
      <w:marBottom w:val="0"/>
      <w:divBdr>
        <w:top w:val="none" w:sz="0" w:space="0" w:color="auto"/>
        <w:left w:val="none" w:sz="0" w:space="0" w:color="auto"/>
        <w:bottom w:val="none" w:sz="0" w:space="0" w:color="auto"/>
        <w:right w:val="none" w:sz="0" w:space="0" w:color="auto"/>
      </w:divBdr>
    </w:div>
    <w:div w:id="1947419348">
      <w:bodyDiv w:val="1"/>
      <w:marLeft w:val="0"/>
      <w:marRight w:val="0"/>
      <w:marTop w:val="0"/>
      <w:marBottom w:val="0"/>
      <w:divBdr>
        <w:top w:val="none" w:sz="0" w:space="0" w:color="auto"/>
        <w:left w:val="none" w:sz="0" w:space="0" w:color="auto"/>
        <w:bottom w:val="none" w:sz="0" w:space="0" w:color="auto"/>
        <w:right w:val="none" w:sz="0" w:space="0" w:color="auto"/>
      </w:divBdr>
    </w:div>
    <w:div w:id="1948848928">
      <w:bodyDiv w:val="1"/>
      <w:marLeft w:val="0"/>
      <w:marRight w:val="0"/>
      <w:marTop w:val="0"/>
      <w:marBottom w:val="0"/>
      <w:divBdr>
        <w:top w:val="none" w:sz="0" w:space="0" w:color="auto"/>
        <w:left w:val="none" w:sz="0" w:space="0" w:color="auto"/>
        <w:bottom w:val="none" w:sz="0" w:space="0" w:color="auto"/>
        <w:right w:val="none" w:sz="0" w:space="0" w:color="auto"/>
      </w:divBdr>
    </w:div>
    <w:div w:id="1950313646">
      <w:bodyDiv w:val="1"/>
      <w:marLeft w:val="0"/>
      <w:marRight w:val="0"/>
      <w:marTop w:val="0"/>
      <w:marBottom w:val="0"/>
      <w:divBdr>
        <w:top w:val="none" w:sz="0" w:space="0" w:color="auto"/>
        <w:left w:val="none" w:sz="0" w:space="0" w:color="auto"/>
        <w:bottom w:val="none" w:sz="0" w:space="0" w:color="auto"/>
        <w:right w:val="none" w:sz="0" w:space="0" w:color="auto"/>
      </w:divBdr>
    </w:div>
    <w:div w:id="1958220756">
      <w:bodyDiv w:val="1"/>
      <w:marLeft w:val="0"/>
      <w:marRight w:val="0"/>
      <w:marTop w:val="0"/>
      <w:marBottom w:val="0"/>
      <w:divBdr>
        <w:top w:val="none" w:sz="0" w:space="0" w:color="auto"/>
        <w:left w:val="none" w:sz="0" w:space="0" w:color="auto"/>
        <w:bottom w:val="none" w:sz="0" w:space="0" w:color="auto"/>
        <w:right w:val="none" w:sz="0" w:space="0" w:color="auto"/>
      </w:divBdr>
    </w:div>
    <w:div w:id="1960448693">
      <w:bodyDiv w:val="1"/>
      <w:marLeft w:val="0"/>
      <w:marRight w:val="0"/>
      <w:marTop w:val="0"/>
      <w:marBottom w:val="0"/>
      <w:divBdr>
        <w:top w:val="none" w:sz="0" w:space="0" w:color="auto"/>
        <w:left w:val="none" w:sz="0" w:space="0" w:color="auto"/>
        <w:bottom w:val="none" w:sz="0" w:space="0" w:color="auto"/>
        <w:right w:val="none" w:sz="0" w:space="0" w:color="auto"/>
      </w:divBdr>
    </w:div>
    <w:div w:id="1960913139">
      <w:bodyDiv w:val="1"/>
      <w:marLeft w:val="0"/>
      <w:marRight w:val="0"/>
      <w:marTop w:val="0"/>
      <w:marBottom w:val="0"/>
      <w:divBdr>
        <w:top w:val="none" w:sz="0" w:space="0" w:color="auto"/>
        <w:left w:val="none" w:sz="0" w:space="0" w:color="auto"/>
        <w:bottom w:val="none" w:sz="0" w:space="0" w:color="auto"/>
        <w:right w:val="none" w:sz="0" w:space="0" w:color="auto"/>
      </w:divBdr>
    </w:div>
    <w:div w:id="1967197688">
      <w:bodyDiv w:val="1"/>
      <w:marLeft w:val="0"/>
      <w:marRight w:val="0"/>
      <w:marTop w:val="0"/>
      <w:marBottom w:val="0"/>
      <w:divBdr>
        <w:top w:val="none" w:sz="0" w:space="0" w:color="auto"/>
        <w:left w:val="none" w:sz="0" w:space="0" w:color="auto"/>
        <w:bottom w:val="none" w:sz="0" w:space="0" w:color="auto"/>
        <w:right w:val="none" w:sz="0" w:space="0" w:color="auto"/>
      </w:divBdr>
    </w:div>
    <w:div w:id="1978681061">
      <w:bodyDiv w:val="1"/>
      <w:marLeft w:val="0"/>
      <w:marRight w:val="0"/>
      <w:marTop w:val="0"/>
      <w:marBottom w:val="0"/>
      <w:divBdr>
        <w:top w:val="none" w:sz="0" w:space="0" w:color="auto"/>
        <w:left w:val="none" w:sz="0" w:space="0" w:color="auto"/>
        <w:bottom w:val="none" w:sz="0" w:space="0" w:color="auto"/>
        <w:right w:val="none" w:sz="0" w:space="0" w:color="auto"/>
      </w:divBdr>
    </w:div>
    <w:div w:id="1984386697">
      <w:bodyDiv w:val="1"/>
      <w:marLeft w:val="0"/>
      <w:marRight w:val="0"/>
      <w:marTop w:val="0"/>
      <w:marBottom w:val="0"/>
      <w:divBdr>
        <w:top w:val="none" w:sz="0" w:space="0" w:color="auto"/>
        <w:left w:val="none" w:sz="0" w:space="0" w:color="auto"/>
        <w:bottom w:val="none" w:sz="0" w:space="0" w:color="auto"/>
        <w:right w:val="none" w:sz="0" w:space="0" w:color="auto"/>
      </w:divBdr>
    </w:div>
    <w:div w:id="1988509852">
      <w:bodyDiv w:val="1"/>
      <w:marLeft w:val="0"/>
      <w:marRight w:val="0"/>
      <w:marTop w:val="0"/>
      <w:marBottom w:val="0"/>
      <w:divBdr>
        <w:top w:val="none" w:sz="0" w:space="0" w:color="auto"/>
        <w:left w:val="none" w:sz="0" w:space="0" w:color="auto"/>
        <w:bottom w:val="none" w:sz="0" w:space="0" w:color="auto"/>
        <w:right w:val="none" w:sz="0" w:space="0" w:color="auto"/>
      </w:divBdr>
    </w:div>
    <w:div w:id="1991472569">
      <w:bodyDiv w:val="1"/>
      <w:marLeft w:val="0"/>
      <w:marRight w:val="0"/>
      <w:marTop w:val="0"/>
      <w:marBottom w:val="0"/>
      <w:divBdr>
        <w:top w:val="none" w:sz="0" w:space="0" w:color="auto"/>
        <w:left w:val="none" w:sz="0" w:space="0" w:color="auto"/>
        <w:bottom w:val="none" w:sz="0" w:space="0" w:color="auto"/>
        <w:right w:val="none" w:sz="0" w:space="0" w:color="auto"/>
      </w:divBdr>
    </w:div>
    <w:div w:id="1996451343">
      <w:bodyDiv w:val="1"/>
      <w:marLeft w:val="0"/>
      <w:marRight w:val="0"/>
      <w:marTop w:val="0"/>
      <w:marBottom w:val="0"/>
      <w:divBdr>
        <w:top w:val="none" w:sz="0" w:space="0" w:color="auto"/>
        <w:left w:val="none" w:sz="0" w:space="0" w:color="auto"/>
        <w:bottom w:val="none" w:sz="0" w:space="0" w:color="auto"/>
        <w:right w:val="none" w:sz="0" w:space="0" w:color="auto"/>
      </w:divBdr>
    </w:div>
    <w:div w:id="1997492426">
      <w:bodyDiv w:val="1"/>
      <w:marLeft w:val="0"/>
      <w:marRight w:val="0"/>
      <w:marTop w:val="0"/>
      <w:marBottom w:val="0"/>
      <w:divBdr>
        <w:top w:val="none" w:sz="0" w:space="0" w:color="auto"/>
        <w:left w:val="none" w:sz="0" w:space="0" w:color="auto"/>
        <w:bottom w:val="none" w:sz="0" w:space="0" w:color="auto"/>
        <w:right w:val="none" w:sz="0" w:space="0" w:color="auto"/>
      </w:divBdr>
    </w:div>
    <w:div w:id="1998264175">
      <w:bodyDiv w:val="1"/>
      <w:marLeft w:val="0"/>
      <w:marRight w:val="0"/>
      <w:marTop w:val="0"/>
      <w:marBottom w:val="0"/>
      <w:divBdr>
        <w:top w:val="none" w:sz="0" w:space="0" w:color="auto"/>
        <w:left w:val="none" w:sz="0" w:space="0" w:color="auto"/>
        <w:bottom w:val="none" w:sz="0" w:space="0" w:color="auto"/>
        <w:right w:val="none" w:sz="0" w:space="0" w:color="auto"/>
      </w:divBdr>
      <w:divsChild>
        <w:div w:id="65226352">
          <w:marLeft w:val="850"/>
          <w:marRight w:val="0"/>
          <w:marTop w:val="60"/>
          <w:marBottom w:val="120"/>
          <w:divBdr>
            <w:top w:val="none" w:sz="0" w:space="0" w:color="auto"/>
            <w:left w:val="none" w:sz="0" w:space="0" w:color="auto"/>
            <w:bottom w:val="none" w:sz="0" w:space="0" w:color="auto"/>
            <w:right w:val="none" w:sz="0" w:space="0" w:color="auto"/>
          </w:divBdr>
        </w:div>
        <w:div w:id="855657100">
          <w:marLeft w:val="850"/>
          <w:marRight w:val="0"/>
          <w:marTop w:val="60"/>
          <w:marBottom w:val="120"/>
          <w:divBdr>
            <w:top w:val="none" w:sz="0" w:space="0" w:color="auto"/>
            <w:left w:val="none" w:sz="0" w:space="0" w:color="auto"/>
            <w:bottom w:val="none" w:sz="0" w:space="0" w:color="auto"/>
            <w:right w:val="none" w:sz="0" w:space="0" w:color="auto"/>
          </w:divBdr>
        </w:div>
        <w:div w:id="1519465762">
          <w:marLeft w:val="850"/>
          <w:marRight w:val="0"/>
          <w:marTop w:val="60"/>
          <w:marBottom w:val="120"/>
          <w:divBdr>
            <w:top w:val="none" w:sz="0" w:space="0" w:color="auto"/>
            <w:left w:val="none" w:sz="0" w:space="0" w:color="auto"/>
            <w:bottom w:val="none" w:sz="0" w:space="0" w:color="auto"/>
            <w:right w:val="none" w:sz="0" w:space="0" w:color="auto"/>
          </w:divBdr>
        </w:div>
        <w:div w:id="1874541125">
          <w:marLeft w:val="850"/>
          <w:marRight w:val="0"/>
          <w:marTop w:val="60"/>
          <w:marBottom w:val="120"/>
          <w:divBdr>
            <w:top w:val="none" w:sz="0" w:space="0" w:color="auto"/>
            <w:left w:val="none" w:sz="0" w:space="0" w:color="auto"/>
            <w:bottom w:val="none" w:sz="0" w:space="0" w:color="auto"/>
            <w:right w:val="none" w:sz="0" w:space="0" w:color="auto"/>
          </w:divBdr>
        </w:div>
        <w:div w:id="1962876903">
          <w:marLeft w:val="850"/>
          <w:marRight w:val="0"/>
          <w:marTop w:val="60"/>
          <w:marBottom w:val="120"/>
          <w:divBdr>
            <w:top w:val="none" w:sz="0" w:space="0" w:color="auto"/>
            <w:left w:val="none" w:sz="0" w:space="0" w:color="auto"/>
            <w:bottom w:val="none" w:sz="0" w:space="0" w:color="auto"/>
            <w:right w:val="none" w:sz="0" w:space="0" w:color="auto"/>
          </w:divBdr>
        </w:div>
      </w:divsChild>
    </w:div>
    <w:div w:id="2013752720">
      <w:bodyDiv w:val="1"/>
      <w:marLeft w:val="0"/>
      <w:marRight w:val="0"/>
      <w:marTop w:val="0"/>
      <w:marBottom w:val="0"/>
      <w:divBdr>
        <w:top w:val="none" w:sz="0" w:space="0" w:color="auto"/>
        <w:left w:val="none" w:sz="0" w:space="0" w:color="auto"/>
        <w:bottom w:val="none" w:sz="0" w:space="0" w:color="auto"/>
        <w:right w:val="none" w:sz="0" w:space="0" w:color="auto"/>
      </w:divBdr>
    </w:div>
    <w:div w:id="2022388004">
      <w:bodyDiv w:val="1"/>
      <w:marLeft w:val="0"/>
      <w:marRight w:val="0"/>
      <w:marTop w:val="0"/>
      <w:marBottom w:val="0"/>
      <w:divBdr>
        <w:top w:val="none" w:sz="0" w:space="0" w:color="auto"/>
        <w:left w:val="none" w:sz="0" w:space="0" w:color="auto"/>
        <w:bottom w:val="none" w:sz="0" w:space="0" w:color="auto"/>
        <w:right w:val="none" w:sz="0" w:space="0" w:color="auto"/>
      </w:divBdr>
      <w:divsChild>
        <w:div w:id="1042251144">
          <w:marLeft w:val="432"/>
          <w:marRight w:val="0"/>
          <w:marTop w:val="100"/>
          <w:marBottom w:val="0"/>
          <w:divBdr>
            <w:top w:val="none" w:sz="0" w:space="0" w:color="auto"/>
            <w:left w:val="none" w:sz="0" w:space="0" w:color="auto"/>
            <w:bottom w:val="none" w:sz="0" w:space="0" w:color="auto"/>
            <w:right w:val="none" w:sz="0" w:space="0" w:color="auto"/>
          </w:divBdr>
        </w:div>
      </w:divsChild>
    </w:div>
    <w:div w:id="2048792284">
      <w:bodyDiv w:val="1"/>
      <w:marLeft w:val="0"/>
      <w:marRight w:val="0"/>
      <w:marTop w:val="0"/>
      <w:marBottom w:val="0"/>
      <w:divBdr>
        <w:top w:val="none" w:sz="0" w:space="0" w:color="auto"/>
        <w:left w:val="none" w:sz="0" w:space="0" w:color="auto"/>
        <w:bottom w:val="none" w:sz="0" w:space="0" w:color="auto"/>
        <w:right w:val="none" w:sz="0" w:space="0" w:color="auto"/>
      </w:divBdr>
    </w:div>
    <w:div w:id="2052025150">
      <w:bodyDiv w:val="1"/>
      <w:marLeft w:val="0"/>
      <w:marRight w:val="0"/>
      <w:marTop w:val="0"/>
      <w:marBottom w:val="0"/>
      <w:divBdr>
        <w:top w:val="none" w:sz="0" w:space="0" w:color="auto"/>
        <w:left w:val="none" w:sz="0" w:space="0" w:color="auto"/>
        <w:bottom w:val="none" w:sz="0" w:space="0" w:color="auto"/>
        <w:right w:val="none" w:sz="0" w:space="0" w:color="auto"/>
      </w:divBdr>
      <w:divsChild>
        <w:div w:id="559825347">
          <w:marLeft w:val="1008"/>
          <w:marRight w:val="0"/>
          <w:marTop w:val="240"/>
          <w:marBottom w:val="120"/>
          <w:divBdr>
            <w:top w:val="none" w:sz="0" w:space="0" w:color="auto"/>
            <w:left w:val="none" w:sz="0" w:space="0" w:color="auto"/>
            <w:bottom w:val="none" w:sz="0" w:space="0" w:color="auto"/>
            <w:right w:val="none" w:sz="0" w:space="0" w:color="auto"/>
          </w:divBdr>
        </w:div>
      </w:divsChild>
    </w:div>
    <w:div w:id="2052218531">
      <w:bodyDiv w:val="1"/>
      <w:marLeft w:val="0"/>
      <w:marRight w:val="0"/>
      <w:marTop w:val="0"/>
      <w:marBottom w:val="0"/>
      <w:divBdr>
        <w:top w:val="none" w:sz="0" w:space="0" w:color="auto"/>
        <w:left w:val="none" w:sz="0" w:space="0" w:color="auto"/>
        <w:bottom w:val="none" w:sz="0" w:space="0" w:color="auto"/>
        <w:right w:val="none" w:sz="0" w:space="0" w:color="auto"/>
      </w:divBdr>
      <w:divsChild>
        <w:div w:id="1742604732">
          <w:marLeft w:val="0"/>
          <w:marRight w:val="0"/>
          <w:marTop w:val="0"/>
          <w:marBottom w:val="0"/>
          <w:divBdr>
            <w:top w:val="none" w:sz="0" w:space="0" w:color="auto"/>
            <w:left w:val="none" w:sz="0" w:space="0" w:color="auto"/>
            <w:bottom w:val="none" w:sz="0" w:space="0" w:color="auto"/>
            <w:right w:val="none" w:sz="0" w:space="0" w:color="auto"/>
          </w:divBdr>
          <w:divsChild>
            <w:div w:id="2070378397">
              <w:marLeft w:val="0"/>
              <w:marRight w:val="0"/>
              <w:marTop w:val="0"/>
              <w:marBottom w:val="0"/>
              <w:divBdr>
                <w:top w:val="none" w:sz="0" w:space="0" w:color="auto"/>
                <w:left w:val="none" w:sz="0" w:space="0" w:color="auto"/>
                <w:bottom w:val="none" w:sz="0" w:space="0" w:color="auto"/>
                <w:right w:val="none" w:sz="0" w:space="0" w:color="auto"/>
              </w:divBdr>
              <w:divsChild>
                <w:div w:id="1742022181">
                  <w:marLeft w:val="0"/>
                  <w:marRight w:val="0"/>
                  <w:marTop w:val="0"/>
                  <w:marBottom w:val="0"/>
                  <w:divBdr>
                    <w:top w:val="none" w:sz="0" w:space="0" w:color="auto"/>
                    <w:left w:val="none" w:sz="0" w:space="0" w:color="auto"/>
                    <w:bottom w:val="none" w:sz="0" w:space="0" w:color="auto"/>
                    <w:right w:val="none" w:sz="0" w:space="0" w:color="auto"/>
                  </w:divBdr>
                  <w:divsChild>
                    <w:div w:id="888614184">
                      <w:marLeft w:val="0"/>
                      <w:marRight w:val="0"/>
                      <w:marTop w:val="0"/>
                      <w:marBottom w:val="0"/>
                      <w:divBdr>
                        <w:top w:val="none" w:sz="0" w:space="0" w:color="auto"/>
                        <w:left w:val="none" w:sz="0" w:space="0" w:color="auto"/>
                        <w:bottom w:val="none" w:sz="0" w:space="0" w:color="auto"/>
                        <w:right w:val="none" w:sz="0" w:space="0" w:color="auto"/>
                      </w:divBdr>
                      <w:divsChild>
                        <w:div w:id="81728858">
                          <w:marLeft w:val="0"/>
                          <w:marRight w:val="0"/>
                          <w:marTop w:val="0"/>
                          <w:marBottom w:val="0"/>
                          <w:divBdr>
                            <w:top w:val="none" w:sz="0" w:space="0" w:color="auto"/>
                            <w:left w:val="none" w:sz="0" w:space="0" w:color="auto"/>
                            <w:bottom w:val="none" w:sz="0" w:space="0" w:color="auto"/>
                            <w:right w:val="none" w:sz="0" w:space="0" w:color="auto"/>
                          </w:divBdr>
                          <w:divsChild>
                            <w:div w:id="701827456">
                              <w:marLeft w:val="0"/>
                              <w:marRight w:val="0"/>
                              <w:marTop w:val="0"/>
                              <w:marBottom w:val="0"/>
                              <w:divBdr>
                                <w:top w:val="none" w:sz="0" w:space="0" w:color="auto"/>
                                <w:left w:val="none" w:sz="0" w:space="0" w:color="auto"/>
                                <w:bottom w:val="none" w:sz="0" w:space="0" w:color="auto"/>
                                <w:right w:val="none" w:sz="0" w:space="0" w:color="auto"/>
                              </w:divBdr>
                              <w:divsChild>
                                <w:div w:id="8760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501001">
      <w:bodyDiv w:val="1"/>
      <w:marLeft w:val="0"/>
      <w:marRight w:val="0"/>
      <w:marTop w:val="0"/>
      <w:marBottom w:val="0"/>
      <w:divBdr>
        <w:top w:val="none" w:sz="0" w:space="0" w:color="auto"/>
        <w:left w:val="none" w:sz="0" w:space="0" w:color="auto"/>
        <w:bottom w:val="none" w:sz="0" w:space="0" w:color="auto"/>
        <w:right w:val="none" w:sz="0" w:space="0" w:color="auto"/>
      </w:divBdr>
    </w:div>
    <w:div w:id="2058235206">
      <w:bodyDiv w:val="1"/>
      <w:marLeft w:val="0"/>
      <w:marRight w:val="0"/>
      <w:marTop w:val="0"/>
      <w:marBottom w:val="0"/>
      <w:divBdr>
        <w:top w:val="none" w:sz="0" w:space="0" w:color="auto"/>
        <w:left w:val="none" w:sz="0" w:space="0" w:color="auto"/>
        <w:bottom w:val="none" w:sz="0" w:space="0" w:color="auto"/>
        <w:right w:val="none" w:sz="0" w:space="0" w:color="auto"/>
      </w:divBdr>
      <w:divsChild>
        <w:div w:id="432287415">
          <w:marLeft w:val="317"/>
          <w:marRight w:val="0"/>
          <w:marTop w:val="115"/>
          <w:marBottom w:val="0"/>
          <w:divBdr>
            <w:top w:val="none" w:sz="0" w:space="0" w:color="auto"/>
            <w:left w:val="none" w:sz="0" w:space="0" w:color="auto"/>
            <w:bottom w:val="none" w:sz="0" w:space="0" w:color="auto"/>
            <w:right w:val="none" w:sz="0" w:space="0" w:color="auto"/>
          </w:divBdr>
        </w:div>
        <w:div w:id="914436088">
          <w:marLeft w:val="893"/>
          <w:marRight w:val="0"/>
          <w:marTop w:val="96"/>
          <w:marBottom w:val="0"/>
          <w:divBdr>
            <w:top w:val="none" w:sz="0" w:space="0" w:color="auto"/>
            <w:left w:val="none" w:sz="0" w:space="0" w:color="auto"/>
            <w:bottom w:val="none" w:sz="0" w:space="0" w:color="auto"/>
            <w:right w:val="none" w:sz="0" w:space="0" w:color="auto"/>
          </w:divBdr>
        </w:div>
        <w:div w:id="1090277521">
          <w:marLeft w:val="893"/>
          <w:marRight w:val="0"/>
          <w:marTop w:val="96"/>
          <w:marBottom w:val="0"/>
          <w:divBdr>
            <w:top w:val="none" w:sz="0" w:space="0" w:color="auto"/>
            <w:left w:val="none" w:sz="0" w:space="0" w:color="auto"/>
            <w:bottom w:val="none" w:sz="0" w:space="0" w:color="auto"/>
            <w:right w:val="none" w:sz="0" w:space="0" w:color="auto"/>
          </w:divBdr>
        </w:div>
        <w:div w:id="1572085088">
          <w:marLeft w:val="893"/>
          <w:marRight w:val="0"/>
          <w:marTop w:val="96"/>
          <w:marBottom w:val="0"/>
          <w:divBdr>
            <w:top w:val="none" w:sz="0" w:space="0" w:color="auto"/>
            <w:left w:val="none" w:sz="0" w:space="0" w:color="auto"/>
            <w:bottom w:val="none" w:sz="0" w:space="0" w:color="auto"/>
            <w:right w:val="none" w:sz="0" w:space="0" w:color="auto"/>
          </w:divBdr>
        </w:div>
      </w:divsChild>
    </w:div>
    <w:div w:id="2087218606">
      <w:bodyDiv w:val="1"/>
      <w:marLeft w:val="0"/>
      <w:marRight w:val="0"/>
      <w:marTop w:val="0"/>
      <w:marBottom w:val="0"/>
      <w:divBdr>
        <w:top w:val="none" w:sz="0" w:space="0" w:color="auto"/>
        <w:left w:val="none" w:sz="0" w:space="0" w:color="auto"/>
        <w:bottom w:val="none" w:sz="0" w:space="0" w:color="auto"/>
        <w:right w:val="none" w:sz="0" w:space="0" w:color="auto"/>
      </w:divBdr>
    </w:div>
    <w:div w:id="2091073100">
      <w:bodyDiv w:val="1"/>
      <w:marLeft w:val="0"/>
      <w:marRight w:val="0"/>
      <w:marTop w:val="0"/>
      <w:marBottom w:val="0"/>
      <w:divBdr>
        <w:top w:val="none" w:sz="0" w:space="0" w:color="auto"/>
        <w:left w:val="none" w:sz="0" w:space="0" w:color="auto"/>
        <w:bottom w:val="none" w:sz="0" w:space="0" w:color="auto"/>
        <w:right w:val="none" w:sz="0" w:space="0" w:color="auto"/>
      </w:divBdr>
    </w:div>
    <w:div w:id="2103136586">
      <w:bodyDiv w:val="1"/>
      <w:marLeft w:val="0"/>
      <w:marRight w:val="0"/>
      <w:marTop w:val="0"/>
      <w:marBottom w:val="0"/>
      <w:divBdr>
        <w:top w:val="none" w:sz="0" w:space="0" w:color="auto"/>
        <w:left w:val="none" w:sz="0" w:space="0" w:color="auto"/>
        <w:bottom w:val="none" w:sz="0" w:space="0" w:color="auto"/>
        <w:right w:val="none" w:sz="0" w:space="0" w:color="auto"/>
      </w:divBdr>
      <w:divsChild>
        <w:div w:id="1069230186">
          <w:marLeft w:val="0"/>
          <w:marRight w:val="0"/>
          <w:marTop w:val="0"/>
          <w:marBottom w:val="0"/>
          <w:divBdr>
            <w:top w:val="none" w:sz="0" w:space="0" w:color="auto"/>
            <w:left w:val="none" w:sz="0" w:space="0" w:color="auto"/>
            <w:bottom w:val="none" w:sz="0" w:space="0" w:color="auto"/>
            <w:right w:val="none" w:sz="0" w:space="0" w:color="auto"/>
          </w:divBdr>
          <w:divsChild>
            <w:div w:id="272325316">
              <w:marLeft w:val="0"/>
              <w:marRight w:val="0"/>
              <w:marTop w:val="28"/>
              <w:marBottom w:val="0"/>
              <w:divBdr>
                <w:top w:val="none" w:sz="0" w:space="0" w:color="auto"/>
                <w:left w:val="none" w:sz="0" w:space="0" w:color="auto"/>
                <w:bottom w:val="none" w:sz="0" w:space="0" w:color="auto"/>
                <w:right w:val="none" w:sz="0" w:space="0" w:color="auto"/>
              </w:divBdr>
              <w:divsChild>
                <w:div w:id="173110010">
                  <w:marLeft w:val="47"/>
                  <w:marRight w:val="0"/>
                  <w:marTop w:val="47"/>
                  <w:marBottom w:val="0"/>
                  <w:divBdr>
                    <w:top w:val="none" w:sz="0" w:space="0" w:color="auto"/>
                    <w:left w:val="none" w:sz="0" w:space="0" w:color="auto"/>
                    <w:bottom w:val="none" w:sz="0" w:space="0" w:color="auto"/>
                    <w:right w:val="none" w:sz="0" w:space="0" w:color="auto"/>
                  </w:divBdr>
                  <w:divsChild>
                    <w:div w:id="77219868">
                      <w:marLeft w:val="0"/>
                      <w:marRight w:val="0"/>
                      <w:marTop w:val="0"/>
                      <w:marBottom w:val="0"/>
                      <w:divBdr>
                        <w:top w:val="single" w:sz="4" w:space="0" w:color="A1B4D9"/>
                        <w:left w:val="single" w:sz="4" w:space="0" w:color="A1B4D9"/>
                        <w:bottom w:val="single" w:sz="4" w:space="0" w:color="A1B4D9"/>
                        <w:right w:val="single" w:sz="4" w:space="0" w:color="A1B4D9"/>
                      </w:divBdr>
                      <w:divsChild>
                        <w:div w:id="400760053">
                          <w:marLeft w:val="0"/>
                          <w:marRight w:val="0"/>
                          <w:marTop w:val="0"/>
                          <w:marBottom w:val="0"/>
                          <w:divBdr>
                            <w:top w:val="none" w:sz="0" w:space="0" w:color="auto"/>
                            <w:left w:val="none" w:sz="0" w:space="0" w:color="auto"/>
                            <w:bottom w:val="none" w:sz="0" w:space="0" w:color="auto"/>
                            <w:right w:val="none" w:sz="0" w:space="0" w:color="auto"/>
                          </w:divBdr>
                          <w:divsChild>
                            <w:div w:id="622006077">
                              <w:marLeft w:val="-355"/>
                              <w:marRight w:val="-355"/>
                              <w:marTop w:val="0"/>
                              <w:marBottom w:val="234"/>
                              <w:divBdr>
                                <w:top w:val="single" w:sz="4" w:space="16" w:color="A1B4D9"/>
                                <w:left w:val="single" w:sz="4" w:space="16" w:color="A1B4D9"/>
                                <w:bottom w:val="single" w:sz="4" w:space="7" w:color="A1B4D9"/>
                                <w:right w:val="single" w:sz="4" w:space="16" w:color="A1B4D9"/>
                              </w:divBdr>
                            </w:div>
                          </w:divsChild>
                        </w:div>
                      </w:divsChild>
                    </w:div>
                  </w:divsChild>
                </w:div>
              </w:divsChild>
            </w:div>
          </w:divsChild>
        </w:div>
      </w:divsChild>
    </w:div>
    <w:div w:id="2112506570">
      <w:bodyDiv w:val="1"/>
      <w:marLeft w:val="0"/>
      <w:marRight w:val="0"/>
      <w:marTop w:val="0"/>
      <w:marBottom w:val="0"/>
      <w:divBdr>
        <w:top w:val="none" w:sz="0" w:space="0" w:color="auto"/>
        <w:left w:val="none" w:sz="0" w:space="0" w:color="auto"/>
        <w:bottom w:val="none" w:sz="0" w:space="0" w:color="auto"/>
        <w:right w:val="none" w:sz="0" w:space="0" w:color="auto"/>
      </w:divBdr>
    </w:div>
    <w:div w:id="2116560204">
      <w:bodyDiv w:val="1"/>
      <w:marLeft w:val="0"/>
      <w:marRight w:val="0"/>
      <w:marTop w:val="0"/>
      <w:marBottom w:val="0"/>
      <w:divBdr>
        <w:top w:val="none" w:sz="0" w:space="0" w:color="auto"/>
        <w:left w:val="none" w:sz="0" w:space="0" w:color="auto"/>
        <w:bottom w:val="none" w:sz="0" w:space="0" w:color="auto"/>
        <w:right w:val="none" w:sz="0" w:space="0" w:color="auto"/>
      </w:divBdr>
    </w:div>
    <w:div w:id="2123113630">
      <w:bodyDiv w:val="1"/>
      <w:marLeft w:val="0"/>
      <w:marRight w:val="0"/>
      <w:marTop w:val="0"/>
      <w:marBottom w:val="0"/>
      <w:divBdr>
        <w:top w:val="none" w:sz="0" w:space="0" w:color="auto"/>
        <w:left w:val="none" w:sz="0" w:space="0" w:color="auto"/>
        <w:bottom w:val="none" w:sz="0" w:space="0" w:color="auto"/>
        <w:right w:val="none" w:sz="0" w:space="0" w:color="auto"/>
      </w:divBdr>
      <w:divsChild>
        <w:div w:id="1987202025">
          <w:marLeft w:val="0"/>
          <w:marRight w:val="0"/>
          <w:marTop w:val="120"/>
          <w:marBottom w:val="240"/>
          <w:divBdr>
            <w:top w:val="none" w:sz="0" w:space="0" w:color="auto"/>
            <w:left w:val="none" w:sz="0" w:space="0" w:color="auto"/>
            <w:bottom w:val="none" w:sz="0" w:space="0" w:color="auto"/>
            <w:right w:val="none" w:sz="0" w:space="0" w:color="auto"/>
          </w:divBdr>
        </w:div>
        <w:div w:id="735861902">
          <w:marLeft w:val="0"/>
          <w:marRight w:val="0"/>
          <w:marTop w:val="120"/>
          <w:marBottom w:val="240"/>
          <w:divBdr>
            <w:top w:val="none" w:sz="0" w:space="0" w:color="auto"/>
            <w:left w:val="none" w:sz="0" w:space="0" w:color="auto"/>
            <w:bottom w:val="none" w:sz="0" w:space="0" w:color="auto"/>
            <w:right w:val="none" w:sz="0" w:space="0" w:color="auto"/>
          </w:divBdr>
        </w:div>
        <w:div w:id="186598165">
          <w:marLeft w:val="0"/>
          <w:marRight w:val="0"/>
          <w:marTop w:val="120"/>
          <w:marBottom w:val="240"/>
          <w:divBdr>
            <w:top w:val="none" w:sz="0" w:space="0" w:color="auto"/>
            <w:left w:val="none" w:sz="0" w:space="0" w:color="auto"/>
            <w:bottom w:val="none" w:sz="0" w:space="0" w:color="auto"/>
            <w:right w:val="none" w:sz="0" w:space="0" w:color="auto"/>
          </w:divBdr>
        </w:div>
        <w:div w:id="1316762414">
          <w:marLeft w:val="0"/>
          <w:marRight w:val="0"/>
          <w:marTop w:val="120"/>
          <w:marBottom w:val="240"/>
          <w:divBdr>
            <w:top w:val="none" w:sz="0" w:space="0" w:color="auto"/>
            <w:left w:val="none" w:sz="0" w:space="0" w:color="auto"/>
            <w:bottom w:val="none" w:sz="0" w:space="0" w:color="auto"/>
            <w:right w:val="none" w:sz="0" w:space="0" w:color="auto"/>
          </w:divBdr>
        </w:div>
      </w:divsChild>
    </w:div>
    <w:div w:id="2128498952">
      <w:bodyDiv w:val="1"/>
      <w:marLeft w:val="0"/>
      <w:marRight w:val="0"/>
      <w:marTop w:val="0"/>
      <w:marBottom w:val="0"/>
      <w:divBdr>
        <w:top w:val="none" w:sz="0" w:space="0" w:color="auto"/>
        <w:left w:val="none" w:sz="0" w:space="0" w:color="auto"/>
        <w:bottom w:val="none" w:sz="0" w:space="0" w:color="auto"/>
        <w:right w:val="none" w:sz="0" w:space="0" w:color="auto"/>
      </w:divBdr>
    </w:div>
    <w:div w:id="21438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si.org/deliver/etsi_en/301500_301599/301549/01.00.00_20/en_301549v010000c.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isa/ready-to-use-solutions/eira_en.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bu@euroblind.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ine.marzin@rnib.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blind.org/media/ebu-blind-date/Access-Denied-Annex-I-_-European-Commission-Overview.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c.monteiro\Local%20Settings\Temporary%20Internet%20Files\Content.Outlook\O9N6BFRI\2011_Corp%20Template_Proposal%20Template%20WORD%20A4_vEng.dotx" TargetMode="External"/></Relationships>
</file>

<file path=word/theme/theme1.xml><?xml version="1.0" encoding="utf-8"?>
<a:theme xmlns:a="http://schemas.openxmlformats.org/drawingml/2006/main" name="Thème Office">
  <a:themeElements>
    <a:clrScheme name="Kurt Salmon">
      <a:dk1>
        <a:srgbClr val="000000"/>
      </a:dk1>
      <a:lt1>
        <a:srgbClr val="FFFFFF"/>
      </a:lt1>
      <a:dk2>
        <a:srgbClr val="004D6A"/>
      </a:dk2>
      <a:lt2>
        <a:srgbClr val="D52B1E"/>
      </a:lt2>
      <a:accent1>
        <a:srgbClr val="E17000"/>
      </a:accent1>
      <a:accent2>
        <a:srgbClr val="AF2009"/>
      </a:accent2>
      <a:accent3>
        <a:srgbClr val="008A8B"/>
      </a:accent3>
      <a:accent4>
        <a:srgbClr val="004C43"/>
      </a:accent4>
      <a:accent5>
        <a:srgbClr val="59572E"/>
      </a:accent5>
      <a:accent6>
        <a:srgbClr val="7B0041"/>
      </a:accent6>
      <a:hlink>
        <a:srgbClr val="EEA400"/>
      </a:hlink>
      <a:folHlink>
        <a:srgbClr val="969696"/>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ngagementType xmlns="833DEC46-E22B-4D34-B124-F144F59052CF"/>
    <DocumentLanguage xmlns="833DEC46-E22B-4D34-B124-F144F59052CF">
      <Value>French</Value>
    </DocumentLanguage>
    <FunctionalArea xmlns="833DEC46-E22B-4D34-B124-F144F59052CF"/>
    <CapitalizedRef xmlns="833DEC46-E22B-4D34-B124-F144F59052CF">
      <Url xsi:nil="true"/>
      <Description xsi:nil="true"/>
    </CapitalizedRef>
    <Short_x0020_Document_x0020_Description xmlns="833DEC46-E22B-4D34-B124-F144F59052CF" xsi:nil="true"/>
    <EngagementPhase xmlns="833DEC46-E22B-4D34-B124-F144F59052CF"/>
    <Knowledge xmlns="833DEC46-E22B-4D34-B124-F144F59052CF" xsi:nil="true"/>
    <Contributor_x0020_Name xmlns="833DEC46-E22B-4D34-B124-F144F59052CF">
      <UserInfo>
        <DisplayName/>
        <AccountId xsi:nil="true"/>
        <AccountType/>
      </UserInfo>
    </Contributor_x0020_Name>
    <DocumentType xmlns="833DEC46-E22B-4D34-B124-F144F59052CF" xsi:nil="true"/>
    <Document_x0020_Confidentiality xmlns="833DEC46-E22B-4D34-B124-F144F59052CF">No</Document_x0020_Confidentiality>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ma:contentTypeID="0x0101007BFEB02A2DFA4DD3B5C3BA08A0370168002995C57B19B2C242A2D94E57161BBC59" ma:contentTypeVersion="1" ma:contentTypeDescription="" ma:contentTypeScope="" ma:versionID="4b483f3cfb4782db851b6f2c1a3709b3">
  <xsd:schema xmlns:xsd="http://www.w3.org/2001/XMLSchema" xmlns:p="http://schemas.microsoft.com/office/2006/metadata/properties" xmlns:ns2="833DEC46-E22B-4D34-B124-F144F59052CF" targetNamespace="http://schemas.microsoft.com/office/2006/metadata/properties" ma:root="true" ma:fieldsID="309d487ff044b8f7661bc77a1990da2c" ns2:_="">
    <xsd:import namespace="833DEC46-E22B-4D34-B124-F144F59052CF"/>
    <xsd:element name="properties">
      <xsd:complexType>
        <xsd:sequence>
          <xsd:element name="documentManagement">
            <xsd:complexType>
              <xsd:all>
                <xsd:element ref="ns2:CapitalizedRef" minOccurs="0"/>
                <xsd:element ref="ns2:Knowledge" minOccurs="0"/>
                <xsd:element ref="ns2:DocumentType" minOccurs="0"/>
                <xsd:element ref="ns2:DocumentLanguage" minOccurs="0"/>
                <xsd:element ref="ns2:Short_x0020_Document_x0020_Description" minOccurs="0"/>
                <xsd:element ref="ns2:Contributor_x0020_Name" minOccurs="0"/>
                <xsd:element ref="ns2:Document_x0020_Confidentiality" minOccurs="0"/>
                <xsd:element ref="ns2:EngagementPhase" minOccurs="0"/>
                <xsd:element ref="ns2:EngagementType" minOccurs="0"/>
                <xsd:element ref="ns2:FunctionalArea" minOccurs="0"/>
              </xsd:all>
            </xsd:complexType>
          </xsd:element>
        </xsd:sequence>
      </xsd:complexType>
    </xsd:element>
  </xsd:schema>
  <xsd:schema xmlns:xsd="http://www.w3.org/2001/XMLSchema" xmlns:dms="http://schemas.microsoft.com/office/2006/documentManagement/types" targetNamespace="833DEC46-E22B-4D34-B124-F144F59052CF" elementFormDefault="qualified">
    <xsd:import namespace="http://schemas.microsoft.com/office/2006/documentManagement/types"/>
    <xsd:element name="CapitalizedRef" ma:index="8" nillable="true" ma:displayName="CapitalizeRef" ma:internalName="CapitalizedRef">
      <xsd:complexType>
        <xsd:complexContent>
          <xsd:extension base="dms:URL">
            <xsd:sequence>
              <xsd:element name="Url" type="dms:ValidUrl" minOccurs="0" nillable="true"/>
              <xsd:element name="Description" type="xsd:string" nillable="true"/>
            </xsd:sequence>
          </xsd:extension>
        </xsd:complexContent>
      </xsd:complexType>
    </xsd:element>
    <xsd:element name="Knowledge" ma:index="9" nillable="true" ma:displayName="Send to Plaza" ma:internalName="Knowledge">
      <xsd:simpleType>
        <xsd:restriction base="dms:Choice">
          <xsd:enumeration value="No"/>
          <xsd:enumeration value="Yes"/>
        </xsd:restriction>
      </xsd:simpleType>
    </xsd:element>
    <xsd:element name="DocumentType" ma:index="10" nillable="true" ma:displayName="Document Type" ma:default="" ma:internalName="DocumentType">
      <xsd:simpleType>
        <xsd:restriction base="dms:Choice">
          <xsd:enumeration value="_"/>
          <xsd:enumeration value="Analysis &amp; Models"/>
          <xsd:enumeration value="Article"/>
          <xsd:enumeration value="Assessment or Diagnostic"/>
          <xsd:enumeration value="Benchmark Study"/>
          <xsd:enumeration value="Case Study-Quals"/>
          <xsd:enumeration value="Certification"/>
          <xsd:enumeration value="CIP"/>
          <xsd:enumeration value="Client Satisfaction Survey"/>
          <xsd:enumeration value="Client Training Materials"/>
          <xsd:enumeration value="Corp. Communication"/>
          <xsd:enumeration value="CV"/>
          <xsd:enumeration value="Deliverable-Other"/>
          <xsd:enumeration value="Executive Presentation"/>
          <xsd:enumeration value="External Document"/>
          <xsd:enumeration value="Form"/>
          <xsd:enumeration value="Internal Presentation"/>
          <xsd:enumeration value="Internal Training Materials"/>
          <xsd:enumeration value="Legal"/>
          <xsd:enumeration value="Lessons Learned"/>
          <xsd:enumeration value="Market Offer"/>
          <xsd:enumeration value="Marketing Materials"/>
          <xsd:enumeration value="Master Service Agreement"/>
          <xsd:enumeration value="Methodology"/>
          <xsd:enumeration value="News Alert"/>
          <xsd:enumeration value="Newsletter"/>
          <xsd:enumeration value="Organizational Design Document"/>
          <xsd:enumeration value="Performance Standards"/>
          <xsd:enumeration value="Point of View"/>
          <xsd:enumeration value="Policy &amp; Procedure"/>
          <xsd:enumeration value="Presentation/Report"/>
          <xsd:enumeration value="Process Documentation"/>
          <xsd:enumeration value="Project Management Tool"/>
          <xsd:enumeration value="Proposal"/>
          <xsd:enumeration value="Publication"/>
          <xsd:enumeration value="Smart Template"/>
          <xsd:enumeration value="Survey Analysis"/>
          <xsd:enumeration value="Team Meeting"/>
          <xsd:enumeration value="Template &amp; Form"/>
          <xsd:enumeration value="User Guide"/>
          <xsd:enumeration value="Vendor Evaluation/Scorecard"/>
          <xsd:enumeration value="Vendor Information"/>
        </xsd:restriction>
      </xsd:simpleType>
    </xsd:element>
    <xsd:element name="DocumentLanguage" ma:index="11" nillable="true" ma:displayName="Document Language" ma:default="French" ma:internalName="DocumentLanguage">
      <xsd:complexType>
        <xsd:complexContent>
          <xsd:extension base="dms:MultiChoice">
            <xsd:sequence>
              <xsd:element name="Value" maxOccurs="unbounded" minOccurs="0" nillable="true">
                <xsd:simpleType>
                  <xsd:restriction base="dms:Choice">
                    <xsd:enumeration value="French"/>
                    <xsd:enumeration value="English"/>
                    <xsd:enumeration value="Dutch"/>
                    <xsd:enumeration value="German"/>
                    <xsd:enumeration value="Italian"/>
                    <xsd:enumeration value="Spanish"/>
                    <xsd:enumeration value="Other"/>
                  </xsd:restriction>
                </xsd:simpleType>
              </xsd:element>
            </xsd:sequence>
          </xsd:extension>
        </xsd:complexContent>
      </xsd:complexType>
    </xsd:element>
    <xsd:element name="Short_x0020_Document_x0020_Description" ma:index="12" nillable="true" ma:displayName="Short Document Description" ma:internalName="Short_x0020_Document_x0020_Description">
      <xsd:simpleType>
        <xsd:restriction base="dms:Note"/>
      </xsd:simpleType>
    </xsd:element>
    <xsd:element name="Contributor_x0020_Name" ma:index="13" nillable="true" ma:displayName="Contributor Name" ma:internalName="Contributor_x0020_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Confidentiality" ma:index="14" nillable="true" ma:displayName="Document Confidentiality" ma:default="No" ma:internalName="Document_x0020_Confidentiality">
      <xsd:simpleType>
        <xsd:restriction base="dms:Choice">
          <xsd:enumeration value="No"/>
          <xsd:enumeration value="Yes outside the company"/>
          <xsd:enumeration value="Yes outside and within the company"/>
        </xsd:restriction>
      </xsd:simpleType>
    </xsd:element>
    <xsd:element name="EngagementPhase" ma:index="15" nillable="true" ma:displayName="Engagement Phase" ma:default="" ma:internalName="EngagementPhase">
      <xsd:complexType>
        <xsd:complexContent>
          <xsd:extension base="dms:MultiChoice">
            <xsd:sequence>
              <xsd:element name="Value" maxOccurs="unbounded" minOccurs="0" nillable="true">
                <xsd:simpleType>
                  <xsd:restriction base="dms:Choice">
                    <xsd:enumeration value="1 - Preliminary Study"/>
                    <xsd:enumeration value="2  - Design"/>
                    <xsd:enumeration value="3 - Solution Selection"/>
                    <xsd:enumeration value="4 - Building and Testing"/>
                    <xsd:enumeration value="5 - Migration"/>
                    <xsd:enumeration value="6 - Deployment"/>
                    <xsd:enumeration value="7 - Sustain - Maintain"/>
                  </xsd:restriction>
                </xsd:simpleType>
              </xsd:element>
            </xsd:sequence>
          </xsd:extension>
        </xsd:complexContent>
      </xsd:complexType>
    </xsd:element>
    <xsd:element name="EngagementType" ma:index="16" nillable="true" ma:displayName="Engagement Type" ma:default="" ma:internalName="EngagementType">
      <xsd:complexType>
        <xsd:complexContent>
          <xsd:extension base="dms:MultiChoice">
            <xsd:sequence>
              <xsd:element name="Value" maxOccurs="unbounded" minOccurs="0" nillable="true">
                <xsd:simpleType>
                  <xsd:restriction base="dms:Choice">
                    <xsd:enumeration value="_"/>
                    <xsd:enumeration value="Assessment"/>
                    <xsd:enumeration value="Management &amp; Change"/>
                    <xsd:enumeration value="Design"/>
                    <xsd:enumeration value="Diligence"/>
                    <xsd:enumeration value="Implementation w/o IT"/>
                    <xsd:enumeration value="Implementation with IT"/>
                    <xsd:enumeration value="Operations"/>
                    <xsd:enumeration value="Organization"/>
                    <xsd:enumeration value="Productivity Management"/>
                    <xsd:enumeration value="Process / IS"/>
                    <xsd:enumeration value="Regulatory Management"/>
                    <xsd:enumeration value="Research"/>
                    <xsd:enumeration value="Selection"/>
                    <xsd:enumeration value="Specifics"/>
                    <xsd:enumeration value="Strategy"/>
                    <xsd:enumeration value="Transformation"/>
                    <xsd:enumeration value="Omnichannel"/>
                  </xsd:restriction>
                </xsd:simpleType>
              </xsd:element>
            </xsd:sequence>
          </xsd:extension>
        </xsd:complexContent>
      </xsd:complexType>
    </xsd:element>
    <xsd:element name="FunctionalArea" ma:index="17" nillable="true" ma:displayName="Functional Area" ma:default="" ma:internalName="FunctionalArea">
      <xsd:complexType>
        <xsd:complexContent>
          <xsd:extension base="dms:MultiChoice">
            <xsd:sequence>
              <xsd:element name="Value" maxOccurs="unbounded" minOccurs="0" nillable="true">
                <xsd:simpleType>
                  <xsd:restriction base="dms:Choice">
                    <xsd:enumeration value="_"/>
                    <xsd:enumeration value="Board/EXCO/Corporate Strategy"/>
                    <xsd:enumeration value="Facilities"/>
                    <xsd:enumeration value="Finance"/>
                    <xsd:enumeration value="Human Resources"/>
                    <xsd:enumeration value="IT &amp; IS"/>
                    <xsd:enumeration value="Marketing"/>
                    <xsd:enumeration value="Sales"/>
                    <xsd:enumeration value="Customer Service"/>
                    <xsd:enumeration value="Operations (incl. Mfg, Procurement)"/>
                    <xsd:enumeration value="Supply Chain / Logistics"/>
                    <xsd:enumeration value="Private Equity"/>
                    <xsd:enumeration value="R&amp;D / Innovation"/>
                    <xsd:enumeration value="Risk &amp; Audit"/>
                    <xsd:enumeration value="Sustainable Developm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86AC8-5007-45A4-8ECC-D12EA5D32D0C}">
  <ds:schemaRefs>
    <ds:schemaRef ds:uri="http://schemas.microsoft.com/sharepoint/v3/contenttype/forms"/>
  </ds:schemaRefs>
</ds:datastoreItem>
</file>

<file path=customXml/itemProps2.xml><?xml version="1.0" encoding="utf-8"?>
<ds:datastoreItem xmlns:ds="http://schemas.openxmlformats.org/officeDocument/2006/customXml" ds:itemID="{05523E3B-13A3-4605-89EF-4FF995CE378E}">
  <ds:schemaRefs>
    <ds:schemaRef ds:uri="http://schemas.microsoft.com/office/2006/metadata/properties"/>
    <ds:schemaRef ds:uri="833DEC46-E22B-4D34-B124-F144F59052CF"/>
  </ds:schemaRefs>
</ds:datastoreItem>
</file>

<file path=customXml/itemProps3.xml><?xml version="1.0" encoding="utf-8"?>
<ds:datastoreItem xmlns:ds="http://schemas.openxmlformats.org/officeDocument/2006/customXml" ds:itemID="{7C42596D-F617-4FB5-AFE6-41E3E9C3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DEC46-E22B-4D34-B124-F144F59052C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D07C4F-E3CC-47FD-ADCE-F2B0994A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2011_Corp Template_Proposal Template WORD A4_vEng.dotx</Template>
  <TotalTime>10</TotalTime>
  <Pages>13</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SC208_D01.04_EIS EIF IA_Open Public Consultation_Academia</vt:lpstr>
    </vt:vector>
  </TitlesOfParts>
  <Company>Ineum Consulting</Company>
  <LinksUpToDate>false</LinksUpToDate>
  <CharactersWithSpaces>30181</CharactersWithSpaces>
  <SharedDoc>false</SharedDoc>
  <HyperlinkBase/>
  <HLinks>
    <vt:vector size="12" baseType="variant">
      <vt:variant>
        <vt:i4>5046294</vt:i4>
      </vt:variant>
      <vt:variant>
        <vt:i4>-1</vt:i4>
      </vt:variant>
      <vt:variant>
        <vt:i4>2054</vt:i4>
      </vt:variant>
      <vt:variant>
        <vt:i4>1</vt:i4>
      </vt:variant>
      <vt:variant>
        <vt:lpwstr>logo_couv</vt:lpwstr>
      </vt:variant>
      <vt:variant>
        <vt:lpwstr/>
      </vt:variant>
      <vt:variant>
        <vt:i4>2490470</vt:i4>
      </vt:variant>
      <vt:variant>
        <vt:i4>-1</vt:i4>
      </vt:variant>
      <vt:variant>
        <vt:i4>2057</vt:i4>
      </vt:variant>
      <vt:variant>
        <vt:i4>1</vt:i4>
      </vt:variant>
      <vt:variant>
        <vt:lpwstr>visuel_couv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SC208_D01.04_EIS EIF IA_Open Public Consultation_Academia</dc:title>
  <dc:creator>Kurt Salmon</dc:creator>
  <cp:lastModifiedBy>CMarzin</cp:lastModifiedBy>
  <cp:revision>2</cp:revision>
  <cp:lastPrinted>2016-02-26T11:25:00Z</cp:lastPrinted>
  <dcterms:created xsi:type="dcterms:W3CDTF">2016-06-10T10:44:00Z</dcterms:created>
  <dcterms:modified xsi:type="dcterms:W3CDTF">2016-06-10T10:44:00Z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Type">
    <vt:lpwstr/>
  </property>
  <property fmtid="{D5CDD505-2E9C-101B-9397-08002B2CF9AE}" pid="3" name="Order">
    <vt:r8>96300</vt:r8>
  </property>
  <property fmtid="{D5CDD505-2E9C-101B-9397-08002B2CF9AE}" pid="4" name="FunctionalArea">
    <vt:lpwstr/>
  </property>
  <property fmtid="{D5CDD505-2E9C-101B-9397-08002B2CF9AE}" pid="5" name="ContentTypeId">
    <vt:lpwstr>0x0101007BFEB02A2DFA4DD3B5C3BA08A0370168002995C57B19B2C242A2D94E57161BBC59</vt:lpwstr>
  </property>
  <property fmtid="{D5CDD505-2E9C-101B-9397-08002B2CF9AE}" pid="6" name="Redacteurs">
    <vt:lpwstr/>
  </property>
  <property fmtid="{D5CDD505-2E9C-101B-9397-08002B2CF9AE}" pid="7" name="Back Office Function">
    <vt:lpwstr>_</vt:lpwstr>
  </property>
  <property fmtid="{D5CDD505-2E9C-101B-9397-08002B2CF9AE}" pid="8" name="RefSection">
    <vt:lpwstr>_</vt:lpwstr>
  </property>
  <property fmtid="{D5CDD505-2E9C-101B-9397-08002B2CF9AE}" pid="9" name="Type de PV">
    <vt:lpwstr>_</vt:lpwstr>
  </property>
  <property fmtid="{D5CDD505-2E9C-101B-9397-08002B2CF9AE}" pid="10" name="Year">
    <vt:lpwstr>10</vt:lpwstr>
  </property>
  <property fmtid="{D5CDD505-2E9C-101B-9397-08002B2CF9AE}" pid="11" name="Corporate Doc Type">
    <vt:lpwstr>Template</vt:lpwstr>
  </property>
  <property fmtid="{D5CDD505-2E9C-101B-9397-08002B2CF9AE}" pid="12" name="Validated by">
    <vt:lpwstr/>
  </property>
  <property fmtid="{D5CDD505-2E9C-101B-9397-08002B2CF9AE}" pid="13" name="Enterp.Process">
    <vt:lpwstr>2</vt:lpwstr>
  </property>
  <property fmtid="{D5CDD505-2E9C-101B-9397-08002B2CF9AE}" pid="14" name="HrGroup">
    <vt:lpwstr>1</vt:lpwstr>
  </property>
  <property fmtid="{D5CDD505-2E9C-101B-9397-08002B2CF9AE}" pid="15" name="Target_Folder">
    <vt:lpwstr>_</vt:lpwstr>
  </property>
  <property fmtid="{D5CDD505-2E9C-101B-9397-08002B2CF9AE}" pid="16" name="IneumOffice">
    <vt:lpwstr>20</vt:lpwstr>
  </property>
  <property fmtid="{D5CDD505-2E9C-101B-9397-08002B2CF9AE}" pid="17" name="Folder Type">
    <vt:lpwstr>_</vt:lpwstr>
  </property>
  <property fmtid="{D5CDD505-2E9C-101B-9397-08002B2CF9AE}" pid="18" name="Status">
    <vt:lpwstr>Active version</vt:lpwstr>
  </property>
  <property fmtid="{D5CDD505-2E9C-101B-9397-08002B2CF9AE}" pid="19" name="Support Function">
    <vt:lpwstr>7</vt:lpwstr>
  </property>
  <property fmtid="{D5CDD505-2E9C-101B-9397-08002B2CF9AE}" pid="20" name="IneumCountry">
    <vt:lpwstr>13</vt:lpwstr>
  </property>
  <property fmtid="{D5CDD505-2E9C-101B-9397-08002B2CF9AE}" pid="21" name="PV">
    <vt:lpwstr>Non</vt:lpwstr>
  </property>
  <property fmtid="{D5CDD505-2E9C-101B-9397-08002B2CF9AE}" pid="22" name="IneumLanguage">
    <vt:lpwstr>English</vt:lpwstr>
  </property>
  <property fmtid="{D5CDD505-2E9C-101B-9397-08002B2CF9AE}" pid="23" name="_NewReviewCycle">
    <vt:lpwstr/>
  </property>
</Properties>
</file>