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119A" w:rsidRDefault="0004103A" w:rsidP="0004103A">
      <w:pPr>
        <w:pStyle w:val="Default"/>
        <w:jc w:val="center"/>
        <w:rPr>
          <w:rFonts w:ascii="Arial" w:hAnsi="Arial" w:cs="Arial"/>
          <w:b/>
          <w:bCs/>
        </w:rPr>
      </w:pPr>
      <w:r>
        <w:rPr>
          <w:rFonts w:cs="Arial"/>
          <w:b/>
          <w:noProof/>
          <w:szCs w:val="28"/>
          <w:lang w:eastAsia="en-GB"/>
        </w:rPr>
        <w:drawing>
          <wp:inline distT="0" distB="0" distL="0" distR="0">
            <wp:extent cx="4552950" cy="1657350"/>
            <wp:effectExtent l="19050" t="0" r="0" b="0"/>
            <wp:docPr id="1" name="Picture 1" descr="EBU_logo_rv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BU_logo_rvb"/>
                    <pic:cNvPicPr>
                      <a:picLocks noChangeAspect="1" noChangeArrowheads="1"/>
                    </pic:cNvPicPr>
                  </pic:nvPicPr>
                  <pic:blipFill>
                    <a:blip r:embed="rId8" cstate="print"/>
                    <a:srcRect/>
                    <a:stretch>
                      <a:fillRect/>
                    </a:stretch>
                  </pic:blipFill>
                  <pic:spPr bwMode="auto">
                    <a:xfrm>
                      <a:off x="0" y="0"/>
                      <a:ext cx="4552950" cy="1657350"/>
                    </a:xfrm>
                    <a:prstGeom prst="rect">
                      <a:avLst/>
                    </a:prstGeom>
                    <a:noFill/>
                    <a:ln w="9525">
                      <a:noFill/>
                      <a:miter lim="800000"/>
                      <a:headEnd/>
                      <a:tailEnd/>
                    </a:ln>
                  </pic:spPr>
                </pic:pic>
              </a:graphicData>
            </a:graphic>
          </wp:inline>
        </w:drawing>
      </w:r>
    </w:p>
    <w:p w:rsidR="0004103A" w:rsidRDefault="0004103A" w:rsidP="0000258A">
      <w:pPr>
        <w:pStyle w:val="Default"/>
        <w:rPr>
          <w:rFonts w:ascii="Arial" w:hAnsi="Arial" w:cs="Arial"/>
          <w:b/>
          <w:bCs/>
        </w:rPr>
      </w:pPr>
    </w:p>
    <w:p w:rsidR="0004103A" w:rsidRDefault="0004103A" w:rsidP="0000258A">
      <w:pPr>
        <w:pStyle w:val="Default"/>
        <w:rPr>
          <w:rFonts w:ascii="Arial" w:hAnsi="Arial" w:cs="Arial"/>
          <w:b/>
          <w:bCs/>
        </w:rPr>
      </w:pPr>
    </w:p>
    <w:p w:rsidR="0004103A" w:rsidRDefault="0004103A" w:rsidP="0004103A">
      <w:pPr>
        <w:pStyle w:val="Default"/>
        <w:jc w:val="center"/>
        <w:rPr>
          <w:rFonts w:ascii="Arial" w:hAnsi="Arial" w:cs="Arial"/>
          <w:b/>
          <w:bCs/>
          <w:sz w:val="28"/>
          <w:szCs w:val="28"/>
        </w:rPr>
      </w:pPr>
      <w:r w:rsidRPr="0004103A">
        <w:rPr>
          <w:rFonts w:ascii="Arial" w:hAnsi="Arial" w:cs="Arial"/>
          <w:b/>
          <w:bCs/>
          <w:sz w:val="28"/>
          <w:szCs w:val="28"/>
        </w:rPr>
        <w:t xml:space="preserve">European Commission </w:t>
      </w:r>
      <w:r w:rsidR="0000258A" w:rsidRPr="0004103A">
        <w:rPr>
          <w:rFonts w:ascii="Arial" w:hAnsi="Arial" w:cs="Arial"/>
          <w:b/>
          <w:bCs/>
          <w:sz w:val="28"/>
          <w:szCs w:val="28"/>
        </w:rPr>
        <w:t>Consultation</w:t>
      </w:r>
      <w:r>
        <w:rPr>
          <w:rFonts w:ascii="Arial" w:hAnsi="Arial" w:cs="Arial"/>
          <w:b/>
          <w:bCs/>
          <w:sz w:val="28"/>
          <w:szCs w:val="28"/>
        </w:rPr>
        <w:t xml:space="preserve"> </w:t>
      </w:r>
      <w:r w:rsidR="0000258A" w:rsidRPr="0004103A">
        <w:rPr>
          <w:rFonts w:ascii="Arial" w:hAnsi="Arial" w:cs="Arial"/>
          <w:b/>
          <w:bCs/>
          <w:sz w:val="28"/>
          <w:szCs w:val="28"/>
        </w:rPr>
        <w:t xml:space="preserve">on Directive 2003/59/EC </w:t>
      </w:r>
    </w:p>
    <w:p w:rsidR="0000258A" w:rsidRPr="0021119A" w:rsidRDefault="0000258A" w:rsidP="0004103A">
      <w:pPr>
        <w:pStyle w:val="Default"/>
        <w:jc w:val="center"/>
        <w:rPr>
          <w:rFonts w:ascii="Arial" w:hAnsi="Arial" w:cs="Arial"/>
        </w:rPr>
      </w:pPr>
      <w:r w:rsidRPr="0004103A">
        <w:rPr>
          <w:rFonts w:ascii="Arial" w:hAnsi="Arial" w:cs="Arial"/>
          <w:b/>
          <w:bCs/>
          <w:sz w:val="28"/>
          <w:szCs w:val="28"/>
        </w:rPr>
        <w:t>on the initial qualification and periodic training of drivers of certain road vehicles for the carriage of goods or passengers</w:t>
      </w:r>
    </w:p>
    <w:p w:rsidR="0000258A" w:rsidRDefault="0000258A" w:rsidP="0000258A">
      <w:pPr>
        <w:pStyle w:val="Default"/>
        <w:rPr>
          <w:rFonts w:ascii="Arial" w:hAnsi="Arial" w:cs="Arial"/>
        </w:rPr>
      </w:pPr>
    </w:p>
    <w:p w:rsidR="0004103A" w:rsidRDefault="0004103A" w:rsidP="0000258A">
      <w:pPr>
        <w:pStyle w:val="Default"/>
        <w:rPr>
          <w:rFonts w:ascii="Arial" w:hAnsi="Arial" w:cs="Arial"/>
          <w:b/>
          <w:bCs/>
        </w:rPr>
      </w:pPr>
    </w:p>
    <w:p w:rsidR="0004103A" w:rsidRDefault="0004103A" w:rsidP="0004103A">
      <w:pPr>
        <w:pStyle w:val="Default"/>
        <w:jc w:val="center"/>
        <w:rPr>
          <w:rFonts w:ascii="Arial" w:hAnsi="Arial" w:cs="Arial"/>
          <w:b/>
          <w:bCs/>
        </w:rPr>
      </w:pPr>
      <w:r>
        <w:rPr>
          <w:rFonts w:ascii="Arial" w:hAnsi="Arial" w:cs="Arial"/>
          <w:b/>
          <w:bCs/>
        </w:rPr>
        <w:t>October 2013</w:t>
      </w:r>
    </w:p>
    <w:p w:rsidR="0004103A" w:rsidRDefault="0004103A" w:rsidP="0004103A">
      <w:pPr>
        <w:pStyle w:val="Heading2"/>
        <w:jc w:val="center"/>
        <w:rPr>
          <w:sz w:val="28"/>
          <w:szCs w:val="28"/>
        </w:rPr>
      </w:pPr>
    </w:p>
    <w:p w:rsidR="0004103A" w:rsidRPr="00C10119" w:rsidRDefault="0004103A" w:rsidP="0004103A">
      <w:pPr>
        <w:pStyle w:val="Heading2"/>
        <w:jc w:val="center"/>
        <w:rPr>
          <w:sz w:val="28"/>
          <w:szCs w:val="28"/>
        </w:rPr>
      </w:pPr>
      <w:r w:rsidRPr="00C10119">
        <w:rPr>
          <w:sz w:val="28"/>
          <w:szCs w:val="28"/>
        </w:rPr>
        <w:t xml:space="preserve">Response from the </w:t>
      </w:r>
      <w:r>
        <w:rPr>
          <w:sz w:val="28"/>
          <w:szCs w:val="28"/>
        </w:rPr>
        <w:t>European Blind Union</w:t>
      </w:r>
    </w:p>
    <w:p w:rsidR="0004103A" w:rsidRDefault="0004103A" w:rsidP="0004103A"/>
    <w:p w:rsidR="0004103A" w:rsidRPr="00A763B0" w:rsidRDefault="0004103A" w:rsidP="0004103A">
      <w:pPr>
        <w:autoSpaceDE w:val="0"/>
        <w:autoSpaceDN w:val="0"/>
        <w:adjustRightInd w:val="0"/>
        <w:jc w:val="both"/>
        <w:rPr>
          <w:szCs w:val="28"/>
          <w:lang w:eastAsia="fr-FR"/>
        </w:rPr>
      </w:pPr>
      <w:r w:rsidRPr="00A763B0">
        <w:rPr>
          <w:szCs w:val="28"/>
          <w:lang w:eastAsia="fr-FR"/>
        </w:rPr>
        <w:t xml:space="preserve">The </w:t>
      </w:r>
      <w:r w:rsidRPr="00A763B0">
        <w:rPr>
          <w:b/>
          <w:szCs w:val="28"/>
          <w:lang w:eastAsia="fr-FR"/>
        </w:rPr>
        <w:t>European Blind Union (EBU)</w:t>
      </w:r>
      <w:r w:rsidRPr="00A763B0">
        <w:rPr>
          <w:szCs w:val="28"/>
          <w:lang w:eastAsia="fr-FR"/>
        </w:rPr>
        <w:t xml:space="preserve"> is a non-governmental, non profit making European organisation founded in 1984. It is one of the six regional bodies of the World Blind Union, and it promotes the interests of blind people and people with low vision in Europe. It currently operates within a network of 45 national members including organisations from all 27 European Union member states, candidate nations and other major countries in geographical Europe.</w:t>
      </w:r>
    </w:p>
    <w:p w:rsidR="0004103A" w:rsidRPr="00A763B0" w:rsidRDefault="0004103A" w:rsidP="0004103A">
      <w:pPr>
        <w:autoSpaceDE w:val="0"/>
        <w:autoSpaceDN w:val="0"/>
        <w:adjustRightInd w:val="0"/>
        <w:jc w:val="both"/>
        <w:rPr>
          <w:szCs w:val="28"/>
        </w:rPr>
      </w:pPr>
    </w:p>
    <w:p w:rsidR="0004103A" w:rsidRPr="00A763B0" w:rsidRDefault="0004103A" w:rsidP="0004103A">
      <w:pPr>
        <w:jc w:val="both"/>
        <w:rPr>
          <w:color w:val="000000"/>
          <w:szCs w:val="28"/>
          <w:lang w:val="fr-FR"/>
        </w:rPr>
      </w:pPr>
      <w:r w:rsidRPr="00A763B0">
        <w:rPr>
          <w:szCs w:val="28"/>
          <w:lang w:val="fr-FR"/>
        </w:rPr>
        <w:t xml:space="preserve">EBU Office, </w:t>
      </w:r>
      <w:r w:rsidRPr="00A763B0">
        <w:rPr>
          <w:szCs w:val="28"/>
        </w:rPr>
        <w:t>6 rue Gager-Gabillot 75015 Paris, France</w:t>
      </w:r>
      <w:r w:rsidRPr="00A763B0">
        <w:rPr>
          <w:color w:val="000000"/>
          <w:szCs w:val="28"/>
          <w:lang w:val="fr-FR"/>
        </w:rPr>
        <w:t xml:space="preserve"> </w:t>
      </w:r>
    </w:p>
    <w:p w:rsidR="0004103A" w:rsidRPr="00A763B0" w:rsidRDefault="0004103A" w:rsidP="0004103A">
      <w:pPr>
        <w:jc w:val="both"/>
        <w:rPr>
          <w:szCs w:val="28"/>
          <w:lang w:val="fr-FR"/>
        </w:rPr>
      </w:pPr>
      <w:r w:rsidRPr="00A763B0">
        <w:rPr>
          <w:color w:val="000000"/>
          <w:szCs w:val="28"/>
          <w:lang w:val="fr-FR"/>
        </w:rPr>
        <w:t xml:space="preserve">Tel : +33 1 47 05 38 20 </w:t>
      </w:r>
    </w:p>
    <w:p w:rsidR="0004103A" w:rsidRPr="00A763B0" w:rsidRDefault="0004103A" w:rsidP="0004103A">
      <w:pPr>
        <w:rPr>
          <w:szCs w:val="28"/>
          <w:lang w:val="fr-FR"/>
        </w:rPr>
      </w:pPr>
    </w:p>
    <w:p w:rsidR="0004103A" w:rsidRPr="00A763B0" w:rsidRDefault="0004103A" w:rsidP="0004103A">
      <w:pPr>
        <w:autoSpaceDE w:val="0"/>
        <w:autoSpaceDN w:val="0"/>
        <w:adjustRightInd w:val="0"/>
        <w:jc w:val="both"/>
        <w:rPr>
          <w:szCs w:val="28"/>
        </w:rPr>
      </w:pPr>
      <w:r w:rsidRPr="00A763B0">
        <w:rPr>
          <w:szCs w:val="28"/>
        </w:rPr>
        <w:t>We are happy for our contribution to be made public.</w:t>
      </w:r>
    </w:p>
    <w:p w:rsidR="0004103A" w:rsidRDefault="0004103A" w:rsidP="0000258A">
      <w:pPr>
        <w:pStyle w:val="Default"/>
        <w:rPr>
          <w:rFonts w:ascii="Arial" w:hAnsi="Arial" w:cs="Arial"/>
          <w:b/>
          <w:bCs/>
        </w:rPr>
      </w:pPr>
    </w:p>
    <w:p w:rsidR="0000258A" w:rsidRPr="0021119A" w:rsidRDefault="008B7730" w:rsidP="0000258A">
      <w:pPr>
        <w:pStyle w:val="Default"/>
        <w:rPr>
          <w:rFonts w:ascii="Arial" w:hAnsi="Arial" w:cs="Arial"/>
        </w:rPr>
      </w:pPr>
      <w:r>
        <w:rPr>
          <w:rFonts w:ascii="Arial" w:hAnsi="Arial" w:cs="Arial"/>
          <w:b/>
          <w:bCs/>
        </w:rPr>
        <w:t xml:space="preserve">Section 1 - </w:t>
      </w:r>
      <w:r w:rsidR="0000258A" w:rsidRPr="0021119A">
        <w:rPr>
          <w:rFonts w:ascii="Arial" w:hAnsi="Arial" w:cs="Arial"/>
          <w:b/>
          <w:bCs/>
        </w:rPr>
        <w:t xml:space="preserve">Information about </w:t>
      </w:r>
      <w:r w:rsidR="008F1B46">
        <w:rPr>
          <w:rFonts w:ascii="Arial" w:hAnsi="Arial" w:cs="Arial"/>
          <w:b/>
          <w:bCs/>
        </w:rPr>
        <w:t>our organisation</w:t>
      </w:r>
    </w:p>
    <w:p w:rsidR="0000258A" w:rsidRPr="0021119A" w:rsidRDefault="0000258A" w:rsidP="0000258A">
      <w:pPr>
        <w:pStyle w:val="Default"/>
        <w:rPr>
          <w:rFonts w:ascii="Arial" w:hAnsi="Arial" w:cs="Arial"/>
        </w:rPr>
      </w:pPr>
    </w:p>
    <w:p w:rsidR="0000258A" w:rsidRPr="0021119A" w:rsidRDefault="0000258A" w:rsidP="0000258A">
      <w:pPr>
        <w:autoSpaceDE w:val="0"/>
        <w:autoSpaceDN w:val="0"/>
        <w:adjustRightInd w:val="0"/>
        <w:spacing w:line="240" w:lineRule="auto"/>
        <w:rPr>
          <w:color w:val="08435E"/>
          <w:szCs w:val="24"/>
        </w:rPr>
      </w:pPr>
      <w:r w:rsidRPr="0004103A">
        <w:rPr>
          <w:b/>
          <w:color w:val="08435E"/>
          <w:szCs w:val="24"/>
        </w:rPr>
        <w:t>Name of org</w:t>
      </w:r>
      <w:r w:rsidR="008B7730" w:rsidRPr="0004103A">
        <w:rPr>
          <w:b/>
          <w:color w:val="08435E"/>
          <w:szCs w:val="24"/>
        </w:rPr>
        <w:t>anisation</w:t>
      </w:r>
      <w:r w:rsidR="008B7730">
        <w:rPr>
          <w:color w:val="08435E"/>
          <w:szCs w:val="24"/>
        </w:rPr>
        <w:t xml:space="preserve">: </w:t>
      </w:r>
      <w:r w:rsidR="005D3D92">
        <w:rPr>
          <w:color w:val="08435E"/>
          <w:szCs w:val="24"/>
        </w:rPr>
        <w:t>European Blind U</w:t>
      </w:r>
      <w:r w:rsidR="00FC3FD3">
        <w:rPr>
          <w:color w:val="08435E"/>
          <w:szCs w:val="24"/>
        </w:rPr>
        <w:t>n</w:t>
      </w:r>
      <w:r w:rsidR="005D3D92">
        <w:rPr>
          <w:color w:val="08435E"/>
          <w:szCs w:val="24"/>
        </w:rPr>
        <w:t>ion</w:t>
      </w:r>
    </w:p>
    <w:p w:rsidR="0000258A" w:rsidRPr="0021119A" w:rsidRDefault="0000258A" w:rsidP="0000258A">
      <w:pPr>
        <w:autoSpaceDE w:val="0"/>
        <w:autoSpaceDN w:val="0"/>
        <w:adjustRightInd w:val="0"/>
        <w:spacing w:line="240" w:lineRule="auto"/>
        <w:rPr>
          <w:color w:val="08435E"/>
          <w:szCs w:val="24"/>
        </w:rPr>
      </w:pPr>
      <w:r w:rsidRPr="0021119A">
        <w:rPr>
          <w:color w:val="08435E"/>
          <w:szCs w:val="24"/>
        </w:rPr>
        <w:t>Email contact</w:t>
      </w:r>
      <w:r w:rsidR="008B7730">
        <w:rPr>
          <w:color w:val="08435E"/>
          <w:szCs w:val="24"/>
        </w:rPr>
        <w:t xml:space="preserve">: </w:t>
      </w:r>
      <w:hyperlink r:id="rId9" w:history="1">
        <w:r w:rsidR="0004103A" w:rsidRPr="001B5656">
          <w:rPr>
            <w:rStyle w:val="Hyperlink"/>
            <w:rFonts w:cs="Arial"/>
            <w:szCs w:val="24"/>
          </w:rPr>
          <w:t>ebu@euroblind.org</w:t>
        </w:r>
      </w:hyperlink>
      <w:r w:rsidR="0004103A">
        <w:rPr>
          <w:color w:val="08435E"/>
          <w:szCs w:val="24"/>
        </w:rPr>
        <w:t xml:space="preserve"> </w:t>
      </w:r>
    </w:p>
    <w:p w:rsidR="0000258A" w:rsidRPr="0021119A" w:rsidRDefault="008B7730" w:rsidP="0000258A">
      <w:pPr>
        <w:autoSpaceDE w:val="0"/>
        <w:autoSpaceDN w:val="0"/>
        <w:adjustRightInd w:val="0"/>
        <w:spacing w:line="240" w:lineRule="auto"/>
        <w:rPr>
          <w:color w:val="08435E"/>
          <w:szCs w:val="24"/>
        </w:rPr>
      </w:pPr>
      <w:r>
        <w:rPr>
          <w:color w:val="08435E"/>
          <w:szCs w:val="24"/>
        </w:rPr>
        <w:t xml:space="preserve">Country where we operate: </w:t>
      </w:r>
      <w:r w:rsidR="005D3D92">
        <w:rPr>
          <w:color w:val="08435E"/>
          <w:szCs w:val="24"/>
        </w:rPr>
        <w:t xml:space="preserve">All EU </w:t>
      </w:r>
      <w:r w:rsidR="0004103A">
        <w:rPr>
          <w:color w:val="08435E"/>
          <w:szCs w:val="24"/>
        </w:rPr>
        <w:t>Member States</w:t>
      </w:r>
    </w:p>
    <w:p w:rsidR="003F6C9B" w:rsidRDefault="008B7730" w:rsidP="0000258A">
      <w:pPr>
        <w:autoSpaceDE w:val="0"/>
        <w:autoSpaceDN w:val="0"/>
        <w:adjustRightInd w:val="0"/>
        <w:spacing w:line="240" w:lineRule="auto"/>
        <w:rPr>
          <w:color w:val="08435E"/>
          <w:szCs w:val="24"/>
        </w:rPr>
      </w:pPr>
      <w:r>
        <w:rPr>
          <w:color w:val="08435E"/>
          <w:szCs w:val="24"/>
        </w:rPr>
        <w:t>This answer is ‘</w:t>
      </w:r>
      <w:r w:rsidR="003F6C9B" w:rsidRPr="0004103A">
        <w:rPr>
          <w:b/>
          <w:color w:val="08435E"/>
          <w:szCs w:val="24"/>
        </w:rPr>
        <w:t>on behalf of an organisation or institutions (business organisation, NGO, public authority, etc.)</w:t>
      </w:r>
      <w:r>
        <w:rPr>
          <w:color w:val="08435E"/>
          <w:szCs w:val="24"/>
        </w:rPr>
        <w:t>’</w:t>
      </w:r>
    </w:p>
    <w:p w:rsidR="008B7730" w:rsidRPr="0004103A" w:rsidRDefault="008B7730" w:rsidP="0000258A">
      <w:pPr>
        <w:autoSpaceDE w:val="0"/>
        <w:autoSpaceDN w:val="0"/>
        <w:adjustRightInd w:val="0"/>
        <w:spacing w:line="240" w:lineRule="auto"/>
        <w:rPr>
          <w:b/>
          <w:color w:val="08435E"/>
          <w:szCs w:val="24"/>
        </w:rPr>
      </w:pPr>
      <w:r>
        <w:rPr>
          <w:color w:val="08435E"/>
          <w:szCs w:val="24"/>
        </w:rPr>
        <w:t xml:space="preserve">Category of organisation: </w:t>
      </w:r>
      <w:r w:rsidRPr="0004103A">
        <w:rPr>
          <w:b/>
          <w:color w:val="08435E"/>
          <w:szCs w:val="24"/>
        </w:rPr>
        <w:t xml:space="preserve">‘other interest representation’ (disabled </w:t>
      </w:r>
      <w:r w:rsidR="0004103A">
        <w:rPr>
          <w:b/>
          <w:color w:val="08435E"/>
          <w:szCs w:val="24"/>
        </w:rPr>
        <w:t>passengers</w:t>
      </w:r>
      <w:r w:rsidRPr="0004103A">
        <w:rPr>
          <w:b/>
          <w:color w:val="08435E"/>
          <w:szCs w:val="24"/>
        </w:rPr>
        <w:t>)</w:t>
      </w:r>
    </w:p>
    <w:p w:rsidR="0000258A" w:rsidRDefault="008B7730" w:rsidP="0000258A">
      <w:pPr>
        <w:autoSpaceDE w:val="0"/>
        <w:autoSpaceDN w:val="0"/>
        <w:adjustRightInd w:val="0"/>
        <w:spacing w:line="240" w:lineRule="auto"/>
        <w:rPr>
          <w:b/>
          <w:szCs w:val="28"/>
        </w:rPr>
      </w:pPr>
      <w:r w:rsidRPr="0004103A">
        <w:rPr>
          <w:b/>
          <w:color w:val="08435E"/>
          <w:szCs w:val="24"/>
        </w:rPr>
        <w:t xml:space="preserve">Our </w:t>
      </w:r>
      <w:r w:rsidR="003F6C9B" w:rsidRPr="0004103A">
        <w:rPr>
          <w:b/>
          <w:color w:val="08435E"/>
          <w:szCs w:val="24"/>
        </w:rPr>
        <w:t xml:space="preserve">Transparency register </w:t>
      </w:r>
      <w:r w:rsidRPr="0004103A">
        <w:rPr>
          <w:b/>
          <w:color w:val="08435E"/>
          <w:szCs w:val="24"/>
        </w:rPr>
        <w:t>number is</w:t>
      </w:r>
      <w:r>
        <w:rPr>
          <w:color w:val="08435E"/>
          <w:szCs w:val="24"/>
        </w:rPr>
        <w:t xml:space="preserve"> </w:t>
      </w:r>
      <w:r w:rsidR="0004103A" w:rsidRPr="00A763B0">
        <w:rPr>
          <w:b/>
          <w:szCs w:val="28"/>
        </w:rPr>
        <w:t>42378755934-87</w:t>
      </w:r>
    </w:p>
    <w:p w:rsidR="0004103A" w:rsidRDefault="0004103A" w:rsidP="0000258A">
      <w:pPr>
        <w:autoSpaceDE w:val="0"/>
        <w:autoSpaceDN w:val="0"/>
        <w:adjustRightInd w:val="0"/>
        <w:spacing w:line="240" w:lineRule="auto"/>
        <w:rPr>
          <w:color w:val="08435E"/>
          <w:szCs w:val="24"/>
        </w:rPr>
      </w:pPr>
    </w:p>
    <w:p w:rsidR="00543AE2" w:rsidRPr="00543AE2" w:rsidRDefault="00543AE2" w:rsidP="00543AE2">
      <w:pPr>
        <w:jc w:val="both"/>
        <w:rPr>
          <w:b/>
          <w:szCs w:val="28"/>
        </w:rPr>
      </w:pPr>
      <w:r w:rsidRPr="00543AE2">
        <w:rPr>
          <w:b/>
          <w:szCs w:val="28"/>
        </w:rPr>
        <w:t>We have limited our responses to the questions that are directly relevant to disabled passengers.</w:t>
      </w:r>
    </w:p>
    <w:p w:rsidR="0004103A" w:rsidRDefault="0004103A">
      <w:pPr>
        <w:rPr>
          <w:color w:val="08435E"/>
          <w:szCs w:val="24"/>
        </w:rPr>
      </w:pPr>
      <w:r>
        <w:rPr>
          <w:color w:val="08435E"/>
          <w:szCs w:val="24"/>
        </w:rPr>
        <w:br w:type="page"/>
      </w:r>
    </w:p>
    <w:p w:rsidR="0000258A" w:rsidRPr="0021119A" w:rsidRDefault="0000258A" w:rsidP="0000258A">
      <w:pPr>
        <w:pStyle w:val="Default"/>
        <w:rPr>
          <w:rFonts w:ascii="Arial" w:hAnsi="Arial" w:cs="Arial"/>
        </w:rPr>
      </w:pPr>
      <w:r w:rsidRPr="0021119A">
        <w:rPr>
          <w:rFonts w:ascii="Arial" w:hAnsi="Arial" w:cs="Arial"/>
          <w:b/>
          <w:bCs/>
        </w:rPr>
        <w:lastRenderedPageBreak/>
        <w:t xml:space="preserve">2. The general relevance and effectiveness of the Directive </w:t>
      </w:r>
    </w:p>
    <w:p w:rsidR="0000258A" w:rsidRPr="0021119A" w:rsidRDefault="0000258A" w:rsidP="0000258A">
      <w:pPr>
        <w:pStyle w:val="Default"/>
        <w:rPr>
          <w:rFonts w:ascii="Arial" w:hAnsi="Arial" w:cs="Arial"/>
        </w:rPr>
      </w:pPr>
    </w:p>
    <w:p w:rsidR="0000258A" w:rsidRPr="001F63E1" w:rsidRDefault="0000258A" w:rsidP="0000258A">
      <w:pPr>
        <w:pStyle w:val="Default"/>
        <w:rPr>
          <w:rFonts w:ascii="Arial" w:hAnsi="Arial" w:cs="Arial"/>
          <w:b/>
        </w:rPr>
      </w:pPr>
      <w:r w:rsidRPr="001F63E1">
        <w:rPr>
          <w:rFonts w:ascii="Arial" w:hAnsi="Arial" w:cs="Arial"/>
          <w:b/>
          <w:i/>
          <w:iCs/>
        </w:rPr>
        <w:t xml:space="preserve">(1) Do you think that qualification and education of drivers engaged in the transport of goods or passengers by road have an important contribution to make to road safety? </w:t>
      </w:r>
    </w:p>
    <w:p w:rsidR="0000258A" w:rsidRPr="001F63E1" w:rsidRDefault="0000258A" w:rsidP="0000258A">
      <w:pPr>
        <w:pStyle w:val="Default"/>
        <w:rPr>
          <w:rFonts w:ascii="Arial" w:hAnsi="Arial" w:cs="Arial"/>
        </w:rPr>
      </w:pPr>
    </w:p>
    <w:p w:rsidR="0000258A" w:rsidRPr="001F63E1" w:rsidRDefault="0000258A" w:rsidP="0000258A">
      <w:pPr>
        <w:pStyle w:val="Default"/>
        <w:rPr>
          <w:rFonts w:ascii="Arial" w:hAnsi="Arial" w:cs="Arial"/>
        </w:rPr>
      </w:pPr>
      <w:r w:rsidRPr="001F63E1">
        <w:rPr>
          <w:rFonts w:ascii="Arial" w:hAnsi="Arial" w:cs="Arial"/>
          <w:i/>
          <w:iCs/>
        </w:rPr>
        <w:t xml:space="preserve">Yes </w:t>
      </w:r>
    </w:p>
    <w:p w:rsidR="0000258A" w:rsidRPr="001F63E1" w:rsidRDefault="0000258A" w:rsidP="0000258A">
      <w:pPr>
        <w:pStyle w:val="Default"/>
        <w:rPr>
          <w:rFonts w:ascii="Arial" w:hAnsi="Arial" w:cs="Arial"/>
        </w:rPr>
      </w:pPr>
    </w:p>
    <w:p w:rsidR="0000258A" w:rsidRPr="001F63E1" w:rsidRDefault="0000258A" w:rsidP="0000258A">
      <w:pPr>
        <w:pStyle w:val="Default"/>
        <w:rPr>
          <w:rFonts w:ascii="Arial" w:hAnsi="Arial" w:cs="Arial"/>
          <w:b/>
        </w:rPr>
      </w:pPr>
      <w:r w:rsidRPr="001F63E1">
        <w:rPr>
          <w:rFonts w:ascii="Arial" w:hAnsi="Arial" w:cs="Arial"/>
          <w:b/>
          <w:i/>
          <w:iCs/>
        </w:rPr>
        <w:t xml:space="preserve">(4) Do you think that the establishment of a common framework for the training and the testing, further harmonisation of the content of the training, and the setting of common requirements for training centres and instructors could further contribute to the objectives of the Directive? </w:t>
      </w:r>
    </w:p>
    <w:p w:rsidR="0000258A" w:rsidRPr="001F63E1" w:rsidRDefault="0000258A" w:rsidP="0000258A">
      <w:pPr>
        <w:pStyle w:val="Default"/>
        <w:rPr>
          <w:rFonts w:ascii="Arial" w:hAnsi="Arial" w:cs="Arial"/>
        </w:rPr>
      </w:pPr>
    </w:p>
    <w:p w:rsidR="0000258A" w:rsidRPr="001F63E1" w:rsidRDefault="0000258A" w:rsidP="0000258A">
      <w:pPr>
        <w:pStyle w:val="Default"/>
        <w:rPr>
          <w:rFonts w:ascii="Arial" w:hAnsi="Arial" w:cs="Arial"/>
        </w:rPr>
      </w:pPr>
      <w:r w:rsidRPr="001F63E1">
        <w:rPr>
          <w:rFonts w:ascii="Arial" w:hAnsi="Arial" w:cs="Arial"/>
          <w:i/>
          <w:iCs/>
        </w:rPr>
        <w:t xml:space="preserve">Yes </w:t>
      </w:r>
    </w:p>
    <w:p w:rsidR="0021119A" w:rsidRPr="001F63E1" w:rsidRDefault="0021119A" w:rsidP="0000258A">
      <w:pPr>
        <w:pStyle w:val="Default"/>
        <w:rPr>
          <w:rFonts w:ascii="Arial" w:hAnsi="Arial" w:cs="Arial"/>
          <w:i/>
          <w:iCs/>
        </w:rPr>
      </w:pPr>
    </w:p>
    <w:p w:rsidR="00543AE2" w:rsidRPr="001F63E1" w:rsidRDefault="0000258A" w:rsidP="008F1B46">
      <w:pPr>
        <w:pStyle w:val="Default"/>
        <w:rPr>
          <w:rFonts w:ascii="Arial" w:hAnsi="Arial" w:cs="Arial"/>
          <w:i/>
          <w:iCs/>
        </w:rPr>
      </w:pPr>
      <w:r w:rsidRPr="001F63E1">
        <w:rPr>
          <w:rFonts w:ascii="Arial" w:hAnsi="Arial" w:cs="Arial"/>
          <w:b/>
          <w:i/>
          <w:iCs/>
        </w:rPr>
        <w:t>Comments</w:t>
      </w:r>
      <w:r w:rsidR="00D870E8" w:rsidRPr="001F63E1">
        <w:rPr>
          <w:rFonts w:ascii="Arial" w:hAnsi="Arial" w:cs="Arial"/>
          <w:b/>
          <w:i/>
          <w:iCs/>
        </w:rPr>
        <w:t>:</w:t>
      </w:r>
      <w:r w:rsidR="00D870E8" w:rsidRPr="001F63E1">
        <w:rPr>
          <w:rFonts w:ascii="Arial" w:hAnsi="Arial" w:cs="Arial"/>
          <w:i/>
          <w:iCs/>
        </w:rPr>
        <w:t xml:space="preserve"> </w:t>
      </w:r>
    </w:p>
    <w:p w:rsidR="00543AE2" w:rsidRPr="001F63E1" w:rsidRDefault="00D870E8" w:rsidP="008F1B46">
      <w:pPr>
        <w:pStyle w:val="Default"/>
        <w:rPr>
          <w:rFonts w:ascii="Arial" w:hAnsi="Arial" w:cs="Arial"/>
        </w:rPr>
      </w:pPr>
      <w:r w:rsidRPr="001F63E1">
        <w:rPr>
          <w:rFonts w:ascii="Arial" w:hAnsi="Arial" w:cs="Arial"/>
          <w:iCs/>
        </w:rPr>
        <w:t xml:space="preserve">The establishment of a common framework for the training and the testing, further harmonisation of the content of the training, and the setting of common requirements for training centres and instructors would definitely enhance the quality of service to passengers and their safety. </w:t>
      </w:r>
      <w:r w:rsidR="008F1B46" w:rsidRPr="001F63E1">
        <w:rPr>
          <w:rFonts w:ascii="Arial" w:hAnsi="Arial" w:cs="Arial"/>
          <w:iCs/>
        </w:rPr>
        <w:t>Road safety is important for all passengers. People with disabilities, including people with sight loss, nee</w:t>
      </w:r>
      <w:r w:rsidR="007319FA" w:rsidRPr="001F63E1">
        <w:rPr>
          <w:rFonts w:ascii="Arial" w:hAnsi="Arial" w:cs="Arial"/>
          <w:iCs/>
        </w:rPr>
        <w:t>d to feel safe when travelling. E</w:t>
      </w:r>
      <w:r w:rsidR="008F1B46" w:rsidRPr="001F63E1">
        <w:rPr>
          <w:rFonts w:ascii="Arial" w:hAnsi="Arial" w:cs="Arial"/>
          <w:iCs/>
        </w:rPr>
        <w:t>nsuring that drivers are suitably qualified and trained in disability awareness is an essential part of this.</w:t>
      </w:r>
      <w:r w:rsidR="00543AE2" w:rsidRPr="001F63E1">
        <w:rPr>
          <w:rFonts w:ascii="Arial" w:hAnsi="Arial" w:cs="Arial"/>
        </w:rPr>
        <w:t xml:space="preserve"> </w:t>
      </w:r>
    </w:p>
    <w:p w:rsidR="00AD7BAE" w:rsidRPr="001F63E1" w:rsidRDefault="00AD7BAE" w:rsidP="008F1B46">
      <w:pPr>
        <w:pStyle w:val="Default"/>
        <w:rPr>
          <w:rFonts w:ascii="Arial" w:hAnsi="Arial" w:cs="Arial"/>
        </w:rPr>
      </w:pPr>
    </w:p>
    <w:p w:rsidR="00ED085B" w:rsidRPr="001F63E1" w:rsidRDefault="00543AE2" w:rsidP="008F1B46">
      <w:pPr>
        <w:pStyle w:val="Default"/>
        <w:rPr>
          <w:rFonts w:ascii="Arial" w:hAnsi="Arial" w:cs="Arial"/>
        </w:rPr>
      </w:pPr>
      <w:r w:rsidRPr="001F63E1">
        <w:rPr>
          <w:rFonts w:ascii="Arial" w:hAnsi="Arial" w:cs="Arial"/>
        </w:rPr>
        <w:t>People who are blind or partially sighted rely heavily on public transport. Bus and coach travel is an affordable mean</w:t>
      </w:r>
      <w:r w:rsidR="0004103A" w:rsidRPr="001F63E1">
        <w:rPr>
          <w:rFonts w:ascii="Arial" w:hAnsi="Arial" w:cs="Arial"/>
        </w:rPr>
        <w:t>s</w:t>
      </w:r>
      <w:r w:rsidRPr="001F63E1">
        <w:rPr>
          <w:rFonts w:ascii="Arial" w:hAnsi="Arial" w:cs="Arial"/>
        </w:rPr>
        <w:t xml:space="preserve"> of transport; unfortunately, people with sight loss regularly experience discrimination in a</w:t>
      </w:r>
      <w:r w:rsidR="007319FA" w:rsidRPr="001F63E1">
        <w:rPr>
          <w:rFonts w:ascii="Arial" w:hAnsi="Arial" w:cs="Arial"/>
        </w:rPr>
        <w:t>ccessing this mode of transport</w:t>
      </w:r>
      <w:r w:rsidRPr="001F63E1">
        <w:rPr>
          <w:rFonts w:ascii="Arial" w:hAnsi="Arial" w:cs="Arial"/>
        </w:rPr>
        <w:t xml:space="preserve"> because drivers have little or no awareness of the specific needs of disabled passengers. Much of this discrimination could be addressed through </w:t>
      </w:r>
      <w:r w:rsidR="0004103A" w:rsidRPr="001F63E1">
        <w:rPr>
          <w:rFonts w:ascii="Arial" w:hAnsi="Arial" w:cs="Arial"/>
        </w:rPr>
        <w:t xml:space="preserve">good </w:t>
      </w:r>
      <w:r w:rsidRPr="001F63E1">
        <w:rPr>
          <w:rFonts w:ascii="Arial" w:hAnsi="Arial" w:cs="Arial"/>
        </w:rPr>
        <w:t xml:space="preserve">quality disability awareness training. We therefore believe that a review of the Directive is needed, in order to ensure compliance with </w:t>
      </w:r>
      <w:r w:rsidR="00666EE1" w:rsidRPr="001F63E1">
        <w:rPr>
          <w:rFonts w:ascii="Arial" w:hAnsi="Arial" w:cs="Arial"/>
        </w:rPr>
        <w:t>new</w:t>
      </w:r>
      <w:r w:rsidRPr="001F63E1">
        <w:rPr>
          <w:rFonts w:ascii="Arial" w:hAnsi="Arial" w:cs="Arial"/>
        </w:rPr>
        <w:t xml:space="preserve"> provisions set out in the United Nations Convention on the Rights of Persons</w:t>
      </w:r>
      <w:r w:rsidR="00ED085B" w:rsidRPr="001F63E1">
        <w:rPr>
          <w:rFonts w:ascii="Arial" w:hAnsi="Arial" w:cs="Arial"/>
        </w:rPr>
        <w:t xml:space="preserve"> with Disabilities</w:t>
      </w:r>
      <w:r w:rsidR="005D3D92" w:rsidRPr="001F63E1">
        <w:rPr>
          <w:rFonts w:ascii="Arial" w:hAnsi="Arial" w:cs="Arial"/>
        </w:rPr>
        <w:t xml:space="preserve"> (UNCRPD)</w:t>
      </w:r>
      <w:r w:rsidR="00ED085B" w:rsidRPr="001F63E1">
        <w:rPr>
          <w:rFonts w:ascii="Arial" w:hAnsi="Arial" w:cs="Arial"/>
        </w:rPr>
        <w:t xml:space="preserve"> </w:t>
      </w:r>
      <w:r w:rsidRPr="001F63E1">
        <w:rPr>
          <w:rFonts w:ascii="Arial" w:hAnsi="Arial" w:cs="Arial"/>
        </w:rPr>
        <w:t xml:space="preserve">which </w:t>
      </w:r>
      <w:r w:rsidR="0004103A" w:rsidRPr="001F63E1">
        <w:rPr>
          <w:rFonts w:ascii="Arial" w:hAnsi="Arial" w:cs="Arial"/>
        </w:rPr>
        <w:t>are</w:t>
      </w:r>
      <w:r w:rsidRPr="001F63E1">
        <w:rPr>
          <w:rFonts w:ascii="Arial" w:hAnsi="Arial" w:cs="Arial"/>
        </w:rPr>
        <w:t xml:space="preserve"> binding on the EU and Member States. </w:t>
      </w:r>
    </w:p>
    <w:p w:rsidR="007319FA" w:rsidRPr="001F63E1" w:rsidRDefault="007319FA" w:rsidP="008F1B46">
      <w:pPr>
        <w:pStyle w:val="Default"/>
        <w:rPr>
          <w:rFonts w:ascii="Arial" w:hAnsi="Arial" w:cs="Arial"/>
        </w:rPr>
      </w:pPr>
    </w:p>
    <w:p w:rsidR="0000258A" w:rsidRPr="001F63E1" w:rsidRDefault="00543AE2" w:rsidP="0000258A">
      <w:pPr>
        <w:pStyle w:val="Default"/>
        <w:rPr>
          <w:rFonts w:ascii="Arial" w:hAnsi="Arial" w:cs="Arial"/>
          <w:iCs/>
        </w:rPr>
      </w:pPr>
      <w:r w:rsidRPr="001F63E1">
        <w:rPr>
          <w:rFonts w:ascii="Arial" w:hAnsi="Arial" w:cs="Arial"/>
        </w:rPr>
        <w:t xml:space="preserve">Raising the level of qualification of drivers and enhancing the effectiveness </w:t>
      </w:r>
      <w:r w:rsidR="007956B6" w:rsidRPr="001F63E1">
        <w:rPr>
          <w:rFonts w:ascii="Arial" w:hAnsi="Arial" w:cs="Arial"/>
        </w:rPr>
        <w:t xml:space="preserve">of </w:t>
      </w:r>
      <w:r w:rsidRPr="001F63E1">
        <w:rPr>
          <w:rFonts w:ascii="Arial" w:hAnsi="Arial" w:cs="Arial"/>
        </w:rPr>
        <w:t xml:space="preserve">CPC in particular </w:t>
      </w:r>
      <w:r w:rsidR="00ED085B" w:rsidRPr="001F63E1">
        <w:rPr>
          <w:rFonts w:ascii="Arial" w:hAnsi="Arial" w:cs="Arial"/>
        </w:rPr>
        <w:t>are</w:t>
      </w:r>
      <w:r w:rsidRPr="001F63E1">
        <w:rPr>
          <w:rFonts w:ascii="Arial" w:hAnsi="Arial" w:cs="Arial"/>
        </w:rPr>
        <w:t xml:space="preserve"> essential pre-requisite</w:t>
      </w:r>
      <w:r w:rsidR="00ED085B" w:rsidRPr="001F63E1">
        <w:rPr>
          <w:rFonts w:ascii="Arial" w:hAnsi="Arial" w:cs="Arial"/>
        </w:rPr>
        <w:t>s</w:t>
      </w:r>
      <w:r w:rsidRPr="001F63E1">
        <w:rPr>
          <w:rFonts w:ascii="Arial" w:hAnsi="Arial" w:cs="Arial"/>
        </w:rPr>
        <w:t xml:space="preserve"> to ensure safer and more accessible travel for all.</w:t>
      </w:r>
      <w:r w:rsidR="00ED085B" w:rsidRPr="001F63E1">
        <w:rPr>
          <w:rFonts w:ascii="Arial" w:hAnsi="Arial" w:cs="Arial"/>
        </w:rPr>
        <w:t xml:space="preserve"> </w:t>
      </w:r>
      <w:r w:rsidR="00D870E8" w:rsidRPr="001F63E1">
        <w:rPr>
          <w:rFonts w:ascii="Arial" w:hAnsi="Arial" w:cs="Arial"/>
          <w:iCs/>
        </w:rPr>
        <w:t xml:space="preserve">If the </w:t>
      </w:r>
      <w:r w:rsidRPr="001F63E1">
        <w:rPr>
          <w:rFonts w:ascii="Arial" w:hAnsi="Arial" w:cs="Arial"/>
          <w:iCs/>
        </w:rPr>
        <w:t xml:space="preserve">CPC </w:t>
      </w:r>
      <w:r w:rsidR="00D870E8" w:rsidRPr="001F63E1">
        <w:rPr>
          <w:rFonts w:ascii="Arial" w:hAnsi="Arial" w:cs="Arial"/>
          <w:iCs/>
        </w:rPr>
        <w:t xml:space="preserve">training content was updated to </w:t>
      </w:r>
      <w:r w:rsidR="000A3B66" w:rsidRPr="001F63E1">
        <w:rPr>
          <w:rFonts w:ascii="Arial" w:hAnsi="Arial" w:cs="Arial"/>
          <w:iCs/>
        </w:rPr>
        <w:t xml:space="preserve">include </w:t>
      </w:r>
      <w:r w:rsidR="00D870E8" w:rsidRPr="001F63E1">
        <w:rPr>
          <w:rFonts w:ascii="Arial" w:hAnsi="Arial" w:cs="Arial"/>
          <w:iCs/>
        </w:rPr>
        <w:t xml:space="preserve">disability awareness </w:t>
      </w:r>
      <w:r w:rsidR="000A3B66" w:rsidRPr="001F63E1">
        <w:rPr>
          <w:rFonts w:ascii="Arial" w:hAnsi="Arial" w:cs="Arial"/>
          <w:iCs/>
        </w:rPr>
        <w:t>as</w:t>
      </w:r>
      <w:r w:rsidR="00D870E8" w:rsidRPr="001F63E1">
        <w:rPr>
          <w:rFonts w:ascii="Arial" w:hAnsi="Arial" w:cs="Arial"/>
          <w:iCs/>
        </w:rPr>
        <w:t xml:space="preserve"> a mandatory requirement</w:t>
      </w:r>
      <w:r w:rsidR="000A3B66" w:rsidRPr="001F63E1">
        <w:rPr>
          <w:rFonts w:ascii="Arial" w:hAnsi="Arial" w:cs="Arial"/>
          <w:iCs/>
        </w:rPr>
        <w:t>, this would</w:t>
      </w:r>
      <w:r w:rsidR="00D870E8" w:rsidRPr="001F63E1">
        <w:rPr>
          <w:rFonts w:ascii="Arial" w:hAnsi="Arial" w:cs="Arial"/>
          <w:iCs/>
        </w:rPr>
        <w:t xml:space="preserve"> ensure that EU citizens with disabilities find the same level of </w:t>
      </w:r>
      <w:r w:rsidR="000A3B66" w:rsidRPr="001F63E1">
        <w:rPr>
          <w:rFonts w:ascii="Arial" w:hAnsi="Arial" w:cs="Arial"/>
          <w:iCs/>
        </w:rPr>
        <w:t xml:space="preserve">service regardless of where they live in the EU. </w:t>
      </w:r>
    </w:p>
    <w:p w:rsidR="00170E09" w:rsidRPr="001F63E1" w:rsidRDefault="00170E09" w:rsidP="0000258A">
      <w:pPr>
        <w:pStyle w:val="Default"/>
        <w:rPr>
          <w:rFonts w:ascii="Arial" w:hAnsi="Arial" w:cs="Arial"/>
          <w:iCs/>
        </w:rPr>
      </w:pPr>
    </w:p>
    <w:p w:rsidR="00170E09" w:rsidRPr="001F63E1" w:rsidRDefault="00170E09" w:rsidP="0000258A">
      <w:pPr>
        <w:pStyle w:val="Default"/>
        <w:rPr>
          <w:rFonts w:ascii="Arial" w:hAnsi="Arial" w:cs="Arial"/>
          <w:b/>
          <w:sz w:val="20"/>
          <w:szCs w:val="20"/>
        </w:rPr>
      </w:pPr>
      <w:r w:rsidRPr="001F63E1">
        <w:rPr>
          <w:rFonts w:ascii="Arial" w:hAnsi="Arial" w:cs="Arial"/>
          <w:b/>
          <w:i/>
        </w:rPr>
        <w:t>(6)</w:t>
      </w:r>
      <w:r w:rsidR="001F63E1">
        <w:rPr>
          <w:rFonts w:ascii="Arial" w:hAnsi="Arial" w:cs="Arial"/>
          <w:b/>
          <w:i/>
        </w:rPr>
        <w:t xml:space="preserve">: </w:t>
      </w:r>
      <w:r w:rsidRPr="001F63E1">
        <w:rPr>
          <w:rFonts w:ascii="Arial" w:hAnsi="Arial" w:cs="Arial"/>
          <w:b/>
          <w:i/>
        </w:rPr>
        <w:t>Do you think that the Directive has contributed to the development of the level of professional competence of drivers?</w:t>
      </w:r>
    </w:p>
    <w:p w:rsidR="00170E09" w:rsidRPr="001F63E1" w:rsidRDefault="00170E09" w:rsidP="0000258A">
      <w:pPr>
        <w:pStyle w:val="Default"/>
        <w:rPr>
          <w:rFonts w:ascii="Arial" w:hAnsi="Arial" w:cs="Arial"/>
        </w:rPr>
      </w:pPr>
    </w:p>
    <w:p w:rsidR="00170E09" w:rsidRPr="001F63E1" w:rsidRDefault="00170E09" w:rsidP="0000258A">
      <w:pPr>
        <w:pStyle w:val="Default"/>
        <w:rPr>
          <w:rFonts w:ascii="Arial" w:hAnsi="Arial" w:cs="Arial"/>
        </w:rPr>
      </w:pPr>
      <w:r w:rsidRPr="001F63E1">
        <w:rPr>
          <w:rFonts w:ascii="Arial" w:hAnsi="Arial" w:cs="Arial"/>
        </w:rPr>
        <w:t>Yes, but only marginally</w:t>
      </w:r>
    </w:p>
    <w:p w:rsidR="00170E09" w:rsidRPr="001F63E1" w:rsidRDefault="00170E09" w:rsidP="0000258A">
      <w:pPr>
        <w:pStyle w:val="Default"/>
        <w:rPr>
          <w:rFonts w:ascii="Arial" w:hAnsi="Arial" w:cs="Arial"/>
          <w:sz w:val="20"/>
          <w:szCs w:val="20"/>
        </w:rPr>
      </w:pPr>
    </w:p>
    <w:p w:rsidR="00170E09" w:rsidRPr="001F63E1" w:rsidRDefault="00170E09" w:rsidP="0000258A">
      <w:pPr>
        <w:pStyle w:val="Default"/>
        <w:rPr>
          <w:rFonts w:ascii="Arial" w:hAnsi="Arial" w:cs="Arial"/>
          <w:iCs/>
        </w:rPr>
      </w:pPr>
      <w:r w:rsidRPr="001F63E1">
        <w:rPr>
          <w:rFonts w:ascii="Arial" w:hAnsi="Arial" w:cs="Arial"/>
          <w:b/>
          <w:i/>
          <w:iCs/>
        </w:rPr>
        <w:t>Comments:</w:t>
      </w:r>
      <w:r w:rsidRPr="001F63E1">
        <w:rPr>
          <w:rFonts w:ascii="Arial" w:hAnsi="Arial" w:cs="Arial"/>
          <w:iCs/>
        </w:rPr>
        <w:t xml:space="preserve"> </w:t>
      </w:r>
    </w:p>
    <w:p w:rsidR="00170E09" w:rsidRPr="001F63E1" w:rsidRDefault="00170E09" w:rsidP="0000258A">
      <w:pPr>
        <w:pStyle w:val="Default"/>
        <w:rPr>
          <w:rFonts w:ascii="Arial" w:hAnsi="Arial" w:cs="Arial"/>
          <w:iCs/>
        </w:rPr>
      </w:pPr>
      <w:r w:rsidRPr="001F63E1">
        <w:rPr>
          <w:rFonts w:ascii="Arial" w:hAnsi="Arial" w:cs="Arial"/>
          <w:iCs/>
        </w:rPr>
        <w:t xml:space="preserve">We believe that harmonised </w:t>
      </w:r>
      <w:r w:rsidR="007319FA" w:rsidRPr="001F63E1">
        <w:rPr>
          <w:rFonts w:ascii="Arial" w:hAnsi="Arial" w:cs="Arial"/>
          <w:iCs/>
        </w:rPr>
        <w:t xml:space="preserve">training </w:t>
      </w:r>
      <w:r w:rsidRPr="001F63E1">
        <w:rPr>
          <w:rFonts w:ascii="Arial" w:hAnsi="Arial" w:cs="Arial"/>
          <w:iCs/>
        </w:rPr>
        <w:t>requirements are an important element in the development of the professional competence of drivers</w:t>
      </w:r>
      <w:r w:rsidR="007319FA" w:rsidRPr="001F63E1">
        <w:rPr>
          <w:rFonts w:ascii="Arial" w:hAnsi="Arial" w:cs="Arial"/>
          <w:iCs/>
        </w:rPr>
        <w:t xml:space="preserve"> across the EU</w:t>
      </w:r>
      <w:r w:rsidRPr="001F63E1">
        <w:rPr>
          <w:rFonts w:ascii="Arial" w:hAnsi="Arial" w:cs="Arial"/>
          <w:iCs/>
        </w:rPr>
        <w:t xml:space="preserve">. However, current training requirements do not guarantee an adequate level of service for </w:t>
      </w:r>
      <w:r w:rsidRPr="001F63E1">
        <w:rPr>
          <w:rFonts w:ascii="Arial" w:hAnsi="Arial" w:cs="Arial"/>
          <w:iCs/>
        </w:rPr>
        <w:lastRenderedPageBreak/>
        <w:t xml:space="preserve">disabled people. Training </w:t>
      </w:r>
      <w:r w:rsidR="007319FA" w:rsidRPr="001F63E1">
        <w:rPr>
          <w:rFonts w:ascii="Arial" w:hAnsi="Arial" w:cs="Arial"/>
          <w:iCs/>
        </w:rPr>
        <w:t>requirements should therefore b</w:t>
      </w:r>
      <w:r w:rsidRPr="001F63E1">
        <w:rPr>
          <w:rFonts w:ascii="Arial" w:hAnsi="Arial" w:cs="Arial"/>
          <w:iCs/>
        </w:rPr>
        <w:t>e</w:t>
      </w:r>
      <w:r w:rsidR="007319FA" w:rsidRPr="001F63E1">
        <w:rPr>
          <w:rFonts w:ascii="Arial" w:hAnsi="Arial" w:cs="Arial"/>
          <w:iCs/>
        </w:rPr>
        <w:t xml:space="preserve"> further </w:t>
      </w:r>
      <w:r w:rsidRPr="001F63E1">
        <w:rPr>
          <w:rFonts w:ascii="Arial" w:hAnsi="Arial" w:cs="Arial"/>
          <w:iCs/>
        </w:rPr>
        <w:t>harmonised and include mandatory disability awareness training</w:t>
      </w:r>
      <w:r w:rsidR="007319FA" w:rsidRPr="001F63E1">
        <w:rPr>
          <w:rFonts w:ascii="Arial" w:hAnsi="Arial" w:cs="Arial"/>
          <w:iCs/>
        </w:rPr>
        <w:t>.</w:t>
      </w:r>
    </w:p>
    <w:p w:rsidR="0021119A" w:rsidRPr="001F63E1" w:rsidRDefault="0021119A" w:rsidP="0000258A">
      <w:pPr>
        <w:pStyle w:val="Default"/>
        <w:rPr>
          <w:rFonts w:ascii="Arial" w:hAnsi="Arial" w:cs="Arial"/>
          <w:iCs/>
        </w:rPr>
      </w:pPr>
    </w:p>
    <w:p w:rsidR="0000258A" w:rsidRPr="001F63E1" w:rsidRDefault="0000258A" w:rsidP="0000258A">
      <w:pPr>
        <w:pStyle w:val="Default"/>
        <w:rPr>
          <w:rFonts w:ascii="Arial" w:hAnsi="Arial" w:cs="Arial"/>
          <w:b/>
        </w:rPr>
      </w:pPr>
      <w:r w:rsidRPr="001F63E1">
        <w:rPr>
          <w:rFonts w:ascii="Arial" w:hAnsi="Arial" w:cs="Arial"/>
          <w:b/>
          <w:i/>
          <w:iCs/>
        </w:rPr>
        <w:t xml:space="preserve">(12) Do you think that a new structure of the training based on modules should be introduced or do you favour the current free system? </w:t>
      </w:r>
    </w:p>
    <w:p w:rsidR="0000258A" w:rsidRPr="001F63E1" w:rsidRDefault="0000258A" w:rsidP="0000258A">
      <w:pPr>
        <w:pStyle w:val="Default"/>
        <w:rPr>
          <w:rFonts w:ascii="Arial" w:hAnsi="Arial" w:cs="Arial"/>
        </w:rPr>
      </w:pPr>
    </w:p>
    <w:p w:rsidR="0000258A" w:rsidRPr="001F63E1" w:rsidRDefault="0000258A" w:rsidP="0000258A">
      <w:pPr>
        <w:pStyle w:val="Default"/>
        <w:rPr>
          <w:rFonts w:ascii="Arial" w:hAnsi="Arial" w:cs="Arial"/>
        </w:rPr>
      </w:pPr>
      <w:r w:rsidRPr="001F63E1">
        <w:rPr>
          <w:rFonts w:ascii="Arial" w:hAnsi="Arial" w:cs="Arial"/>
          <w:iCs/>
        </w:rPr>
        <w:t xml:space="preserve">A new system based on modules and credits should be introduced. </w:t>
      </w:r>
    </w:p>
    <w:p w:rsidR="000A3B66" w:rsidRPr="001F63E1" w:rsidRDefault="000A3B66" w:rsidP="0000258A">
      <w:pPr>
        <w:pStyle w:val="Default"/>
        <w:rPr>
          <w:rFonts w:ascii="Arial" w:hAnsi="Arial" w:cs="Arial"/>
          <w:i/>
          <w:iCs/>
        </w:rPr>
      </w:pPr>
    </w:p>
    <w:p w:rsidR="007956B6" w:rsidRPr="001F63E1" w:rsidRDefault="0000258A" w:rsidP="0000258A">
      <w:pPr>
        <w:pStyle w:val="Default"/>
        <w:rPr>
          <w:rFonts w:ascii="Arial" w:hAnsi="Arial" w:cs="Arial"/>
          <w:i/>
          <w:iCs/>
        </w:rPr>
      </w:pPr>
      <w:r w:rsidRPr="001F63E1">
        <w:rPr>
          <w:rFonts w:ascii="Arial" w:hAnsi="Arial" w:cs="Arial"/>
          <w:b/>
          <w:i/>
          <w:iCs/>
        </w:rPr>
        <w:t>Comments</w:t>
      </w:r>
      <w:r w:rsidR="00B86CB6" w:rsidRPr="001F63E1">
        <w:rPr>
          <w:rFonts w:ascii="Arial" w:hAnsi="Arial" w:cs="Arial"/>
          <w:b/>
          <w:i/>
          <w:iCs/>
        </w:rPr>
        <w:t xml:space="preserve">: </w:t>
      </w:r>
      <w:r w:rsidRPr="001F63E1">
        <w:rPr>
          <w:rFonts w:ascii="Arial" w:hAnsi="Arial" w:cs="Arial"/>
          <w:i/>
          <w:iCs/>
        </w:rPr>
        <w:t xml:space="preserve"> </w:t>
      </w:r>
    </w:p>
    <w:p w:rsidR="0000258A" w:rsidRPr="001F63E1" w:rsidRDefault="000A3B66" w:rsidP="0000258A">
      <w:pPr>
        <w:pStyle w:val="Default"/>
        <w:rPr>
          <w:rFonts w:ascii="Arial" w:hAnsi="Arial" w:cs="Arial"/>
        </w:rPr>
      </w:pPr>
      <w:r w:rsidRPr="001F63E1">
        <w:rPr>
          <w:rFonts w:ascii="Arial" w:hAnsi="Arial" w:cs="Arial"/>
        </w:rPr>
        <w:t xml:space="preserve">A reorganisation of the training based on a system of modules </w:t>
      </w:r>
      <w:r w:rsidR="00ED085B" w:rsidRPr="001F63E1">
        <w:rPr>
          <w:rFonts w:ascii="Arial" w:hAnsi="Arial" w:cs="Arial"/>
        </w:rPr>
        <w:t>with clear</w:t>
      </w:r>
      <w:r w:rsidRPr="001F63E1">
        <w:rPr>
          <w:rFonts w:ascii="Arial" w:hAnsi="Arial" w:cs="Arial"/>
        </w:rPr>
        <w:t xml:space="preserve"> </w:t>
      </w:r>
      <w:r w:rsidR="00B86CB6" w:rsidRPr="001F63E1">
        <w:rPr>
          <w:rFonts w:ascii="Arial" w:hAnsi="Arial" w:cs="Arial"/>
        </w:rPr>
        <w:t xml:space="preserve">learning outcomes, </w:t>
      </w:r>
      <w:r w:rsidR="00ED085B" w:rsidRPr="001F63E1">
        <w:rPr>
          <w:rFonts w:ascii="Arial" w:hAnsi="Arial" w:cs="Arial"/>
        </w:rPr>
        <w:t>specifying</w:t>
      </w:r>
      <w:r w:rsidR="00B86CB6" w:rsidRPr="001F63E1">
        <w:rPr>
          <w:rFonts w:ascii="Arial" w:hAnsi="Arial" w:cs="Arial"/>
        </w:rPr>
        <w:t xml:space="preserve"> </w:t>
      </w:r>
      <w:r w:rsidRPr="001F63E1">
        <w:rPr>
          <w:rFonts w:ascii="Arial" w:hAnsi="Arial" w:cs="Arial"/>
        </w:rPr>
        <w:t>what the driver knows, understands and is able to do at the end of each of these modules</w:t>
      </w:r>
      <w:r w:rsidR="00ED085B" w:rsidRPr="001F63E1">
        <w:rPr>
          <w:rFonts w:ascii="Arial" w:hAnsi="Arial" w:cs="Arial"/>
        </w:rPr>
        <w:t>,</w:t>
      </w:r>
      <w:r w:rsidRPr="001F63E1">
        <w:rPr>
          <w:rFonts w:ascii="Arial" w:hAnsi="Arial" w:cs="Arial"/>
        </w:rPr>
        <w:t xml:space="preserve"> </w:t>
      </w:r>
      <w:r w:rsidR="00B86CB6" w:rsidRPr="001F63E1">
        <w:rPr>
          <w:rFonts w:ascii="Arial" w:hAnsi="Arial" w:cs="Arial"/>
        </w:rPr>
        <w:t>w</w:t>
      </w:r>
      <w:r w:rsidRPr="001F63E1">
        <w:rPr>
          <w:rFonts w:ascii="Arial" w:hAnsi="Arial" w:cs="Arial"/>
        </w:rPr>
        <w:t xml:space="preserve">ould </w:t>
      </w:r>
      <w:r w:rsidR="00ED085B" w:rsidRPr="001F63E1">
        <w:rPr>
          <w:rFonts w:ascii="Arial" w:hAnsi="Arial" w:cs="Arial"/>
        </w:rPr>
        <w:t xml:space="preserve">significantly </w:t>
      </w:r>
      <w:r w:rsidR="00B86CB6" w:rsidRPr="001F63E1">
        <w:rPr>
          <w:rFonts w:ascii="Arial" w:hAnsi="Arial" w:cs="Arial"/>
        </w:rPr>
        <w:t>increase</w:t>
      </w:r>
      <w:r w:rsidRPr="001F63E1">
        <w:rPr>
          <w:rFonts w:ascii="Arial" w:hAnsi="Arial" w:cs="Arial"/>
        </w:rPr>
        <w:t xml:space="preserve"> the </w:t>
      </w:r>
      <w:r w:rsidR="00B86CB6" w:rsidRPr="001F63E1">
        <w:rPr>
          <w:rFonts w:ascii="Arial" w:hAnsi="Arial" w:cs="Arial"/>
        </w:rPr>
        <w:t xml:space="preserve">effectiveness </w:t>
      </w:r>
      <w:r w:rsidRPr="001F63E1">
        <w:rPr>
          <w:rFonts w:ascii="Arial" w:hAnsi="Arial" w:cs="Arial"/>
        </w:rPr>
        <w:t xml:space="preserve">of this </w:t>
      </w:r>
      <w:r w:rsidR="00B86CB6" w:rsidRPr="001F63E1">
        <w:rPr>
          <w:rFonts w:ascii="Arial" w:hAnsi="Arial" w:cs="Arial"/>
        </w:rPr>
        <w:t>training</w:t>
      </w:r>
      <w:r w:rsidRPr="001F63E1">
        <w:rPr>
          <w:rFonts w:ascii="Arial" w:hAnsi="Arial" w:cs="Arial"/>
        </w:rPr>
        <w:t xml:space="preserve">. </w:t>
      </w:r>
      <w:r w:rsidR="00520946" w:rsidRPr="001F63E1">
        <w:rPr>
          <w:rFonts w:ascii="Arial" w:hAnsi="Arial" w:cs="Arial"/>
        </w:rPr>
        <w:t>It would also make sense for t</w:t>
      </w:r>
      <w:r w:rsidRPr="001F63E1">
        <w:rPr>
          <w:rFonts w:ascii="Arial" w:hAnsi="Arial" w:cs="Arial"/>
        </w:rPr>
        <w:t xml:space="preserve">he modules </w:t>
      </w:r>
      <w:r w:rsidR="00520946" w:rsidRPr="001F63E1">
        <w:rPr>
          <w:rFonts w:ascii="Arial" w:hAnsi="Arial" w:cs="Arial"/>
        </w:rPr>
        <w:t>to</w:t>
      </w:r>
      <w:r w:rsidR="00B86CB6" w:rsidRPr="001F63E1">
        <w:rPr>
          <w:rFonts w:ascii="Arial" w:hAnsi="Arial" w:cs="Arial"/>
        </w:rPr>
        <w:t xml:space="preserve"> be based</w:t>
      </w:r>
      <w:r w:rsidRPr="001F63E1">
        <w:rPr>
          <w:rFonts w:ascii="Arial" w:hAnsi="Arial" w:cs="Arial"/>
        </w:rPr>
        <w:t xml:space="preserve"> on a common methodology and a common way of testing</w:t>
      </w:r>
      <w:r w:rsidR="00B86CB6" w:rsidRPr="001F63E1">
        <w:rPr>
          <w:rFonts w:ascii="Arial" w:hAnsi="Arial" w:cs="Arial"/>
        </w:rPr>
        <w:t xml:space="preserve"> knowledge. </w:t>
      </w:r>
    </w:p>
    <w:p w:rsidR="00B86CB6" w:rsidRPr="001F63E1" w:rsidRDefault="00B86CB6" w:rsidP="0000258A">
      <w:pPr>
        <w:pStyle w:val="Default"/>
        <w:rPr>
          <w:rFonts w:ascii="Arial" w:hAnsi="Arial" w:cs="Arial"/>
          <w:b/>
          <w:bCs/>
        </w:rPr>
      </w:pPr>
    </w:p>
    <w:p w:rsidR="00B86CB6" w:rsidRPr="001F63E1" w:rsidRDefault="0000258A" w:rsidP="0000258A">
      <w:pPr>
        <w:pStyle w:val="Default"/>
        <w:rPr>
          <w:rFonts w:ascii="Arial" w:hAnsi="Arial" w:cs="Arial"/>
          <w:b/>
          <w:bCs/>
        </w:rPr>
      </w:pPr>
      <w:r w:rsidRPr="001F63E1">
        <w:rPr>
          <w:rFonts w:ascii="Arial" w:hAnsi="Arial" w:cs="Arial"/>
          <w:b/>
          <w:bCs/>
        </w:rPr>
        <w:t>3. Structure and content of the training</w:t>
      </w:r>
    </w:p>
    <w:p w:rsidR="0000258A" w:rsidRPr="001F63E1" w:rsidRDefault="0000258A" w:rsidP="0000258A">
      <w:pPr>
        <w:pStyle w:val="Default"/>
        <w:rPr>
          <w:rFonts w:ascii="Arial" w:hAnsi="Arial" w:cs="Arial"/>
          <w:color w:val="auto"/>
        </w:rPr>
      </w:pPr>
    </w:p>
    <w:p w:rsidR="0000258A" w:rsidRPr="001F63E1" w:rsidRDefault="0000258A" w:rsidP="0000258A">
      <w:pPr>
        <w:pStyle w:val="Default"/>
        <w:rPr>
          <w:rFonts w:ascii="Arial" w:hAnsi="Arial" w:cs="Arial"/>
          <w:b/>
          <w:color w:val="auto"/>
        </w:rPr>
      </w:pPr>
      <w:r w:rsidRPr="001F63E1">
        <w:rPr>
          <w:rFonts w:ascii="Arial" w:hAnsi="Arial" w:cs="Arial"/>
          <w:b/>
          <w:i/>
          <w:iCs/>
          <w:color w:val="auto"/>
        </w:rPr>
        <w:t xml:space="preserve">(18) Are the subjects listed in Annex I for the initial and periodic training relevant for the objectives of the Directive? If there are subjects you consider irrelevant, please indicate them. </w:t>
      </w:r>
    </w:p>
    <w:p w:rsidR="0000258A" w:rsidRPr="001F63E1" w:rsidRDefault="0000258A" w:rsidP="0000258A">
      <w:pPr>
        <w:pStyle w:val="Default"/>
        <w:rPr>
          <w:rFonts w:ascii="Arial" w:hAnsi="Arial" w:cs="Arial"/>
          <w:color w:val="auto"/>
        </w:rPr>
      </w:pPr>
    </w:p>
    <w:p w:rsidR="0000258A" w:rsidRPr="001F63E1" w:rsidRDefault="0000258A" w:rsidP="0000258A">
      <w:pPr>
        <w:pStyle w:val="Default"/>
        <w:rPr>
          <w:rFonts w:ascii="Arial" w:hAnsi="Arial" w:cs="Arial"/>
          <w:color w:val="auto"/>
        </w:rPr>
      </w:pPr>
      <w:r w:rsidRPr="001F63E1">
        <w:rPr>
          <w:rFonts w:ascii="Arial" w:hAnsi="Arial" w:cs="Arial"/>
          <w:i/>
          <w:iCs/>
          <w:color w:val="auto"/>
        </w:rPr>
        <w:t xml:space="preserve">Yes, somewhat </w:t>
      </w:r>
    </w:p>
    <w:p w:rsidR="00DD7D7C" w:rsidRPr="001F63E1" w:rsidRDefault="00DD7D7C" w:rsidP="0000258A">
      <w:pPr>
        <w:pStyle w:val="Default"/>
        <w:rPr>
          <w:rFonts w:ascii="Arial" w:hAnsi="Arial" w:cs="Arial"/>
          <w:i/>
          <w:iCs/>
          <w:color w:val="auto"/>
        </w:rPr>
      </w:pPr>
    </w:p>
    <w:p w:rsidR="00B55D55" w:rsidRPr="001F63E1" w:rsidRDefault="0000258A" w:rsidP="000E4FE5">
      <w:pPr>
        <w:pStyle w:val="Default"/>
        <w:rPr>
          <w:rFonts w:ascii="Arial" w:hAnsi="Arial" w:cs="Arial"/>
          <w:b/>
          <w:i/>
          <w:iCs/>
          <w:color w:val="auto"/>
        </w:rPr>
      </w:pPr>
      <w:r w:rsidRPr="001F63E1">
        <w:rPr>
          <w:rFonts w:ascii="Arial" w:hAnsi="Arial" w:cs="Arial"/>
          <w:b/>
          <w:i/>
          <w:iCs/>
          <w:color w:val="auto"/>
        </w:rPr>
        <w:t>Comments</w:t>
      </w:r>
      <w:r w:rsidR="00DD7D7C" w:rsidRPr="001F63E1">
        <w:rPr>
          <w:rFonts w:ascii="Arial" w:hAnsi="Arial" w:cs="Arial"/>
          <w:b/>
          <w:i/>
          <w:iCs/>
          <w:color w:val="auto"/>
        </w:rPr>
        <w:t xml:space="preserve">: </w:t>
      </w:r>
    </w:p>
    <w:p w:rsidR="000A24DB" w:rsidRPr="001F63E1" w:rsidRDefault="00AD7BAE" w:rsidP="000E4FE5">
      <w:pPr>
        <w:pStyle w:val="Default"/>
        <w:rPr>
          <w:rFonts w:ascii="Arial" w:hAnsi="Arial" w:cs="Arial"/>
          <w:iCs/>
        </w:rPr>
      </w:pPr>
      <w:r w:rsidRPr="001F63E1">
        <w:rPr>
          <w:rFonts w:ascii="Arial" w:hAnsi="Arial" w:cs="Arial"/>
          <w:color w:val="auto"/>
        </w:rPr>
        <w:t xml:space="preserve">The subjects listed are relevant, but Annex I does not </w:t>
      </w:r>
      <w:r w:rsidR="00ED085B" w:rsidRPr="001F63E1">
        <w:rPr>
          <w:rFonts w:ascii="Arial" w:hAnsi="Arial" w:cs="Arial"/>
          <w:color w:val="auto"/>
        </w:rPr>
        <w:t>go far enough. It should pro</w:t>
      </w:r>
      <w:r w:rsidRPr="001F63E1">
        <w:rPr>
          <w:rFonts w:ascii="Arial" w:hAnsi="Arial" w:cs="Arial"/>
          <w:color w:val="auto"/>
        </w:rPr>
        <w:t xml:space="preserve">vide </w:t>
      </w:r>
      <w:r w:rsidR="00ED085B" w:rsidRPr="001F63E1">
        <w:rPr>
          <w:rFonts w:ascii="Arial" w:hAnsi="Arial" w:cs="Arial"/>
          <w:color w:val="auto"/>
        </w:rPr>
        <w:t>more</w:t>
      </w:r>
      <w:r w:rsidRPr="001F63E1">
        <w:rPr>
          <w:rFonts w:ascii="Arial" w:hAnsi="Arial" w:cs="Arial"/>
          <w:color w:val="auto"/>
        </w:rPr>
        <w:t xml:space="preserve"> information about the content.</w:t>
      </w:r>
      <w:r w:rsidRPr="001F63E1">
        <w:rPr>
          <w:rFonts w:ascii="Arial" w:hAnsi="Arial" w:cs="Arial"/>
          <w:iCs/>
          <w:color w:val="auto"/>
        </w:rPr>
        <w:t xml:space="preserve"> T</w:t>
      </w:r>
      <w:r w:rsidRPr="001F63E1">
        <w:rPr>
          <w:rFonts w:ascii="Arial" w:hAnsi="Arial" w:cs="Arial"/>
          <w:iCs/>
        </w:rPr>
        <w:t xml:space="preserve">he objectives of the training, as set out in annex I, need to </w:t>
      </w:r>
      <w:r w:rsidR="0004103A" w:rsidRPr="001F63E1">
        <w:rPr>
          <w:rFonts w:ascii="Arial" w:hAnsi="Arial" w:cs="Arial"/>
          <w:iCs/>
        </w:rPr>
        <w:t xml:space="preserve">be </w:t>
      </w:r>
      <w:r w:rsidRPr="001F63E1">
        <w:rPr>
          <w:rFonts w:ascii="Arial" w:hAnsi="Arial" w:cs="Arial"/>
          <w:iCs/>
        </w:rPr>
        <w:t>clarified and integrated with driver training requirements arising from other EU directives and regulations. EU regulation 181</w:t>
      </w:r>
      <w:r w:rsidR="00ED085B" w:rsidRPr="001F63E1">
        <w:rPr>
          <w:rFonts w:ascii="Arial" w:hAnsi="Arial" w:cs="Arial"/>
          <w:iCs/>
        </w:rPr>
        <w:t>/2011</w:t>
      </w:r>
      <w:r w:rsidRPr="001F63E1">
        <w:rPr>
          <w:rFonts w:ascii="Arial" w:hAnsi="Arial" w:cs="Arial"/>
          <w:iCs/>
        </w:rPr>
        <w:t xml:space="preserve"> on the rights of passengers in bus and coach </w:t>
      </w:r>
      <w:r w:rsidR="00ED085B" w:rsidRPr="001F63E1">
        <w:rPr>
          <w:rFonts w:ascii="Arial" w:hAnsi="Arial" w:cs="Arial"/>
          <w:iCs/>
        </w:rPr>
        <w:t>transport</w:t>
      </w:r>
      <w:r w:rsidR="005D3D92" w:rsidRPr="001F63E1">
        <w:rPr>
          <w:rFonts w:ascii="Arial" w:hAnsi="Arial" w:cs="Arial"/>
          <w:iCs/>
        </w:rPr>
        <w:t>,</w:t>
      </w:r>
      <w:r w:rsidRPr="001F63E1">
        <w:rPr>
          <w:rFonts w:ascii="Arial" w:hAnsi="Arial" w:cs="Arial"/>
          <w:iCs/>
        </w:rPr>
        <w:t xml:space="preserve"> for example, sets out mandatory provisions for disability awareness </w:t>
      </w:r>
      <w:r w:rsidR="000A24DB" w:rsidRPr="001F63E1">
        <w:rPr>
          <w:rFonts w:ascii="Arial" w:hAnsi="Arial" w:cs="Arial"/>
          <w:iCs/>
        </w:rPr>
        <w:t xml:space="preserve">training </w:t>
      </w:r>
      <w:r w:rsidRPr="001F63E1">
        <w:rPr>
          <w:rFonts w:ascii="Arial" w:hAnsi="Arial" w:cs="Arial"/>
          <w:iCs/>
        </w:rPr>
        <w:t>of bus and coach drivers</w:t>
      </w:r>
      <w:r w:rsidR="000A24DB" w:rsidRPr="001F63E1">
        <w:rPr>
          <w:rFonts w:ascii="Arial" w:hAnsi="Arial" w:cs="Arial"/>
          <w:iCs/>
        </w:rPr>
        <w:t xml:space="preserve"> - </w:t>
      </w:r>
      <w:r w:rsidRPr="001F63E1">
        <w:rPr>
          <w:rFonts w:ascii="Arial" w:hAnsi="Arial" w:cs="Arial"/>
          <w:iCs/>
        </w:rPr>
        <w:t xml:space="preserve">detailed specifications </w:t>
      </w:r>
      <w:r w:rsidR="000A24DB" w:rsidRPr="001F63E1">
        <w:rPr>
          <w:rFonts w:ascii="Arial" w:hAnsi="Arial" w:cs="Arial"/>
          <w:iCs/>
        </w:rPr>
        <w:t xml:space="preserve">are set out in </w:t>
      </w:r>
      <w:r w:rsidRPr="001F63E1">
        <w:rPr>
          <w:rFonts w:ascii="Arial" w:hAnsi="Arial" w:cs="Arial"/>
          <w:iCs/>
        </w:rPr>
        <w:t>annex</w:t>
      </w:r>
      <w:r w:rsidR="000A24DB" w:rsidRPr="001F63E1">
        <w:rPr>
          <w:rFonts w:ascii="Arial" w:hAnsi="Arial" w:cs="Arial"/>
          <w:iCs/>
        </w:rPr>
        <w:t xml:space="preserve"> II of th</w:t>
      </w:r>
      <w:r w:rsidR="0004103A" w:rsidRPr="001F63E1">
        <w:rPr>
          <w:rFonts w:ascii="Arial" w:hAnsi="Arial" w:cs="Arial"/>
          <w:iCs/>
        </w:rPr>
        <w:t>at</w:t>
      </w:r>
      <w:r w:rsidR="000A24DB" w:rsidRPr="001F63E1">
        <w:rPr>
          <w:rFonts w:ascii="Arial" w:hAnsi="Arial" w:cs="Arial"/>
          <w:iCs/>
        </w:rPr>
        <w:t xml:space="preserve"> regulation</w:t>
      </w:r>
      <w:r w:rsidRPr="001F63E1">
        <w:rPr>
          <w:rFonts w:ascii="Arial" w:hAnsi="Arial" w:cs="Arial"/>
          <w:iCs/>
        </w:rPr>
        <w:t xml:space="preserve">. In the interest of </w:t>
      </w:r>
      <w:r w:rsidR="005D3D92" w:rsidRPr="001F63E1">
        <w:rPr>
          <w:rFonts w:ascii="Arial" w:hAnsi="Arial" w:cs="Arial"/>
          <w:iCs/>
        </w:rPr>
        <w:t>consistency</w:t>
      </w:r>
      <w:r w:rsidRPr="001F63E1">
        <w:rPr>
          <w:rFonts w:ascii="Arial" w:hAnsi="Arial" w:cs="Arial"/>
          <w:iCs/>
        </w:rPr>
        <w:t>,</w:t>
      </w:r>
      <w:r w:rsidR="000A24DB" w:rsidRPr="001F63E1">
        <w:rPr>
          <w:rFonts w:ascii="Arial" w:hAnsi="Arial" w:cs="Arial"/>
          <w:iCs/>
        </w:rPr>
        <w:t xml:space="preserve"> we suggest that </w:t>
      </w:r>
      <w:r w:rsidRPr="001F63E1">
        <w:rPr>
          <w:rFonts w:ascii="Arial" w:hAnsi="Arial" w:cs="Arial"/>
          <w:iCs/>
        </w:rPr>
        <w:t xml:space="preserve">the requirements for this training </w:t>
      </w:r>
      <w:r w:rsidR="000A24DB" w:rsidRPr="001F63E1">
        <w:rPr>
          <w:rFonts w:ascii="Arial" w:hAnsi="Arial" w:cs="Arial"/>
          <w:iCs/>
        </w:rPr>
        <w:t xml:space="preserve">could be integrated within </w:t>
      </w:r>
      <w:r w:rsidRPr="001F63E1">
        <w:rPr>
          <w:rFonts w:ascii="Arial" w:hAnsi="Arial" w:cs="Arial"/>
          <w:iCs/>
        </w:rPr>
        <w:t>CPC</w:t>
      </w:r>
      <w:r w:rsidR="000A24DB" w:rsidRPr="001F63E1">
        <w:rPr>
          <w:rFonts w:ascii="Arial" w:hAnsi="Arial" w:cs="Arial"/>
          <w:iCs/>
        </w:rPr>
        <w:t xml:space="preserve"> training requirements. </w:t>
      </w:r>
    </w:p>
    <w:p w:rsidR="000A24DB" w:rsidRPr="001F63E1" w:rsidRDefault="000A24DB" w:rsidP="000E4FE5">
      <w:pPr>
        <w:pStyle w:val="Default"/>
        <w:rPr>
          <w:rFonts w:ascii="Arial" w:hAnsi="Arial" w:cs="Arial"/>
          <w:iCs/>
        </w:rPr>
      </w:pPr>
    </w:p>
    <w:p w:rsidR="00B55D55" w:rsidRPr="001F63E1" w:rsidRDefault="00DD7D7C" w:rsidP="007956B6">
      <w:pPr>
        <w:pStyle w:val="Default"/>
        <w:rPr>
          <w:rFonts w:ascii="Arial" w:hAnsi="Arial" w:cs="Arial"/>
        </w:rPr>
      </w:pPr>
      <w:r w:rsidRPr="001F63E1">
        <w:rPr>
          <w:rFonts w:ascii="Arial" w:hAnsi="Arial" w:cs="Arial"/>
          <w:iCs/>
          <w:color w:val="auto"/>
        </w:rPr>
        <w:t xml:space="preserve">Annex I should be much more specific as to what each ‘topic’ </w:t>
      </w:r>
      <w:r w:rsidR="007956B6" w:rsidRPr="001F63E1">
        <w:rPr>
          <w:rFonts w:ascii="Arial" w:hAnsi="Arial" w:cs="Arial"/>
          <w:iCs/>
          <w:color w:val="auto"/>
        </w:rPr>
        <w:t>needs to</w:t>
      </w:r>
      <w:r w:rsidRPr="001F63E1">
        <w:rPr>
          <w:rFonts w:ascii="Arial" w:hAnsi="Arial" w:cs="Arial"/>
          <w:iCs/>
          <w:color w:val="auto"/>
        </w:rPr>
        <w:t xml:space="preserve"> cover. For example, o</w:t>
      </w:r>
      <w:r w:rsidR="0022239D" w:rsidRPr="001F63E1">
        <w:rPr>
          <w:rFonts w:ascii="Arial" w:hAnsi="Arial" w:cs="Arial"/>
        </w:rPr>
        <w:t>bjective</w:t>
      </w:r>
      <w:r w:rsidRPr="001F63E1">
        <w:rPr>
          <w:rFonts w:ascii="Arial" w:hAnsi="Arial" w:cs="Arial"/>
        </w:rPr>
        <w:t xml:space="preserve"> 1.5</w:t>
      </w:r>
      <w:r w:rsidR="0022239D" w:rsidRPr="001F63E1">
        <w:rPr>
          <w:rFonts w:ascii="Arial" w:hAnsi="Arial" w:cs="Arial"/>
        </w:rPr>
        <w:t xml:space="preserve"> ‘</w:t>
      </w:r>
      <w:r w:rsidR="004F4E50" w:rsidRPr="001F63E1">
        <w:rPr>
          <w:rFonts w:ascii="Arial" w:hAnsi="Arial" w:cs="Arial"/>
        </w:rPr>
        <w:t>ability to ensure passenger comfort and safety</w:t>
      </w:r>
      <w:r w:rsidR="0022239D" w:rsidRPr="001F63E1">
        <w:rPr>
          <w:rFonts w:ascii="Arial" w:hAnsi="Arial" w:cs="Arial"/>
        </w:rPr>
        <w:t xml:space="preserve">’, </w:t>
      </w:r>
      <w:r w:rsidR="000E4FE5" w:rsidRPr="001F63E1">
        <w:rPr>
          <w:rFonts w:ascii="Arial" w:hAnsi="Arial" w:cs="Arial"/>
        </w:rPr>
        <w:t xml:space="preserve">is described as follows: </w:t>
      </w:r>
      <w:r w:rsidR="0022239D" w:rsidRPr="001F63E1">
        <w:rPr>
          <w:rFonts w:ascii="Arial" w:hAnsi="Arial" w:cs="Arial"/>
        </w:rPr>
        <w:t xml:space="preserve"> </w:t>
      </w:r>
      <w:r w:rsidR="000E4FE5" w:rsidRPr="001F63E1">
        <w:rPr>
          <w:rFonts w:ascii="Arial" w:hAnsi="Arial" w:cs="Arial"/>
        </w:rPr>
        <w:t>‘</w:t>
      </w:r>
      <w:r w:rsidR="004F4E50" w:rsidRPr="001F63E1">
        <w:rPr>
          <w:rFonts w:ascii="Arial" w:hAnsi="Arial" w:cs="Arial"/>
        </w:rPr>
        <w:t>adjusting longitudinal and sideways movements, road sharing, position on the road, smooth breaking, overhang operation, using specific infrastructures (public areas, dedicated lanes), managing conflicts between safe driving and other roles as a driver, interacting with passengers, peculiarities of certain groups of passengers (disabled persons, children).</w:t>
      </w:r>
      <w:r w:rsidR="000E4FE5" w:rsidRPr="001F63E1">
        <w:rPr>
          <w:rFonts w:ascii="Arial" w:hAnsi="Arial" w:cs="Arial"/>
          <w:b/>
        </w:rPr>
        <w:t>’</w:t>
      </w:r>
      <w:r w:rsidR="007956B6" w:rsidRPr="001F63E1">
        <w:rPr>
          <w:rFonts w:ascii="Arial" w:hAnsi="Arial" w:cs="Arial"/>
          <w:b/>
        </w:rPr>
        <w:t xml:space="preserve"> </w:t>
      </w:r>
      <w:r w:rsidR="000E4FE5" w:rsidRPr="001F63E1">
        <w:rPr>
          <w:rFonts w:ascii="Arial" w:hAnsi="Arial" w:cs="Arial"/>
        </w:rPr>
        <w:t>This outline of the “requirements” is wholly inadequate</w:t>
      </w:r>
      <w:r w:rsidR="00B55D55" w:rsidRPr="001F63E1">
        <w:rPr>
          <w:rFonts w:ascii="Arial" w:hAnsi="Arial" w:cs="Arial"/>
        </w:rPr>
        <w:t xml:space="preserve"> and </w:t>
      </w:r>
      <w:r w:rsidR="00882953" w:rsidRPr="001F63E1">
        <w:rPr>
          <w:rFonts w:ascii="Arial" w:hAnsi="Arial" w:cs="Arial"/>
        </w:rPr>
        <w:t>should therefore</w:t>
      </w:r>
      <w:r w:rsidR="00B55D55" w:rsidRPr="001F63E1">
        <w:rPr>
          <w:rFonts w:ascii="Arial" w:hAnsi="Arial" w:cs="Arial"/>
        </w:rPr>
        <w:t xml:space="preserve"> be reviewed to take on board recent changes in the EU and International legal framework</w:t>
      </w:r>
      <w:r w:rsidR="007956B6" w:rsidRPr="001F63E1">
        <w:rPr>
          <w:rFonts w:ascii="Arial" w:hAnsi="Arial" w:cs="Arial"/>
        </w:rPr>
        <w:t>s</w:t>
      </w:r>
      <w:r w:rsidR="00B55D55" w:rsidRPr="001F63E1">
        <w:rPr>
          <w:rFonts w:ascii="Arial" w:hAnsi="Arial" w:cs="Arial"/>
        </w:rPr>
        <w:t xml:space="preserve">. </w:t>
      </w:r>
      <w:r w:rsidR="000A24DB" w:rsidRPr="001F63E1">
        <w:rPr>
          <w:rFonts w:ascii="Arial" w:hAnsi="Arial" w:cs="Arial"/>
        </w:rPr>
        <w:t>Th</w:t>
      </w:r>
      <w:r w:rsidR="00B55D55" w:rsidRPr="001F63E1">
        <w:rPr>
          <w:rFonts w:ascii="Arial" w:hAnsi="Arial" w:cs="Arial"/>
        </w:rPr>
        <w:t>e United Nations Convention on the Rights of Persons with Disabilities</w:t>
      </w:r>
      <w:r w:rsidR="000A24DB" w:rsidRPr="001F63E1">
        <w:rPr>
          <w:rFonts w:ascii="Arial" w:hAnsi="Arial" w:cs="Arial"/>
        </w:rPr>
        <w:t xml:space="preserve"> (UNCRPD)</w:t>
      </w:r>
      <w:r w:rsidR="00B55D55" w:rsidRPr="001F63E1">
        <w:rPr>
          <w:rFonts w:ascii="Arial" w:hAnsi="Arial" w:cs="Arial"/>
        </w:rPr>
        <w:t xml:space="preserve">, now ratified by the EU and most Member States, sets out the obligations of States Parties in relation to training in articles 8 (Awareness Raising), 9 (Accessibility) and 20 (Personal Mobility) of the Convention, and the need to take </w:t>
      </w:r>
      <w:r w:rsidR="00B55D55" w:rsidRPr="001F63E1">
        <w:rPr>
          <w:rFonts w:ascii="Arial" w:hAnsi="Arial" w:cs="Arial"/>
          <w:b/>
        </w:rPr>
        <w:t>immediate</w:t>
      </w:r>
      <w:r w:rsidR="00B55D55" w:rsidRPr="001F63E1">
        <w:rPr>
          <w:rFonts w:ascii="Arial" w:hAnsi="Arial" w:cs="Arial"/>
        </w:rPr>
        <w:t xml:space="preserve"> action in this area. The detailed obligations, set out below, must be taken on board:</w:t>
      </w:r>
    </w:p>
    <w:p w:rsidR="00B55D55" w:rsidRPr="001F63E1" w:rsidRDefault="00B55D55" w:rsidP="00B55D55">
      <w:pPr>
        <w:pStyle w:val="ListParagraph"/>
        <w:numPr>
          <w:ilvl w:val="0"/>
          <w:numId w:val="3"/>
        </w:numPr>
        <w:shd w:val="clear" w:color="auto" w:fill="FFFFFF"/>
        <w:spacing w:before="100" w:beforeAutospacing="1" w:after="100" w:afterAutospacing="1"/>
        <w:rPr>
          <w:i/>
          <w:color w:val="000000"/>
        </w:rPr>
      </w:pPr>
      <w:r w:rsidRPr="001F63E1">
        <w:rPr>
          <w:b/>
        </w:rPr>
        <w:lastRenderedPageBreak/>
        <w:t>Article 8.1 (a)</w:t>
      </w:r>
      <w:r w:rsidRPr="001F63E1">
        <w:t xml:space="preserve">: </w:t>
      </w:r>
      <w:r w:rsidRPr="001F63E1">
        <w:rPr>
          <w:i/>
        </w:rPr>
        <w:t>‘</w:t>
      </w:r>
      <w:r w:rsidRPr="001F63E1">
        <w:rPr>
          <w:i/>
          <w:color w:val="000000"/>
        </w:rPr>
        <w:t xml:space="preserve">States Parties undertake to adopt </w:t>
      </w:r>
      <w:r w:rsidRPr="001F63E1">
        <w:rPr>
          <w:b/>
          <w:i/>
          <w:color w:val="000000"/>
        </w:rPr>
        <w:t>immediate, effective and appropriate</w:t>
      </w:r>
      <w:r w:rsidRPr="001F63E1">
        <w:rPr>
          <w:i/>
          <w:color w:val="000000"/>
        </w:rPr>
        <w:t xml:space="preserve"> measures to raise awareness throughout society, including at the family level, regarding persons with disabilities, and to foster respect for the rights and dignity of persons with disabilities’</w:t>
      </w:r>
    </w:p>
    <w:p w:rsidR="00B55D55" w:rsidRPr="001F63E1" w:rsidRDefault="00B55D55" w:rsidP="00B55D55">
      <w:pPr>
        <w:pStyle w:val="ListParagraph"/>
        <w:numPr>
          <w:ilvl w:val="0"/>
          <w:numId w:val="3"/>
        </w:numPr>
        <w:shd w:val="clear" w:color="auto" w:fill="FFFFFF"/>
        <w:spacing w:before="100" w:beforeAutospacing="1" w:after="100" w:afterAutospacing="1"/>
        <w:rPr>
          <w:i/>
          <w:color w:val="000000"/>
        </w:rPr>
      </w:pPr>
      <w:r w:rsidRPr="001F63E1">
        <w:rPr>
          <w:b/>
          <w:color w:val="000000"/>
        </w:rPr>
        <w:t>Article 9.2 (c)</w:t>
      </w:r>
      <w:r w:rsidRPr="001F63E1">
        <w:rPr>
          <w:color w:val="000000"/>
        </w:rPr>
        <w:t>: ‘</w:t>
      </w:r>
      <w:r w:rsidRPr="001F63E1">
        <w:rPr>
          <w:i/>
          <w:color w:val="000000"/>
        </w:rPr>
        <w:t xml:space="preserve">States Parties shall also take appropriate measures to provide </w:t>
      </w:r>
      <w:r w:rsidRPr="001F63E1">
        <w:rPr>
          <w:b/>
          <w:i/>
          <w:color w:val="000000"/>
        </w:rPr>
        <w:t>training</w:t>
      </w:r>
      <w:r w:rsidRPr="001F63E1">
        <w:rPr>
          <w:i/>
          <w:color w:val="000000"/>
        </w:rPr>
        <w:t xml:space="preserve"> for stakeholders on accessibility issues facing persons with disabilities’</w:t>
      </w:r>
    </w:p>
    <w:p w:rsidR="00B55D55" w:rsidRPr="001F63E1" w:rsidRDefault="00B55D55" w:rsidP="00B55D55">
      <w:pPr>
        <w:pStyle w:val="ListParagraph"/>
        <w:numPr>
          <w:ilvl w:val="0"/>
          <w:numId w:val="3"/>
        </w:numPr>
        <w:shd w:val="clear" w:color="auto" w:fill="FFFFFF"/>
        <w:spacing w:before="100" w:beforeAutospacing="1" w:after="100" w:afterAutospacing="1"/>
        <w:rPr>
          <w:color w:val="000000"/>
        </w:rPr>
      </w:pPr>
      <w:r w:rsidRPr="001F63E1">
        <w:rPr>
          <w:b/>
          <w:color w:val="000000"/>
        </w:rPr>
        <w:t xml:space="preserve">Article 20 (c): </w:t>
      </w:r>
      <w:r w:rsidRPr="001F63E1">
        <w:rPr>
          <w:color w:val="000000"/>
        </w:rPr>
        <w:t>‘</w:t>
      </w:r>
      <w:r w:rsidRPr="001F63E1">
        <w:rPr>
          <w:i/>
          <w:color w:val="000000"/>
        </w:rPr>
        <w:t xml:space="preserve">States Parties shall take effective measures to ensure personal mobility with the greatest possible independence for persons with disabilities, including by providing </w:t>
      </w:r>
      <w:r w:rsidRPr="001F63E1">
        <w:rPr>
          <w:b/>
          <w:i/>
          <w:color w:val="000000"/>
        </w:rPr>
        <w:t>training</w:t>
      </w:r>
      <w:r w:rsidRPr="001F63E1">
        <w:rPr>
          <w:i/>
          <w:color w:val="000000"/>
        </w:rPr>
        <w:t xml:space="preserve"> in mobility skills to persons with disabilities and to specialist staff working with persons with disabilities</w:t>
      </w:r>
      <w:r w:rsidRPr="001F63E1">
        <w:rPr>
          <w:color w:val="000000"/>
        </w:rPr>
        <w:t>’.</w:t>
      </w:r>
    </w:p>
    <w:p w:rsidR="004F4E50" w:rsidRPr="001F63E1" w:rsidRDefault="004F4E50" w:rsidP="0000258A">
      <w:pPr>
        <w:pStyle w:val="Default"/>
        <w:rPr>
          <w:rFonts w:ascii="Arial" w:hAnsi="Arial" w:cs="Arial"/>
          <w:color w:val="auto"/>
        </w:rPr>
      </w:pPr>
    </w:p>
    <w:p w:rsidR="0000258A" w:rsidRPr="001F63E1" w:rsidRDefault="0000258A" w:rsidP="0000258A">
      <w:pPr>
        <w:pStyle w:val="Default"/>
        <w:rPr>
          <w:rFonts w:ascii="Arial" w:hAnsi="Arial" w:cs="Arial"/>
          <w:b/>
          <w:color w:val="auto"/>
        </w:rPr>
      </w:pPr>
      <w:r w:rsidRPr="001F63E1">
        <w:rPr>
          <w:rFonts w:ascii="Arial" w:hAnsi="Arial" w:cs="Arial"/>
          <w:b/>
          <w:i/>
          <w:iCs/>
          <w:color w:val="auto"/>
        </w:rPr>
        <w:t xml:space="preserve">(19) Are there other subjects which in your view are relevant to the training but are currently not listed in the Annex? If yes, please list them and explain why. </w:t>
      </w:r>
    </w:p>
    <w:p w:rsidR="0000258A" w:rsidRPr="001F63E1" w:rsidRDefault="0000258A" w:rsidP="0000258A">
      <w:pPr>
        <w:pStyle w:val="Default"/>
        <w:rPr>
          <w:rFonts w:ascii="Arial" w:hAnsi="Arial" w:cs="Arial"/>
          <w:color w:val="auto"/>
        </w:rPr>
      </w:pPr>
    </w:p>
    <w:p w:rsidR="0000258A" w:rsidRPr="001F63E1" w:rsidRDefault="0000258A" w:rsidP="00F42131">
      <w:pPr>
        <w:pStyle w:val="Default"/>
        <w:rPr>
          <w:rFonts w:ascii="Arial" w:hAnsi="Arial" w:cs="Arial"/>
          <w:color w:val="auto"/>
        </w:rPr>
      </w:pPr>
      <w:r w:rsidRPr="001F63E1">
        <w:rPr>
          <w:rFonts w:ascii="Arial" w:hAnsi="Arial" w:cs="Arial"/>
          <w:i/>
          <w:iCs/>
          <w:color w:val="auto"/>
        </w:rPr>
        <w:t xml:space="preserve">Yes </w:t>
      </w:r>
    </w:p>
    <w:p w:rsidR="00F42131" w:rsidRPr="001F63E1" w:rsidRDefault="00F42131" w:rsidP="0000258A">
      <w:pPr>
        <w:pStyle w:val="Default"/>
        <w:rPr>
          <w:rFonts w:ascii="Arial" w:hAnsi="Arial" w:cs="Arial"/>
          <w:i/>
          <w:iCs/>
          <w:color w:val="auto"/>
        </w:rPr>
      </w:pPr>
    </w:p>
    <w:p w:rsidR="007319FA" w:rsidRPr="001F63E1" w:rsidRDefault="0000258A" w:rsidP="007319FA">
      <w:pPr>
        <w:pStyle w:val="Default"/>
        <w:rPr>
          <w:rFonts w:ascii="Arial" w:hAnsi="Arial" w:cs="Arial"/>
          <w:b/>
          <w:i/>
          <w:iCs/>
          <w:color w:val="auto"/>
        </w:rPr>
      </w:pPr>
      <w:r w:rsidRPr="001F63E1">
        <w:rPr>
          <w:rFonts w:ascii="Arial" w:hAnsi="Arial" w:cs="Arial"/>
          <w:b/>
          <w:i/>
          <w:iCs/>
          <w:color w:val="auto"/>
        </w:rPr>
        <w:t>Comments</w:t>
      </w:r>
      <w:r w:rsidR="00882953" w:rsidRPr="001F63E1">
        <w:rPr>
          <w:rFonts w:ascii="Arial" w:hAnsi="Arial" w:cs="Arial"/>
          <w:b/>
          <w:i/>
          <w:iCs/>
          <w:color w:val="auto"/>
        </w:rPr>
        <w:t>:</w:t>
      </w:r>
    </w:p>
    <w:p w:rsidR="00FB0989" w:rsidRPr="001F63E1" w:rsidRDefault="00AD7BAE" w:rsidP="007319FA">
      <w:pPr>
        <w:pStyle w:val="Default"/>
        <w:rPr>
          <w:rFonts w:ascii="Arial" w:hAnsi="Arial" w:cs="Arial"/>
          <w:b/>
          <w:color w:val="auto"/>
        </w:rPr>
      </w:pPr>
      <w:r w:rsidRPr="001F63E1">
        <w:rPr>
          <w:rFonts w:ascii="Arial" w:hAnsi="Arial" w:cs="Arial"/>
        </w:rPr>
        <w:t>As mentioned in our answer to question 18</w:t>
      </w:r>
      <w:r w:rsidR="000A24DB" w:rsidRPr="001F63E1">
        <w:rPr>
          <w:rFonts w:ascii="Arial" w:hAnsi="Arial" w:cs="Arial"/>
        </w:rPr>
        <w:t xml:space="preserve"> above</w:t>
      </w:r>
      <w:r w:rsidRPr="001F63E1">
        <w:rPr>
          <w:rFonts w:ascii="Arial" w:hAnsi="Arial" w:cs="Arial"/>
        </w:rPr>
        <w:t>, w</w:t>
      </w:r>
      <w:r w:rsidR="00FB0989" w:rsidRPr="001F63E1">
        <w:rPr>
          <w:rFonts w:ascii="Arial" w:hAnsi="Arial" w:cs="Arial"/>
        </w:rPr>
        <w:t xml:space="preserve">e believe that mandatory disability awareness training of drivers should be </w:t>
      </w:r>
      <w:r w:rsidR="00B55D55" w:rsidRPr="001F63E1">
        <w:rPr>
          <w:rFonts w:ascii="Arial" w:hAnsi="Arial" w:cs="Arial"/>
        </w:rPr>
        <w:t>included in Annex</w:t>
      </w:r>
      <w:r w:rsidR="000A24DB" w:rsidRPr="001F63E1">
        <w:rPr>
          <w:rFonts w:ascii="Arial" w:hAnsi="Arial" w:cs="Arial"/>
        </w:rPr>
        <w:t xml:space="preserve"> I</w:t>
      </w:r>
      <w:r w:rsidR="00FB0989" w:rsidRPr="001F63E1">
        <w:rPr>
          <w:rFonts w:ascii="Arial" w:hAnsi="Arial" w:cs="Arial"/>
        </w:rPr>
        <w:t>.</w:t>
      </w:r>
      <w:r w:rsidR="00B55D55" w:rsidRPr="001F63E1">
        <w:rPr>
          <w:rFonts w:ascii="Arial" w:hAnsi="Arial" w:cs="Arial"/>
        </w:rPr>
        <w:t xml:space="preserve"> This should be a mandatory module, </w:t>
      </w:r>
      <w:r w:rsidR="00882953" w:rsidRPr="001F63E1">
        <w:rPr>
          <w:rFonts w:ascii="Arial" w:hAnsi="Arial" w:cs="Arial"/>
        </w:rPr>
        <w:t>and should be based on the specifications for</w:t>
      </w:r>
      <w:r w:rsidR="00FB0989" w:rsidRPr="001F63E1">
        <w:rPr>
          <w:rFonts w:ascii="Arial" w:hAnsi="Arial" w:cs="Arial"/>
        </w:rPr>
        <w:t xml:space="preserve"> </w:t>
      </w:r>
      <w:r w:rsidR="000A24DB" w:rsidRPr="001F63E1">
        <w:rPr>
          <w:rFonts w:ascii="Arial" w:hAnsi="Arial" w:cs="Arial"/>
        </w:rPr>
        <w:t xml:space="preserve">the mandatory </w:t>
      </w:r>
      <w:r w:rsidR="00FB0989" w:rsidRPr="001F63E1">
        <w:rPr>
          <w:rFonts w:ascii="Arial" w:hAnsi="Arial" w:cs="Arial"/>
        </w:rPr>
        <w:t>disability awareness training for drivers set out in Annex II of EU regulation</w:t>
      </w:r>
      <w:r w:rsidR="000A24DB" w:rsidRPr="001F63E1">
        <w:rPr>
          <w:rFonts w:ascii="Arial" w:hAnsi="Arial" w:cs="Arial"/>
        </w:rPr>
        <w:t>181/2011.</w:t>
      </w:r>
    </w:p>
    <w:p w:rsidR="00FB0989" w:rsidRPr="001F63E1" w:rsidRDefault="005D3D92" w:rsidP="00FB0989">
      <w:pPr>
        <w:spacing w:after="240"/>
        <w:rPr>
          <w:color w:val="000000"/>
          <w:szCs w:val="24"/>
        </w:rPr>
      </w:pPr>
      <w:r w:rsidRPr="001F63E1">
        <w:rPr>
          <w:color w:val="000000"/>
          <w:szCs w:val="24"/>
        </w:rPr>
        <w:t xml:space="preserve">Some of our members have </w:t>
      </w:r>
      <w:r w:rsidR="00FB0989" w:rsidRPr="001F63E1">
        <w:rPr>
          <w:color w:val="000000"/>
          <w:szCs w:val="24"/>
        </w:rPr>
        <w:t>explored how bus operators instruct and train their drivers to interact with blind and partially sighted customers</w:t>
      </w:r>
      <w:r w:rsidR="0096059B" w:rsidRPr="001F63E1">
        <w:rPr>
          <w:color w:val="000000"/>
          <w:szCs w:val="24"/>
        </w:rPr>
        <w:t xml:space="preserve">. </w:t>
      </w:r>
      <w:r w:rsidR="00FB0989" w:rsidRPr="001F63E1">
        <w:rPr>
          <w:color w:val="000000"/>
          <w:szCs w:val="24"/>
        </w:rPr>
        <w:t xml:space="preserve">The disability training courses </w:t>
      </w:r>
      <w:r w:rsidRPr="001F63E1">
        <w:rPr>
          <w:color w:val="000000"/>
          <w:szCs w:val="24"/>
        </w:rPr>
        <w:t>they witnessed</w:t>
      </w:r>
      <w:r w:rsidR="00FB0989" w:rsidRPr="001F63E1">
        <w:rPr>
          <w:color w:val="000000"/>
          <w:szCs w:val="24"/>
        </w:rPr>
        <w:t xml:space="preserve"> took drivers through a range of general disability</w:t>
      </w:r>
      <w:r w:rsidR="0004103A" w:rsidRPr="001F63E1">
        <w:rPr>
          <w:color w:val="000000"/>
          <w:szCs w:val="24"/>
        </w:rPr>
        <w:t>-</w:t>
      </w:r>
      <w:r w:rsidR="00FB0989" w:rsidRPr="001F63E1">
        <w:rPr>
          <w:color w:val="000000"/>
          <w:szCs w:val="24"/>
        </w:rPr>
        <w:t>related topics but did not enable drivers to consider how these issues relate to their own practices and to develop strategies for modifying their own professional practice or behaviour.</w:t>
      </w:r>
      <w:r w:rsidRPr="001F63E1">
        <w:rPr>
          <w:color w:val="000000"/>
          <w:szCs w:val="24"/>
        </w:rPr>
        <w:t xml:space="preserve"> Our members also found, in contrast, that </w:t>
      </w:r>
      <w:r w:rsidR="00FB0989" w:rsidRPr="001F63E1">
        <w:rPr>
          <w:color w:val="000000"/>
          <w:szCs w:val="24"/>
        </w:rPr>
        <w:t>some bus operators did train their driver teams to address the specific problems that blind and partially sighted customers face. These courses included practical exercises which enable the bus driver to experience some aspects of sight impairment themselves, whilst boarding a bus, moving around on the bus and alighting. It was clear that the training provisions that combined sight loss specific learning outcomes with interactive exercises delivered the most effective solution.</w:t>
      </w:r>
    </w:p>
    <w:p w:rsidR="00FB0989" w:rsidRPr="001F63E1" w:rsidRDefault="005D3D92" w:rsidP="00FB0989">
      <w:pPr>
        <w:spacing w:after="240"/>
        <w:rPr>
          <w:color w:val="000000"/>
          <w:szCs w:val="24"/>
        </w:rPr>
      </w:pPr>
      <w:r w:rsidRPr="001F63E1">
        <w:rPr>
          <w:color w:val="000000"/>
          <w:szCs w:val="24"/>
        </w:rPr>
        <w:t xml:space="preserve">Our conclusion it that </w:t>
      </w:r>
      <w:r w:rsidR="000E1855" w:rsidRPr="001F63E1">
        <w:t>disability awareness training is very patchy</w:t>
      </w:r>
      <w:r w:rsidRPr="001F63E1">
        <w:t xml:space="preserve"> in the EU. There are differences between Member States and within Member States</w:t>
      </w:r>
      <w:r w:rsidR="000E1855" w:rsidRPr="001F63E1">
        <w:t xml:space="preserve">. </w:t>
      </w:r>
      <w:r w:rsidRPr="001F63E1">
        <w:t xml:space="preserve">What is also of concern is that </w:t>
      </w:r>
      <w:r w:rsidR="00FB0989" w:rsidRPr="001F63E1">
        <w:rPr>
          <w:color w:val="000000"/>
          <w:szCs w:val="24"/>
        </w:rPr>
        <w:t xml:space="preserve">operators </w:t>
      </w:r>
      <w:r w:rsidRPr="001F63E1">
        <w:rPr>
          <w:color w:val="000000"/>
          <w:szCs w:val="24"/>
        </w:rPr>
        <w:t xml:space="preserve">do not </w:t>
      </w:r>
      <w:r w:rsidR="00FB0989" w:rsidRPr="001F63E1">
        <w:rPr>
          <w:color w:val="000000"/>
          <w:szCs w:val="24"/>
        </w:rPr>
        <w:t xml:space="preserve">routinely assess the outcomes of the training. We </w:t>
      </w:r>
      <w:r w:rsidRPr="001F63E1">
        <w:rPr>
          <w:color w:val="000000"/>
          <w:szCs w:val="24"/>
        </w:rPr>
        <w:t xml:space="preserve">therefore </w:t>
      </w:r>
      <w:r w:rsidR="000A24DB" w:rsidRPr="001F63E1">
        <w:rPr>
          <w:color w:val="000000"/>
          <w:szCs w:val="24"/>
        </w:rPr>
        <w:t xml:space="preserve">believe that </w:t>
      </w:r>
      <w:r w:rsidR="00FB0989" w:rsidRPr="001F63E1">
        <w:rPr>
          <w:color w:val="000000"/>
          <w:szCs w:val="24"/>
        </w:rPr>
        <w:t>clearly defined outcome-based objectives are needed in every disability training course that drivers attend</w:t>
      </w:r>
      <w:r w:rsidRPr="001F63E1">
        <w:rPr>
          <w:color w:val="000000"/>
          <w:szCs w:val="24"/>
        </w:rPr>
        <w:t>. In our opinion t</w:t>
      </w:r>
      <w:r w:rsidR="00FB0989" w:rsidRPr="001F63E1">
        <w:rPr>
          <w:color w:val="000000"/>
          <w:szCs w:val="24"/>
        </w:rPr>
        <w:t xml:space="preserve">he training provision in the EU regulation </w:t>
      </w:r>
      <w:r w:rsidR="000A24DB" w:rsidRPr="001F63E1">
        <w:rPr>
          <w:color w:val="000000"/>
          <w:szCs w:val="24"/>
        </w:rPr>
        <w:t>181/2011 could and should be used in CPC</w:t>
      </w:r>
      <w:r w:rsidR="000E1855" w:rsidRPr="001F63E1">
        <w:rPr>
          <w:color w:val="000000"/>
          <w:szCs w:val="24"/>
        </w:rPr>
        <w:t xml:space="preserve"> training</w:t>
      </w:r>
      <w:r w:rsidR="00FB0989" w:rsidRPr="001F63E1">
        <w:rPr>
          <w:color w:val="000000"/>
          <w:szCs w:val="24"/>
        </w:rPr>
        <w:t>.</w:t>
      </w:r>
    </w:p>
    <w:p w:rsidR="00FB0989" w:rsidRPr="001F63E1" w:rsidRDefault="005D3D92" w:rsidP="00FB0989">
      <w:pPr>
        <w:spacing w:after="240"/>
        <w:rPr>
          <w:color w:val="000000"/>
          <w:szCs w:val="24"/>
        </w:rPr>
      </w:pPr>
      <w:r w:rsidRPr="001F63E1">
        <w:rPr>
          <w:color w:val="000000"/>
          <w:szCs w:val="24"/>
        </w:rPr>
        <w:t>EBU members</w:t>
      </w:r>
      <w:r w:rsidR="00FB0989" w:rsidRPr="001F63E1">
        <w:rPr>
          <w:color w:val="000000"/>
          <w:szCs w:val="24"/>
        </w:rPr>
        <w:t xml:space="preserve"> receive regular and consistent evidence from blind and partially sighted people about the poor level of service that they receive on buses. </w:t>
      </w:r>
      <w:r w:rsidRPr="001F63E1">
        <w:rPr>
          <w:color w:val="000000"/>
          <w:szCs w:val="24"/>
        </w:rPr>
        <w:t>In the</w:t>
      </w:r>
      <w:r w:rsidR="00FB0989" w:rsidRPr="001F63E1">
        <w:rPr>
          <w:color w:val="000000"/>
          <w:szCs w:val="24"/>
        </w:rPr>
        <w:t xml:space="preserve"> </w:t>
      </w:r>
      <w:r w:rsidR="000A24DB" w:rsidRPr="001F63E1">
        <w:rPr>
          <w:color w:val="000000"/>
          <w:szCs w:val="24"/>
        </w:rPr>
        <w:t>UK</w:t>
      </w:r>
      <w:r w:rsidRPr="001F63E1">
        <w:rPr>
          <w:color w:val="000000"/>
          <w:szCs w:val="24"/>
        </w:rPr>
        <w:t>, for example, the</w:t>
      </w:r>
      <w:r w:rsidR="000A24DB" w:rsidRPr="001F63E1">
        <w:rPr>
          <w:color w:val="000000"/>
          <w:szCs w:val="24"/>
        </w:rPr>
        <w:t xml:space="preserve"> government Department for Transport</w:t>
      </w:r>
      <w:r w:rsidR="00FB0989" w:rsidRPr="001F63E1">
        <w:rPr>
          <w:color w:val="000000"/>
          <w:szCs w:val="24"/>
        </w:rPr>
        <w:t xml:space="preserve"> published research in 2008</w:t>
      </w:r>
      <w:r w:rsidRPr="001F63E1">
        <w:rPr>
          <w:rStyle w:val="FootnoteReference"/>
          <w:color w:val="000000"/>
          <w:szCs w:val="24"/>
        </w:rPr>
        <w:footnoteReference w:id="2"/>
      </w:r>
      <w:r w:rsidR="004E75A1" w:rsidRPr="001F63E1">
        <w:rPr>
          <w:color w:val="000000"/>
          <w:szCs w:val="24"/>
        </w:rPr>
        <w:t xml:space="preserve"> </w:t>
      </w:r>
      <w:r w:rsidR="00FB0989" w:rsidRPr="001F63E1">
        <w:rPr>
          <w:color w:val="000000"/>
          <w:szCs w:val="24"/>
        </w:rPr>
        <w:lastRenderedPageBreak/>
        <w:t>which highlighted the importance of disability awareness training for bus and coach drivers, and the significant impact this training (or lack of it) has on the travel experience of blind and partially sighted people, and indeed across the disability sector. Indeed the research shows that disabled people were quick to praise when bus or coach transport staff were helpful as it made such an impression on them.</w:t>
      </w:r>
    </w:p>
    <w:p w:rsidR="00FB0989" w:rsidRPr="001F63E1" w:rsidRDefault="004E75A1" w:rsidP="00FB0989">
      <w:pPr>
        <w:spacing w:after="240"/>
        <w:rPr>
          <w:color w:val="000000"/>
          <w:szCs w:val="24"/>
        </w:rPr>
      </w:pPr>
      <w:r w:rsidRPr="001F63E1">
        <w:rPr>
          <w:color w:val="000000"/>
          <w:szCs w:val="24"/>
        </w:rPr>
        <w:t>Also, i</w:t>
      </w:r>
      <w:r w:rsidR="00FB0989" w:rsidRPr="001F63E1">
        <w:rPr>
          <w:color w:val="000000"/>
          <w:szCs w:val="24"/>
        </w:rPr>
        <w:t>n a recent report</w:t>
      </w:r>
      <w:r w:rsidR="00FB0989" w:rsidRPr="001F63E1">
        <w:rPr>
          <w:rStyle w:val="FootnoteReference"/>
          <w:color w:val="000000"/>
          <w:szCs w:val="24"/>
        </w:rPr>
        <w:footnoteReference w:id="3"/>
      </w:r>
      <w:r w:rsidR="00FB0989" w:rsidRPr="001F63E1">
        <w:rPr>
          <w:color w:val="000000"/>
          <w:szCs w:val="24"/>
        </w:rPr>
        <w:t xml:space="preserve"> </w:t>
      </w:r>
      <w:r w:rsidRPr="001F63E1">
        <w:rPr>
          <w:color w:val="000000"/>
          <w:szCs w:val="24"/>
        </w:rPr>
        <w:t xml:space="preserve">from our UK member </w:t>
      </w:r>
      <w:r w:rsidR="00FB0989" w:rsidRPr="001F63E1">
        <w:rPr>
          <w:color w:val="000000"/>
          <w:szCs w:val="24"/>
        </w:rPr>
        <w:t xml:space="preserve">which surveyed blind and partially sighted people, 9 in 10 </w:t>
      </w:r>
      <w:r w:rsidRPr="001F63E1">
        <w:rPr>
          <w:color w:val="000000"/>
          <w:szCs w:val="24"/>
        </w:rPr>
        <w:t xml:space="preserve">people </w:t>
      </w:r>
      <w:r w:rsidR="00FB0989" w:rsidRPr="001F63E1">
        <w:rPr>
          <w:color w:val="000000"/>
          <w:szCs w:val="24"/>
        </w:rPr>
        <w:t>said they cannot see to hail a bus, 8 in 10 miss the bus as a consequence, 6 in 10 are left behind due to buses boarding away from the official bus stop, and 5 in 10 say clear spoken information from the driver is sometime</w:t>
      </w:r>
      <w:r w:rsidR="007956B6" w:rsidRPr="001F63E1">
        <w:rPr>
          <w:color w:val="000000"/>
          <w:szCs w:val="24"/>
        </w:rPr>
        <w:t>s</w:t>
      </w:r>
      <w:r w:rsidR="00FB0989" w:rsidRPr="001F63E1">
        <w:rPr>
          <w:color w:val="000000"/>
          <w:szCs w:val="24"/>
        </w:rPr>
        <w:t xml:space="preserve"> or always difficult</w:t>
      </w:r>
      <w:r w:rsidRPr="001F63E1">
        <w:rPr>
          <w:color w:val="000000"/>
          <w:szCs w:val="24"/>
        </w:rPr>
        <w:t xml:space="preserve"> to obtain</w:t>
      </w:r>
      <w:r w:rsidR="00FB0989" w:rsidRPr="001F63E1">
        <w:rPr>
          <w:color w:val="000000"/>
          <w:szCs w:val="24"/>
        </w:rPr>
        <w:t>.</w:t>
      </w:r>
    </w:p>
    <w:p w:rsidR="0000258A" w:rsidRPr="001F63E1" w:rsidRDefault="0000258A" w:rsidP="0000258A">
      <w:pPr>
        <w:pStyle w:val="Default"/>
        <w:rPr>
          <w:rFonts w:ascii="Arial" w:hAnsi="Arial" w:cs="Arial"/>
          <w:b/>
          <w:color w:val="auto"/>
        </w:rPr>
      </w:pPr>
      <w:r w:rsidRPr="001F63E1">
        <w:rPr>
          <w:rFonts w:ascii="Arial" w:hAnsi="Arial" w:cs="Arial"/>
          <w:b/>
          <w:i/>
          <w:iCs/>
          <w:color w:val="auto"/>
        </w:rPr>
        <w:t xml:space="preserve">(22) Do you think there should be a uniform European syllabus for the periodic training? </w:t>
      </w:r>
    </w:p>
    <w:p w:rsidR="0000258A" w:rsidRPr="001F63E1" w:rsidRDefault="0000258A" w:rsidP="0000258A">
      <w:pPr>
        <w:pStyle w:val="Default"/>
        <w:rPr>
          <w:rFonts w:ascii="Arial" w:hAnsi="Arial" w:cs="Arial"/>
          <w:color w:val="auto"/>
        </w:rPr>
      </w:pPr>
    </w:p>
    <w:p w:rsidR="0000258A" w:rsidRPr="001F63E1" w:rsidRDefault="0000258A" w:rsidP="0000258A">
      <w:pPr>
        <w:pStyle w:val="Default"/>
        <w:rPr>
          <w:rFonts w:ascii="Arial" w:hAnsi="Arial" w:cs="Arial"/>
          <w:color w:val="auto"/>
        </w:rPr>
      </w:pPr>
      <w:r w:rsidRPr="001F63E1">
        <w:rPr>
          <w:rFonts w:ascii="Arial" w:hAnsi="Arial" w:cs="Arial"/>
          <w:i/>
          <w:iCs/>
          <w:color w:val="auto"/>
        </w:rPr>
        <w:t xml:space="preserve">Yes </w:t>
      </w:r>
    </w:p>
    <w:p w:rsidR="008103A3" w:rsidRPr="001F63E1" w:rsidRDefault="008103A3" w:rsidP="0000258A">
      <w:pPr>
        <w:pStyle w:val="Default"/>
        <w:rPr>
          <w:rFonts w:ascii="Arial" w:hAnsi="Arial" w:cs="Arial"/>
          <w:b/>
          <w:i/>
          <w:iCs/>
          <w:color w:val="auto"/>
        </w:rPr>
      </w:pPr>
    </w:p>
    <w:p w:rsidR="0000258A" w:rsidRPr="001F63E1" w:rsidRDefault="0000258A" w:rsidP="0000258A">
      <w:pPr>
        <w:pStyle w:val="Default"/>
        <w:rPr>
          <w:rFonts w:ascii="Arial" w:hAnsi="Arial" w:cs="Arial"/>
          <w:b/>
          <w:i/>
          <w:iCs/>
          <w:color w:val="auto"/>
        </w:rPr>
      </w:pPr>
      <w:r w:rsidRPr="001F63E1">
        <w:rPr>
          <w:rFonts w:ascii="Arial" w:hAnsi="Arial" w:cs="Arial"/>
          <w:b/>
          <w:i/>
          <w:iCs/>
          <w:color w:val="auto"/>
        </w:rPr>
        <w:t>Comments</w:t>
      </w:r>
      <w:r w:rsidR="0096059B" w:rsidRPr="001F63E1">
        <w:rPr>
          <w:rFonts w:ascii="Arial" w:hAnsi="Arial" w:cs="Arial"/>
          <w:b/>
          <w:i/>
          <w:iCs/>
          <w:color w:val="auto"/>
        </w:rPr>
        <w:t>:</w:t>
      </w:r>
    </w:p>
    <w:p w:rsidR="008103A3" w:rsidRPr="001F63E1" w:rsidRDefault="007C314B" w:rsidP="008103A3">
      <w:pPr>
        <w:pStyle w:val="Default"/>
        <w:rPr>
          <w:rFonts w:ascii="Arial" w:hAnsi="Arial" w:cs="Arial"/>
          <w:color w:val="auto"/>
        </w:rPr>
      </w:pPr>
      <w:r w:rsidRPr="001F63E1">
        <w:rPr>
          <w:rFonts w:ascii="Arial" w:hAnsi="Arial" w:cs="Arial"/>
          <w:iCs/>
          <w:color w:val="auto"/>
        </w:rPr>
        <w:t>W</w:t>
      </w:r>
      <w:r w:rsidR="0096059B" w:rsidRPr="001F63E1">
        <w:rPr>
          <w:rFonts w:ascii="Arial" w:hAnsi="Arial" w:cs="Arial"/>
          <w:iCs/>
          <w:color w:val="auto"/>
        </w:rPr>
        <w:t xml:space="preserve">e believe that a mandatory </w:t>
      </w:r>
      <w:r w:rsidR="008103A3" w:rsidRPr="001F63E1">
        <w:rPr>
          <w:rFonts w:ascii="Arial" w:hAnsi="Arial" w:cs="Arial"/>
          <w:iCs/>
          <w:color w:val="auto"/>
        </w:rPr>
        <w:t xml:space="preserve">training </w:t>
      </w:r>
      <w:r w:rsidR="0096059B" w:rsidRPr="001F63E1">
        <w:rPr>
          <w:rFonts w:ascii="Arial" w:hAnsi="Arial" w:cs="Arial"/>
          <w:iCs/>
          <w:color w:val="auto"/>
        </w:rPr>
        <w:t xml:space="preserve">module on disability awareness for drivers, as referenced in </w:t>
      </w:r>
      <w:r w:rsidRPr="001F63E1">
        <w:rPr>
          <w:rFonts w:ascii="Arial" w:hAnsi="Arial" w:cs="Arial"/>
          <w:iCs/>
          <w:color w:val="auto"/>
        </w:rPr>
        <w:t xml:space="preserve">annex II of </w:t>
      </w:r>
      <w:r w:rsidR="0096059B" w:rsidRPr="001F63E1">
        <w:rPr>
          <w:rFonts w:ascii="Arial" w:hAnsi="Arial" w:cs="Arial"/>
          <w:iCs/>
          <w:color w:val="auto"/>
        </w:rPr>
        <w:t>EU regulation 181</w:t>
      </w:r>
      <w:r w:rsidRPr="001F63E1">
        <w:rPr>
          <w:rFonts w:ascii="Arial" w:hAnsi="Arial" w:cs="Arial"/>
          <w:iCs/>
          <w:color w:val="auto"/>
        </w:rPr>
        <w:t>/2011</w:t>
      </w:r>
      <w:r w:rsidR="0096059B" w:rsidRPr="001F63E1">
        <w:rPr>
          <w:rFonts w:ascii="Arial" w:hAnsi="Arial" w:cs="Arial"/>
          <w:iCs/>
          <w:color w:val="auto"/>
        </w:rPr>
        <w:t xml:space="preserve"> would provide </w:t>
      </w:r>
      <w:r w:rsidR="008103A3" w:rsidRPr="001F63E1">
        <w:rPr>
          <w:rFonts w:ascii="Arial" w:hAnsi="Arial" w:cs="Arial"/>
          <w:iCs/>
          <w:color w:val="auto"/>
        </w:rPr>
        <w:t xml:space="preserve">a guarantee of uniformity across all Member States and the assurance that </w:t>
      </w:r>
      <w:r w:rsidR="008103A3" w:rsidRPr="001F63E1">
        <w:rPr>
          <w:rFonts w:ascii="Arial" w:hAnsi="Arial" w:cs="Arial"/>
          <w:color w:val="auto"/>
        </w:rPr>
        <w:t>that a</w:t>
      </w:r>
      <w:r w:rsidRPr="001F63E1">
        <w:rPr>
          <w:rFonts w:ascii="Arial" w:hAnsi="Arial" w:cs="Arial"/>
          <w:color w:val="auto"/>
        </w:rPr>
        <w:t>ll relevant aspects are covered. We therefore believe that</w:t>
      </w:r>
      <w:r w:rsidR="008103A3" w:rsidRPr="001F63E1">
        <w:rPr>
          <w:rFonts w:ascii="Arial" w:hAnsi="Arial" w:cs="Arial"/>
          <w:color w:val="auto"/>
        </w:rPr>
        <w:t xml:space="preserve"> a uniform</w:t>
      </w:r>
      <w:r w:rsidR="0004103A" w:rsidRPr="001F63E1">
        <w:rPr>
          <w:rFonts w:ascii="Arial" w:hAnsi="Arial" w:cs="Arial"/>
          <w:color w:val="auto"/>
        </w:rPr>
        <w:t>, high quality</w:t>
      </w:r>
      <w:r w:rsidR="008103A3" w:rsidRPr="001F63E1">
        <w:rPr>
          <w:rFonts w:ascii="Arial" w:hAnsi="Arial" w:cs="Arial"/>
          <w:color w:val="auto"/>
        </w:rPr>
        <w:t xml:space="preserve"> European training syllabus for the periodic training</w:t>
      </w:r>
      <w:r w:rsidRPr="001F63E1">
        <w:rPr>
          <w:rFonts w:ascii="Arial" w:hAnsi="Arial" w:cs="Arial"/>
          <w:color w:val="auto"/>
        </w:rPr>
        <w:t xml:space="preserve"> would be hugely beneficial for disabled passengers.</w:t>
      </w:r>
      <w:r w:rsidR="008103A3" w:rsidRPr="001F63E1">
        <w:rPr>
          <w:rFonts w:ascii="Arial" w:hAnsi="Arial" w:cs="Arial"/>
          <w:color w:val="auto"/>
        </w:rPr>
        <w:t xml:space="preserve"> </w:t>
      </w:r>
    </w:p>
    <w:p w:rsidR="0096059B" w:rsidRPr="001F63E1" w:rsidRDefault="0096059B" w:rsidP="0000258A">
      <w:pPr>
        <w:pStyle w:val="Default"/>
        <w:rPr>
          <w:rFonts w:ascii="Arial" w:hAnsi="Arial" w:cs="Arial"/>
          <w:color w:val="auto"/>
        </w:rPr>
      </w:pPr>
    </w:p>
    <w:p w:rsidR="0000258A" w:rsidRPr="001F63E1" w:rsidRDefault="0000258A" w:rsidP="0000258A">
      <w:pPr>
        <w:pStyle w:val="Default"/>
        <w:rPr>
          <w:rFonts w:ascii="Arial" w:hAnsi="Arial" w:cs="Arial"/>
          <w:b/>
          <w:color w:val="auto"/>
        </w:rPr>
      </w:pPr>
      <w:r w:rsidRPr="001F63E1">
        <w:rPr>
          <w:rFonts w:ascii="Arial" w:hAnsi="Arial" w:cs="Arial"/>
          <w:b/>
          <w:i/>
          <w:iCs/>
          <w:color w:val="auto"/>
        </w:rPr>
        <w:t>(23) Do</w:t>
      </w:r>
      <w:r w:rsidRPr="001F63E1">
        <w:rPr>
          <w:rFonts w:ascii="Arial" w:hAnsi="Arial" w:cs="Arial"/>
          <w:b/>
          <w:iCs/>
          <w:color w:val="auto"/>
        </w:rPr>
        <w:t xml:space="preserve"> </w:t>
      </w:r>
      <w:r w:rsidRPr="001F63E1">
        <w:rPr>
          <w:rFonts w:ascii="Arial" w:hAnsi="Arial" w:cs="Arial"/>
          <w:b/>
          <w:i/>
          <w:iCs/>
          <w:color w:val="auto"/>
        </w:rPr>
        <w:t xml:space="preserve">you think that there should be a test after the periodic training? </w:t>
      </w:r>
    </w:p>
    <w:p w:rsidR="0000258A" w:rsidRPr="001F63E1" w:rsidRDefault="0000258A" w:rsidP="0000258A">
      <w:pPr>
        <w:pStyle w:val="Default"/>
        <w:rPr>
          <w:rFonts w:ascii="Arial" w:hAnsi="Arial" w:cs="Arial"/>
          <w:color w:val="auto"/>
        </w:rPr>
      </w:pPr>
    </w:p>
    <w:p w:rsidR="0000258A" w:rsidRPr="001F63E1" w:rsidRDefault="0000258A" w:rsidP="0000258A">
      <w:pPr>
        <w:pStyle w:val="Default"/>
        <w:rPr>
          <w:rFonts w:ascii="Arial" w:hAnsi="Arial" w:cs="Arial"/>
          <w:color w:val="auto"/>
        </w:rPr>
      </w:pPr>
      <w:r w:rsidRPr="001F63E1">
        <w:rPr>
          <w:rFonts w:ascii="Arial" w:hAnsi="Arial" w:cs="Arial"/>
          <w:i/>
          <w:iCs/>
          <w:color w:val="auto"/>
        </w:rPr>
        <w:t xml:space="preserve">Yes </w:t>
      </w:r>
    </w:p>
    <w:p w:rsidR="008103A3" w:rsidRPr="001F63E1" w:rsidRDefault="008103A3" w:rsidP="0000258A">
      <w:pPr>
        <w:pStyle w:val="Default"/>
        <w:rPr>
          <w:rFonts w:ascii="Arial" w:hAnsi="Arial" w:cs="Arial"/>
          <w:i/>
          <w:iCs/>
          <w:color w:val="auto"/>
        </w:rPr>
      </w:pPr>
    </w:p>
    <w:p w:rsidR="0000258A" w:rsidRPr="001F63E1" w:rsidRDefault="0000258A" w:rsidP="0000258A">
      <w:pPr>
        <w:pStyle w:val="Default"/>
        <w:rPr>
          <w:rFonts w:ascii="Arial" w:hAnsi="Arial" w:cs="Arial"/>
          <w:b/>
          <w:color w:val="auto"/>
        </w:rPr>
      </w:pPr>
      <w:r w:rsidRPr="001F63E1">
        <w:rPr>
          <w:rFonts w:ascii="Arial" w:hAnsi="Arial" w:cs="Arial"/>
          <w:b/>
          <w:i/>
          <w:iCs/>
          <w:color w:val="auto"/>
        </w:rPr>
        <w:t>Comments</w:t>
      </w:r>
      <w:r w:rsidR="007319FA" w:rsidRPr="001F63E1">
        <w:rPr>
          <w:rFonts w:ascii="Arial" w:hAnsi="Arial" w:cs="Arial"/>
          <w:b/>
          <w:i/>
          <w:iCs/>
          <w:color w:val="auto"/>
        </w:rPr>
        <w:t>:</w:t>
      </w:r>
    </w:p>
    <w:p w:rsidR="008103A3" w:rsidRPr="001F63E1" w:rsidRDefault="007C314B" w:rsidP="00F42131">
      <w:pPr>
        <w:pStyle w:val="Default"/>
        <w:rPr>
          <w:rFonts w:ascii="Arial" w:hAnsi="Arial" w:cs="Arial"/>
          <w:color w:val="auto"/>
        </w:rPr>
      </w:pPr>
      <w:r w:rsidRPr="001F63E1">
        <w:rPr>
          <w:rFonts w:ascii="Arial" w:hAnsi="Arial" w:cs="Arial"/>
          <w:color w:val="auto"/>
        </w:rPr>
        <w:t xml:space="preserve">We do not agree with the fact that, in most Member States, attendance is sufficient for the issuing of the CPC. Tests should be introduced to verify that drivers have indeed acquired the knowledge covered during the periodic training. </w:t>
      </w:r>
      <w:r w:rsidR="008103A3" w:rsidRPr="001F63E1">
        <w:rPr>
          <w:rFonts w:ascii="Arial" w:hAnsi="Arial" w:cs="Arial"/>
          <w:color w:val="auto"/>
        </w:rPr>
        <w:t>This is the only way to measure learning outcome</w:t>
      </w:r>
      <w:r w:rsidR="007956B6" w:rsidRPr="001F63E1">
        <w:rPr>
          <w:rFonts w:ascii="Arial" w:hAnsi="Arial" w:cs="Arial"/>
          <w:color w:val="auto"/>
        </w:rPr>
        <w:t>s</w:t>
      </w:r>
      <w:r w:rsidR="008103A3" w:rsidRPr="001F63E1">
        <w:rPr>
          <w:rFonts w:ascii="Arial" w:hAnsi="Arial" w:cs="Arial"/>
          <w:color w:val="auto"/>
        </w:rPr>
        <w:t xml:space="preserve"> and ensure consistency.</w:t>
      </w:r>
    </w:p>
    <w:p w:rsidR="008103A3" w:rsidRPr="001F63E1" w:rsidRDefault="008103A3" w:rsidP="00F42131">
      <w:pPr>
        <w:pStyle w:val="Default"/>
        <w:rPr>
          <w:rFonts w:ascii="Arial" w:hAnsi="Arial" w:cs="Arial"/>
          <w:color w:val="auto"/>
        </w:rPr>
      </w:pPr>
    </w:p>
    <w:p w:rsidR="0000258A" w:rsidRPr="001F63E1" w:rsidRDefault="0000258A" w:rsidP="0000258A">
      <w:pPr>
        <w:pStyle w:val="Default"/>
        <w:rPr>
          <w:rFonts w:ascii="Arial" w:hAnsi="Arial" w:cs="Arial"/>
          <w:b/>
          <w:color w:val="auto"/>
        </w:rPr>
      </w:pPr>
      <w:r w:rsidRPr="001F63E1">
        <w:rPr>
          <w:rFonts w:ascii="Arial" w:hAnsi="Arial" w:cs="Arial"/>
          <w:b/>
          <w:i/>
          <w:iCs/>
          <w:color w:val="auto"/>
        </w:rPr>
        <w:t xml:space="preserve">(26) Do you think that the Directive should regulate more in detail the requirements training centres have to meet in order to become an approved training centre? </w:t>
      </w:r>
    </w:p>
    <w:p w:rsidR="0000258A" w:rsidRPr="001F63E1" w:rsidRDefault="0000258A" w:rsidP="0000258A">
      <w:pPr>
        <w:pStyle w:val="Default"/>
        <w:rPr>
          <w:rFonts w:ascii="Arial" w:hAnsi="Arial" w:cs="Arial"/>
          <w:b/>
          <w:color w:val="auto"/>
        </w:rPr>
      </w:pPr>
    </w:p>
    <w:p w:rsidR="0000258A" w:rsidRPr="001F63E1" w:rsidRDefault="0000258A" w:rsidP="0000258A">
      <w:pPr>
        <w:pStyle w:val="Default"/>
        <w:rPr>
          <w:rFonts w:ascii="Arial" w:hAnsi="Arial" w:cs="Arial"/>
          <w:color w:val="auto"/>
        </w:rPr>
      </w:pPr>
      <w:r w:rsidRPr="001F63E1">
        <w:rPr>
          <w:rFonts w:ascii="Arial" w:hAnsi="Arial" w:cs="Arial"/>
          <w:i/>
          <w:iCs/>
          <w:color w:val="auto"/>
        </w:rPr>
        <w:t xml:space="preserve">Yes </w:t>
      </w:r>
    </w:p>
    <w:p w:rsidR="0000258A" w:rsidRPr="001F63E1" w:rsidRDefault="0000258A" w:rsidP="0000258A">
      <w:pPr>
        <w:pStyle w:val="Default"/>
        <w:rPr>
          <w:rFonts w:ascii="Arial" w:hAnsi="Arial" w:cs="Arial"/>
          <w:color w:val="auto"/>
        </w:rPr>
      </w:pPr>
    </w:p>
    <w:p w:rsidR="0000258A" w:rsidRPr="001F63E1" w:rsidRDefault="0000258A" w:rsidP="0000258A">
      <w:pPr>
        <w:pStyle w:val="Default"/>
        <w:rPr>
          <w:rFonts w:ascii="Arial" w:hAnsi="Arial" w:cs="Arial"/>
          <w:b/>
          <w:i/>
          <w:iCs/>
          <w:color w:val="auto"/>
        </w:rPr>
      </w:pPr>
      <w:r w:rsidRPr="001F63E1">
        <w:rPr>
          <w:rFonts w:ascii="Arial" w:hAnsi="Arial" w:cs="Arial"/>
          <w:b/>
          <w:i/>
          <w:iCs/>
          <w:color w:val="auto"/>
        </w:rPr>
        <w:t xml:space="preserve">Comments </w:t>
      </w:r>
    </w:p>
    <w:p w:rsidR="008103A3" w:rsidRPr="001F63E1" w:rsidRDefault="008103A3" w:rsidP="0000258A">
      <w:pPr>
        <w:pStyle w:val="Default"/>
        <w:rPr>
          <w:rFonts w:ascii="Arial" w:hAnsi="Arial" w:cs="Arial"/>
          <w:i/>
          <w:iCs/>
          <w:color w:val="auto"/>
        </w:rPr>
      </w:pPr>
      <w:r w:rsidRPr="001F63E1">
        <w:rPr>
          <w:rFonts w:ascii="Arial" w:hAnsi="Arial" w:cs="Arial"/>
          <w:color w:val="auto"/>
        </w:rPr>
        <w:t>Regulation of approved training centres (e.g. by means of common quality standards) would help guarantee the same levels of quality of the training in all EU member states.</w:t>
      </w:r>
      <w:r w:rsidR="007C314B" w:rsidRPr="001F63E1">
        <w:rPr>
          <w:rFonts w:ascii="Arial" w:hAnsi="Arial" w:cs="Arial"/>
          <w:color w:val="auto"/>
        </w:rPr>
        <w:t xml:space="preserve"> We would strongly recommend that organisations representing disabled people are involved in this process.</w:t>
      </w:r>
    </w:p>
    <w:p w:rsidR="008103A3" w:rsidRPr="001F63E1" w:rsidRDefault="008103A3" w:rsidP="0000258A">
      <w:pPr>
        <w:pStyle w:val="Default"/>
        <w:rPr>
          <w:rFonts w:ascii="Arial" w:hAnsi="Arial" w:cs="Arial"/>
          <w:color w:val="auto"/>
        </w:rPr>
      </w:pPr>
    </w:p>
    <w:p w:rsidR="0000258A" w:rsidRPr="001F63E1" w:rsidRDefault="0000258A" w:rsidP="0000258A">
      <w:pPr>
        <w:pStyle w:val="Default"/>
        <w:rPr>
          <w:rFonts w:ascii="Arial" w:hAnsi="Arial" w:cs="Arial"/>
          <w:color w:val="auto"/>
        </w:rPr>
      </w:pPr>
    </w:p>
    <w:p w:rsidR="0000258A" w:rsidRPr="001F63E1" w:rsidRDefault="0000258A" w:rsidP="0000258A">
      <w:pPr>
        <w:pStyle w:val="Default"/>
        <w:rPr>
          <w:rFonts w:ascii="Arial" w:hAnsi="Arial" w:cs="Arial"/>
          <w:color w:val="auto"/>
        </w:rPr>
      </w:pPr>
      <w:r w:rsidRPr="001F63E1">
        <w:rPr>
          <w:rFonts w:ascii="Arial" w:hAnsi="Arial" w:cs="Arial"/>
          <w:b/>
          <w:bCs/>
          <w:color w:val="auto"/>
        </w:rPr>
        <w:lastRenderedPageBreak/>
        <w:t xml:space="preserve">4. Other comments </w:t>
      </w:r>
    </w:p>
    <w:p w:rsidR="0000258A" w:rsidRPr="001F63E1" w:rsidRDefault="0000258A" w:rsidP="0000258A">
      <w:pPr>
        <w:pStyle w:val="Default"/>
        <w:rPr>
          <w:rFonts w:ascii="Arial" w:hAnsi="Arial" w:cs="Arial"/>
          <w:color w:val="auto"/>
        </w:rPr>
      </w:pPr>
    </w:p>
    <w:p w:rsidR="00681083" w:rsidRPr="001F63E1" w:rsidRDefault="0000258A" w:rsidP="0000258A">
      <w:pPr>
        <w:pStyle w:val="Default"/>
        <w:rPr>
          <w:rFonts w:ascii="Arial" w:hAnsi="Arial" w:cs="Arial"/>
          <w:b/>
          <w:i/>
          <w:iCs/>
          <w:color w:val="auto"/>
        </w:rPr>
      </w:pPr>
      <w:r w:rsidRPr="001F63E1">
        <w:rPr>
          <w:rFonts w:ascii="Arial" w:hAnsi="Arial" w:cs="Arial"/>
          <w:b/>
          <w:i/>
          <w:iCs/>
          <w:color w:val="auto"/>
        </w:rPr>
        <w:t>(28) Are there any other aspects of the Directive you would like to comment on?</w:t>
      </w:r>
    </w:p>
    <w:p w:rsidR="00681083" w:rsidRPr="001F63E1" w:rsidRDefault="00681083" w:rsidP="0000258A">
      <w:pPr>
        <w:pStyle w:val="Default"/>
        <w:rPr>
          <w:rFonts w:ascii="Arial" w:hAnsi="Arial" w:cs="Arial"/>
          <w:i/>
          <w:iCs/>
          <w:color w:val="auto"/>
        </w:rPr>
      </w:pPr>
    </w:p>
    <w:p w:rsidR="00681083" w:rsidRPr="001F63E1" w:rsidRDefault="00681083" w:rsidP="00681083">
      <w:pPr>
        <w:rPr>
          <w:szCs w:val="24"/>
        </w:rPr>
      </w:pPr>
      <w:r w:rsidRPr="001F63E1">
        <w:rPr>
          <w:szCs w:val="24"/>
        </w:rPr>
        <w:t xml:space="preserve">Article 4 of the UNCRPD sets out the general obligations of States Parties; we take this opportunity to state some of these obligations, which should guide </w:t>
      </w:r>
      <w:r w:rsidR="007C314B" w:rsidRPr="001F63E1">
        <w:rPr>
          <w:szCs w:val="24"/>
        </w:rPr>
        <w:t>EU policy makers in future regulatory work:</w:t>
      </w:r>
    </w:p>
    <w:p w:rsidR="00681083" w:rsidRPr="001F63E1" w:rsidRDefault="00681083" w:rsidP="00681083">
      <w:pPr>
        <w:rPr>
          <w:color w:val="000000"/>
          <w:szCs w:val="24"/>
        </w:rPr>
      </w:pPr>
    </w:p>
    <w:p w:rsidR="00681083" w:rsidRPr="001F63E1" w:rsidRDefault="00681083" w:rsidP="00681083">
      <w:pPr>
        <w:rPr>
          <w:color w:val="000000"/>
          <w:szCs w:val="24"/>
        </w:rPr>
      </w:pPr>
      <w:r w:rsidRPr="001F63E1">
        <w:rPr>
          <w:color w:val="000000"/>
          <w:szCs w:val="24"/>
        </w:rPr>
        <w:t>States Parties undertake:</w:t>
      </w:r>
    </w:p>
    <w:p w:rsidR="00681083" w:rsidRPr="001F63E1" w:rsidRDefault="00681083" w:rsidP="00681083">
      <w:pPr>
        <w:pStyle w:val="ListParagraph"/>
        <w:numPr>
          <w:ilvl w:val="0"/>
          <w:numId w:val="2"/>
        </w:numPr>
        <w:rPr>
          <w:color w:val="000000"/>
        </w:rPr>
      </w:pPr>
      <w:r w:rsidRPr="001F63E1">
        <w:rPr>
          <w:b/>
          <w:color w:val="000000"/>
        </w:rPr>
        <w:t>Article 4.1 (a):</w:t>
      </w:r>
      <w:r w:rsidRPr="001F63E1">
        <w:rPr>
          <w:color w:val="000000"/>
        </w:rPr>
        <w:t xml:space="preserve"> ‘</w:t>
      </w:r>
      <w:r w:rsidRPr="001F63E1">
        <w:rPr>
          <w:i/>
          <w:color w:val="000000"/>
        </w:rPr>
        <w:t>To adopt all appropriate legislative, administrative and other measures for the implementation of the rights recognized in the present Convention</w:t>
      </w:r>
      <w:r w:rsidRPr="001F63E1">
        <w:rPr>
          <w:color w:val="000000"/>
        </w:rPr>
        <w:t>’;</w:t>
      </w:r>
    </w:p>
    <w:p w:rsidR="00681083" w:rsidRPr="001F63E1" w:rsidRDefault="00681083" w:rsidP="00681083">
      <w:pPr>
        <w:pStyle w:val="ListParagraph"/>
        <w:numPr>
          <w:ilvl w:val="0"/>
          <w:numId w:val="2"/>
        </w:numPr>
        <w:rPr>
          <w:color w:val="000000"/>
        </w:rPr>
      </w:pPr>
      <w:r w:rsidRPr="001F63E1">
        <w:rPr>
          <w:b/>
          <w:color w:val="000000"/>
        </w:rPr>
        <w:t>Article 4.1 (b)</w:t>
      </w:r>
      <w:r w:rsidRPr="001F63E1">
        <w:rPr>
          <w:color w:val="000000"/>
        </w:rPr>
        <w:t>: ‘</w:t>
      </w:r>
      <w:r w:rsidRPr="001F63E1">
        <w:rPr>
          <w:i/>
          <w:color w:val="000000"/>
        </w:rPr>
        <w:t>To take all appropriate measures, including legislation, to modify or abolish existing laws, regulations, customs and practices that constitute discrimination against persons with disabilities</w:t>
      </w:r>
      <w:r w:rsidRPr="001F63E1">
        <w:rPr>
          <w:color w:val="000000"/>
        </w:rPr>
        <w:t>’;</w:t>
      </w:r>
    </w:p>
    <w:p w:rsidR="00681083" w:rsidRPr="001F63E1" w:rsidRDefault="00681083" w:rsidP="00681083">
      <w:pPr>
        <w:pStyle w:val="ListParagraph"/>
        <w:numPr>
          <w:ilvl w:val="0"/>
          <w:numId w:val="2"/>
        </w:numPr>
      </w:pPr>
      <w:r w:rsidRPr="001F63E1">
        <w:rPr>
          <w:b/>
          <w:color w:val="000000"/>
        </w:rPr>
        <w:t>Article 4.1 (c)</w:t>
      </w:r>
      <w:r w:rsidRPr="001F63E1">
        <w:rPr>
          <w:color w:val="000000"/>
        </w:rPr>
        <w:t xml:space="preserve">: </w:t>
      </w:r>
      <w:r w:rsidRPr="001F63E1">
        <w:rPr>
          <w:i/>
          <w:color w:val="000000"/>
        </w:rPr>
        <w:t>To take into account the protection and promotion of the human rights of persons with disabilities in all policies and programmes</w:t>
      </w:r>
      <w:r w:rsidRPr="001F63E1">
        <w:rPr>
          <w:color w:val="000000"/>
        </w:rPr>
        <w:t>’;</w:t>
      </w:r>
    </w:p>
    <w:p w:rsidR="00681083" w:rsidRPr="001F63E1" w:rsidRDefault="00681083" w:rsidP="00681083">
      <w:pPr>
        <w:pStyle w:val="ListParagraph"/>
        <w:numPr>
          <w:ilvl w:val="0"/>
          <w:numId w:val="2"/>
        </w:numPr>
        <w:rPr>
          <w:color w:val="000000"/>
        </w:rPr>
      </w:pPr>
      <w:r w:rsidRPr="001F63E1">
        <w:rPr>
          <w:b/>
        </w:rPr>
        <w:t>Article 4.1 (d)</w:t>
      </w:r>
      <w:r w:rsidRPr="001F63E1">
        <w:t>: ‘</w:t>
      </w:r>
      <w:r w:rsidRPr="001F63E1">
        <w:rPr>
          <w:i/>
          <w:color w:val="000000"/>
        </w:rPr>
        <w:t>To refrain from engaging in any act or practice that is inconsistent with the present Convention and to ensure that public authorities and institutions act in conformity with the present Convention</w:t>
      </w:r>
      <w:r w:rsidRPr="001F63E1">
        <w:rPr>
          <w:color w:val="000000"/>
        </w:rPr>
        <w:t>’;</w:t>
      </w:r>
    </w:p>
    <w:p w:rsidR="00681083" w:rsidRPr="001F63E1" w:rsidRDefault="00681083" w:rsidP="00681083">
      <w:pPr>
        <w:pStyle w:val="ListParagraph"/>
        <w:numPr>
          <w:ilvl w:val="0"/>
          <w:numId w:val="2"/>
        </w:numPr>
        <w:rPr>
          <w:color w:val="000000"/>
        </w:rPr>
      </w:pPr>
      <w:r w:rsidRPr="001F63E1">
        <w:rPr>
          <w:b/>
          <w:color w:val="000000"/>
        </w:rPr>
        <w:t>Article 4.1 (e)</w:t>
      </w:r>
      <w:r w:rsidRPr="001F63E1">
        <w:rPr>
          <w:color w:val="000000"/>
        </w:rPr>
        <w:t>: ‘</w:t>
      </w:r>
      <w:r w:rsidRPr="001F63E1">
        <w:rPr>
          <w:i/>
          <w:color w:val="000000"/>
        </w:rPr>
        <w:t>To take all appropriate measures to eliminate discrimination on the basis of disability by any person, organization or private enterprise</w:t>
      </w:r>
      <w:r w:rsidRPr="001F63E1">
        <w:rPr>
          <w:color w:val="000000"/>
        </w:rPr>
        <w:t>’;</w:t>
      </w:r>
    </w:p>
    <w:p w:rsidR="00681083" w:rsidRPr="001F63E1" w:rsidRDefault="00681083" w:rsidP="00681083">
      <w:pPr>
        <w:pStyle w:val="ListParagraph"/>
        <w:numPr>
          <w:ilvl w:val="0"/>
          <w:numId w:val="2"/>
        </w:numPr>
      </w:pPr>
      <w:r w:rsidRPr="001F63E1">
        <w:rPr>
          <w:b/>
        </w:rPr>
        <w:t>Article 4.1 (i):</w:t>
      </w:r>
      <w:r w:rsidRPr="001F63E1">
        <w:t xml:space="preserve"> ‘</w:t>
      </w:r>
      <w:r w:rsidRPr="001F63E1">
        <w:rPr>
          <w:i/>
          <w:color w:val="000000"/>
        </w:rPr>
        <w:t>To promote the training of professionals and staff working with persons with disabilities in the rights recognized in the present Convention so as to better provide the assistance and services guaranteed by those rights.</w:t>
      </w:r>
      <w:r w:rsidRPr="001F63E1">
        <w:rPr>
          <w:color w:val="000000"/>
        </w:rPr>
        <w:t>’</w:t>
      </w:r>
    </w:p>
    <w:p w:rsidR="00681083" w:rsidRPr="001F63E1" w:rsidRDefault="00681083" w:rsidP="00681083">
      <w:pPr>
        <w:rPr>
          <w:szCs w:val="24"/>
        </w:rPr>
      </w:pPr>
    </w:p>
    <w:p w:rsidR="00681083" w:rsidRPr="001F63E1" w:rsidRDefault="00681083" w:rsidP="00681083">
      <w:pPr>
        <w:rPr>
          <w:color w:val="000000"/>
          <w:szCs w:val="24"/>
        </w:rPr>
      </w:pPr>
      <w:r w:rsidRPr="001F63E1">
        <w:rPr>
          <w:szCs w:val="24"/>
        </w:rPr>
        <w:t xml:space="preserve">In addition, </w:t>
      </w:r>
      <w:r w:rsidRPr="001F63E1">
        <w:rPr>
          <w:b/>
          <w:szCs w:val="24"/>
        </w:rPr>
        <w:t>article 4.3</w:t>
      </w:r>
      <w:r w:rsidRPr="001F63E1">
        <w:rPr>
          <w:szCs w:val="24"/>
        </w:rPr>
        <w:t xml:space="preserve"> of the UNCRPD stipulates that </w:t>
      </w:r>
      <w:r w:rsidRPr="001F63E1">
        <w:rPr>
          <w:color w:val="000000"/>
          <w:szCs w:val="24"/>
        </w:rPr>
        <w:t>‘</w:t>
      </w:r>
      <w:r w:rsidRPr="001F63E1">
        <w:rPr>
          <w:i/>
          <w:color w:val="000000"/>
          <w:szCs w:val="24"/>
        </w:rPr>
        <w:t>In the development and implementation of legislation and policies to implement the present Convention, and in other decision-making processes concerning issues relating to persons with disabilities, States Parties shall closely consult with and actively involve persons with disabilities, including children with disabilities, through their representative organizations.</w:t>
      </w:r>
      <w:r w:rsidRPr="001F63E1">
        <w:rPr>
          <w:color w:val="000000"/>
          <w:szCs w:val="24"/>
        </w:rPr>
        <w:t xml:space="preserve">’ </w:t>
      </w:r>
    </w:p>
    <w:p w:rsidR="00681083" w:rsidRPr="001F63E1" w:rsidRDefault="00681083" w:rsidP="00681083">
      <w:pPr>
        <w:rPr>
          <w:color w:val="000000"/>
          <w:szCs w:val="24"/>
        </w:rPr>
      </w:pPr>
    </w:p>
    <w:p w:rsidR="00681083" w:rsidRPr="001F63E1" w:rsidRDefault="00681083" w:rsidP="00681083">
      <w:pPr>
        <w:rPr>
          <w:color w:val="000000"/>
          <w:szCs w:val="24"/>
        </w:rPr>
      </w:pPr>
      <w:r w:rsidRPr="001F63E1">
        <w:rPr>
          <w:color w:val="000000"/>
          <w:szCs w:val="24"/>
        </w:rPr>
        <w:t xml:space="preserve">Lastly, </w:t>
      </w:r>
      <w:r w:rsidRPr="001F63E1">
        <w:rPr>
          <w:b/>
          <w:color w:val="000000"/>
          <w:szCs w:val="24"/>
        </w:rPr>
        <w:t>article 9</w:t>
      </w:r>
      <w:r w:rsidRPr="001F63E1">
        <w:rPr>
          <w:color w:val="000000"/>
          <w:szCs w:val="24"/>
        </w:rPr>
        <w:t xml:space="preserve"> of the UNCRPD stipulates that: </w:t>
      </w:r>
    </w:p>
    <w:p w:rsidR="00681083" w:rsidRPr="001F63E1" w:rsidRDefault="00681083" w:rsidP="00681083">
      <w:pPr>
        <w:rPr>
          <w:szCs w:val="24"/>
        </w:rPr>
      </w:pPr>
      <w:r w:rsidRPr="001F63E1">
        <w:rPr>
          <w:b/>
          <w:szCs w:val="24"/>
        </w:rPr>
        <w:t>9.1</w:t>
      </w:r>
      <w:r w:rsidRPr="001F63E1">
        <w:rPr>
          <w:szCs w:val="24"/>
        </w:rPr>
        <w:t xml:space="preserve">: </w:t>
      </w:r>
      <w:r w:rsidRPr="001F63E1">
        <w:rPr>
          <w:i/>
          <w:szCs w:val="24"/>
        </w:rPr>
        <w:t>“(...) States Parties shall take appropriate measures to ensure to persons with disabilities access, on an equal basis with others, to the physical environment, to transportation (…)</w:t>
      </w:r>
    </w:p>
    <w:p w:rsidR="00681083" w:rsidRPr="001F63E1" w:rsidRDefault="00681083" w:rsidP="00681083">
      <w:pPr>
        <w:rPr>
          <w:szCs w:val="24"/>
        </w:rPr>
      </w:pPr>
    </w:p>
    <w:p w:rsidR="00681083" w:rsidRPr="00681083" w:rsidRDefault="00681083" w:rsidP="00681083">
      <w:pPr>
        <w:rPr>
          <w:color w:val="000000"/>
          <w:szCs w:val="24"/>
        </w:rPr>
      </w:pPr>
      <w:r w:rsidRPr="001F63E1">
        <w:rPr>
          <w:b/>
          <w:szCs w:val="24"/>
        </w:rPr>
        <w:t>9.2</w:t>
      </w:r>
      <w:r w:rsidRPr="001F63E1">
        <w:rPr>
          <w:szCs w:val="24"/>
        </w:rPr>
        <w:t>. “</w:t>
      </w:r>
      <w:r w:rsidRPr="001F63E1">
        <w:rPr>
          <w:i/>
          <w:szCs w:val="24"/>
        </w:rPr>
        <w:t>States Parties shall also take appropriate measures to: (...)(b) Ensure that private entities that offer facilities and services which are open or provided to the public take into account all aspects of accessibility for persons with disabilities;”</w:t>
      </w:r>
    </w:p>
    <w:p w:rsidR="00681083" w:rsidRPr="00CC6435" w:rsidRDefault="00681083" w:rsidP="00681083">
      <w:pPr>
        <w:rPr>
          <w:sz w:val="28"/>
          <w:szCs w:val="28"/>
        </w:rPr>
      </w:pPr>
    </w:p>
    <w:p w:rsidR="00F42131" w:rsidRDefault="0004103A" w:rsidP="0004103A">
      <w:pPr>
        <w:pStyle w:val="Default"/>
        <w:jc w:val="center"/>
        <w:rPr>
          <w:rFonts w:ascii="Arial" w:hAnsi="Arial" w:cs="Arial"/>
          <w:b/>
          <w:bCs/>
          <w:color w:val="auto"/>
        </w:rPr>
      </w:pPr>
      <w:r>
        <w:rPr>
          <w:rFonts w:ascii="Arial" w:hAnsi="Arial" w:cs="Arial"/>
          <w:b/>
          <w:bCs/>
          <w:color w:val="auto"/>
        </w:rPr>
        <w:t>***</w:t>
      </w:r>
    </w:p>
    <w:sectPr w:rsidR="00F42131" w:rsidSect="0087039D">
      <w:footerReference w:type="default" r:id="rId10"/>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0A91" w:rsidRDefault="00CC0A91" w:rsidP="00FB0989">
      <w:pPr>
        <w:spacing w:line="240" w:lineRule="auto"/>
      </w:pPr>
      <w:r>
        <w:separator/>
      </w:r>
    </w:p>
  </w:endnote>
  <w:endnote w:type="continuationSeparator" w:id="1">
    <w:p w:rsidR="00CC0A91" w:rsidRDefault="00CC0A91" w:rsidP="00FB098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348313"/>
      <w:docPartObj>
        <w:docPartGallery w:val="Page Numbers (Bottom of Page)"/>
        <w:docPartUnique/>
      </w:docPartObj>
    </w:sdtPr>
    <w:sdtContent>
      <w:p w:rsidR="007C314B" w:rsidRDefault="00B66E69">
        <w:pPr>
          <w:pStyle w:val="Footer"/>
          <w:jc w:val="right"/>
        </w:pPr>
        <w:fldSimple w:instr=" PAGE   \* MERGEFORMAT ">
          <w:r w:rsidR="001F63E1">
            <w:rPr>
              <w:noProof/>
            </w:rPr>
            <w:t>6</w:t>
          </w:r>
        </w:fldSimple>
      </w:p>
    </w:sdtContent>
  </w:sdt>
  <w:p w:rsidR="007C314B" w:rsidRDefault="007C314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0A91" w:rsidRDefault="00CC0A91" w:rsidP="00FB0989">
      <w:pPr>
        <w:spacing w:line="240" w:lineRule="auto"/>
      </w:pPr>
      <w:r>
        <w:separator/>
      </w:r>
    </w:p>
  </w:footnote>
  <w:footnote w:type="continuationSeparator" w:id="1">
    <w:p w:rsidR="00CC0A91" w:rsidRDefault="00CC0A91" w:rsidP="00FB0989">
      <w:pPr>
        <w:spacing w:line="240" w:lineRule="auto"/>
      </w:pPr>
      <w:r>
        <w:continuationSeparator/>
      </w:r>
    </w:p>
  </w:footnote>
  <w:footnote w:id="2">
    <w:p w:rsidR="005D3D92" w:rsidRDefault="005D3D92">
      <w:pPr>
        <w:pStyle w:val="FootnoteText"/>
      </w:pPr>
      <w:r>
        <w:rPr>
          <w:rStyle w:val="FootnoteReference"/>
        </w:rPr>
        <w:footnoteRef/>
      </w:r>
      <w:r>
        <w:t xml:space="preserve"> </w:t>
      </w:r>
      <w:r w:rsidRPr="00FB0989">
        <w:rPr>
          <w:color w:val="000000"/>
          <w:szCs w:val="24"/>
        </w:rPr>
        <w:t>Assessment of Accessibility Standards for Disabled People in Land Based Public Transport Vehicles</w:t>
      </w:r>
    </w:p>
  </w:footnote>
  <w:footnote w:id="3">
    <w:p w:rsidR="00FB0989" w:rsidRDefault="00FB0989" w:rsidP="00FB0989">
      <w:pPr>
        <w:pStyle w:val="FootnoteText"/>
      </w:pPr>
      <w:r>
        <w:rPr>
          <w:rStyle w:val="FootnoteReference"/>
        </w:rPr>
        <w:footnoteRef/>
      </w:r>
      <w:r>
        <w:t xml:space="preserve"> </w:t>
      </w:r>
      <w:r w:rsidR="004E75A1" w:rsidRPr="00FB0989">
        <w:rPr>
          <w:color w:val="000000"/>
          <w:szCs w:val="24"/>
        </w:rPr>
        <w:t>"Stop for me, Speak to me"</w:t>
      </w:r>
      <w:r w:rsidR="004E75A1">
        <w:rPr>
          <w:color w:val="000000"/>
          <w:szCs w:val="24"/>
        </w:rPr>
        <w:t xml:space="preserve"> </w:t>
      </w:r>
      <w:hyperlink r:id="rId1" w:tgtFrame="_blank" w:history="1">
        <w:r>
          <w:rPr>
            <w:rStyle w:val="Hyperlink"/>
          </w:rPr>
          <w:t>http://www.rnib.org.uk/bus</w:t>
        </w:r>
      </w:hyperlink>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F4DC4"/>
    <w:multiLevelType w:val="hybridMultilevel"/>
    <w:tmpl w:val="464E8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7264A21"/>
    <w:multiLevelType w:val="hybridMultilevel"/>
    <w:tmpl w:val="1F9C0EAC"/>
    <w:lvl w:ilvl="0" w:tplc="D74E8658">
      <w:numFmt w:val="bullet"/>
      <w:lvlText w:val=""/>
      <w:lvlJc w:val="left"/>
      <w:pPr>
        <w:tabs>
          <w:tab w:val="num" w:pos="1080"/>
        </w:tabs>
        <w:ind w:left="1080" w:hanging="72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74F52F21"/>
    <w:multiLevelType w:val="hybridMultilevel"/>
    <w:tmpl w:val="A5540F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0258A"/>
    <w:rsid w:val="0000258A"/>
    <w:rsid w:val="0004103A"/>
    <w:rsid w:val="0004733E"/>
    <w:rsid w:val="000A24DB"/>
    <w:rsid w:val="000A3B66"/>
    <w:rsid w:val="000E1855"/>
    <w:rsid w:val="000E18FD"/>
    <w:rsid w:val="000E4FE5"/>
    <w:rsid w:val="0011070D"/>
    <w:rsid w:val="0014151D"/>
    <w:rsid w:val="00170E09"/>
    <w:rsid w:val="001F63E1"/>
    <w:rsid w:val="0020716D"/>
    <w:rsid w:val="0021119A"/>
    <w:rsid w:val="0022239D"/>
    <w:rsid w:val="00247D90"/>
    <w:rsid w:val="002F3C06"/>
    <w:rsid w:val="003F6C9B"/>
    <w:rsid w:val="004E75A1"/>
    <w:rsid w:val="004F4E50"/>
    <w:rsid w:val="00520946"/>
    <w:rsid w:val="00543AE2"/>
    <w:rsid w:val="005D3D92"/>
    <w:rsid w:val="00666EE1"/>
    <w:rsid w:val="00681083"/>
    <w:rsid w:val="007319FA"/>
    <w:rsid w:val="007956B6"/>
    <w:rsid w:val="007C314B"/>
    <w:rsid w:val="008103A3"/>
    <w:rsid w:val="00816F21"/>
    <w:rsid w:val="0087039D"/>
    <w:rsid w:val="00882953"/>
    <w:rsid w:val="008B7730"/>
    <w:rsid w:val="008F1B46"/>
    <w:rsid w:val="0096059B"/>
    <w:rsid w:val="00A375FE"/>
    <w:rsid w:val="00A4370E"/>
    <w:rsid w:val="00AC6483"/>
    <w:rsid w:val="00AD7BAE"/>
    <w:rsid w:val="00B55D55"/>
    <w:rsid w:val="00B66E69"/>
    <w:rsid w:val="00B86CB6"/>
    <w:rsid w:val="00BA6A41"/>
    <w:rsid w:val="00C270BF"/>
    <w:rsid w:val="00C8057F"/>
    <w:rsid w:val="00CC0A91"/>
    <w:rsid w:val="00D870E8"/>
    <w:rsid w:val="00DB7D65"/>
    <w:rsid w:val="00DD7D7C"/>
    <w:rsid w:val="00ED085B"/>
    <w:rsid w:val="00F07008"/>
    <w:rsid w:val="00F42131"/>
    <w:rsid w:val="00F87F0B"/>
    <w:rsid w:val="00FB0989"/>
    <w:rsid w:val="00FC3FD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4"/>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039D"/>
  </w:style>
  <w:style w:type="paragraph" w:styleId="Heading2">
    <w:name w:val="heading 2"/>
    <w:basedOn w:val="Normal"/>
    <w:next w:val="Normal"/>
    <w:link w:val="Heading2Char"/>
    <w:qFormat/>
    <w:rsid w:val="0004103A"/>
    <w:pPr>
      <w:keepNext/>
      <w:spacing w:after="120" w:line="240" w:lineRule="auto"/>
      <w:outlineLvl w:val="1"/>
    </w:pPr>
    <w:rPr>
      <w:rFonts w:eastAsia="Times New Roman" w:cs="Times New Roman"/>
      <w:b/>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0258A"/>
    <w:pPr>
      <w:autoSpaceDE w:val="0"/>
      <w:autoSpaceDN w:val="0"/>
      <w:adjustRightInd w:val="0"/>
      <w:spacing w:line="240" w:lineRule="auto"/>
    </w:pPr>
    <w:rPr>
      <w:rFonts w:ascii="Times New Roman" w:hAnsi="Times New Roman" w:cs="Times New Roman"/>
      <w:color w:val="000000"/>
      <w:szCs w:val="24"/>
    </w:rPr>
  </w:style>
  <w:style w:type="paragraph" w:styleId="ListParagraph">
    <w:name w:val="List Paragraph"/>
    <w:basedOn w:val="Normal"/>
    <w:qFormat/>
    <w:rsid w:val="00681083"/>
    <w:pPr>
      <w:spacing w:line="240" w:lineRule="auto"/>
      <w:ind w:left="720"/>
      <w:contextualSpacing/>
    </w:pPr>
    <w:rPr>
      <w:rFonts w:eastAsia="Calibri"/>
      <w:szCs w:val="24"/>
      <w:lang w:eastAsia="en-GB"/>
    </w:rPr>
  </w:style>
  <w:style w:type="paragraph" w:styleId="FootnoteText">
    <w:name w:val="footnote text"/>
    <w:basedOn w:val="Normal"/>
    <w:link w:val="FootnoteTextChar"/>
    <w:semiHidden/>
    <w:rsid w:val="00FB0989"/>
    <w:pPr>
      <w:spacing w:line="240" w:lineRule="auto"/>
    </w:pPr>
    <w:rPr>
      <w:rFonts w:eastAsia="Calibri"/>
      <w:sz w:val="20"/>
      <w:szCs w:val="20"/>
      <w:lang w:eastAsia="en-GB"/>
    </w:rPr>
  </w:style>
  <w:style w:type="character" w:customStyle="1" w:styleId="FootnoteTextChar">
    <w:name w:val="Footnote Text Char"/>
    <w:basedOn w:val="DefaultParagraphFont"/>
    <w:link w:val="FootnoteText"/>
    <w:semiHidden/>
    <w:rsid w:val="00FB0989"/>
    <w:rPr>
      <w:rFonts w:eastAsia="Calibri"/>
      <w:sz w:val="20"/>
      <w:szCs w:val="20"/>
      <w:lang w:eastAsia="en-GB"/>
    </w:rPr>
  </w:style>
  <w:style w:type="character" w:styleId="FootnoteReference">
    <w:name w:val="footnote reference"/>
    <w:basedOn w:val="DefaultParagraphFont"/>
    <w:semiHidden/>
    <w:rsid w:val="00FB0989"/>
    <w:rPr>
      <w:rFonts w:cs="Times New Roman"/>
      <w:vertAlign w:val="superscript"/>
    </w:rPr>
  </w:style>
  <w:style w:type="character" w:styleId="Hyperlink">
    <w:name w:val="Hyperlink"/>
    <w:basedOn w:val="DefaultParagraphFont"/>
    <w:rsid w:val="00FB0989"/>
    <w:rPr>
      <w:rFonts w:cs="Times New Roman"/>
      <w:color w:val="0000FF"/>
      <w:u w:val="single"/>
    </w:rPr>
  </w:style>
  <w:style w:type="paragraph" w:styleId="NormalWeb">
    <w:name w:val="Normal (Web)"/>
    <w:basedOn w:val="Normal"/>
    <w:uiPriority w:val="99"/>
    <w:semiHidden/>
    <w:unhideWhenUsed/>
    <w:rsid w:val="004F4E50"/>
    <w:pPr>
      <w:spacing w:before="150" w:after="150" w:line="240" w:lineRule="auto"/>
      <w:ind w:left="675" w:right="525"/>
    </w:pPr>
    <w:rPr>
      <w:rFonts w:ascii="Times New Roman" w:eastAsia="Times New Roman" w:hAnsi="Times New Roman" w:cs="Times New Roman"/>
      <w:sz w:val="19"/>
      <w:szCs w:val="19"/>
      <w:lang w:eastAsia="en-GB"/>
    </w:rPr>
  </w:style>
  <w:style w:type="paragraph" w:styleId="Header">
    <w:name w:val="header"/>
    <w:basedOn w:val="Normal"/>
    <w:link w:val="HeaderChar"/>
    <w:uiPriority w:val="99"/>
    <w:semiHidden/>
    <w:unhideWhenUsed/>
    <w:rsid w:val="007C314B"/>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7C314B"/>
  </w:style>
  <w:style w:type="paragraph" w:styleId="Footer">
    <w:name w:val="footer"/>
    <w:basedOn w:val="Normal"/>
    <w:link w:val="FooterChar"/>
    <w:uiPriority w:val="99"/>
    <w:unhideWhenUsed/>
    <w:rsid w:val="007C314B"/>
    <w:pPr>
      <w:tabs>
        <w:tab w:val="center" w:pos="4513"/>
        <w:tab w:val="right" w:pos="9026"/>
      </w:tabs>
      <w:spacing w:line="240" w:lineRule="auto"/>
    </w:pPr>
  </w:style>
  <w:style w:type="character" w:customStyle="1" w:styleId="FooterChar">
    <w:name w:val="Footer Char"/>
    <w:basedOn w:val="DefaultParagraphFont"/>
    <w:link w:val="Footer"/>
    <w:uiPriority w:val="99"/>
    <w:rsid w:val="007C314B"/>
  </w:style>
  <w:style w:type="paragraph" w:styleId="BalloonText">
    <w:name w:val="Balloon Text"/>
    <w:basedOn w:val="Normal"/>
    <w:link w:val="BalloonTextChar"/>
    <w:uiPriority w:val="99"/>
    <w:semiHidden/>
    <w:unhideWhenUsed/>
    <w:rsid w:val="0004103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103A"/>
    <w:rPr>
      <w:rFonts w:ascii="Tahoma" w:hAnsi="Tahoma" w:cs="Tahoma"/>
      <w:sz w:val="16"/>
      <w:szCs w:val="16"/>
    </w:rPr>
  </w:style>
  <w:style w:type="character" w:customStyle="1" w:styleId="Heading2Char">
    <w:name w:val="Heading 2 Char"/>
    <w:basedOn w:val="DefaultParagraphFont"/>
    <w:link w:val="Heading2"/>
    <w:rsid w:val="0004103A"/>
    <w:rPr>
      <w:rFonts w:eastAsia="Times New Roman" w:cs="Times New Roman"/>
      <w:b/>
      <w:sz w:val="36"/>
      <w:szCs w:val="20"/>
    </w:rPr>
  </w:style>
</w:styles>
</file>

<file path=word/webSettings.xml><?xml version="1.0" encoding="utf-8"?>
<w:webSettings xmlns:r="http://schemas.openxmlformats.org/officeDocument/2006/relationships" xmlns:w="http://schemas.openxmlformats.org/wordprocessingml/2006/main">
  <w:divs>
    <w:div w:id="310717297">
      <w:bodyDiv w:val="1"/>
      <w:marLeft w:val="0"/>
      <w:marRight w:val="0"/>
      <w:marTop w:val="0"/>
      <w:marBottom w:val="0"/>
      <w:divBdr>
        <w:top w:val="none" w:sz="0" w:space="0" w:color="auto"/>
        <w:left w:val="none" w:sz="0" w:space="0" w:color="auto"/>
        <w:bottom w:val="none" w:sz="0" w:space="0" w:color="auto"/>
        <w:right w:val="none" w:sz="0" w:space="0" w:color="auto"/>
      </w:divBdr>
      <w:divsChild>
        <w:div w:id="2006323312">
          <w:marLeft w:val="3"/>
          <w:marRight w:val="3"/>
          <w:marTop w:val="0"/>
          <w:marBottom w:val="0"/>
          <w:divBdr>
            <w:top w:val="single" w:sz="6" w:space="0" w:color="112449"/>
            <w:left w:val="single" w:sz="6" w:space="0" w:color="112449"/>
            <w:bottom w:val="single" w:sz="6" w:space="0" w:color="112449"/>
            <w:right w:val="single" w:sz="6" w:space="0" w:color="112449"/>
          </w:divBdr>
          <w:divsChild>
            <w:div w:id="1744837200">
              <w:marLeft w:val="3"/>
              <w:marRight w:val="3"/>
              <w:marTop w:val="0"/>
              <w:marBottom w:val="0"/>
              <w:divBdr>
                <w:top w:val="single" w:sz="6" w:space="0" w:color="112449"/>
                <w:left w:val="single" w:sz="6" w:space="0" w:color="112449"/>
                <w:bottom w:val="single" w:sz="6" w:space="0" w:color="112449"/>
                <w:right w:val="single" w:sz="6" w:space="0" w:color="112449"/>
              </w:divBdr>
              <w:divsChild>
                <w:div w:id="74614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ebu@euroblind.org"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xchange.rnib.org.uk/exchweb/bin/redir.asp?URL=http://www.rnib.org.uk/b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E63FB5-AB30-49BB-B1EF-04A45068C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2132</Words>
  <Characters>12159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dc:creator>
  <cp:lastModifiedBy>CM</cp:lastModifiedBy>
  <cp:revision>2</cp:revision>
  <dcterms:created xsi:type="dcterms:W3CDTF">2013-10-23T19:01:00Z</dcterms:created>
  <dcterms:modified xsi:type="dcterms:W3CDTF">2013-10-23T19:01:00Z</dcterms:modified>
</cp:coreProperties>
</file>